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D2436F" w:rsidP="00525025">
      <w:pPr>
        <w:pStyle w:val="PS-rovkd"/>
      </w:pPr>
      <w:r>
        <w:t>PS160041799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10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FF4CD5">
        <w:t>ústavně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C9225A">
        <w:t xml:space="preserve">ve </w:t>
      </w:r>
      <w:r w:rsidR="00D51D73">
        <w:t>čtvrtek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ED7EC9">
        <w:t>28</w:t>
      </w:r>
      <w:r w:rsidRPr="00693139">
        <w:t xml:space="preserve">. </w:t>
      </w:r>
      <w:r w:rsidR="00ED7EC9">
        <w:t>dubna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ED7EC9">
        <w:t>9</w:t>
      </w:r>
      <w:r w:rsidR="00D02E34">
        <w:t>:</w:t>
      </w:r>
      <w:r w:rsidR="001E2CAE">
        <w:t>0</w:t>
      </w:r>
      <w:r w:rsidR="00D02E34">
        <w:t>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>
        <w:t>místnost č. 55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ED7EC9" w:rsidP="00F6105D">
      <w:pPr>
        <w:pStyle w:val="PSasy"/>
      </w:pPr>
      <w:r>
        <w:t>9</w:t>
      </w:r>
      <w:r w:rsidR="00786C16">
        <w:t>:</w:t>
      </w:r>
      <w:r w:rsidR="001E2CAE">
        <w:t>0</w:t>
      </w:r>
      <w:r w:rsidR="00D02E34"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Pr="000E536E" w:rsidRDefault="000E536E" w:rsidP="000E536E">
      <w:pPr>
        <w:pStyle w:val="PSzpravodaj"/>
      </w:pPr>
    </w:p>
    <w:p w:rsidR="00805C7A" w:rsidRPr="00805C7A" w:rsidRDefault="00ED7EC9" w:rsidP="00F6105D">
      <w:pPr>
        <w:pStyle w:val="PSasy"/>
      </w:pPr>
      <w:r>
        <w:t>9</w:t>
      </w:r>
      <w:r w:rsidR="00786C16">
        <w:t>:</w:t>
      </w:r>
      <w:r w:rsidR="001E2CAE">
        <w:t>0</w:t>
      </w:r>
      <w:r w:rsidR="00D02E34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23D7D" w:rsidRDefault="00ED7EC9" w:rsidP="002D6678">
      <w:pPr>
        <w:pStyle w:val="PSbodprogramu"/>
      </w:pPr>
      <w:r>
        <w:t>Vládní návrh Státního závěrečného účtu České republiky za rok 2015</w:t>
      </w:r>
    </w:p>
    <w:p w:rsidR="00ED7EC9" w:rsidRPr="00ED7EC9" w:rsidRDefault="00ED7EC9" w:rsidP="00ED7EC9">
      <w:pPr>
        <w:pStyle w:val="PSzpravodaj"/>
        <w:numPr>
          <w:ilvl w:val="0"/>
          <w:numId w:val="12"/>
        </w:numPr>
        <w:ind w:left="1134"/>
      </w:pPr>
      <w:r>
        <w:t>kapitola 3</w:t>
      </w:r>
      <w:r w:rsidR="001E2CAE">
        <w:t>36</w:t>
      </w:r>
      <w:r>
        <w:t xml:space="preserve"> – </w:t>
      </w:r>
      <w:r w:rsidR="001E2CAE">
        <w:t>Ministerstvo spravedlnosti ČR</w:t>
      </w:r>
    </w:p>
    <w:p w:rsidR="00ED7EC9" w:rsidRDefault="00ED7EC9" w:rsidP="00ED7EC9">
      <w:pPr>
        <w:pStyle w:val="PSzpravodaj"/>
        <w:numPr>
          <w:ilvl w:val="0"/>
          <w:numId w:val="12"/>
        </w:numPr>
      </w:pPr>
      <w:r>
        <w:t xml:space="preserve">odůvodní zástupce </w:t>
      </w:r>
      <w:r w:rsidR="001E2CAE">
        <w:t>Ministerstva spravedlnosti</w:t>
      </w:r>
    </w:p>
    <w:p w:rsidR="000E536E" w:rsidRPr="000E536E" w:rsidRDefault="000E536E" w:rsidP="000E536E">
      <w:pPr>
        <w:pStyle w:val="PSasy"/>
      </w:pPr>
    </w:p>
    <w:p w:rsidR="00B23D7D" w:rsidRDefault="001E2CAE" w:rsidP="00B23D7D">
      <w:pPr>
        <w:pStyle w:val="PSasy"/>
      </w:pPr>
      <w:r>
        <w:t>9</w:t>
      </w:r>
      <w:r w:rsidR="00B23D7D">
        <w:t>:</w:t>
      </w:r>
      <w:r>
        <w:t>2</w:t>
      </w:r>
      <w:r w:rsidR="00D02E34">
        <w:t>5</w:t>
      </w:r>
      <w:r w:rsidR="00B23D7D">
        <w:t xml:space="preserve"> hod.</w:t>
      </w:r>
    </w:p>
    <w:p w:rsidR="00B23D7D" w:rsidRDefault="00ED7EC9" w:rsidP="00B23D7D">
      <w:pPr>
        <w:pStyle w:val="PSbodprogramu"/>
      </w:pPr>
      <w:r>
        <w:t>Vládní návrh Státního závěrečného účtu České republiky za rok 2015</w:t>
      </w:r>
    </w:p>
    <w:p w:rsidR="00ED7EC9" w:rsidRPr="00ED7EC9" w:rsidRDefault="001E2CAE" w:rsidP="00ED7EC9">
      <w:pPr>
        <w:pStyle w:val="PSzpravodaj"/>
        <w:numPr>
          <w:ilvl w:val="0"/>
          <w:numId w:val="14"/>
        </w:numPr>
        <w:ind w:left="1134"/>
      </w:pPr>
      <w:r>
        <w:t>kapitola 355</w:t>
      </w:r>
      <w:r w:rsidR="004A00A6">
        <w:t xml:space="preserve"> – </w:t>
      </w:r>
      <w:r>
        <w:t>Ústav pro studium totalitních režimů</w:t>
      </w:r>
    </w:p>
    <w:p w:rsidR="00ED7EC9" w:rsidRDefault="00ED7EC9" w:rsidP="00ED7EC9">
      <w:pPr>
        <w:pStyle w:val="PSzpravodaj"/>
        <w:numPr>
          <w:ilvl w:val="0"/>
          <w:numId w:val="13"/>
        </w:numPr>
      </w:pPr>
      <w:r>
        <w:t xml:space="preserve">odůvodní zástupce </w:t>
      </w:r>
      <w:r w:rsidR="001E2CAE">
        <w:t>Ústavu pro studium totalitních režimů</w:t>
      </w:r>
    </w:p>
    <w:p w:rsidR="000E536E" w:rsidRDefault="000E536E" w:rsidP="000E536E">
      <w:pPr>
        <w:pStyle w:val="PSasy"/>
      </w:pP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0E536E" w:rsidRPr="000E536E" w:rsidRDefault="000E536E" w:rsidP="000E536E">
      <w:pPr>
        <w:pStyle w:val="PSzpravodaj"/>
      </w:pPr>
    </w:p>
    <w:p w:rsidR="00ED7EC9" w:rsidRDefault="001E2CAE" w:rsidP="00ED7EC9">
      <w:pPr>
        <w:pStyle w:val="PSasy"/>
      </w:pPr>
      <w:r>
        <w:lastRenderedPageBreak/>
        <w:t>9</w:t>
      </w:r>
      <w:r w:rsidR="00ED7EC9">
        <w:t>:</w:t>
      </w:r>
      <w:r>
        <w:t>4</w:t>
      </w:r>
      <w:r w:rsidR="00ED7EC9">
        <w:t>5 hod.</w:t>
      </w:r>
    </w:p>
    <w:p w:rsidR="00ED7EC9" w:rsidRDefault="00ED7EC9" w:rsidP="00ED7EC9">
      <w:pPr>
        <w:pStyle w:val="PSbodprogramu"/>
      </w:pPr>
      <w:r>
        <w:t>Vládní návrh Státního závěrečného účtu České republiky za rok 2015</w:t>
      </w:r>
    </w:p>
    <w:p w:rsidR="00ED7EC9" w:rsidRPr="00ED7EC9" w:rsidRDefault="004A00A6" w:rsidP="00ED7EC9">
      <w:pPr>
        <w:pStyle w:val="PSzpravodaj"/>
        <w:numPr>
          <w:ilvl w:val="0"/>
          <w:numId w:val="13"/>
        </w:numPr>
        <w:ind w:left="1134"/>
      </w:pPr>
      <w:r>
        <w:t>kapitola 358</w:t>
      </w:r>
      <w:r w:rsidR="000E536E">
        <w:t xml:space="preserve"> – </w:t>
      </w:r>
      <w:r>
        <w:t>Ústavní soud ČR</w:t>
      </w:r>
      <w:r w:rsidR="000E536E">
        <w:t xml:space="preserve"> </w:t>
      </w:r>
    </w:p>
    <w:p w:rsidR="00ED7EC9" w:rsidRPr="00ED7EC9" w:rsidRDefault="004A00A6" w:rsidP="00ED7EC9">
      <w:pPr>
        <w:pStyle w:val="PSzpravodaj"/>
        <w:numPr>
          <w:ilvl w:val="0"/>
          <w:numId w:val="13"/>
        </w:numPr>
      </w:pPr>
      <w:r>
        <w:t>odůvodní zástupce Ústavního soudu</w:t>
      </w:r>
    </w:p>
    <w:p w:rsidR="00D02E34" w:rsidRPr="00D02E34" w:rsidRDefault="00D02E34" w:rsidP="00D02E34">
      <w:pPr>
        <w:pStyle w:val="PSzpravodaj"/>
      </w:pPr>
    </w:p>
    <w:p w:rsidR="00B23D7D" w:rsidRPr="00B23D7D" w:rsidRDefault="00B23D7D" w:rsidP="00B23D7D">
      <w:pPr>
        <w:pStyle w:val="PSbodprogramu"/>
      </w:pPr>
      <w:r>
        <w:t>Různé</w:t>
      </w:r>
    </w:p>
    <w:p w:rsidR="00FF4CD5" w:rsidRDefault="00FF4CD5" w:rsidP="00FF4CD5">
      <w:pPr>
        <w:pStyle w:val="PSzpravodaj"/>
      </w:pPr>
    </w:p>
    <w:p w:rsidR="00FF4CD5" w:rsidRDefault="00FF4CD5" w:rsidP="003F6E60">
      <w:pPr>
        <w:pStyle w:val="PSbodprogramu"/>
        <w:numPr>
          <w:ilvl w:val="0"/>
          <w:numId w:val="0"/>
        </w:numPr>
        <w:ind w:left="360"/>
      </w:pPr>
    </w:p>
    <w:p w:rsidR="000E536E" w:rsidRPr="000E536E" w:rsidRDefault="000E536E" w:rsidP="000E536E">
      <w:pPr>
        <w:pStyle w:val="PSzpravodaj"/>
      </w:pPr>
    </w:p>
    <w:p w:rsidR="00B9639F" w:rsidRPr="00A20237" w:rsidRDefault="001E2CAE" w:rsidP="00B23D7D">
      <w:pPr>
        <w:pStyle w:val="PSpodpis"/>
      </w:pPr>
      <w:r>
        <w:t>V Praze dne 14</w:t>
      </w:r>
      <w:r w:rsidR="00B23D7D">
        <w:t xml:space="preserve">. </w:t>
      </w:r>
      <w:r w:rsidR="000E536E">
        <w:t>dubna</w:t>
      </w:r>
      <w:r w:rsidR="003F6E60">
        <w:t xml:space="preserve"> 2016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A20237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A5854"/>
    <w:rsid w:val="000E536E"/>
    <w:rsid w:val="00100835"/>
    <w:rsid w:val="00116629"/>
    <w:rsid w:val="001228C1"/>
    <w:rsid w:val="001B7564"/>
    <w:rsid w:val="001E2CAE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41455"/>
    <w:rsid w:val="0048497C"/>
    <w:rsid w:val="004A00A6"/>
    <w:rsid w:val="004E2953"/>
    <w:rsid w:val="004F2BE2"/>
    <w:rsid w:val="005178AA"/>
    <w:rsid w:val="00525025"/>
    <w:rsid w:val="00574D15"/>
    <w:rsid w:val="005D53AF"/>
    <w:rsid w:val="00607FEE"/>
    <w:rsid w:val="00671FCB"/>
    <w:rsid w:val="00693139"/>
    <w:rsid w:val="007337BA"/>
    <w:rsid w:val="00786C16"/>
    <w:rsid w:val="007931A0"/>
    <w:rsid w:val="007D3B1A"/>
    <w:rsid w:val="00805C7A"/>
    <w:rsid w:val="008D2907"/>
    <w:rsid w:val="00962CD3"/>
    <w:rsid w:val="00A20237"/>
    <w:rsid w:val="00A27604"/>
    <w:rsid w:val="00A313D2"/>
    <w:rsid w:val="00A81E59"/>
    <w:rsid w:val="00A919D6"/>
    <w:rsid w:val="00B23D7D"/>
    <w:rsid w:val="00B417CF"/>
    <w:rsid w:val="00B828C3"/>
    <w:rsid w:val="00B9639F"/>
    <w:rsid w:val="00BC0D2C"/>
    <w:rsid w:val="00BF69E6"/>
    <w:rsid w:val="00C71C77"/>
    <w:rsid w:val="00C9225A"/>
    <w:rsid w:val="00CB5B22"/>
    <w:rsid w:val="00CF23E5"/>
    <w:rsid w:val="00D02E34"/>
    <w:rsid w:val="00D2436F"/>
    <w:rsid w:val="00D51D73"/>
    <w:rsid w:val="00D803DC"/>
    <w:rsid w:val="00D839B0"/>
    <w:rsid w:val="00DD0BBB"/>
    <w:rsid w:val="00E508F6"/>
    <w:rsid w:val="00E909C8"/>
    <w:rsid w:val="00ED7EC9"/>
    <w:rsid w:val="00F2126E"/>
    <w:rsid w:val="00F51849"/>
    <w:rsid w:val="00F6105D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28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17</cp:revision>
  <cp:lastPrinted>2016-01-29T13:49:00Z</cp:lastPrinted>
  <dcterms:created xsi:type="dcterms:W3CDTF">2016-04-05T12:36:00Z</dcterms:created>
  <dcterms:modified xsi:type="dcterms:W3CDTF">2016-04-14T08:52:00Z</dcterms:modified>
</cp:coreProperties>
</file>