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</w:tblGrid>
      <w:tr w:rsidR="00716D43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Zhlav"/>
              <w:tabs>
                <w:tab w:val="clear" w:pos="4536"/>
                <w:tab w:val="clear" w:pos="9072"/>
              </w:tabs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716D43" w:rsidRDefault="00716D43">
      <w:pPr>
        <w:pStyle w:val="Zhlav"/>
        <w:tabs>
          <w:tab w:val="clear" w:pos="4536"/>
          <w:tab w:val="clear" w:pos="9072"/>
        </w:tabs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716D43" w:rsidRDefault="0077044A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1E1096" w:rsidP="001E1096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bookmarkStart w:id="0" w:name="_GoBack"/>
            <w:bookmarkEnd w:id="0"/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Nadpis4"/>
            </w:pPr>
            <w:r>
              <w:t xml:space="preserve">USNESENÍ  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>
            <w:pPr>
              <w:pStyle w:val="Zkladntext4"/>
              <w:spacing w:after="0"/>
              <w:ind w:lef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Stálé komise Poslanecké sněmovny pro kontrolu činnosti</w:t>
            </w:r>
          </w:p>
          <w:p w:rsidR="00716D43" w:rsidRDefault="0077044A" w:rsidP="006B49EC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6B49EC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 w:rsidP="00181AD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181AD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716D43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7044A" w:rsidP="00181AD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181ADF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181ADF">
              <w:rPr>
                <w:rFonts w:ascii="Times New Roman" w:hAnsi="Times New Roman" w:cs="Times New Roman"/>
                <w:b/>
                <w:i/>
                <w:sz w:val="24"/>
              </w:rPr>
              <w:t>prosince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2015         </w:t>
            </w:r>
          </w:p>
        </w:tc>
      </w:tr>
      <w:tr w:rsidR="00716D43">
        <w:trPr>
          <w:trHeight w:val="1686"/>
        </w:trPr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D43" w:rsidRDefault="00716D43">
            <w:pPr>
              <w:pStyle w:val="Zkladntext3"/>
              <w:snapToGrid w:val="0"/>
            </w:pPr>
          </w:p>
          <w:p w:rsidR="00716D43" w:rsidRDefault="0077044A" w:rsidP="00865F1F">
            <w:pPr>
              <w:pStyle w:val="Textbodyindent"/>
              <w:jc w:val="center"/>
            </w:pPr>
            <w:r>
              <w:rPr>
                <w:i/>
              </w:rPr>
              <w:t>k návrhu termínu a programu příští schůze</w:t>
            </w:r>
          </w:p>
        </w:tc>
      </w:tr>
    </w:tbl>
    <w:p w:rsidR="00716D43" w:rsidRDefault="00865F1F" w:rsidP="00865F1F">
      <w:pPr>
        <w:pStyle w:val="Standard"/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FF1ED7">
        <w:rPr>
          <w:rFonts w:ascii="Times New Roman" w:hAnsi="Times New Roman" w:cs="Times New Roman"/>
          <w:sz w:val="24"/>
        </w:rPr>
        <w:t xml:space="preserve">Po úvodním slově předsedy </w:t>
      </w:r>
      <w:r>
        <w:rPr>
          <w:rFonts w:ascii="Times New Roman" w:hAnsi="Times New Roman" w:cs="Times New Roman"/>
          <w:sz w:val="24"/>
        </w:rPr>
        <w:t>S</w:t>
      </w:r>
      <w:r w:rsidR="00BD34DA">
        <w:rPr>
          <w:rFonts w:ascii="Times New Roman" w:hAnsi="Times New Roman" w:cs="Times New Roman"/>
          <w:sz w:val="24"/>
        </w:rPr>
        <w:t xml:space="preserve">tálé </w:t>
      </w:r>
      <w:r w:rsidR="00FF1ED7">
        <w:rPr>
          <w:rFonts w:ascii="Times New Roman" w:hAnsi="Times New Roman" w:cs="Times New Roman"/>
          <w:sz w:val="24"/>
        </w:rPr>
        <w:t>komise posl. A. Beznosky a po rozpravě</w:t>
      </w:r>
      <w:r>
        <w:rPr>
          <w:rFonts w:ascii="Times New Roman" w:hAnsi="Times New Roman" w:cs="Times New Roman"/>
          <w:sz w:val="24"/>
        </w:rPr>
        <w:t xml:space="preserve"> </w:t>
      </w:r>
      <w:r w:rsidR="00FF1ED7">
        <w:rPr>
          <w:rFonts w:ascii="Times New Roman" w:hAnsi="Times New Roman" w:cs="Times New Roman"/>
          <w:sz w:val="24"/>
        </w:rPr>
        <w:t>Stálá komise Poslanecké sněmovny pro kontrolu činnosti F</w:t>
      </w:r>
      <w:r w:rsidR="006529B7">
        <w:rPr>
          <w:rFonts w:ascii="Times New Roman" w:hAnsi="Times New Roman" w:cs="Times New Roman"/>
          <w:sz w:val="24"/>
        </w:rPr>
        <w:t>AU MF</w:t>
      </w:r>
      <w:r w:rsidR="00C46CB9">
        <w:rPr>
          <w:rFonts w:ascii="Times New Roman" w:hAnsi="Times New Roman" w:cs="Times New Roman"/>
          <w:sz w:val="24"/>
        </w:rPr>
        <w:t>:</w:t>
      </w:r>
    </w:p>
    <w:p w:rsidR="00716D43" w:rsidRDefault="00716D43" w:rsidP="00FF523C">
      <w:pPr>
        <w:pStyle w:val="Textbody"/>
        <w:jc w:val="center"/>
      </w:pPr>
    </w:p>
    <w:p w:rsidR="00E57D85" w:rsidRDefault="00E57D85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z w:val="24"/>
        </w:rPr>
      </w:pPr>
    </w:p>
    <w:p w:rsidR="006A6B6A" w:rsidRDefault="00FF523C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F1ED7" w:rsidRPr="006529B7">
        <w:rPr>
          <w:rFonts w:ascii="Times New Roman" w:hAnsi="Times New Roman" w:cs="Times New Roman"/>
          <w:b/>
          <w:sz w:val="24"/>
        </w:rPr>
        <w:t>s</w:t>
      </w:r>
      <w:r w:rsidR="003D75BC" w:rsidRPr="006529B7">
        <w:rPr>
          <w:rFonts w:ascii="Times New Roman" w:hAnsi="Times New Roman" w:cs="Times New Roman"/>
          <w:b/>
          <w:sz w:val="24"/>
        </w:rPr>
        <w:t> </w:t>
      </w:r>
      <w:r w:rsidR="00FF1ED7" w:rsidRPr="006529B7">
        <w:rPr>
          <w:rFonts w:ascii="Times New Roman" w:hAnsi="Times New Roman" w:cs="Times New Roman"/>
          <w:b/>
          <w:sz w:val="24"/>
        </w:rPr>
        <w:t>c</w:t>
      </w:r>
      <w:r w:rsidR="003D75BC" w:rsidRPr="006529B7">
        <w:rPr>
          <w:rFonts w:ascii="Times New Roman" w:hAnsi="Times New Roman" w:cs="Times New Roman"/>
          <w:b/>
          <w:sz w:val="24"/>
        </w:rPr>
        <w:t xml:space="preserve"> </w:t>
      </w:r>
      <w:r w:rsidR="00FF1ED7" w:rsidRPr="006529B7">
        <w:rPr>
          <w:rFonts w:ascii="Times New Roman" w:hAnsi="Times New Roman" w:cs="Times New Roman"/>
          <w:b/>
          <w:sz w:val="24"/>
        </w:rPr>
        <w:t>h v a l u j e</w:t>
      </w:r>
      <w:r w:rsidR="001266EF">
        <w:rPr>
          <w:rFonts w:ascii="Times New Roman" w:hAnsi="Times New Roman" w:cs="Times New Roman"/>
          <w:b/>
          <w:sz w:val="24"/>
        </w:rPr>
        <w:t xml:space="preserve"> </w:t>
      </w:r>
      <w:r w:rsidR="006A6B6A">
        <w:rPr>
          <w:rFonts w:ascii="Times New Roman" w:hAnsi="Times New Roman" w:cs="Times New Roman"/>
          <w:b/>
          <w:sz w:val="24"/>
        </w:rPr>
        <w:t xml:space="preserve">     </w:t>
      </w:r>
      <w:r w:rsidR="006A6B6A" w:rsidRPr="006A6B6A">
        <w:rPr>
          <w:rFonts w:ascii="Times New Roman" w:hAnsi="Times New Roman" w:cs="Times New Roman"/>
          <w:sz w:val="24"/>
        </w:rPr>
        <w:t xml:space="preserve">návrh programu </w:t>
      </w:r>
      <w:r w:rsidR="00F753EF">
        <w:rPr>
          <w:rFonts w:ascii="Times New Roman" w:hAnsi="Times New Roman" w:cs="Times New Roman"/>
          <w:sz w:val="24"/>
        </w:rPr>
        <w:t>3</w:t>
      </w:r>
      <w:r w:rsidR="006A6B6A" w:rsidRPr="006A6B6A">
        <w:rPr>
          <w:rFonts w:ascii="Times New Roman" w:hAnsi="Times New Roman" w:cs="Times New Roman"/>
          <w:sz w:val="24"/>
        </w:rPr>
        <w:t>. schůze následovně:</w:t>
      </w:r>
    </w:p>
    <w:p w:rsidR="001266EF" w:rsidRDefault="001266EF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</w:p>
    <w:p w:rsidR="00AB57E9" w:rsidRDefault="00F753EF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  <w:r>
        <w:rPr>
          <w:rFonts w:ascii="Times New Roman" w:hAnsi="Times New Roman" w:cs="Times New Roman"/>
          <w:b/>
          <w:spacing w:val="-3"/>
          <w:sz w:val="24"/>
          <w:u w:val="single"/>
        </w:rPr>
        <w:t>S</w:t>
      </w:r>
      <w:r w:rsidR="006A6B6A">
        <w:rPr>
          <w:rFonts w:ascii="Times New Roman" w:hAnsi="Times New Roman" w:cs="Times New Roman"/>
          <w:b/>
          <w:spacing w:val="-3"/>
          <w:sz w:val="24"/>
          <w:u w:val="single"/>
        </w:rPr>
        <w:t>t</w:t>
      </w:r>
      <w:r>
        <w:rPr>
          <w:rFonts w:ascii="Times New Roman" w:hAnsi="Times New Roman" w:cs="Times New Roman"/>
          <w:b/>
          <w:spacing w:val="-3"/>
          <w:sz w:val="24"/>
          <w:u w:val="single"/>
        </w:rPr>
        <w:t>ředa</w:t>
      </w:r>
      <w:r w:rsidR="006A6B6A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1</w:t>
      </w:r>
      <w:r>
        <w:rPr>
          <w:rFonts w:ascii="Times New Roman" w:hAnsi="Times New Roman" w:cs="Times New Roman"/>
          <w:b/>
          <w:spacing w:val="-3"/>
          <w:sz w:val="24"/>
          <w:u w:val="single"/>
        </w:rPr>
        <w:t>6</w:t>
      </w:r>
      <w:r w:rsidR="006A6B6A">
        <w:rPr>
          <w:rFonts w:ascii="Times New Roman" w:hAnsi="Times New Roman" w:cs="Times New Roman"/>
          <w:b/>
          <w:spacing w:val="-3"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spacing w:val="-3"/>
          <w:sz w:val="24"/>
          <w:u w:val="single"/>
        </w:rPr>
        <w:t>března</w:t>
      </w:r>
      <w:r w:rsidR="006A6B6A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201</w:t>
      </w:r>
      <w:r>
        <w:rPr>
          <w:rFonts w:ascii="Times New Roman" w:hAnsi="Times New Roman" w:cs="Times New Roman"/>
          <w:b/>
          <w:spacing w:val="-3"/>
          <w:sz w:val="24"/>
          <w:u w:val="single"/>
        </w:rPr>
        <w:t>6</w:t>
      </w:r>
      <w:r w:rsidR="006A6B6A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v 8:00 hodin v místnosti č. 55</w:t>
      </w:r>
    </w:p>
    <w:p w:rsidR="006A6B6A" w:rsidRPr="00AB57E9" w:rsidRDefault="006A6B6A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  <w:u w:val="single"/>
        </w:rPr>
      </w:pPr>
    </w:p>
    <w:p w:rsidR="00AB57E9" w:rsidRDefault="00AB57E9">
      <w:pPr>
        <w:pStyle w:val="Standard"/>
        <w:tabs>
          <w:tab w:val="left" w:pos="-15"/>
          <w:tab w:val="left" w:pos="1414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D784B" w:rsidRDefault="00070E51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Schválení návrhu programu</w:t>
      </w:r>
    </w:p>
    <w:p w:rsidR="000801C6" w:rsidRDefault="000801C6" w:rsidP="000801C6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0801C6" w:rsidRDefault="00B6187C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Projednání </w:t>
      </w:r>
      <w:r w:rsidR="000E389B">
        <w:rPr>
          <w:rFonts w:ascii="Times New Roman" w:hAnsi="Times New Roman" w:cs="Times New Roman"/>
          <w:spacing w:val="-3"/>
          <w:sz w:val="24"/>
        </w:rPr>
        <w:t xml:space="preserve">a schválení </w:t>
      </w:r>
      <w:r w:rsidR="000801C6">
        <w:rPr>
          <w:rFonts w:ascii="Times New Roman" w:hAnsi="Times New Roman" w:cs="Times New Roman"/>
          <w:spacing w:val="-3"/>
          <w:sz w:val="24"/>
        </w:rPr>
        <w:t xml:space="preserve">statutu </w:t>
      </w:r>
      <w:r w:rsidR="0029117F">
        <w:rPr>
          <w:rFonts w:ascii="Times New Roman" w:hAnsi="Times New Roman" w:cs="Times New Roman"/>
          <w:spacing w:val="-3"/>
          <w:sz w:val="24"/>
        </w:rPr>
        <w:t>S</w:t>
      </w:r>
      <w:r w:rsidR="000E389B">
        <w:rPr>
          <w:rFonts w:ascii="Times New Roman" w:hAnsi="Times New Roman" w:cs="Times New Roman"/>
          <w:spacing w:val="-3"/>
          <w:sz w:val="24"/>
        </w:rPr>
        <w:t>K FAÚ</w:t>
      </w:r>
    </w:p>
    <w:p w:rsidR="00B75B4D" w:rsidRDefault="00B75B4D" w:rsidP="00B75B4D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191B3B" w:rsidRDefault="00745921" w:rsidP="000D784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Informace </w:t>
      </w:r>
      <w:r w:rsidR="0099685E">
        <w:rPr>
          <w:rFonts w:ascii="Times New Roman" w:hAnsi="Times New Roman" w:cs="Times New Roman"/>
          <w:spacing w:val="-3"/>
          <w:sz w:val="24"/>
        </w:rPr>
        <w:t xml:space="preserve">ke Zprávě o </w:t>
      </w:r>
      <w:r w:rsidR="000D6015">
        <w:rPr>
          <w:rFonts w:ascii="Times New Roman" w:hAnsi="Times New Roman" w:cs="Times New Roman"/>
          <w:spacing w:val="-3"/>
          <w:sz w:val="24"/>
        </w:rPr>
        <w:t>činnosti F</w:t>
      </w:r>
      <w:r w:rsidR="0099685E">
        <w:rPr>
          <w:rFonts w:ascii="Times New Roman" w:hAnsi="Times New Roman" w:cs="Times New Roman"/>
          <w:spacing w:val="-3"/>
          <w:sz w:val="24"/>
        </w:rPr>
        <w:t>AÚ za rok 2015</w:t>
      </w:r>
    </w:p>
    <w:p w:rsidR="00E51DF3" w:rsidRDefault="00E51DF3" w:rsidP="00E51DF3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0D784B" w:rsidRPr="00745921" w:rsidRDefault="00745921" w:rsidP="00D10285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 w:rsidRPr="00745921">
        <w:rPr>
          <w:rFonts w:ascii="Times New Roman" w:hAnsi="Times New Roman" w:cs="Times New Roman"/>
          <w:spacing w:val="-3"/>
          <w:sz w:val="24"/>
        </w:rPr>
        <w:t xml:space="preserve">Konkrétní případ řešení problému </w:t>
      </w:r>
    </w:p>
    <w:p w:rsidR="00745921" w:rsidRDefault="00745921" w:rsidP="00745921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191B3B" w:rsidRDefault="00191B3B" w:rsidP="00191B3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Sdělení předsedy, různé</w:t>
      </w:r>
    </w:p>
    <w:p w:rsidR="00B75B4D" w:rsidRDefault="00B75B4D" w:rsidP="00B75B4D">
      <w:pPr>
        <w:pStyle w:val="Standard"/>
        <w:tabs>
          <w:tab w:val="left" w:pos="-15"/>
          <w:tab w:val="left" w:pos="1414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</w:p>
    <w:p w:rsidR="00191B3B" w:rsidRDefault="00191B3B" w:rsidP="00191B3B">
      <w:pPr>
        <w:pStyle w:val="Standard"/>
        <w:numPr>
          <w:ilvl w:val="0"/>
          <w:numId w:val="6"/>
        </w:numPr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Návrh termínu a pořadu příští schůze</w:t>
      </w:r>
      <w:r>
        <w:rPr>
          <w:rFonts w:ascii="Times New Roman" w:hAnsi="Times New Roman" w:cs="Times New Roman"/>
          <w:spacing w:val="-3"/>
          <w:sz w:val="24"/>
        </w:rPr>
        <w:tab/>
      </w:r>
    </w:p>
    <w:p w:rsidR="00191B3B" w:rsidRPr="00191B3B" w:rsidRDefault="00191B3B" w:rsidP="00191B3B">
      <w:pPr>
        <w:pStyle w:val="Standard"/>
        <w:tabs>
          <w:tab w:val="left" w:pos="-15"/>
          <w:tab w:val="left" w:pos="1414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16D43" w:rsidRDefault="00716D43">
      <w:pPr>
        <w:pStyle w:val="Standard"/>
        <w:tabs>
          <w:tab w:val="left" w:pos="-720"/>
        </w:tabs>
      </w:pPr>
    </w:p>
    <w:p w:rsidR="00FC30B1" w:rsidRDefault="00FC30B1">
      <w:pPr>
        <w:pStyle w:val="Standard"/>
        <w:tabs>
          <w:tab w:val="left" w:pos="-720"/>
        </w:tabs>
        <w:rPr>
          <w:rFonts w:ascii="Times New Roman" w:hAnsi="Times New Roman" w:cs="Times New Roman"/>
          <w:sz w:val="24"/>
          <w:szCs w:val="24"/>
        </w:rPr>
      </w:pPr>
    </w:p>
    <w:p w:rsidR="00FF523C" w:rsidRPr="00FC30B1" w:rsidRDefault="00FF523C">
      <w:pPr>
        <w:pStyle w:val="Standard"/>
        <w:tabs>
          <w:tab w:val="left" w:pos="-720"/>
        </w:tabs>
        <w:rPr>
          <w:rFonts w:ascii="Times New Roman" w:hAnsi="Times New Roman" w:cs="Times New Roman"/>
          <w:sz w:val="24"/>
          <w:szCs w:val="24"/>
        </w:rPr>
      </w:pPr>
    </w:p>
    <w:p w:rsidR="00716D43" w:rsidRDefault="00716D4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16D43" w:rsidRDefault="0077044A">
      <w:pPr>
        <w:pStyle w:val="Standard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7258C0">
        <w:rPr>
          <w:rFonts w:ascii="Times New Roman" w:hAnsi="Times New Roman" w:cs="Times New Roman"/>
          <w:spacing w:val="-3"/>
          <w:sz w:val="24"/>
        </w:rPr>
        <w:t>Zdeněk</w:t>
      </w:r>
      <w:r w:rsidR="007D5030">
        <w:rPr>
          <w:rFonts w:ascii="Times New Roman" w:hAnsi="Times New Roman" w:cs="Times New Roman"/>
          <w:spacing w:val="-3"/>
          <w:sz w:val="24"/>
        </w:rPr>
        <w:t xml:space="preserve">  </w:t>
      </w:r>
      <w:r w:rsidR="007258C0">
        <w:rPr>
          <w:rFonts w:ascii="Times New Roman" w:hAnsi="Times New Roman" w:cs="Times New Roman"/>
          <w:spacing w:val="-3"/>
          <w:sz w:val="24"/>
        </w:rPr>
        <w:t>Syblík</w:t>
      </w:r>
      <w:r w:rsidR="00F86C0D">
        <w:rPr>
          <w:rFonts w:ascii="Times New Roman" w:hAnsi="Times New Roman" w:cs="Times New Roman"/>
          <w:spacing w:val="-3"/>
          <w:sz w:val="24"/>
        </w:rPr>
        <w:t xml:space="preserve"> v.r.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</w:r>
      <w:r w:rsidR="00B2241F">
        <w:rPr>
          <w:rFonts w:ascii="Times New Roman" w:hAnsi="Times New Roman" w:cs="Times New Roman"/>
          <w:spacing w:val="-3"/>
          <w:sz w:val="24"/>
        </w:rPr>
        <w:t xml:space="preserve">                        </w:t>
      </w:r>
      <w:r w:rsidR="007258C0">
        <w:rPr>
          <w:rFonts w:ascii="Times New Roman" w:hAnsi="Times New Roman" w:cs="Times New Roman"/>
          <w:spacing w:val="-3"/>
          <w:sz w:val="24"/>
        </w:rPr>
        <w:t xml:space="preserve">     </w:t>
      </w:r>
      <w:r w:rsidR="00B2241F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Adolf</w:t>
      </w:r>
      <w:r w:rsidR="007D5030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>B</w:t>
      </w:r>
      <w:r w:rsidR="00B2241F">
        <w:rPr>
          <w:rFonts w:ascii="Times New Roman" w:hAnsi="Times New Roman" w:cs="Times New Roman"/>
          <w:spacing w:val="-3"/>
          <w:sz w:val="24"/>
        </w:rPr>
        <w:t xml:space="preserve">eznoska </w:t>
      </w:r>
      <w:r w:rsidR="00F86C0D">
        <w:rPr>
          <w:rFonts w:ascii="Times New Roman" w:hAnsi="Times New Roman" w:cs="Times New Roman"/>
          <w:spacing w:val="-3"/>
          <w:sz w:val="24"/>
        </w:rPr>
        <w:t>v.r.</w:t>
      </w:r>
    </w:p>
    <w:p w:rsidR="00716D43" w:rsidRDefault="007258C0">
      <w:pPr>
        <w:pStyle w:val="Standard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</w:t>
      </w:r>
      <w:r w:rsidR="0077044A">
        <w:rPr>
          <w:rFonts w:ascii="Times New Roman" w:hAnsi="Times New Roman" w:cs="Times New Roman"/>
          <w:spacing w:val="-3"/>
          <w:sz w:val="24"/>
        </w:rPr>
        <w:t xml:space="preserve">             </w:t>
      </w:r>
      <w:r w:rsidR="00F86C0D">
        <w:rPr>
          <w:rFonts w:ascii="Times New Roman" w:hAnsi="Times New Roman" w:cs="Times New Roman"/>
          <w:spacing w:val="-3"/>
          <w:sz w:val="24"/>
        </w:rPr>
        <w:t xml:space="preserve">   </w:t>
      </w:r>
      <w:r w:rsidR="0077044A">
        <w:rPr>
          <w:rFonts w:ascii="Times New Roman" w:hAnsi="Times New Roman" w:cs="Times New Roman"/>
          <w:spacing w:val="-3"/>
          <w:sz w:val="24"/>
        </w:rPr>
        <w:t xml:space="preserve">ověřovatel </w:t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</w:r>
      <w:r w:rsidR="0077044A">
        <w:rPr>
          <w:rFonts w:ascii="Times New Roman" w:hAnsi="Times New Roman" w:cs="Times New Roman"/>
          <w:spacing w:val="-3"/>
          <w:sz w:val="24"/>
        </w:rPr>
        <w:tab/>
        <w:t xml:space="preserve">         </w:t>
      </w:r>
      <w:r w:rsidR="00B2241F">
        <w:rPr>
          <w:rFonts w:ascii="Times New Roman" w:hAnsi="Times New Roman" w:cs="Times New Roman"/>
          <w:spacing w:val="-3"/>
          <w:sz w:val="24"/>
        </w:rPr>
        <w:t xml:space="preserve">                    </w:t>
      </w:r>
      <w:r>
        <w:rPr>
          <w:rFonts w:ascii="Times New Roman" w:hAnsi="Times New Roman" w:cs="Times New Roman"/>
          <w:spacing w:val="-3"/>
          <w:sz w:val="24"/>
        </w:rPr>
        <w:t xml:space="preserve">   </w:t>
      </w:r>
      <w:r w:rsidR="00B2241F">
        <w:rPr>
          <w:rFonts w:ascii="Times New Roman" w:hAnsi="Times New Roman" w:cs="Times New Roman"/>
          <w:spacing w:val="-3"/>
          <w:sz w:val="24"/>
        </w:rPr>
        <w:t xml:space="preserve">   </w:t>
      </w:r>
      <w:r w:rsidR="00F86C0D">
        <w:rPr>
          <w:rFonts w:ascii="Times New Roman" w:hAnsi="Times New Roman" w:cs="Times New Roman"/>
          <w:spacing w:val="-3"/>
          <w:sz w:val="24"/>
        </w:rPr>
        <w:t xml:space="preserve">    </w:t>
      </w:r>
      <w:r w:rsidR="0077044A">
        <w:rPr>
          <w:rFonts w:ascii="Times New Roman" w:hAnsi="Times New Roman" w:cs="Times New Roman"/>
          <w:spacing w:val="-3"/>
          <w:sz w:val="24"/>
        </w:rPr>
        <w:t>předseda</w:t>
      </w:r>
    </w:p>
    <w:sectPr w:rsidR="00716D43" w:rsidSect="00E51DF3">
      <w:pgSz w:w="11906" w:h="16838"/>
      <w:pgMar w:top="1440" w:right="1440" w:bottom="851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E5" w:rsidRDefault="001436E5">
      <w:r>
        <w:separator/>
      </w:r>
    </w:p>
  </w:endnote>
  <w:endnote w:type="continuationSeparator" w:id="0">
    <w:p w:rsidR="001436E5" w:rsidRDefault="001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E5" w:rsidRDefault="001436E5">
      <w:r>
        <w:rPr>
          <w:color w:val="000000"/>
        </w:rPr>
        <w:separator/>
      </w:r>
    </w:p>
  </w:footnote>
  <w:footnote w:type="continuationSeparator" w:id="0">
    <w:p w:rsidR="001436E5" w:rsidRDefault="0014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9C7"/>
    <w:multiLevelType w:val="multilevel"/>
    <w:tmpl w:val="431CED18"/>
    <w:styleLink w:val="WW8Num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spacing w:val="-3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286D08"/>
    <w:multiLevelType w:val="multilevel"/>
    <w:tmpl w:val="56A0B882"/>
    <w:styleLink w:val="WW8Num2"/>
    <w:lvl w:ilvl="0">
      <w:start w:val="1"/>
      <w:numFmt w:val="upperLetter"/>
      <w:pStyle w:val="Oznaenpozmn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BD3517"/>
    <w:multiLevelType w:val="hybridMultilevel"/>
    <w:tmpl w:val="58029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D31"/>
    <w:multiLevelType w:val="multilevel"/>
    <w:tmpl w:val="8E0CF4A6"/>
    <w:styleLink w:val="WW8Num1"/>
    <w:lvl w:ilvl="0">
      <w:start w:val="1"/>
      <w:numFmt w:val="decimal"/>
      <w:lvlText w:val="(%1)"/>
      <w:lvlJc w:val="left"/>
      <w:pPr>
        <w:ind w:left="0" w:firstLine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0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(%7)"/>
      <w:lvlJc w:val="left"/>
      <w:pPr>
        <w:ind w:left="0" w:firstLine="425"/>
      </w:pPr>
    </w:lvl>
    <w:lvl w:ilvl="7">
      <w:start w:val="1"/>
      <w:numFmt w:val="lowerLetter"/>
      <w:lvlText w:val="%8)"/>
      <w:lvlJc w:val="left"/>
      <w:pPr>
        <w:ind w:left="425" w:hanging="425"/>
      </w:pPr>
    </w:lvl>
    <w:lvl w:ilvl="8">
      <w:start w:val="1"/>
      <w:numFmt w:val="decimal"/>
      <w:lvlText w:val="%9."/>
      <w:lvlJc w:val="left"/>
      <w:pPr>
        <w:ind w:left="851" w:hanging="426"/>
      </w:pPr>
    </w:lvl>
  </w:abstractNum>
  <w:abstractNum w:abstractNumId="4">
    <w:nsid w:val="3DF528DD"/>
    <w:multiLevelType w:val="multilevel"/>
    <w:tmpl w:val="9D14B31A"/>
    <w:styleLink w:val="Outline"/>
    <w:lvl w:ilvl="0">
      <w:start w:val="1"/>
      <w:numFmt w:val="decimal"/>
      <w:lvlText w:val="(%1)"/>
      <w:lvlJc w:val="left"/>
      <w:pPr>
        <w:ind w:left="0" w:firstLine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decimal"/>
      <w:lvlText w:val="%3."/>
      <w:lvlJc w:val="left"/>
      <w:pPr>
        <w:ind w:left="850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ind w:left="851" w:hanging="426"/>
      </w:pPr>
    </w:lvl>
  </w:abstractNum>
  <w:abstractNum w:abstractNumId="5">
    <w:nsid w:val="796B3E5A"/>
    <w:multiLevelType w:val="multilevel"/>
    <w:tmpl w:val="AD922E42"/>
    <w:styleLink w:val="WW8Num3"/>
    <w:lvl w:ilvl="0">
      <w:start w:val="1"/>
      <w:numFmt w:val="decimal"/>
      <w:pStyle w:val="Novelizanbod"/>
      <w:lvlText w:val="%1."/>
      <w:lvlJc w:val="left"/>
      <w:pPr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3"/>
    <w:rsid w:val="00070E51"/>
    <w:rsid w:val="000801C6"/>
    <w:rsid w:val="000875D3"/>
    <w:rsid w:val="00093DDD"/>
    <w:rsid w:val="000B0B3D"/>
    <w:rsid w:val="000D6015"/>
    <w:rsid w:val="000D784B"/>
    <w:rsid w:val="000E389B"/>
    <w:rsid w:val="001266EF"/>
    <w:rsid w:val="001436E5"/>
    <w:rsid w:val="00181ADF"/>
    <w:rsid w:val="00191B3B"/>
    <w:rsid w:val="001A3817"/>
    <w:rsid w:val="001C5167"/>
    <w:rsid w:val="001C65C0"/>
    <w:rsid w:val="001E1096"/>
    <w:rsid w:val="00211144"/>
    <w:rsid w:val="00272555"/>
    <w:rsid w:val="00283118"/>
    <w:rsid w:val="0029117F"/>
    <w:rsid w:val="00294BC0"/>
    <w:rsid w:val="002B262C"/>
    <w:rsid w:val="003401AE"/>
    <w:rsid w:val="00367732"/>
    <w:rsid w:val="003D75BC"/>
    <w:rsid w:val="003F2D5F"/>
    <w:rsid w:val="00443F61"/>
    <w:rsid w:val="004E0E70"/>
    <w:rsid w:val="005140B0"/>
    <w:rsid w:val="00631CB2"/>
    <w:rsid w:val="006529B7"/>
    <w:rsid w:val="006A6B6A"/>
    <w:rsid w:val="006B49EC"/>
    <w:rsid w:val="00716D43"/>
    <w:rsid w:val="007258C0"/>
    <w:rsid w:val="00745921"/>
    <w:rsid w:val="0077044A"/>
    <w:rsid w:val="007D5030"/>
    <w:rsid w:val="007E423F"/>
    <w:rsid w:val="008617EF"/>
    <w:rsid w:val="00865F1F"/>
    <w:rsid w:val="008C5DC0"/>
    <w:rsid w:val="00980191"/>
    <w:rsid w:val="0099685E"/>
    <w:rsid w:val="00A24717"/>
    <w:rsid w:val="00A7083D"/>
    <w:rsid w:val="00AB57E9"/>
    <w:rsid w:val="00B2241F"/>
    <w:rsid w:val="00B6187C"/>
    <w:rsid w:val="00B75B4D"/>
    <w:rsid w:val="00BD34DA"/>
    <w:rsid w:val="00C1285F"/>
    <w:rsid w:val="00C46CB9"/>
    <w:rsid w:val="00C47E17"/>
    <w:rsid w:val="00C6765F"/>
    <w:rsid w:val="00CA7488"/>
    <w:rsid w:val="00DB601C"/>
    <w:rsid w:val="00E01BB5"/>
    <w:rsid w:val="00E4795A"/>
    <w:rsid w:val="00E51DF3"/>
    <w:rsid w:val="00E57D85"/>
    <w:rsid w:val="00E84050"/>
    <w:rsid w:val="00EC2CCF"/>
    <w:rsid w:val="00EC466F"/>
    <w:rsid w:val="00EC7B9B"/>
    <w:rsid w:val="00EE161D"/>
    <w:rsid w:val="00F753EF"/>
    <w:rsid w:val="00F86C0D"/>
    <w:rsid w:val="00F9433D"/>
    <w:rsid w:val="00FC30B1"/>
    <w:rsid w:val="00FE4BC3"/>
    <w:rsid w:val="00FF1ED7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7DBC-95DE-4A13-A704-CCAE77D1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CG Omega" w:eastAsia="Times New Roman" w:hAnsi="CG Omega" w:cs="CG Omega"/>
      <w:sz w:val="16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next w:val="Standard"/>
    <w:rPr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styleId="Rejstk1">
    <w:name w:val="index 1"/>
    <w:basedOn w:val="Standard"/>
    <w:next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styleId="Rejstk2">
    <w:name w:val="index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styleId="Hlavikaobsahu">
    <w:name w:val="toa heading"/>
    <w:basedOn w:val="Standard"/>
    <w:next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Textbodyindent">
    <w:name w:val="Text body indent"/>
    <w:basedOn w:val="Standard"/>
    <w:pPr>
      <w:tabs>
        <w:tab w:val="left" w:pos="-11"/>
        <w:tab w:val="left" w:pos="1418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Standard"/>
    <w:next w:val="Standard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Standard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Standard"/>
    <w:next w:val="Standard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Standard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Standard"/>
    <w:next w:val="Standard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Standard"/>
    <w:pPr>
      <w:tabs>
        <w:tab w:val="left" w:pos="1276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Standard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Standar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Standard"/>
    <w:next w:val="Standard"/>
    <w:pPr>
      <w:numPr>
        <w:numId w:val="3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Standard"/>
    <w:next w:val="Standard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Standard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Standard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Standard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Standard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widowControl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Standard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Standard"/>
    <w:rPr>
      <w:rFonts w:ascii="Courier New" w:eastAsia="Courier New" w:hAnsi="Courier New" w:cs="Courier New"/>
      <w:sz w:val="20"/>
    </w:rPr>
  </w:style>
  <w:style w:type="paragraph" w:styleId="Zkladntextodsazen3">
    <w:name w:val="Body Text Indent 3"/>
    <w:basedOn w:val="Standard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Standard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Standard"/>
    <w:next w:val="Standard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Standard"/>
    <w:next w:val="Standard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Standard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Textbodyindent"/>
    <w:pPr>
      <w:tabs>
        <w:tab w:val="clear" w:pos="-11"/>
        <w:tab w:val="clear" w:pos="1418"/>
        <w:tab w:val="left" w:pos="-437"/>
      </w:tabs>
      <w:suppressAutoHyphens w:val="0"/>
      <w:spacing w:after="120"/>
      <w:ind w:left="283" w:firstLine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B4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4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8E6F-645C-459A-988A-36D770D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12</cp:revision>
  <cp:lastPrinted>2015-12-11T13:13:00Z</cp:lastPrinted>
  <dcterms:created xsi:type="dcterms:W3CDTF">2015-12-11T09:40:00Z</dcterms:created>
  <dcterms:modified xsi:type="dcterms:W3CDTF">2015-12-11T13:13:00Z</dcterms:modified>
</cp:coreProperties>
</file>