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89" w:rsidRDefault="001E6A89">
      <w:pPr>
        <w:pStyle w:val="Normln1"/>
        <w:jc w:val="both"/>
      </w:pPr>
    </w:p>
    <w:p w:rsidR="001E6A89" w:rsidRDefault="00A713F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A713F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1E6A89" w:rsidRDefault="00A713F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1E6A89" w:rsidRDefault="00A713F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202</w:t>
            </w:r>
            <w:r w:rsidR="00B4360A">
              <w:rPr>
                <w:b/>
                <w:i/>
                <w:sz w:val="36"/>
              </w:rPr>
              <w:t>4</w:t>
            </w:r>
          </w:p>
          <w:p w:rsidR="001E6A89" w:rsidRDefault="00A713F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volební období</w:t>
            </w: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1E6A89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Pr="00DB6D3A" w:rsidRDefault="00A713FF" w:rsidP="00F82D8B">
            <w:pPr>
              <w:pStyle w:val="Normln1"/>
              <w:jc w:val="center"/>
              <w:rPr>
                <w:b/>
                <w:sz w:val="28"/>
                <w:szCs w:val="28"/>
              </w:rPr>
            </w:pPr>
            <w:r w:rsidRPr="00DB6D3A">
              <w:rPr>
                <w:b/>
                <w:i/>
                <w:sz w:val="28"/>
                <w:szCs w:val="28"/>
              </w:rPr>
              <w:t>1</w:t>
            </w:r>
            <w:r w:rsidR="000F0239">
              <w:rPr>
                <w:b/>
                <w:i/>
                <w:sz w:val="28"/>
                <w:szCs w:val="28"/>
              </w:rPr>
              <w:t>9</w:t>
            </w:r>
            <w:r w:rsidR="004F1CFC"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1E6A89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A713F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A713F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A713FF" w:rsidP="00F82D8B">
            <w:pPr>
              <w:pStyle w:val="Normln1"/>
              <w:jc w:val="center"/>
            </w:pPr>
            <w:r>
              <w:rPr>
                <w:b/>
                <w:i/>
              </w:rPr>
              <w:t>z</w:t>
            </w:r>
            <w:r w:rsidR="00B4360A"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 </w:t>
            </w:r>
            <w:r w:rsidR="00B4360A">
              <w:rPr>
                <w:b/>
                <w:i/>
              </w:rPr>
              <w:t>3</w:t>
            </w:r>
            <w:r w:rsidR="000F0239">
              <w:rPr>
                <w:b/>
                <w:i/>
              </w:rPr>
              <w:t>8</w:t>
            </w:r>
            <w:r>
              <w:rPr>
                <w:b/>
                <w:i/>
              </w:rPr>
              <w:t>. schůze</w:t>
            </w:r>
          </w:p>
        </w:tc>
      </w:tr>
      <w:tr w:rsidR="001E6A89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1E6A89" w:rsidRDefault="00A713FF" w:rsidP="00F82D8B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0F0239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. </w:t>
            </w:r>
            <w:r w:rsidR="000F0239">
              <w:rPr>
                <w:b/>
                <w:i/>
              </w:rPr>
              <w:t>července</w:t>
            </w:r>
            <w:r>
              <w:rPr>
                <w:b/>
                <w:i/>
              </w:rPr>
              <w:t xml:space="preserve"> 202</w:t>
            </w:r>
            <w:r w:rsidR="00B4360A">
              <w:rPr>
                <w:b/>
                <w:i/>
              </w:rPr>
              <w:t>4</w:t>
            </w:r>
          </w:p>
        </w:tc>
      </w:tr>
      <w:tr w:rsidR="001E6A89"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E6A89" w:rsidRDefault="001E6A89">
            <w:pPr>
              <w:pStyle w:val="Zkladntext3"/>
            </w:pPr>
          </w:p>
          <w:p w:rsidR="001E6A89" w:rsidRDefault="00A713FF">
            <w:pPr>
              <w:pStyle w:val="Zkladntext3"/>
            </w:pPr>
            <w:r>
              <w:t>k návrhu termínu</w:t>
            </w:r>
            <w:r w:rsidR="003D1040">
              <w:t xml:space="preserve"> a pořadu</w:t>
            </w:r>
            <w:r>
              <w:t xml:space="preserve"> příští schůze</w:t>
            </w:r>
          </w:p>
          <w:p w:rsidR="001E6A89" w:rsidRDefault="00A713FF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E6A89" w:rsidRDefault="001E6A89">
      <w:pPr>
        <w:jc w:val="both"/>
        <w:rPr>
          <w:sz w:val="24"/>
        </w:rPr>
      </w:pPr>
    </w:p>
    <w:p w:rsidR="001E6A89" w:rsidRDefault="001E6A89">
      <w:pPr>
        <w:jc w:val="both"/>
        <w:rPr>
          <w:sz w:val="24"/>
        </w:rPr>
      </w:pPr>
    </w:p>
    <w:p w:rsidR="001E6A89" w:rsidRDefault="00A713FF">
      <w:pPr>
        <w:jc w:val="both"/>
        <w:rPr>
          <w:sz w:val="24"/>
        </w:rPr>
      </w:pPr>
      <w:r>
        <w:rPr>
          <w:sz w:val="24"/>
        </w:rPr>
        <w:t>Petiční výbor po rozpravě</w:t>
      </w:r>
    </w:p>
    <w:p w:rsidR="001E6A89" w:rsidRDefault="001E6A89">
      <w:pPr>
        <w:jc w:val="both"/>
        <w:rPr>
          <w:sz w:val="24"/>
        </w:rPr>
      </w:pPr>
    </w:p>
    <w:p w:rsidR="001E6A89" w:rsidRDefault="001E6A89">
      <w:pPr>
        <w:jc w:val="both"/>
        <w:rPr>
          <w:sz w:val="24"/>
        </w:rPr>
      </w:pPr>
    </w:p>
    <w:p w:rsidR="001E6A89" w:rsidRDefault="001E6A89">
      <w:pPr>
        <w:jc w:val="both"/>
        <w:rPr>
          <w:sz w:val="24"/>
        </w:rPr>
      </w:pPr>
    </w:p>
    <w:p w:rsidR="001E6A89" w:rsidRDefault="001E6A89">
      <w:pPr>
        <w:jc w:val="both"/>
        <w:rPr>
          <w:sz w:val="24"/>
        </w:rPr>
      </w:pPr>
    </w:p>
    <w:p w:rsidR="001E6A89" w:rsidRDefault="00A713FF">
      <w:pPr>
        <w:ind w:left="2127" w:hanging="1887"/>
        <w:jc w:val="both"/>
        <w:rPr>
          <w:sz w:val="24"/>
        </w:rPr>
      </w:pPr>
      <w:r>
        <w:rPr>
          <w:sz w:val="24"/>
        </w:rPr>
        <w:t xml:space="preserve">p o v ě ř u j </w:t>
      </w:r>
      <w:proofErr w:type="gramStart"/>
      <w:r>
        <w:rPr>
          <w:sz w:val="24"/>
        </w:rPr>
        <w:t xml:space="preserve">e  </w:t>
      </w:r>
      <w:r>
        <w:rPr>
          <w:sz w:val="24"/>
        </w:rPr>
        <w:tab/>
      </w:r>
      <w:proofErr w:type="gramEnd"/>
      <w:r>
        <w:rPr>
          <w:sz w:val="24"/>
        </w:rPr>
        <w:t>předsedu petičního výboru, aby po dohodě s místopředsedy petičního výboru stanovil termín a p</w:t>
      </w:r>
      <w:r w:rsidR="007F177F">
        <w:rPr>
          <w:sz w:val="24"/>
        </w:rPr>
        <w:t>ořad</w:t>
      </w:r>
      <w:r>
        <w:rPr>
          <w:sz w:val="24"/>
        </w:rPr>
        <w:t xml:space="preserve"> příští </w:t>
      </w:r>
      <w:r w:rsidR="00FF49AE">
        <w:rPr>
          <w:sz w:val="24"/>
        </w:rPr>
        <w:t>3</w:t>
      </w:r>
      <w:r w:rsidR="000F0239">
        <w:rPr>
          <w:sz w:val="24"/>
        </w:rPr>
        <w:t>9</w:t>
      </w:r>
      <w:r w:rsidR="00FF49AE">
        <w:rPr>
          <w:sz w:val="24"/>
        </w:rPr>
        <w:t xml:space="preserve">. </w:t>
      </w:r>
      <w:r>
        <w:rPr>
          <w:sz w:val="24"/>
        </w:rPr>
        <w:t>schůze</w:t>
      </w:r>
      <w:r w:rsidR="000F0239">
        <w:rPr>
          <w:sz w:val="24"/>
        </w:rPr>
        <w:t xml:space="preserve"> na </w:t>
      </w:r>
      <w:r w:rsidR="00A10A1C">
        <w:rPr>
          <w:sz w:val="24"/>
        </w:rPr>
        <w:t>3</w:t>
      </w:r>
      <w:r w:rsidR="000F0239">
        <w:rPr>
          <w:sz w:val="24"/>
        </w:rPr>
        <w:t>. září 2024</w:t>
      </w:r>
      <w:r>
        <w:rPr>
          <w:sz w:val="24"/>
        </w:rPr>
        <w:t>.</w:t>
      </w:r>
    </w:p>
    <w:p w:rsidR="001E6A89" w:rsidRDefault="00A713FF">
      <w:pPr>
        <w:pStyle w:val="Normln1"/>
        <w:ind w:left="2835" w:hanging="2126"/>
        <w:jc w:val="both"/>
        <w:rPr>
          <w:szCs w:val="24"/>
        </w:rPr>
      </w:pPr>
      <w:r>
        <w:rPr>
          <w:szCs w:val="24"/>
        </w:rPr>
        <w:t xml:space="preserve">                        </w:t>
      </w:r>
    </w:p>
    <w:p w:rsidR="001E6A89" w:rsidRDefault="001E6A89">
      <w:pPr>
        <w:pStyle w:val="Normln1"/>
        <w:ind w:left="2835" w:hanging="2126"/>
        <w:jc w:val="both"/>
      </w:pPr>
    </w:p>
    <w:p w:rsidR="001E6A89" w:rsidRDefault="001E6A89">
      <w:pPr>
        <w:jc w:val="both"/>
        <w:rPr>
          <w:sz w:val="24"/>
        </w:rPr>
      </w:pPr>
    </w:p>
    <w:p w:rsidR="001E6A89" w:rsidRDefault="00A713FF">
      <w:pPr>
        <w:jc w:val="both"/>
        <w:rPr>
          <w:sz w:val="24"/>
        </w:rPr>
      </w:pPr>
      <w:r>
        <w:rPr>
          <w:sz w:val="24"/>
        </w:rPr>
        <w:tab/>
      </w:r>
    </w:p>
    <w:p w:rsidR="001E6A89" w:rsidRDefault="00A713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E6A89" w:rsidRDefault="001E6A89">
      <w:pPr>
        <w:jc w:val="both"/>
        <w:rPr>
          <w:sz w:val="24"/>
        </w:rPr>
      </w:pPr>
    </w:p>
    <w:p w:rsidR="001E6A89" w:rsidRDefault="001E6A89">
      <w:pPr>
        <w:jc w:val="both"/>
        <w:rPr>
          <w:sz w:val="24"/>
        </w:rPr>
      </w:pPr>
    </w:p>
    <w:p w:rsidR="00EA0B8E" w:rsidRDefault="00EA0B8E">
      <w:pPr>
        <w:jc w:val="both"/>
        <w:rPr>
          <w:sz w:val="24"/>
        </w:rPr>
      </w:pPr>
    </w:p>
    <w:p w:rsidR="00EA0B8E" w:rsidRDefault="00EA0B8E">
      <w:pPr>
        <w:jc w:val="both"/>
        <w:rPr>
          <w:sz w:val="24"/>
        </w:rPr>
      </w:pPr>
    </w:p>
    <w:p w:rsidR="00124AD0" w:rsidRDefault="00124AD0">
      <w:pPr>
        <w:jc w:val="both"/>
        <w:rPr>
          <w:sz w:val="24"/>
        </w:rPr>
      </w:pPr>
    </w:p>
    <w:p w:rsidR="00124AD0" w:rsidRDefault="00124AD0">
      <w:pPr>
        <w:jc w:val="both"/>
        <w:rPr>
          <w:sz w:val="24"/>
        </w:rPr>
      </w:pPr>
    </w:p>
    <w:p w:rsidR="00124AD0" w:rsidRDefault="00124AD0">
      <w:pPr>
        <w:jc w:val="both"/>
        <w:rPr>
          <w:sz w:val="24"/>
        </w:rPr>
      </w:pPr>
    </w:p>
    <w:p w:rsidR="00124AD0" w:rsidRDefault="00124AD0">
      <w:pPr>
        <w:jc w:val="both"/>
        <w:rPr>
          <w:sz w:val="24"/>
        </w:rPr>
      </w:pPr>
    </w:p>
    <w:p w:rsidR="00124AD0" w:rsidRDefault="00124AD0">
      <w:pPr>
        <w:jc w:val="both"/>
        <w:rPr>
          <w:sz w:val="24"/>
        </w:rPr>
      </w:pPr>
    </w:p>
    <w:p w:rsidR="004851C9" w:rsidRDefault="004851C9" w:rsidP="004851C9">
      <w:pPr>
        <w:jc w:val="both"/>
        <w:rPr>
          <w:sz w:val="24"/>
        </w:rPr>
      </w:pPr>
    </w:p>
    <w:p w:rsidR="004851C9" w:rsidRDefault="004851C9" w:rsidP="004851C9">
      <w:pPr>
        <w:jc w:val="both"/>
        <w:rPr>
          <w:sz w:val="24"/>
        </w:rPr>
      </w:pPr>
      <w:r>
        <w:rPr>
          <w:sz w:val="24"/>
        </w:rPr>
        <w:tab/>
      </w:r>
    </w:p>
    <w:p w:rsidR="004851C9" w:rsidRDefault="004851C9" w:rsidP="004851C9">
      <w:pPr>
        <w:jc w:val="both"/>
        <w:rPr>
          <w:sz w:val="24"/>
        </w:rPr>
      </w:pPr>
      <w:r>
        <w:rPr>
          <w:sz w:val="24"/>
        </w:rPr>
        <w:t>František PETRTÝL</w:t>
      </w:r>
      <w:r w:rsidR="00E63BE2">
        <w:rPr>
          <w:sz w:val="24"/>
        </w:rPr>
        <w:t xml:space="preserve"> v.r.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r>
        <w:rPr>
          <w:sz w:val="24"/>
        </w:rPr>
        <w:t>Tomio</w:t>
      </w:r>
      <w:proofErr w:type="spellEnd"/>
      <w:r>
        <w:rPr>
          <w:sz w:val="24"/>
        </w:rPr>
        <w:t xml:space="preserve"> OKAMURA </w:t>
      </w:r>
      <w:r w:rsidR="00E63BE2">
        <w:rPr>
          <w:sz w:val="24"/>
        </w:rPr>
        <w:t>v.r.</w:t>
      </w:r>
    </w:p>
    <w:p w:rsidR="004851C9" w:rsidRDefault="004851C9" w:rsidP="004851C9">
      <w:pPr>
        <w:rPr>
          <w:sz w:val="24"/>
        </w:rPr>
      </w:pPr>
      <w:r>
        <w:rPr>
          <w:sz w:val="24"/>
        </w:rPr>
        <w:t xml:space="preserve">  ověřovatel výboru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E63BE2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>předseda výboru</w:t>
      </w:r>
    </w:p>
    <w:p w:rsidR="004851C9" w:rsidRDefault="004851C9" w:rsidP="004851C9">
      <w:pPr>
        <w:ind w:left="709" w:hanging="109"/>
        <w:jc w:val="both"/>
        <w:rPr>
          <w:sz w:val="24"/>
        </w:rPr>
      </w:pPr>
    </w:p>
    <w:p w:rsidR="00423F4D" w:rsidRDefault="00423F4D">
      <w:pPr>
        <w:jc w:val="both"/>
        <w:rPr>
          <w:sz w:val="24"/>
        </w:rPr>
      </w:pPr>
    </w:p>
    <w:p w:rsidR="00FF49AE" w:rsidRDefault="00FF49AE">
      <w:pPr>
        <w:jc w:val="both"/>
        <w:rPr>
          <w:sz w:val="24"/>
        </w:rPr>
      </w:pPr>
    </w:p>
    <w:sectPr w:rsidR="00FF49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35B"/>
    <w:multiLevelType w:val="multilevel"/>
    <w:tmpl w:val="0F6A035B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60E9"/>
    <w:rsid w:val="00065630"/>
    <w:rsid w:val="00071DCB"/>
    <w:rsid w:val="0008193A"/>
    <w:rsid w:val="0008584C"/>
    <w:rsid w:val="000921E3"/>
    <w:rsid w:val="000A0844"/>
    <w:rsid w:val="000A336D"/>
    <w:rsid w:val="000B407E"/>
    <w:rsid w:val="000D4ECC"/>
    <w:rsid w:val="000E014D"/>
    <w:rsid w:val="000F0239"/>
    <w:rsid w:val="0010149A"/>
    <w:rsid w:val="00124AD0"/>
    <w:rsid w:val="00130200"/>
    <w:rsid w:val="00150E66"/>
    <w:rsid w:val="001511DB"/>
    <w:rsid w:val="00184FF8"/>
    <w:rsid w:val="00192E54"/>
    <w:rsid w:val="001E6A89"/>
    <w:rsid w:val="0021149F"/>
    <w:rsid w:val="0025016F"/>
    <w:rsid w:val="00250E58"/>
    <w:rsid w:val="00253D2E"/>
    <w:rsid w:val="00294324"/>
    <w:rsid w:val="0029561F"/>
    <w:rsid w:val="00297558"/>
    <w:rsid w:val="002A34C4"/>
    <w:rsid w:val="002B0353"/>
    <w:rsid w:val="002B2E3A"/>
    <w:rsid w:val="00313440"/>
    <w:rsid w:val="00334641"/>
    <w:rsid w:val="00340FC0"/>
    <w:rsid w:val="00351D31"/>
    <w:rsid w:val="00375D1F"/>
    <w:rsid w:val="003838C7"/>
    <w:rsid w:val="00391808"/>
    <w:rsid w:val="003A0961"/>
    <w:rsid w:val="003C0122"/>
    <w:rsid w:val="003D1040"/>
    <w:rsid w:val="003D18A5"/>
    <w:rsid w:val="004020DE"/>
    <w:rsid w:val="00403420"/>
    <w:rsid w:val="0041468F"/>
    <w:rsid w:val="00423F4D"/>
    <w:rsid w:val="004555E0"/>
    <w:rsid w:val="00457E37"/>
    <w:rsid w:val="004647E6"/>
    <w:rsid w:val="00477807"/>
    <w:rsid w:val="00477C12"/>
    <w:rsid w:val="0048047B"/>
    <w:rsid w:val="004851C9"/>
    <w:rsid w:val="00496676"/>
    <w:rsid w:val="004F1CFC"/>
    <w:rsid w:val="00506E88"/>
    <w:rsid w:val="005079DD"/>
    <w:rsid w:val="00521CE3"/>
    <w:rsid w:val="005326BD"/>
    <w:rsid w:val="00577961"/>
    <w:rsid w:val="005A6AEE"/>
    <w:rsid w:val="005B40BA"/>
    <w:rsid w:val="005C5BF6"/>
    <w:rsid w:val="005E1588"/>
    <w:rsid w:val="005E197D"/>
    <w:rsid w:val="005F0C34"/>
    <w:rsid w:val="006038DB"/>
    <w:rsid w:val="00604505"/>
    <w:rsid w:val="00616613"/>
    <w:rsid w:val="00664D62"/>
    <w:rsid w:val="00675F42"/>
    <w:rsid w:val="006A6571"/>
    <w:rsid w:val="006F1093"/>
    <w:rsid w:val="0070147B"/>
    <w:rsid w:val="00704D4F"/>
    <w:rsid w:val="00753EA4"/>
    <w:rsid w:val="007570D0"/>
    <w:rsid w:val="0078341B"/>
    <w:rsid w:val="007B7E01"/>
    <w:rsid w:val="007F177F"/>
    <w:rsid w:val="00816EA2"/>
    <w:rsid w:val="008236C5"/>
    <w:rsid w:val="008246E8"/>
    <w:rsid w:val="00856786"/>
    <w:rsid w:val="00874ED5"/>
    <w:rsid w:val="008852FE"/>
    <w:rsid w:val="008903D1"/>
    <w:rsid w:val="00890AEC"/>
    <w:rsid w:val="008E3165"/>
    <w:rsid w:val="008F32C2"/>
    <w:rsid w:val="009015E3"/>
    <w:rsid w:val="00901AF0"/>
    <w:rsid w:val="00927BC7"/>
    <w:rsid w:val="00963B65"/>
    <w:rsid w:val="009A35B2"/>
    <w:rsid w:val="009E2144"/>
    <w:rsid w:val="009E5DEA"/>
    <w:rsid w:val="009F072E"/>
    <w:rsid w:val="009F39F1"/>
    <w:rsid w:val="00A10A1C"/>
    <w:rsid w:val="00A168A1"/>
    <w:rsid w:val="00A22FE4"/>
    <w:rsid w:val="00A2630E"/>
    <w:rsid w:val="00A467D5"/>
    <w:rsid w:val="00A5042D"/>
    <w:rsid w:val="00A713FF"/>
    <w:rsid w:val="00A715BD"/>
    <w:rsid w:val="00AE29B9"/>
    <w:rsid w:val="00B273C1"/>
    <w:rsid w:val="00B4360A"/>
    <w:rsid w:val="00B63BD3"/>
    <w:rsid w:val="00BB5E6F"/>
    <w:rsid w:val="00BD25C2"/>
    <w:rsid w:val="00BE6F98"/>
    <w:rsid w:val="00BF6732"/>
    <w:rsid w:val="00C21C86"/>
    <w:rsid w:val="00C537EF"/>
    <w:rsid w:val="00C54626"/>
    <w:rsid w:val="00C70649"/>
    <w:rsid w:val="00C900BE"/>
    <w:rsid w:val="00C975E0"/>
    <w:rsid w:val="00CA49C9"/>
    <w:rsid w:val="00CB3AAE"/>
    <w:rsid w:val="00CD5BFA"/>
    <w:rsid w:val="00CF5FAC"/>
    <w:rsid w:val="00D9664A"/>
    <w:rsid w:val="00DB6D3A"/>
    <w:rsid w:val="00DC5B3C"/>
    <w:rsid w:val="00DF7A0C"/>
    <w:rsid w:val="00E004F3"/>
    <w:rsid w:val="00E1612F"/>
    <w:rsid w:val="00E3513A"/>
    <w:rsid w:val="00E54174"/>
    <w:rsid w:val="00E63BE2"/>
    <w:rsid w:val="00E7164B"/>
    <w:rsid w:val="00E73B76"/>
    <w:rsid w:val="00E74EC1"/>
    <w:rsid w:val="00EA0B8E"/>
    <w:rsid w:val="00EE2624"/>
    <w:rsid w:val="00F327D8"/>
    <w:rsid w:val="00F33920"/>
    <w:rsid w:val="00F52C22"/>
    <w:rsid w:val="00F60A0E"/>
    <w:rsid w:val="00F80192"/>
    <w:rsid w:val="00F82D8B"/>
    <w:rsid w:val="00F87828"/>
    <w:rsid w:val="00FB7C27"/>
    <w:rsid w:val="00FC624B"/>
    <w:rsid w:val="00FC7D31"/>
    <w:rsid w:val="00FD485F"/>
    <w:rsid w:val="00FD7DC4"/>
    <w:rsid w:val="00FE5DF5"/>
    <w:rsid w:val="00FF49AE"/>
    <w:rsid w:val="110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7CA9"/>
  <w15:docId w15:val="{5097EAA1-6CAF-47AC-9C3D-5D742A96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Cs w:val="24"/>
      <w:lang w:eastAsia="zh-CN" w:bidi="hi-IN"/>
    </w:rPr>
  </w:style>
  <w:style w:type="paragraph" w:styleId="Nadpis1">
    <w:name w:val="heading 1"/>
    <w:basedOn w:val="Normln1"/>
    <w:qFormat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paragraph" w:styleId="Zkladntext2">
    <w:name w:val="Body Text 2"/>
    <w:basedOn w:val="Normln1"/>
    <w:pPr>
      <w:jc w:val="both"/>
    </w:pPr>
  </w:style>
  <w:style w:type="paragraph" w:styleId="Zkladntext3">
    <w:name w:val="Body Text 3"/>
    <w:basedOn w:val="Normln1"/>
    <w:pPr>
      <w:jc w:val="center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styleId="Seznam">
    <w:name w:val="List"/>
    <w:basedOn w:val="Tlotextu"/>
    <w:rPr>
      <w:rFonts w:cs="Mangal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5">
    <w:name w:val="List 5"/>
    <w:basedOn w:val="Normln1"/>
    <w:pPr>
      <w:ind w:left="1415" w:hanging="283"/>
    </w:pPr>
  </w:style>
  <w:style w:type="character" w:styleId="slostrnky">
    <w:name w:val="page number"/>
    <w:basedOn w:val="Standardnpsmoodstavce"/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/>
      <w:sz w:val="18"/>
      <w:szCs w:val="16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customStyle="1" w:styleId="Normln11">
    <w:name w:val="Normální1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PS-pozvanka-halvika1">
    <w:name w:val="PS-pozvanka-halvička1"/>
    <w:basedOn w:val="Normln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Pr>
      <w:caps/>
      <w:sz w:val="36"/>
      <w:szCs w:val="36"/>
    </w:rPr>
  </w:style>
  <w:style w:type="paragraph" w:customStyle="1" w:styleId="PSmsto">
    <w:name w:val="PS místo"/>
    <w:basedOn w:val="Normln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pPr>
      <w:spacing w:before="240"/>
    </w:pPr>
    <w:rPr>
      <w:sz w:val="32"/>
    </w:rPr>
  </w:style>
  <w:style w:type="paragraph" w:customStyle="1" w:styleId="PSnvrhprogramu">
    <w:name w:val="PS návrh programu"/>
    <w:basedOn w:val="Normln11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895B-8D71-4316-8595-C8443B21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Milana Cvachová</cp:lastModifiedBy>
  <cp:revision>5</cp:revision>
  <cp:lastPrinted>2024-07-09T11:03:00Z</cp:lastPrinted>
  <dcterms:created xsi:type="dcterms:W3CDTF">2024-07-01T09:05:00Z</dcterms:created>
  <dcterms:modified xsi:type="dcterms:W3CDTF">2024-07-09T12:45:00Z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A4AF41E36B36458EB89EAAF863244AF3_13</vt:lpwstr>
  </property>
</Properties>
</file>