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50E" w:rsidRDefault="00CA550E" w:rsidP="00CA550E">
      <w:pPr>
        <w:pStyle w:val="PShlavika1"/>
        <w:spacing w:line="240" w:lineRule="auto"/>
        <w:rPr>
          <w:color w:val="000000" w:themeColor="text1"/>
        </w:rPr>
      </w:pPr>
      <w:r>
        <w:rPr>
          <w:color w:val="000000" w:themeColor="text1"/>
        </w:rPr>
        <w:t>Parlament České republiky</w:t>
      </w:r>
    </w:p>
    <w:p w:rsidR="00CA550E" w:rsidRDefault="00CA550E" w:rsidP="00CA550E">
      <w:pPr>
        <w:pStyle w:val="PShlavika2"/>
        <w:spacing w:line="240" w:lineRule="auto"/>
        <w:rPr>
          <w:color w:val="000000" w:themeColor="text1"/>
        </w:rPr>
      </w:pPr>
      <w:r>
        <w:rPr>
          <w:color w:val="000000" w:themeColor="text1"/>
        </w:rPr>
        <w:t>POSLANECKÁ SNĚMOVNA</w:t>
      </w:r>
    </w:p>
    <w:p w:rsidR="00CA550E" w:rsidRDefault="00CA550E" w:rsidP="00CA550E">
      <w:pPr>
        <w:pStyle w:val="PShlavika2"/>
        <w:spacing w:line="240" w:lineRule="auto"/>
        <w:rPr>
          <w:color w:val="000000" w:themeColor="text1"/>
        </w:rPr>
      </w:pPr>
      <w:r>
        <w:rPr>
          <w:color w:val="000000" w:themeColor="text1"/>
        </w:rPr>
        <w:t>2024</w:t>
      </w:r>
    </w:p>
    <w:p w:rsidR="00CA550E" w:rsidRDefault="00CA550E" w:rsidP="00CA550E">
      <w:pPr>
        <w:pStyle w:val="PShlavika1"/>
        <w:spacing w:line="240" w:lineRule="auto"/>
        <w:rPr>
          <w:color w:val="000000" w:themeColor="text1"/>
        </w:rPr>
      </w:pPr>
      <w:r>
        <w:rPr>
          <w:color w:val="000000" w:themeColor="text1"/>
        </w:rPr>
        <w:t>9. volební období</w:t>
      </w:r>
    </w:p>
    <w:p w:rsidR="00CA550E" w:rsidRDefault="000857FC" w:rsidP="00CA550E">
      <w:pPr>
        <w:pStyle w:val="PSslousnesen"/>
        <w:spacing w:before="360" w:after="360" w:line="240" w:lineRule="auto"/>
        <w:rPr>
          <w:color w:val="000000" w:themeColor="text1"/>
          <w:lang w:eastAsia="cs-CZ"/>
        </w:rPr>
      </w:pPr>
      <w:r>
        <w:rPr>
          <w:color w:val="000000" w:themeColor="text1"/>
          <w:lang w:eastAsia="cs-CZ"/>
        </w:rPr>
        <w:t>255</w:t>
      </w:r>
    </w:p>
    <w:p w:rsidR="00CA550E" w:rsidRDefault="00CA550E" w:rsidP="00CA550E">
      <w:pPr>
        <w:pStyle w:val="PShlavika3"/>
        <w:spacing w:line="240" w:lineRule="auto"/>
        <w:rPr>
          <w:color w:val="000000" w:themeColor="text1"/>
        </w:rPr>
      </w:pPr>
      <w:r>
        <w:rPr>
          <w:color w:val="000000" w:themeColor="text1"/>
        </w:rPr>
        <w:t>USNESENÍ</w:t>
      </w:r>
    </w:p>
    <w:p w:rsidR="00CA550E" w:rsidRDefault="00CA550E" w:rsidP="00CA550E">
      <w:pPr>
        <w:pStyle w:val="PShlavika1"/>
        <w:spacing w:line="240" w:lineRule="auto"/>
        <w:rPr>
          <w:color w:val="000000" w:themeColor="text1"/>
          <w:lang w:eastAsia="cs-CZ"/>
        </w:rPr>
      </w:pPr>
      <w:r>
        <w:rPr>
          <w:color w:val="000000" w:themeColor="text1"/>
        </w:rPr>
        <w:t>hospodářského výboru</w:t>
      </w:r>
    </w:p>
    <w:p w:rsidR="00CA550E" w:rsidRDefault="00CA550E" w:rsidP="00CA550E">
      <w:pPr>
        <w:pStyle w:val="PShlavika1"/>
        <w:spacing w:line="240" w:lineRule="auto"/>
        <w:rPr>
          <w:color w:val="000000" w:themeColor="text1"/>
          <w:lang w:eastAsia="cs-CZ"/>
        </w:rPr>
      </w:pPr>
      <w:r>
        <w:rPr>
          <w:color w:val="000000" w:themeColor="text1"/>
        </w:rPr>
        <w:t>z 4</w:t>
      </w:r>
      <w:r w:rsidR="000857FC">
        <w:rPr>
          <w:color w:val="000000" w:themeColor="text1"/>
        </w:rPr>
        <w:t>3</w:t>
      </w:r>
      <w:r>
        <w:rPr>
          <w:color w:val="000000" w:themeColor="text1"/>
        </w:rPr>
        <w:t>. schůze</w:t>
      </w:r>
    </w:p>
    <w:p w:rsidR="00CA550E" w:rsidRDefault="00CA550E" w:rsidP="00CA550E">
      <w:pPr>
        <w:pStyle w:val="PShlavika1"/>
        <w:spacing w:after="720" w:line="240" w:lineRule="auto"/>
        <w:rPr>
          <w:color w:val="000000" w:themeColor="text1"/>
          <w:lang w:eastAsia="cs-CZ"/>
        </w:rPr>
      </w:pPr>
      <w:r>
        <w:rPr>
          <w:color w:val="000000" w:themeColor="text1"/>
        </w:rPr>
        <w:t xml:space="preserve">ze dne </w:t>
      </w:r>
      <w:r w:rsidR="000857FC">
        <w:rPr>
          <w:color w:val="000000" w:themeColor="text1"/>
        </w:rPr>
        <w:t>6</w:t>
      </w:r>
      <w:r>
        <w:rPr>
          <w:color w:val="000000" w:themeColor="text1"/>
        </w:rPr>
        <w:t xml:space="preserve">. </w:t>
      </w:r>
      <w:r w:rsidR="000857FC">
        <w:rPr>
          <w:color w:val="000000" w:themeColor="text1"/>
        </w:rPr>
        <w:t>červ</w:t>
      </w:r>
      <w:r>
        <w:rPr>
          <w:color w:val="000000" w:themeColor="text1"/>
        </w:rPr>
        <w:t>na 2024</w:t>
      </w:r>
    </w:p>
    <w:p w:rsidR="00CA550E" w:rsidRDefault="00CA550E" w:rsidP="00CA550E">
      <w:pPr>
        <w:pStyle w:val="PSnzevzkona"/>
        <w:spacing w:after="480"/>
        <w:rPr>
          <w:color w:val="000000" w:themeColor="text1"/>
        </w:rPr>
      </w:pPr>
      <w:r>
        <w:rPr>
          <w:color w:val="000000" w:themeColor="text1"/>
        </w:rPr>
        <w:t>k</w:t>
      </w:r>
      <w:r w:rsidR="000857FC">
        <w:rPr>
          <w:color w:val="000000" w:themeColor="text1"/>
        </w:rPr>
        <w:t> návrhu novely energetického zákona – LEX OZE III.</w:t>
      </w:r>
    </w:p>
    <w:p w:rsidR="009D076D" w:rsidRDefault="00CA550E" w:rsidP="001B03D2">
      <w:pPr>
        <w:spacing w:before="720"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Hospodářský výbor Poslanecké sněmovny Parlamentu ČR po vyslechnutí informace předsedy podvýboru pro energetiku Roberta Teleky</w:t>
      </w:r>
      <w:r w:rsidR="00CE2B8D">
        <w:rPr>
          <w:rFonts w:ascii="Times New Roman" w:hAnsi="Times New Roman"/>
          <w:color w:val="000000" w:themeColor="text1"/>
          <w:sz w:val="24"/>
          <w:szCs w:val="24"/>
        </w:rPr>
        <w:t>ho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o projednávání </w:t>
      </w:r>
      <w:r w:rsidR="001B03D2">
        <w:rPr>
          <w:rFonts w:ascii="Times New Roman" w:hAnsi="Times New Roman"/>
          <w:color w:val="000000" w:themeColor="text1"/>
          <w:sz w:val="24"/>
          <w:szCs w:val="24"/>
        </w:rPr>
        <w:t>návrhu novely zákona – LEX OZE III.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na schůzi podvýboru pro energetiku a po rozpravě</w:t>
      </w:r>
    </w:p>
    <w:p w:rsidR="00CA550E" w:rsidRPr="000857FC" w:rsidRDefault="008868A7" w:rsidP="000857FC">
      <w:pPr>
        <w:spacing w:before="300" w:after="0" w:line="269" w:lineRule="auto"/>
        <w:ind w:firstLine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7FC">
        <w:rPr>
          <w:rFonts w:ascii="Times New Roman tučné" w:hAnsi="Times New Roman tučné"/>
          <w:b/>
          <w:color w:val="000000" w:themeColor="text1"/>
          <w:spacing w:val="30"/>
          <w:sz w:val="24"/>
          <w:szCs w:val="24"/>
        </w:rPr>
        <w:t>bere na vědomí</w:t>
      </w:r>
      <w:r w:rsidRPr="000857FC">
        <w:rPr>
          <w:rFonts w:ascii="Times New Roman" w:hAnsi="Times New Roman"/>
          <w:color w:val="000000" w:themeColor="text1"/>
          <w:sz w:val="24"/>
          <w:szCs w:val="24"/>
        </w:rPr>
        <w:t xml:space="preserve"> usnesení podvýboru pro energetiku č. </w:t>
      </w:r>
      <w:r w:rsidR="000857FC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0857FC">
        <w:rPr>
          <w:rFonts w:ascii="Times New Roman" w:hAnsi="Times New Roman"/>
          <w:color w:val="000000" w:themeColor="text1"/>
          <w:sz w:val="24"/>
          <w:szCs w:val="24"/>
        </w:rPr>
        <w:t xml:space="preserve"> ze dne </w:t>
      </w:r>
      <w:r w:rsidR="000857FC" w:rsidRPr="000857FC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0857F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0857FC" w:rsidRPr="000857FC">
        <w:rPr>
          <w:rFonts w:ascii="Times New Roman" w:hAnsi="Times New Roman"/>
          <w:color w:val="000000" w:themeColor="text1"/>
          <w:sz w:val="24"/>
          <w:szCs w:val="24"/>
        </w:rPr>
        <w:t>června</w:t>
      </w:r>
      <w:r w:rsidRPr="000857FC">
        <w:rPr>
          <w:rFonts w:ascii="Times New Roman" w:hAnsi="Times New Roman"/>
          <w:color w:val="000000" w:themeColor="text1"/>
          <w:sz w:val="24"/>
          <w:szCs w:val="24"/>
        </w:rPr>
        <w:t xml:space="preserve"> 2024</w:t>
      </w:r>
      <w:r w:rsidR="000857F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A550E" w:rsidRDefault="007E0FC2" w:rsidP="001C5B14">
      <w:pPr>
        <w:tabs>
          <w:tab w:val="center" w:pos="1418"/>
          <w:tab w:val="center" w:pos="4536"/>
          <w:tab w:val="center" w:pos="7655"/>
        </w:tabs>
        <w:spacing w:before="3600" w:after="0" w:line="269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bookmarkEnd w:id="0"/>
      <w:r w:rsidR="00CA550E">
        <w:rPr>
          <w:rFonts w:ascii="Times New Roman" w:hAnsi="Times New Roman"/>
          <w:sz w:val="24"/>
          <w:szCs w:val="24"/>
        </w:rPr>
        <w:t>Vojtěch MUNZAR</w:t>
      </w:r>
      <w:r w:rsidR="001B03D2">
        <w:rPr>
          <w:rFonts w:ascii="Times New Roman" w:hAnsi="Times New Roman"/>
          <w:sz w:val="24"/>
          <w:szCs w:val="24"/>
        </w:rPr>
        <w:t xml:space="preserve"> v. r.</w:t>
      </w:r>
      <w:r w:rsidR="00CA550E">
        <w:rPr>
          <w:rFonts w:ascii="Times New Roman" w:hAnsi="Times New Roman"/>
          <w:sz w:val="24"/>
          <w:szCs w:val="24"/>
        </w:rPr>
        <w:tab/>
      </w:r>
      <w:r w:rsidR="00CA550E">
        <w:rPr>
          <w:rFonts w:ascii="Times New Roman" w:hAnsi="Times New Roman"/>
          <w:sz w:val="24"/>
          <w:szCs w:val="24"/>
        </w:rPr>
        <w:tab/>
        <w:t>Ivan ADAMEC</w:t>
      </w:r>
      <w:r w:rsidR="001B03D2">
        <w:rPr>
          <w:rFonts w:ascii="Times New Roman" w:hAnsi="Times New Roman"/>
          <w:sz w:val="24"/>
          <w:szCs w:val="24"/>
        </w:rPr>
        <w:t xml:space="preserve"> v. r.</w:t>
      </w:r>
    </w:p>
    <w:p w:rsidR="00047CFB" w:rsidRDefault="00CA550E" w:rsidP="004233B7">
      <w:pPr>
        <w:tabs>
          <w:tab w:val="center" w:pos="1418"/>
          <w:tab w:val="center" w:pos="4536"/>
          <w:tab w:val="center" w:pos="7655"/>
        </w:tabs>
        <w:spacing w:after="600" w:line="269" w:lineRule="auto"/>
        <w:ind w:left="360"/>
      </w:pPr>
      <w:r>
        <w:rPr>
          <w:rFonts w:ascii="Times New Roman" w:hAnsi="Times New Roman"/>
          <w:sz w:val="24"/>
          <w:szCs w:val="24"/>
          <w:lang w:eastAsia="cs-CZ"/>
        </w:rPr>
        <w:tab/>
        <w:t>ověřovatel výboru</w:t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  <w:t>předseda výboru</w:t>
      </w:r>
    </w:p>
    <w:sectPr w:rsidR="00047CFB" w:rsidSect="006A5C0F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95D7A"/>
    <w:multiLevelType w:val="hybridMultilevel"/>
    <w:tmpl w:val="AD1E077C"/>
    <w:lvl w:ilvl="0" w:tplc="E86E7974">
      <w:start w:val="1"/>
      <w:numFmt w:val="upperRoman"/>
      <w:lvlText w:val="%1."/>
      <w:lvlJc w:val="left"/>
      <w:pPr>
        <w:ind w:left="1080" w:hanging="720"/>
      </w:pPr>
      <w:rPr>
        <w:b/>
        <w:spacing w:val="0"/>
      </w:rPr>
    </w:lvl>
    <w:lvl w:ilvl="1" w:tplc="04050005">
      <w:start w:val="1"/>
      <w:numFmt w:val="bullet"/>
      <w:lvlText w:val=""/>
      <w:lvlJc w:val="left"/>
      <w:pPr>
        <w:ind w:left="907" w:hanging="34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D62E9"/>
    <w:multiLevelType w:val="hybridMultilevel"/>
    <w:tmpl w:val="A5C2A34A"/>
    <w:lvl w:ilvl="0" w:tplc="E86E7974">
      <w:start w:val="1"/>
      <w:numFmt w:val="upperRoman"/>
      <w:lvlText w:val="%1."/>
      <w:lvlJc w:val="left"/>
      <w:pPr>
        <w:ind w:left="1080" w:hanging="720"/>
      </w:pPr>
      <w:rPr>
        <w:b/>
        <w:spacing w:val="0"/>
      </w:rPr>
    </w:lvl>
    <w:lvl w:ilvl="1" w:tplc="3BE2C646">
      <w:start w:val="1"/>
      <w:numFmt w:val="lowerLetter"/>
      <w:lvlText w:val="%2."/>
      <w:lvlJc w:val="left"/>
      <w:pPr>
        <w:ind w:left="907" w:hanging="34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C5B3D"/>
    <w:multiLevelType w:val="hybridMultilevel"/>
    <w:tmpl w:val="FE6C15C6"/>
    <w:lvl w:ilvl="0" w:tplc="E86E7974">
      <w:start w:val="1"/>
      <w:numFmt w:val="upperRoman"/>
      <w:lvlText w:val="%1."/>
      <w:lvlJc w:val="left"/>
      <w:pPr>
        <w:ind w:left="1080" w:hanging="720"/>
      </w:pPr>
      <w:rPr>
        <w:b/>
        <w:spacing w:val="0"/>
      </w:rPr>
    </w:lvl>
    <w:lvl w:ilvl="1" w:tplc="04050005">
      <w:start w:val="1"/>
      <w:numFmt w:val="bullet"/>
      <w:lvlText w:val=""/>
      <w:lvlJc w:val="left"/>
      <w:pPr>
        <w:ind w:left="907" w:hanging="34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0E"/>
    <w:rsid w:val="0001317E"/>
    <w:rsid w:val="00047CFB"/>
    <w:rsid w:val="000857FC"/>
    <w:rsid w:val="00093AC9"/>
    <w:rsid w:val="001B03D2"/>
    <w:rsid w:val="001C5B14"/>
    <w:rsid w:val="004233B7"/>
    <w:rsid w:val="005569F8"/>
    <w:rsid w:val="006975D1"/>
    <w:rsid w:val="006A5C0F"/>
    <w:rsid w:val="007B0719"/>
    <w:rsid w:val="007E0FC2"/>
    <w:rsid w:val="008868A7"/>
    <w:rsid w:val="009D076D"/>
    <w:rsid w:val="00CA550E"/>
    <w:rsid w:val="00CE2B8D"/>
    <w:rsid w:val="00E9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3DD3"/>
  <w15:chartTrackingRefBased/>
  <w15:docId w15:val="{A52747EE-D975-4AAE-A12A-C4C7CA1F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550E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550E"/>
    <w:pPr>
      <w:ind w:left="720"/>
      <w:contextualSpacing/>
    </w:pPr>
  </w:style>
  <w:style w:type="paragraph" w:customStyle="1" w:styleId="PShlavika1">
    <w:name w:val="PS hlavička 1"/>
    <w:basedOn w:val="Normln"/>
    <w:next w:val="Normln"/>
    <w:qFormat/>
    <w:rsid w:val="00CA550E"/>
    <w:pPr>
      <w:spacing w:after="0"/>
      <w:jc w:val="center"/>
    </w:pPr>
    <w:rPr>
      <w:rFonts w:ascii="Times New Roman" w:hAnsi="Times New Roman"/>
      <w:b/>
      <w:i/>
      <w:sz w:val="24"/>
      <w:szCs w:val="24"/>
    </w:rPr>
  </w:style>
  <w:style w:type="paragraph" w:customStyle="1" w:styleId="PShlavika2">
    <w:name w:val="PS hlavička 2"/>
    <w:basedOn w:val="Normln"/>
    <w:next w:val="PShlavika1"/>
    <w:qFormat/>
    <w:rsid w:val="00CA550E"/>
    <w:pPr>
      <w:spacing w:after="0"/>
      <w:jc w:val="center"/>
    </w:pPr>
    <w:rPr>
      <w:rFonts w:ascii="Times New Roman" w:hAnsi="Times New Roman"/>
      <w:b/>
      <w:bCs/>
      <w:i/>
      <w:iCs/>
      <w:sz w:val="36"/>
      <w:szCs w:val="36"/>
    </w:rPr>
  </w:style>
  <w:style w:type="paragraph" w:customStyle="1" w:styleId="PSslousnesen">
    <w:name w:val="PS číslo usnesení"/>
    <w:basedOn w:val="Normln"/>
    <w:next w:val="Normln"/>
    <w:qFormat/>
    <w:rsid w:val="00CA550E"/>
    <w:pPr>
      <w:spacing w:before="120" w:after="120"/>
      <w:jc w:val="center"/>
    </w:pPr>
    <w:rPr>
      <w:rFonts w:ascii="Times New Roman" w:hAnsi="Times New Roman"/>
      <w:b/>
      <w:bCs/>
      <w:i/>
      <w:iCs/>
      <w:sz w:val="24"/>
    </w:rPr>
  </w:style>
  <w:style w:type="paragraph" w:customStyle="1" w:styleId="PShlavika3">
    <w:name w:val="PS hlavička 3"/>
    <w:basedOn w:val="Normln"/>
    <w:next w:val="Normln"/>
    <w:rsid w:val="00CA550E"/>
    <w:pPr>
      <w:spacing w:after="0"/>
      <w:jc w:val="center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PSnzevzkona">
    <w:name w:val="PS název zákona"/>
    <w:basedOn w:val="Normln"/>
    <w:next w:val="Normln"/>
    <w:qFormat/>
    <w:rsid w:val="00CA550E"/>
    <w:pPr>
      <w:pBdr>
        <w:bottom w:val="single" w:sz="4" w:space="12" w:color="auto"/>
      </w:pBdr>
      <w:spacing w:before="360" w:after="120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Tůmová</dc:creator>
  <cp:keywords/>
  <dc:description/>
  <cp:lastModifiedBy>Kateřina Tůmová</cp:lastModifiedBy>
  <cp:revision>4</cp:revision>
  <cp:lastPrinted>2024-06-06T10:30:00Z</cp:lastPrinted>
  <dcterms:created xsi:type="dcterms:W3CDTF">2024-06-06T10:27:00Z</dcterms:created>
  <dcterms:modified xsi:type="dcterms:W3CDTF">2024-06-06T10:30:00Z</dcterms:modified>
</cp:coreProperties>
</file>