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bookmarkStart w:id="0" w:name="_GoBack"/>
      <w:bookmarkEnd w:id="0"/>
    </w:p>
    <w:p w:rsidR="004C75CA" w:rsidRDefault="004C75CA" w:rsidP="004C75CA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4C75CA" w:rsidRDefault="004C75CA" w:rsidP="004C75CA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4C75CA" w:rsidRDefault="004C75CA" w:rsidP="004C75CA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2023</w:t>
      </w:r>
    </w:p>
    <w:p w:rsidR="004C75CA" w:rsidRDefault="004C75CA" w:rsidP="004C75CA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4C75CA" w:rsidRDefault="004C75CA" w:rsidP="004C75CA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4C75CA" w:rsidRDefault="004C75CA" w:rsidP="004C75CA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78. schůzi Poslanecké sněmovny, která bude zahájena</w:t>
      </w:r>
    </w:p>
    <w:p w:rsidR="004C75CA" w:rsidRDefault="004C75CA" w:rsidP="004C75CA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10. října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4C75CA" w:rsidRDefault="004C75CA" w:rsidP="004C75CA">
      <w:pPr>
        <w:pStyle w:val="PSmsto"/>
      </w:pPr>
      <w:r>
        <w:t>a bude pokračovat v následujících dnech</w:t>
      </w:r>
    </w:p>
    <w:p w:rsidR="004C75CA" w:rsidRDefault="004C75CA" w:rsidP="004C75CA"/>
    <w:p w:rsidR="004C75CA" w:rsidRDefault="004C75CA" w:rsidP="004C75CA"/>
    <w:p w:rsidR="004C75CA" w:rsidRDefault="004C75CA" w:rsidP="004C75CA"/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10.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11.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12.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139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140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13.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24.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25.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státní rozpočet na rok 2024 /dle časového harmonogramu projednávání státního rozpočtu/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26.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139 /písemné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140 /ústní interpelace/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27. října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117/1995 Sb., o státní sociální podpoře, ve znění pozdějších předpisů, zákon č. 73/2011 Sb., o Úřadu práce České republiky a o změně souvisejících zákonů, ve znění pozdějších předpisů, a zákon č. 187/2006 Sb., o nemocenském pojištění, ve znění pozdějších předpisů /sněmovní tisk 489/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dorovnávacích daních pro velké nadnárodní skupiny a velké vnitrostátní skupiny /sněmovní tisk 515/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4C75CA" w:rsidRDefault="004C75C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4C75CA" w:rsidRDefault="004C75C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 o správě voleb /sněmovní tisk 379/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volební a některé další zákony v souvislosti s přijetím zákona o správě voleb /sněmovní tisk 380/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 /sněmovní tisk 439/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munici /sněmovní tisk 464/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 o zbraních a střelivu /sněmovní tisk 465/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520/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 o požadavcích na přístupnost některých výrobků a služeb /sněmovní tisk 539/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a další související zákony /sněmovní tisk 540/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65/2022 Sb., o některých opatřeních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543/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269/2021 Sb., o občanských průkazech, ve znění zákona č. 471/2022 Sb., a zákon č. 182/2006 Sb., o úpadku a způsobech jeho řešení (insolvenční zákon), ve znění pozdějších předpisů /sněmovní tisk 546/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548/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34.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</w:t>
      </w:r>
      <w:r w:rsidR="004C75CA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Návrh poslanců Heleny Válkové, Patrika Nachera,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45.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Marka Nováka, Patrika Nachera,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329/2011 Sb., o poskytování dávek osobám se</w:t>
      </w:r>
      <w:r w:rsidR="004C75C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4C75C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56.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Věry Adámkové, Vlastimila Válka, Toma Philippa, Miloslava Janulíka, Kamala Farhana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Aleny Schillerové, Andreje Babiše, Karla Havlíčka a Jany Mračkové Vildumetzové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</w:t>
      </w:r>
      <w:r w:rsidR="004C75CA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Josefa Bělici, Michala Ratiborského,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329/2011 Sb., o poskytování dávek osobám se</w:t>
      </w:r>
      <w:r w:rsidR="004C75C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67.</w:t>
      </w:r>
      <w:r w:rsidRPr="0088543A">
        <w:rPr>
          <w:rFonts w:eastAsia="Times New Roman" w:cs="Times New Roman"/>
          <w:szCs w:val="20"/>
        </w:rPr>
        <w:tab/>
        <w:t>Návrh poslanců Radima Fialy, Tomia Okamury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Marka Nováka, Tomáše Helebranta, Petra Sadovského, Michala Ratiborského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Marka Nováka, Andreje Babiše, Margity Balaštíkové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Marka Nováka, Lubomíra Metnara, Patrika Nachera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Návrh poslanců Jany Mračkové Vildumetzové,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80.</w:t>
      </w:r>
      <w:r w:rsidRPr="0088543A">
        <w:rPr>
          <w:rFonts w:eastAsia="Times New Roman" w:cs="Times New Roman"/>
          <w:szCs w:val="20"/>
        </w:rPr>
        <w:tab/>
        <w:t>Návrh poslance Andreje Babiše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>Návrh poslanců Michaela Rataje, Jana Bauera, Miloše Nového, Olgy Richterové a Antonína Tesaříka na vydání zákona, kterým se mění zákon č. 634/1992 Sb., o ochraně spotřebitele, ve znění pozdějších předpisů /sněmovní tisk 428/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poslankyně Jany Mračkové Vildumetzové a dalších na vydání zákona, kterým se</w:t>
      </w:r>
      <w:r w:rsidR="004C75C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91.</w:t>
      </w:r>
      <w:r w:rsidRPr="0088543A">
        <w:rPr>
          <w:rFonts w:eastAsia="Times New Roman" w:cs="Times New Roman"/>
          <w:szCs w:val="20"/>
        </w:rPr>
        <w:tab/>
        <w:t>Návrh poslanců Aleše Juchelky, Aleny Schillerové, Patrika Nachera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Návrh poslanců Aleše Juchelky, Aleny Schillerové, Patrika Nachera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Návrh poslanců Margity Balaštíkové,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Návrh poslanců Margity Balaštíkové,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Hayato Okamury,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96.</w:t>
      </w:r>
      <w:r w:rsidRPr="0088543A">
        <w:rPr>
          <w:rFonts w:eastAsia="Times New Roman" w:cs="Times New Roman"/>
          <w:szCs w:val="20"/>
        </w:rPr>
        <w:tab/>
        <w:t>Návrh poslanců Tomia Okamury, Radima Fialy a dalších na vydání ústavního zákona, kterým se mění Listina základních práv a svobod, vyhlášená usnesením předsednictva České národní rady č. 2/1993 Sb., ve znění pozdějších předpisů /sněmovní tisk 484/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poslanců Michala Kučery, Petra Bendla, Karla Smetany, Jaroslava Faltýnka, Tomáše Dubského, Oldřicha Černého, Ivana Adamce, Jakuba Michálka a Davida Pražáka na vydání zákona, kterým se mění zákon č. 115/2000 Sb., o poskytování náhrad škod způsobených vybranými zvláště chráněnými živočichy, ve znění pozdějších předpisů /sněmovní tisk 495/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 xml:space="preserve">Návrh poslanců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>, Marka Bendy, Radima Fialy, Jana Jakoba, Jakuba Michálka, Jiřího Navrátila a Radka Vondráčka na vydání zákona o správě voleb /sněmovní tisk 530/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 xml:space="preserve">Návrh poslanců Josefa </w:t>
      </w:r>
      <w:proofErr w:type="spellStart"/>
      <w:r w:rsidRPr="0088543A">
        <w:rPr>
          <w:rFonts w:eastAsia="Times New Roman" w:cs="Times New Roman"/>
          <w:szCs w:val="20"/>
        </w:rPr>
        <w:t>Cogana</w:t>
      </w:r>
      <w:proofErr w:type="spellEnd"/>
      <w:r w:rsidRPr="0088543A">
        <w:rPr>
          <w:rFonts w:eastAsia="Times New Roman" w:cs="Times New Roman"/>
          <w:szCs w:val="20"/>
        </w:rPr>
        <w:t>, Marka Bendy, Radima Fialy, Jana Jakoba, Jakuba Michálka, Jiřího Navrátila a Radka Vondráčka na vydání zákona, kterým se mění volební a některé další zákony v souvislosti s přijetím zákona o správě voleb /sněmovní tisk 531/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nová příloha VI a změny přílohy II Protokolu o ochraně životního prostředí ke Smlouvě o Antarktidě, přijatých ve Stockholmu, Švédsko dne 17. června 2005 a v Baltimore, Spojené státy americké dne 17. dubna 2009 /sněmovní tisk 516/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27. Kongresu Světové poštovní unie, který se konal ve dnech 9. až 27. srpna 2021 v Abidjanu /sněmovní tisk 528/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2 a 3 Dohody o ochraně africko-euroasijských stěhovavých vodních ptáků přijaté v Budapešti dne 30. září 2022 /sněmovní tisk 534/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106.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378/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předpisů, a některé další zákony /sněmovní tisk 383/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a další související zákony /sněmovní tisk 385/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mění zákon č. 72/2000 Sb., o investičních pobídkách a o změně některých zákonů (zákon o investičních pobídkách), ve znění pozdějších předpisů /sněmovní tisk 409/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pozdějších předpisů /sněmovní tisk 435/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konsolidací veřejných rozpočtů /sněmovní tisk 488/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rozvojem finančního trhu a s podporou zajištění na stáří /sněmovní tisk 474/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další související zákony /sněmovní tisk 475/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119.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117/1995 Sb., o státní sociální podpoře, ve znění pozdějších předpisů, zákon č. 73/2011 Sb., o Úřadu práce České republiky a o změně souvisejících zákonů, ve znění pozdějších předpisů, a zákon č. 187/2006 Sb., o nemocenském pojištění, ve znění pozdějších předpisů /sněmovní tisk 489/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 o dorovnávacích daních pro velké nadnárodní skupiny a velké vnitrostátní skupiny /sněmovní tisk 515/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2022 /sněmovní tisk 412/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2022 /sněmovní tisk 413/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Návrh státního závěrečného účtu České republiky za rok 2022 /sněmovní tisk 440/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2022 /sněmovní tisk 494/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2022 /sněmovní tisk 500/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2022 /sněmovní tisk 502/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2023) /sněmovní tisk 544/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Návrh usnesení Poslanecké sněmovny o podrobnostech postupu při výběru kandidátů na členy Rady České televize a členy Rady Českého rozhlasu a při jejich volbě /sněmovní dokument 3235/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136.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4C75C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4C75CA" w:rsidRDefault="004C75CA" w:rsidP="004C75CA">
      <w:pPr>
        <w:jc w:val="both"/>
        <w:rPr>
          <w:rFonts w:cs="Times New Roman"/>
          <w:i/>
          <w:spacing w:val="-3"/>
        </w:rPr>
      </w:pPr>
    </w:p>
    <w:p w:rsidR="004C75CA" w:rsidRDefault="004C75CA" w:rsidP="004C75CA">
      <w:pPr>
        <w:jc w:val="both"/>
        <w:rPr>
          <w:rFonts w:cs="Times New Roman"/>
          <w:i/>
          <w:spacing w:val="-3"/>
        </w:rPr>
      </w:pPr>
    </w:p>
    <w:p w:rsidR="004C75CA" w:rsidRDefault="004C75CA" w:rsidP="004C75CA">
      <w:pPr>
        <w:jc w:val="both"/>
        <w:rPr>
          <w:rFonts w:cs="Times New Roman"/>
          <w:i/>
          <w:spacing w:val="-3"/>
        </w:rPr>
      </w:pPr>
    </w:p>
    <w:p w:rsidR="004C75CA" w:rsidRPr="00B109D6" w:rsidRDefault="004C75CA" w:rsidP="004C75CA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4C75CA" w:rsidRPr="00B109D6" w:rsidRDefault="004C75CA" w:rsidP="004C75CA">
      <w:pPr>
        <w:jc w:val="both"/>
        <w:rPr>
          <w:rFonts w:cs="Times New Roman"/>
          <w:i/>
          <w:spacing w:val="-3"/>
        </w:rPr>
      </w:pPr>
    </w:p>
    <w:p w:rsidR="004C75CA" w:rsidRPr="00B109D6" w:rsidRDefault="004C75CA" w:rsidP="004C75CA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78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4C75CA" w:rsidRPr="00B109D6" w:rsidRDefault="004C75CA" w:rsidP="004C75CA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4C75CA" w:rsidRPr="00B109D6" w:rsidRDefault="004C75CA" w:rsidP="004C75CA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4C75CA" w:rsidRDefault="004C75CA" w:rsidP="004C75C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75CA" w:rsidRDefault="004C75CA" w:rsidP="004C75CA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75CA" w:rsidRDefault="004C75CA" w:rsidP="004C75CA">
      <w:pPr>
        <w:pStyle w:val="PS-vPraze"/>
      </w:pPr>
      <w:r>
        <w:t>V Praze dne 27. září 2023</w:t>
      </w:r>
    </w:p>
    <w:p w:rsidR="004C75CA" w:rsidRDefault="004C75CA" w:rsidP="004C75CA"/>
    <w:p w:rsidR="004C75CA" w:rsidRDefault="004C75CA" w:rsidP="004C75CA"/>
    <w:p w:rsidR="004C75CA" w:rsidRDefault="004C75CA" w:rsidP="004C75CA"/>
    <w:p w:rsidR="004C75CA" w:rsidRDefault="00063B7D" w:rsidP="00063B7D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4C75CA" w:rsidRDefault="004C75CA" w:rsidP="004C75CA">
      <w:pPr>
        <w:pStyle w:val="PS-podpisnsled"/>
        <w:spacing w:after="0"/>
      </w:pPr>
      <w:r>
        <w:t>předsedkyně Poslanecké sněmovny</w:t>
      </w:r>
    </w:p>
    <w:p w:rsidR="004C75CA" w:rsidRPr="0001099B" w:rsidRDefault="004C75CA" w:rsidP="004C75CA"/>
    <w:p w:rsidR="004C75CA" w:rsidRDefault="004C75CA" w:rsidP="004C75CA"/>
    <w:p w:rsidR="004C75CA" w:rsidRDefault="004C75CA" w:rsidP="004C75CA"/>
    <w:p w:rsidR="004C75CA" w:rsidRDefault="004C75CA" w:rsidP="004C75CA"/>
    <w:p w:rsidR="004C75CA" w:rsidRDefault="004C75CA" w:rsidP="004C75CA"/>
    <w:p w:rsidR="004C75CA" w:rsidRDefault="004C75CA" w:rsidP="004C75CA"/>
    <w:p w:rsidR="004C75CA" w:rsidRDefault="004C75CA" w:rsidP="004C75CA"/>
    <w:p w:rsidR="004C75CA" w:rsidRDefault="004C75CA" w:rsidP="004C75CA"/>
    <w:p w:rsidR="004C75CA" w:rsidRPr="002E0E66" w:rsidRDefault="004C75CA" w:rsidP="004C75CA"/>
    <w:p w:rsidR="004C75CA" w:rsidRPr="00127CCC" w:rsidRDefault="004C75CA" w:rsidP="004C75C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4C75CA" w:rsidRPr="00127CCC" w:rsidRDefault="004C75CA" w:rsidP="004C75C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4C75CA" w:rsidRPr="0088543A" w:rsidRDefault="004C75CA" w:rsidP="004C75C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4C75CA" w:rsidRPr="0088543A" w:rsidRDefault="004C75C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4C75CA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63B7D"/>
    <w:rsid w:val="001415C0"/>
    <w:rsid w:val="00304691"/>
    <w:rsid w:val="003B7984"/>
    <w:rsid w:val="004C75CA"/>
    <w:rsid w:val="00654953"/>
    <w:rsid w:val="006A2207"/>
    <w:rsid w:val="007971E9"/>
    <w:rsid w:val="00802FB8"/>
    <w:rsid w:val="0088543A"/>
    <w:rsid w:val="008C238F"/>
    <w:rsid w:val="00973E0D"/>
    <w:rsid w:val="00B677B2"/>
    <w:rsid w:val="00C202CC"/>
    <w:rsid w:val="00D46752"/>
    <w:rsid w:val="00DB244E"/>
    <w:rsid w:val="00E37F1B"/>
    <w:rsid w:val="00E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C75CA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4C75CA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4C75C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4C75CA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4C75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5111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2023-09-27T12:21:00Z</cp:lastPrinted>
  <dcterms:created xsi:type="dcterms:W3CDTF">2023-09-27T12:47:00Z</dcterms:created>
  <dcterms:modified xsi:type="dcterms:W3CDTF">2023-09-27T12:47:00Z</dcterms:modified>
</cp:coreProperties>
</file>