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B725" w14:textId="77777777" w:rsidR="00FE3AD4" w:rsidRDefault="00AA3E17">
      <w:pPr>
        <w:pStyle w:val="Nadpis1"/>
        <w:keepNext w:val="0"/>
        <w:keepLines w:val="0"/>
        <w:spacing w:before="220" w:after="0" w:line="362" w:lineRule="auto"/>
        <w:ind w:left="1260" w:right="1280"/>
        <w:jc w:val="center"/>
        <w:rPr>
          <w:sz w:val="42"/>
          <w:szCs w:val="42"/>
        </w:rPr>
      </w:pPr>
      <w:bookmarkStart w:id="0" w:name="_nfqyl8a74cim" w:colFirst="0" w:colLast="0"/>
      <w:bookmarkEnd w:id="0"/>
      <w:r>
        <w:rPr>
          <w:noProof/>
          <w:sz w:val="42"/>
          <w:szCs w:val="42"/>
        </w:rPr>
        <w:drawing>
          <wp:inline distT="114300" distB="114300" distL="114300" distR="114300" wp14:anchorId="654B32C2" wp14:editId="10E71B1D">
            <wp:extent cx="1233005" cy="17510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005" cy="1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185F0FD" w14:textId="77777777" w:rsidR="00FE3AD4" w:rsidRDefault="00AA3E17">
      <w:pPr>
        <w:pStyle w:val="Podnadpis"/>
        <w:keepNext w:val="0"/>
        <w:keepLines w:val="0"/>
        <w:spacing w:before="220" w:after="0" w:line="362" w:lineRule="auto"/>
        <w:ind w:left="1260" w:right="1280"/>
        <w:jc w:val="center"/>
        <w:rPr>
          <w:color w:val="000000"/>
        </w:rPr>
      </w:pPr>
      <w:bookmarkStart w:id="2" w:name="_iivhouicwdl6" w:colFirst="0" w:colLast="0"/>
      <w:bookmarkEnd w:id="2"/>
      <w:r>
        <w:rPr>
          <w:color w:val="000000"/>
        </w:rPr>
        <w:t>PARLAMENT ČESKÉ REPUBLIKY POSLANECKÁ SNĚMOVNA</w:t>
      </w:r>
    </w:p>
    <w:p w14:paraId="1A7AFEFE" w14:textId="77777777" w:rsidR="00FE3AD4" w:rsidRPr="00BB5FCC" w:rsidRDefault="00AA3E17">
      <w:pPr>
        <w:spacing w:before="260"/>
        <w:ind w:left="900" w:right="920"/>
        <w:jc w:val="center"/>
        <w:rPr>
          <w:sz w:val="24"/>
          <w:szCs w:val="24"/>
        </w:rPr>
      </w:pPr>
      <w:r w:rsidRPr="00BB5FCC">
        <w:rPr>
          <w:b/>
          <w:sz w:val="26"/>
          <w:szCs w:val="26"/>
        </w:rPr>
        <w:t>Ing. Jiří Hájek</w:t>
      </w:r>
      <w:r>
        <w:rPr>
          <w:sz w:val="26"/>
          <w:szCs w:val="26"/>
        </w:rPr>
        <w:t xml:space="preserve">, </w:t>
      </w:r>
      <w:r w:rsidR="00BB5FCC">
        <w:rPr>
          <w:sz w:val="26"/>
          <w:szCs w:val="26"/>
        </w:rPr>
        <w:br/>
      </w:r>
      <w:r w:rsidRPr="00BB5FCC">
        <w:rPr>
          <w:i/>
          <w:sz w:val="24"/>
          <w:szCs w:val="24"/>
        </w:rPr>
        <w:t xml:space="preserve">předseda </w:t>
      </w:r>
      <w:r w:rsidR="00BB5FCC">
        <w:rPr>
          <w:i/>
          <w:sz w:val="24"/>
          <w:szCs w:val="24"/>
        </w:rPr>
        <w:t>p</w:t>
      </w:r>
      <w:r w:rsidRPr="00BB5FCC">
        <w:rPr>
          <w:i/>
          <w:sz w:val="24"/>
          <w:szCs w:val="24"/>
        </w:rPr>
        <w:t>odvýboru pro podnikatelské prostředí PSP ČR</w:t>
      </w:r>
    </w:p>
    <w:p w14:paraId="7B950B05" w14:textId="77777777" w:rsidR="00FE3AD4" w:rsidRPr="00BB5FCC" w:rsidRDefault="00AA3E17">
      <w:pPr>
        <w:spacing w:before="260"/>
        <w:ind w:left="900" w:right="920"/>
        <w:jc w:val="center"/>
        <w:rPr>
          <w:i/>
          <w:sz w:val="24"/>
          <w:szCs w:val="24"/>
        </w:rPr>
      </w:pPr>
      <w:r w:rsidRPr="00BB5FCC">
        <w:rPr>
          <w:b/>
          <w:sz w:val="26"/>
          <w:szCs w:val="26"/>
        </w:rPr>
        <w:t>Ing. Viktor Vojtko, Ph.D.</w:t>
      </w:r>
      <w:r>
        <w:rPr>
          <w:sz w:val="26"/>
          <w:szCs w:val="26"/>
        </w:rPr>
        <w:t xml:space="preserve">, </w:t>
      </w:r>
      <w:r w:rsidR="00BB5FCC">
        <w:rPr>
          <w:sz w:val="26"/>
          <w:szCs w:val="26"/>
        </w:rPr>
        <w:br/>
      </w:r>
      <w:r w:rsidRPr="00BB5FCC">
        <w:rPr>
          <w:i/>
          <w:sz w:val="24"/>
          <w:szCs w:val="24"/>
        </w:rPr>
        <w:t xml:space="preserve">místopředseda </w:t>
      </w:r>
      <w:r w:rsidR="00BB5FCC">
        <w:rPr>
          <w:i/>
          <w:sz w:val="24"/>
          <w:szCs w:val="24"/>
        </w:rPr>
        <w:t>p</w:t>
      </w:r>
      <w:r w:rsidRPr="00BB5FCC">
        <w:rPr>
          <w:i/>
          <w:sz w:val="24"/>
          <w:szCs w:val="24"/>
        </w:rPr>
        <w:t xml:space="preserve">odvýboru pro podnikatelské prostředí PSP </w:t>
      </w:r>
      <w:r w:rsidR="00BB5FCC" w:rsidRPr="00BB5FCC">
        <w:rPr>
          <w:i/>
          <w:sz w:val="24"/>
          <w:szCs w:val="24"/>
        </w:rPr>
        <w:t>Č</w:t>
      </w:r>
      <w:r w:rsidRPr="00BB5FCC">
        <w:rPr>
          <w:i/>
          <w:sz w:val="24"/>
          <w:szCs w:val="24"/>
        </w:rPr>
        <w:t>R</w:t>
      </w:r>
    </w:p>
    <w:p w14:paraId="1FD4BA3A" w14:textId="77777777" w:rsidR="00FE3AD4" w:rsidRPr="00BB5FCC" w:rsidRDefault="00AA3E17">
      <w:pPr>
        <w:pStyle w:val="Podnadpis"/>
        <w:spacing w:before="240" w:after="240"/>
        <w:rPr>
          <w:color w:val="000000"/>
          <w:sz w:val="18"/>
          <w:szCs w:val="18"/>
        </w:rPr>
      </w:pPr>
      <w:bookmarkStart w:id="3" w:name="_1zfwstbi15c9" w:colFirst="0" w:colLast="0"/>
      <w:bookmarkEnd w:id="3"/>
      <w:r>
        <w:rPr>
          <w:color w:val="000000"/>
        </w:rPr>
        <w:t xml:space="preserve"> </w:t>
      </w:r>
    </w:p>
    <w:p w14:paraId="3EF8FCD7" w14:textId="77777777" w:rsidR="00FE3AD4" w:rsidRPr="00BB5FCC" w:rsidRDefault="00AA3E17">
      <w:pPr>
        <w:pStyle w:val="Podnadpis"/>
        <w:spacing w:before="240" w:after="240"/>
        <w:jc w:val="center"/>
        <w:rPr>
          <w:b/>
          <w:color w:val="000000"/>
          <w:sz w:val="40"/>
          <w:szCs w:val="40"/>
        </w:rPr>
      </w:pPr>
      <w:bookmarkStart w:id="4" w:name="_bipg8xobeth4" w:colFirst="0" w:colLast="0"/>
      <w:bookmarkEnd w:id="4"/>
      <w:r w:rsidRPr="00BB5FCC">
        <w:rPr>
          <w:b/>
          <w:color w:val="000000"/>
          <w:sz w:val="40"/>
          <w:szCs w:val="40"/>
        </w:rPr>
        <w:t>POZVÁNKA</w:t>
      </w:r>
    </w:p>
    <w:p w14:paraId="71089FAA" w14:textId="77777777" w:rsidR="00FE3AD4" w:rsidRDefault="00AA3E17">
      <w:pPr>
        <w:pStyle w:val="Podnadpis"/>
        <w:spacing w:before="180"/>
        <w:ind w:left="900" w:right="920"/>
        <w:jc w:val="center"/>
        <w:rPr>
          <w:color w:val="000000"/>
        </w:rPr>
      </w:pPr>
      <w:bookmarkStart w:id="5" w:name="_ru1sqi5a8qjd" w:colFirst="0" w:colLast="0"/>
      <w:bookmarkEnd w:id="5"/>
      <w:r>
        <w:rPr>
          <w:color w:val="000000"/>
        </w:rPr>
        <w:t>na kulatý stůl</w:t>
      </w:r>
    </w:p>
    <w:p w14:paraId="72E23B9C" w14:textId="77777777" w:rsidR="00FE3AD4" w:rsidRPr="00BB5FCC" w:rsidRDefault="00AA3E17" w:rsidP="00BB5FCC">
      <w:pPr>
        <w:pStyle w:val="Podnadpis"/>
        <w:spacing w:before="180" w:line="259" w:lineRule="auto"/>
        <w:ind w:left="80" w:right="80"/>
        <w:jc w:val="center"/>
        <w:rPr>
          <w:i/>
          <w:color w:val="000000"/>
          <w:sz w:val="50"/>
          <w:szCs w:val="50"/>
        </w:rPr>
      </w:pPr>
      <w:bookmarkStart w:id="6" w:name="_eq79ca5ahcac" w:colFirst="0" w:colLast="0"/>
      <w:bookmarkEnd w:id="6"/>
      <w:r>
        <w:rPr>
          <w:color w:val="000000"/>
          <w:sz w:val="50"/>
          <w:szCs w:val="50"/>
        </w:rPr>
        <w:t>„</w:t>
      </w:r>
      <w:r>
        <w:rPr>
          <w:b/>
          <w:i/>
          <w:color w:val="000000"/>
          <w:sz w:val="42"/>
          <w:szCs w:val="42"/>
        </w:rPr>
        <w:t>Možnosti digitalizace</w:t>
      </w:r>
      <w:r>
        <w:rPr>
          <w:b/>
          <w:color w:val="000000"/>
          <w:sz w:val="42"/>
          <w:szCs w:val="42"/>
        </w:rPr>
        <w:t xml:space="preserve"> </w:t>
      </w:r>
      <w:r>
        <w:rPr>
          <w:b/>
          <w:i/>
          <w:color w:val="000000"/>
          <w:sz w:val="42"/>
          <w:szCs w:val="42"/>
        </w:rPr>
        <w:t>drobných transakcí</w:t>
      </w:r>
      <w:r>
        <w:rPr>
          <w:i/>
          <w:color w:val="000000"/>
          <w:sz w:val="50"/>
          <w:szCs w:val="50"/>
        </w:rPr>
        <w:t>”</w:t>
      </w:r>
    </w:p>
    <w:p w14:paraId="6C15BD71" w14:textId="77777777" w:rsidR="00FE3AD4" w:rsidRPr="00BB5FCC" w:rsidRDefault="00AA3E17">
      <w:pPr>
        <w:spacing w:after="160" w:line="259" w:lineRule="auto"/>
        <w:jc w:val="center"/>
        <w:rPr>
          <w:b/>
          <w:i/>
          <w:sz w:val="28"/>
          <w:szCs w:val="28"/>
        </w:rPr>
      </w:pPr>
      <w:r w:rsidRPr="00BB5FCC">
        <w:rPr>
          <w:b/>
          <w:i/>
          <w:sz w:val="28"/>
          <w:szCs w:val="28"/>
        </w:rPr>
        <w:t>Cílem kulatého stolu je zhodnotit současný stav na tuzemském finančním trhu v oblasti placení za zboží a služby a prodiskutovat možné cesty do budoucna v oblasti plateb a dokladování</w:t>
      </w:r>
    </w:p>
    <w:p w14:paraId="191175F0" w14:textId="77777777" w:rsidR="00FE3AD4" w:rsidRPr="00BB5FCC" w:rsidRDefault="00FE3AD4">
      <w:pPr>
        <w:spacing w:before="180" w:line="259" w:lineRule="auto"/>
        <w:ind w:right="80"/>
        <w:rPr>
          <w:b/>
          <w:i/>
          <w:sz w:val="24"/>
          <w:szCs w:val="24"/>
        </w:rPr>
      </w:pPr>
    </w:p>
    <w:p w14:paraId="4DE64297" w14:textId="77777777" w:rsidR="00FE3AD4" w:rsidRDefault="00AA3E17">
      <w:pPr>
        <w:ind w:left="80" w:right="80"/>
        <w:jc w:val="center"/>
        <w:rPr>
          <w:b/>
          <w:sz w:val="30"/>
          <w:szCs w:val="30"/>
        </w:rPr>
      </w:pPr>
      <w:r w:rsidRPr="00BB5FCC">
        <w:rPr>
          <w:sz w:val="28"/>
          <w:szCs w:val="28"/>
        </w:rPr>
        <w:t>Kulatý stůl se uskuteční</w:t>
      </w:r>
      <w:r>
        <w:rPr>
          <w:sz w:val="30"/>
          <w:szCs w:val="30"/>
        </w:rPr>
        <w:t xml:space="preserve"> </w:t>
      </w:r>
      <w:r w:rsidR="00BB5FCC">
        <w:rPr>
          <w:sz w:val="30"/>
          <w:szCs w:val="30"/>
        </w:rPr>
        <w:br/>
      </w:r>
      <w:r>
        <w:rPr>
          <w:b/>
          <w:sz w:val="30"/>
          <w:szCs w:val="30"/>
        </w:rPr>
        <w:t>21. února 13:00 - 16:00</w:t>
      </w:r>
      <w:r w:rsidR="00BB5FCC">
        <w:rPr>
          <w:b/>
          <w:sz w:val="30"/>
          <w:szCs w:val="30"/>
        </w:rPr>
        <w:t xml:space="preserve"> hod.</w:t>
      </w:r>
    </w:p>
    <w:p w14:paraId="159582DC" w14:textId="77777777" w:rsidR="00FE3AD4" w:rsidRDefault="00AA3E17">
      <w:pPr>
        <w:spacing w:line="240" w:lineRule="auto"/>
        <w:ind w:left="1260" w:right="1280"/>
        <w:jc w:val="center"/>
        <w:rPr>
          <w:sz w:val="30"/>
          <w:szCs w:val="30"/>
          <w:highlight w:val="white"/>
        </w:rPr>
      </w:pPr>
      <w:r w:rsidRPr="00BB5FCC">
        <w:rPr>
          <w:sz w:val="28"/>
          <w:szCs w:val="28"/>
        </w:rPr>
        <w:t>v budově Poslanecké sněmovny</w:t>
      </w:r>
      <w:r>
        <w:rPr>
          <w:sz w:val="30"/>
          <w:szCs w:val="30"/>
        </w:rPr>
        <w:t xml:space="preserve"> </w:t>
      </w:r>
      <w:r w:rsidR="00BB5FCC">
        <w:rPr>
          <w:sz w:val="30"/>
          <w:szCs w:val="30"/>
        </w:rPr>
        <w:br/>
      </w:r>
      <w:r>
        <w:rPr>
          <w:sz w:val="30"/>
          <w:szCs w:val="30"/>
        </w:rPr>
        <w:t xml:space="preserve">- </w:t>
      </w:r>
      <w:r>
        <w:rPr>
          <w:b/>
          <w:sz w:val="30"/>
          <w:szCs w:val="30"/>
          <w:highlight w:val="white"/>
        </w:rPr>
        <w:t>Malostranské náměstí 7/19</w:t>
      </w:r>
      <w:r>
        <w:rPr>
          <w:sz w:val="30"/>
          <w:szCs w:val="30"/>
          <w:highlight w:val="white"/>
        </w:rPr>
        <w:t>, Praha 1.</w:t>
      </w:r>
    </w:p>
    <w:p w14:paraId="23C9E9E5" w14:textId="77777777" w:rsidR="00BB5FCC" w:rsidRDefault="00BB5FCC">
      <w:pPr>
        <w:spacing w:line="240" w:lineRule="auto"/>
        <w:ind w:left="1260" w:right="1280"/>
        <w:jc w:val="center"/>
        <w:rPr>
          <w:sz w:val="30"/>
          <w:szCs w:val="30"/>
        </w:rPr>
      </w:pPr>
      <w:r>
        <w:rPr>
          <w:sz w:val="30"/>
          <w:szCs w:val="30"/>
        </w:rPr>
        <w:br/>
      </w:r>
    </w:p>
    <w:p w14:paraId="141EC3F8" w14:textId="77777777" w:rsidR="00FE3AD4" w:rsidRDefault="00FE3AD4">
      <w:pPr>
        <w:spacing w:line="240" w:lineRule="auto"/>
        <w:ind w:left="480" w:right="500"/>
        <w:jc w:val="center"/>
        <w:rPr>
          <w:sz w:val="26"/>
          <w:szCs w:val="26"/>
        </w:rPr>
      </w:pPr>
    </w:p>
    <w:p w14:paraId="7B50C965" w14:textId="77777777" w:rsidR="00FE3AD4" w:rsidRPr="00BB5FCC" w:rsidRDefault="00AA3E17">
      <w:pPr>
        <w:spacing w:line="240" w:lineRule="auto"/>
        <w:ind w:left="480" w:right="500"/>
        <w:jc w:val="center"/>
        <w:rPr>
          <w:sz w:val="28"/>
          <w:szCs w:val="28"/>
        </w:rPr>
      </w:pPr>
      <w:r w:rsidRPr="00BB5FCC">
        <w:rPr>
          <w:sz w:val="28"/>
          <w:szCs w:val="28"/>
        </w:rPr>
        <w:t xml:space="preserve">Případné dotazy směřujte na e-mail: kratochvilo@psp.cz. </w:t>
      </w:r>
    </w:p>
    <w:sectPr w:rsidR="00FE3AD4" w:rsidRPr="00BB5F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D4"/>
    <w:rsid w:val="000D174D"/>
    <w:rsid w:val="00AA3E17"/>
    <w:rsid w:val="00BB5FCC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6FC7"/>
  <w15:docId w15:val="{FAA8AEA0-C82F-48E4-BC60-CF7FE2E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642</CharactersWithSpaces>
  <SharedDoc>false</SharedDoc>
  <HyperlinkBase>Kulatý stůl 21.02.2024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Bandi</dc:creator>
  <cp:lastModifiedBy>Michaela Bandi</cp:lastModifiedBy>
  <cp:revision>3</cp:revision>
  <cp:lastPrinted>2024-02-06T14:28:00Z</cp:lastPrinted>
  <dcterms:created xsi:type="dcterms:W3CDTF">2024-02-06T14:30:00Z</dcterms:created>
  <dcterms:modified xsi:type="dcterms:W3CDTF">2024-02-06T14:41:00Z</dcterms:modified>
</cp:coreProperties>
</file>