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FE68" w14:textId="367C957F" w:rsidR="00CC508C" w:rsidRPr="006B60F8" w:rsidRDefault="00C54908" w:rsidP="00B450FE">
      <w:pPr>
        <w:spacing w:before="120" w:after="0" w:line="276" w:lineRule="auto"/>
        <w:jc w:val="center"/>
        <w:rPr>
          <w:rFonts w:ascii="Times New Roman" w:hAnsi="Times New Roman" w:cs="Times New Roman"/>
          <w:b/>
          <w:sz w:val="24"/>
          <w:szCs w:val="24"/>
        </w:rPr>
      </w:pPr>
      <w:r w:rsidRPr="006B60F8">
        <w:rPr>
          <w:rFonts w:ascii="Times New Roman" w:hAnsi="Times New Roman" w:cs="Times New Roman"/>
          <w:b/>
          <w:sz w:val="24"/>
          <w:szCs w:val="24"/>
        </w:rPr>
        <w:t>Stanovisk</w:t>
      </w:r>
      <w:r w:rsidR="00811D20" w:rsidRPr="006B60F8">
        <w:rPr>
          <w:rFonts w:ascii="Times New Roman" w:hAnsi="Times New Roman" w:cs="Times New Roman"/>
          <w:b/>
          <w:sz w:val="24"/>
          <w:szCs w:val="24"/>
        </w:rPr>
        <w:t>o</w:t>
      </w:r>
      <w:r w:rsidR="00CC508C" w:rsidRPr="006B60F8">
        <w:rPr>
          <w:rFonts w:ascii="Times New Roman" w:hAnsi="Times New Roman" w:cs="Times New Roman"/>
          <w:b/>
          <w:sz w:val="24"/>
          <w:szCs w:val="24"/>
        </w:rPr>
        <w:t xml:space="preserve"> Ministerstva životního prostředí</w:t>
      </w:r>
      <w:r w:rsidRPr="006B60F8">
        <w:rPr>
          <w:rFonts w:ascii="Times New Roman" w:hAnsi="Times New Roman" w:cs="Times New Roman"/>
          <w:b/>
          <w:sz w:val="24"/>
          <w:szCs w:val="24"/>
        </w:rPr>
        <w:t xml:space="preserve"> </w:t>
      </w:r>
    </w:p>
    <w:p w14:paraId="407FFDF4" w14:textId="647FFB55" w:rsidR="00944996" w:rsidRPr="006B60F8" w:rsidRDefault="00944996" w:rsidP="00E7160E">
      <w:pPr>
        <w:keepNext/>
        <w:keepLines/>
        <w:spacing w:before="120" w:after="120" w:line="276" w:lineRule="auto"/>
        <w:jc w:val="center"/>
        <w:rPr>
          <w:rFonts w:ascii="Times New Roman" w:hAnsi="Times New Roman" w:cs="Times New Roman"/>
          <w:b/>
          <w:bCs/>
          <w:noProof/>
          <w:sz w:val="24"/>
          <w:szCs w:val="24"/>
        </w:rPr>
      </w:pPr>
      <w:r w:rsidRPr="006B60F8">
        <w:rPr>
          <w:rFonts w:ascii="Times New Roman" w:hAnsi="Times New Roman" w:cs="Times New Roman"/>
          <w:b/>
          <w:bCs/>
          <w:noProof/>
          <w:sz w:val="24"/>
          <w:szCs w:val="24"/>
        </w:rPr>
        <w:t xml:space="preserve">k </w:t>
      </w:r>
      <w:r w:rsidR="00115D25" w:rsidRPr="006B60F8">
        <w:rPr>
          <w:rFonts w:ascii="Times New Roman" w:hAnsi="Times New Roman" w:cs="Times New Roman"/>
          <w:b/>
          <w:sz w:val="24"/>
          <w:szCs w:val="24"/>
        </w:rPr>
        <w:t xml:space="preserve">pozměňovacím návrhům k </w:t>
      </w:r>
      <w:r w:rsidRPr="006B60F8">
        <w:rPr>
          <w:rFonts w:ascii="Times New Roman" w:hAnsi="Times New Roman" w:cs="Times New Roman"/>
          <w:b/>
          <w:bCs/>
          <w:noProof/>
          <w:sz w:val="24"/>
          <w:szCs w:val="24"/>
        </w:rPr>
        <w:t>vládnímu návrhu zákona, k</w:t>
      </w:r>
      <w:r w:rsidR="00E7160E" w:rsidRPr="006B60F8">
        <w:rPr>
          <w:rFonts w:ascii="Times New Roman" w:hAnsi="Times New Roman" w:cs="Times New Roman"/>
          <w:b/>
          <w:bCs/>
          <w:noProof/>
          <w:sz w:val="24"/>
          <w:szCs w:val="24"/>
        </w:rPr>
        <w:t>terým se mění zákon č. 334/1992 Sb., o ochraně zemědělského půdního fondu, ve znění pozdějších předpisů</w:t>
      </w:r>
      <w:r w:rsidR="00811D20" w:rsidRPr="006B60F8">
        <w:rPr>
          <w:rFonts w:ascii="Times New Roman" w:hAnsi="Times New Roman" w:cs="Times New Roman"/>
          <w:b/>
          <w:bCs/>
          <w:noProof/>
          <w:sz w:val="24"/>
          <w:szCs w:val="24"/>
        </w:rPr>
        <w:t>,</w:t>
      </w:r>
    </w:p>
    <w:p w14:paraId="0FA992F0" w14:textId="16050BD9" w:rsidR="00E2553E" w:rsidRPr="006B60F8" w:rsidRDefault="00E2553E" w:rsidP="00E7160E">
      <w:pPr>
        <w:keepNext/>
        <w:keepLines/>
        <w:spacing w:before="120" w:after="120" w:line="276" w:lineRule="auto"/>
        <w:jc w:val="center"/>
        <w:rPr>
          <w:rFonts w:ascii="Times New Roman" w:hAnsi="Times New Roman" w:cs="Times New Roman"/>
          <w:b/>
          <w:bCs/>
          <w:noProof/>
          <w:sz w:val="24"/>
          <w:szCs w:val="24"/>
        </w:rPr>
      </w:pPr>
      <w:r w:rsidRPr="006B60F8">
        <w:rPr>
          <w:rFonts w:ascii="Times New Roman" w:hAnsi="Times New Roman" w:cs="Times New Roman"/>
          <w:b/>
          <w:bCs/>
          <w:noProof/>
          <w:sz w:val="24"/>
          <w:szCs w:val="24"/>
        </w:rPr>
        <w:t xml:space="preserve">podaným </w:t>
      </w:r>
      <w:r w:rsidR="006B60F8" w:rsidRPr="006B60F8">
        <w:rPr>
          <w:rFonts w:ascii="Times New Roman" w:hAnsi="Times New Roman" w:cs="Times New Roman"/>
          <w:b/>
          <w:bCs/>
          <w:noProof/>
          <w:sz w:val="24"/>
          <w:szCs w:val="24"/>
          <w:u w:val="single"/>
        </w:rPr>
        <w:t>V</w:t>
      </w:r>
      <w:r w:rsidRPr="006B60F8">
        <w:rPr>
          <w:rFonts w:ascii="Times New Roman" w:hAnsi="Times New Roman" w:cs="Times New Roman"/>
          <w:b/>
          <w:bCs/>
          <w:noProof/>
          <w:sz w:val="24"/>
          <w:szCs w:val="24"/>
          <w:u w:val="single"/>
        </w:rPr>
        <w:t xml:space="preserve">ýboru </w:t>
      </w:r>
      <w:r w:rsidR="006B60F8" w:rsidRPr="006B60F8">
        <w:rPr>
          <w:rFonts w:ascii="Times New Roman" w:hAnsi="Times New Roman" w:cs="Times New Roman"/>
          <w:b/>
          <w:bCs/>
          <w:noProof/>
          <w:sz w:val="24"/>
          <w:szCs w:val="24"/>
          <w:u w:val="single"/>
        </w:rPr>
        <w:t>pro životní prostředí</w:t>
      </w:r>
      <w:r w:rsidR="006B60F8">
        <w:rPr>
          <w:rFonts w:ascii="Times New Roman" w:hAnsi="Times New Roman" w:cs="Times New Roman"/>
          <w:b/>
          <w:bCs/>
          <w:noProof/>
          <w:sz w:val="24"/>
          <w:szCs w:val="24"/>
        </w:rPr>
        <w:t xml:space="preserve"> </w:t>
      </w:r>
      <w:r w:rsidRPr="006B60F8">
        <w:rPr>
          <w:rFonts w:ascii="Times New Roman" w:hAnsi="Times New Roman" w:cs="Times New Roman"/>
          <w:b/>
          <w:bCs/>
          <w:noProof/>
          <w:sz w:val="24"/>
          <w:szCs w:val="24"/>
        </w:rPr>
        <w:t xml:space="preserve">PSP </w:t>
      </w:r>
      <w:r w:rsidR="00811D20" w:rsidRPr="006B60F8">
        <w:rPr>
          <w:rFonts w:ascii="Times New Roman" w:hAnsi="Times New Roman" w:cs="Times New Roman"/>
          <w:b/>
          <w:bCs/>
          <w:noProof/>
          <w:sz w:val="24"/>
          <w:szCs w:val="24"/>
        </w:rPr>
        <w:t>Č</w:t>
      </w:r>
      <w:r w:rsidRPr="006B60F8">
        <w:rPr>
          <w:rFonts w:ascii="Times New Roman" w:hAnsi="Times New Roman" w:cs="Times New Roman"/>
          <w:b/>
          <w:bCs/>
          <w:noProof/>
          <w:sz w:val="24"/>
          <w:szCs w:val="24"/>
        </w:rPr>
        <w:t>R</w:t>
      </w:r>
    </w:p>
    <w:p w14:paraId="7788DBCD" w14:textId="77FF2981" w:rsidR="0018451A" w:rsidRPr="006B60F8" w:rsidRDefault="00E64531" w:rsidP="00B450FE">
      <w:pPr>
        <w:spacing w:before="120" w:after="0" w:line="276" w:lineRule="auto"/>
        <w:jc w:val="center"/>
        <w:rPr>
          <w:rFonts w:ascii="Times New Roman" w:hAnsi="Times New Roman" w:cs="Times New Roman"/>
          <w:b/>
          <w:sz w:val="24"/>
          <w:szCs w:val="24"/>
        </w:rPr>
      </w:pPr>
      <w:r w:rsidRPr="006B60F8">
        <w:rPr>
          <w:rFonts w:ascii="Times New Roman" w:hAnsi="Times New Roman" w:cs="Times New Roman"/>
          <w:b/>
          <w:sz w:val="24"/>
          <w:szCs w:val="24"/>
        </w:rPr>
        <w:t xml:space="preserve"> (sněmovní</w:t>
      </w:r>
      <w:r w:rsidR="00126065" w:rsidRPr="006B60F8">
        <w:rPr>
          <w:rFonts w:ascii="Times New Roman" w:hAnsi="Times New Roman" w:cs="Times New Roman"/>
          <w:b/>
          <w:sz w:val="24"/>
          <w:szCs w:val="24"/>
        </w:rPr>
        <w:t xml:space="preserve"> tisk č. </w:t>
      </w:r>
      <w:r w:rsidR="00E7160E" w:rsidRPr="006B60F8">
        <w:rPr>
          <w:rFonts w:ascii="Times New Roman" w:hAnsi="Times New Roman" w:cs="Times New Roman"/>
          <w:b/>
          <w:sz w:val="24"/>
          <w:szCs w:val="24"/>
        </w:rPr>
        <w:t>579</w:t>
      </w:r>
      <w:r w:rsidR="00CC508C" w:rsidRPr="006B60F8">
        <w:rPr>
          <w:rFonts w:ascii="Times New Roman" w:hAnsi="Times New Roman" w:cs="Times New Roman"/>
          <w:b/>
          <w:sz w:val="24"/>
          <w:szCs w:val="24"/>
        </w:rPr>
        <w:t>)</w:t>
      </w:r>
    </w:p>
    <w:p w14:paraId="36B759E4" w14:textId="77777777" w:rsidR="00BF0445" w:rsidRPr="006B60F8" w:rsidRDefault="00BF0445" w:rsidP="00B450FE">
      <w:pPr>
        <w:spacing w:before="120" w:after="0" w:line="276" w:lineRule="auto"/>
        <w:jc w:val="center"/>
        <w:rPr>
          <w:rFonts w:ascii="Times New Roman" w:hAnsi="Times New Roman" w:cs="Times New Roman"/>
          <w:b/>
          <w:sz w:val="24"/>
          <w:szCs w:val="24"/>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095"/>
        <w:gridCol w:w="4820"/>
      </w:tblGrid>
      <w:tr w:rsidR="00B706E7" w:rsidRPr="006B60F8" w14:paraId="3DCF4717" w14:textId="77777777" w:rsidTr="00B706E7">
        <w:trPr>
          <w:trHeight w:val="475"/>
        </w:trPr>
        <w:tc>
          <w:tcPr>
            <w:tcW w:w="2836" w:type="dxa"/>
            <w:shd w:val="clear" w:color="auto" w:fill="92D050"/>
          </w:tcPr>
          <w:p w14:paraId="518BFDED" w14:textId="411C7CE5" w:rsidR="00B706E7" w:rsidRPr="006B60F8" w:rsidRDefault="00B706E7" w:rsidP="006268F5">
            <w:pPr>
              <w:spacing w:before="120" w:after="0" w:line="276" w:lineRule="auto"/>
              <w:rPr>
                <w:rFonts w:ascii="Times New Roman" w:hAnsi="Times New Roman" w:cs="Times New Roman"/>
                <w:b/>
                <w:sz w:val="24"/>
                <w:szCs w:val="24"/>
              </w:rPr>
            </w:pPr>
            <w:r w:rsidRPr="006B60F8">
              <w:rPr>
                <w:rFonts w:ascii="Times New Roman" w:hAnsi="Times New Roman" w:cs="Times New Roman"/>
                <w:b/>
                <w:sz w:val="24"/>
                <w:szCs w:val="24"/>
              </w:rPr>
              <w:t xml:space="preserve">Označení pozměňovacího návrhu </w:t>
            </w:r>
          </w:p>
        </w:tc>
        <w:tc>
          <w:tcPr>
            <w:tcW w:w="6095" w:type="dxa"/>
            <w:shd w:val="clear" w:color="auto" w:fill="92D050"/>
          </w:tcPr>
          <w:p w14:paraId="02995817" w14:textId="38CDE3C3" w:rsidR="00B706E7" w:rsidRPr="006B60F8" w:rsidRDefault="00B706E7" w:rsidP="00757A25">
            <w:pPr>
              <w:spacing w:before="120"/>
              <w:jc w:val="both"/>
              <w:rPr>
                <w:rFonts w:ascii="Times New Roman" w:hAnsi="Times New Roman" w:cs="Times New Roman"/>
                <w:b/>
                <w:sz w:val="24"/>
                <w:szCs w:val="24"/>
              </w:rPr>
            </w:pPr>
            <w:r w:rsidRPr="006B60F8">
              <w:rPr>
                <w:rFonts w:ascii="Times New Roman" w:hAnsi="Times New Roman" w:cs="Times New Roman"/>
                <w:b/>
                <w:sz w:val="24"/>
                <w:szCs w:val="24"/>
              </w:rPr>
              <w:t>Text pozměňovacího návrhu</w:t>
            </w:r>
          </w:p>
        </w:tc>
        <w:tc>
          <w:tcPr>
            <w:tcW w:w="4820" w:type="dxa"/>
            <w:shd w:val="clear" w:color="auto" w:fill="92D050"/>
          </w:tcPr>
          <w:p w14:paraId="4FD51D3B" w14:textId="4DA78149" w:rsidR="00B706E7" w:rsidRPr="006B60F8" w:rsidRDefault="00B706E7" w:rsidP="00757A25">
            <w:pPr>
              <w:spacing w:before="120" w:after="0" w:line="276" w:lineRule="auto"/>
              <w:jc w:val="both"/>
              <w:rPr>
                <w:rFonts w:ascii="Times New Roman" w:hAnsi="Times New Roman" w:cs="Times New Roman"/>
                <w:b/>
                <w:sz w:val="24"/>
                <w:szCs w:val="24"/>
              </w:rPr>
            </w:pPr>
            <w:r w:rsidRPr="006B60F8">
              <w:rPr>
                <w:rFonts w:ascii="Times New Roman" w:hAnsi="Times New Roman" w:cs="Times New Roman"/>
                <w:b/>
                <w:sz w:val="24"/>
                <w:szCs w:val="24"/>
              </w:rPr>
              <w:t xml:space="preserve">Stanovisko MŽP </w:t>
            </w:r>
          </w:p>
        </w:tc>
      </w:tr>
      <w:tr w:rsidR="00757A25" w:rsidRPr="006B60F8" w14:paraId="24F78041" w14:textId="77777777" w:rsidTr="00B706E7">
        <w:tblPrEx>
          <w:tblCellMar>
            <w:left w:w="108" w:type="dxa"/>
            <w:right w:w="108" w:type="dxa"/>
          </w:tblCellMar>
          <w:tblLook w:val="01E0" w:firstRow="1" w:lastRow="1" w:firstColumn="1" w:lastColumn="1" w:noHBand="0" w:noVBand="0"/>
        </w:tblPrEx>
        <w:tc>
          <w:tcPr>
            <w:tcW w:w="2836" w:type="dxa"/>
          </w:tcPr>
          <w:p w14:paraId="44069088" w14:textId="53E8D7BD" w:rsidR="009830DD" w:rsidRPr="006B60F8" w:rsidRDefault="00C94022" w:rsidP="009830DD">
            <w:pPr>
              <w:spacing w:line="276" w:lineRule="auto"/>
              <w:jc w:val="center"/>
              <w:rPr>
                <w:rFonts w:ascii="Times New Roman" w:hAnsi="Times New Roman" w:cs="Times New Roman"/>
                <w:sz w:val="24"/>
                <w:szCs w:val="24"/>
              </w:rPr>
            </w:pPr>
            <w:r w:rsidRPr="006B60F8">
              <w:rPr>
                <w:rFonts w:ascii="Times New Roman" w:hAnsi="Times New Roman" w:cs="Times New Roman"/>
                <w:b/>
                <w:sz w:val="24"/>
                <w:szCs w:val="24"/>
              </w:rPr>
              <w:t>A1</w:t>
            </w:r>
            <w:r w:rsidRPr="006B60F8">
              <w:rPr>
                <w:rFonts w:ascii="Times New Roman" w:hAnsi="Times New Roman" w:cs="Times New Roman"/>
                <w:sz w:val="24"/>
                <w:szCs w:val="24"/>
              </w:rPr>
              <w:t xml:space="preserve"> </w:t>
            </w:r>
            <w:r w:rsidR="009830DD" w:rsidRPr="006B60F8">
              <w:rPr>
                <w:rFonts w:ascii="Times New Roman" w:hAnsi="Times New Roman" w:cs="Times New Roman"/>
                <w:sz w:val="24"/>
                <w:szCs w:val="24"/>
              </w:rPr>
              <w:t>Poslanci</w:t>
            </w:r>
            <w:r w:rsidR="009830DD" w:rsidRPr="00A944C4">
              <w:rPr>
                <w:rFonts w:ascii="Times New Roman" w:eastAsia="Times New Roman" w:hAnsi="Times New Roman" w:cs="Times New Roman"/>
                <w:color w:val="000000" w:themeColor="text1"/>
                <w:sz w:val="24"/>
                <w:szCs w:val="24"/>
              </w:rPr>
              <w:t xml:space="preserve"> David Šimek, Klára Kocmanová,</w:t>
            </w:r>
            <w:r w:rsidR="009830DD" w:rsidRPr="00A944C4">
              <w:rPr>
                <w:rFonts w:ascii="Times New Roman" w:eastAsia="Times New Roman" w:hAnsi="Times New Roman" w:cs="Times New Roman"/>
                <w:color w:val="000000" w:themeColor="text1"/>
                <w:sz w:val="24"/>
                <w:szCs w:val="24"/>
              </w:rPr>
              <w:br/>
              <w:t xml:space="preserve">Václav Král, Miloš Nový, Jana </w:t>
            </w:r>
            <w:proofErr w:type="spellStart"/>
            <w:r w:rsidR="009830DD" w:rsidRPr="00A944C4">
              <w:rPr>
                <w:rFonts w:ascii="Times New Roman" w:eastAsia="Times New Roman" w:hAnsi="Times New Roman" w:cs="Times New Roman"/>
                <w:color w:val="000000" w:themeColor="text1"/>
                <w:sz w:val="24"/>
                <w:szCs w:val="24"/>
              </w:rPr>
              <w:t>Krutáková</w:t>
            </w:r>
            <w:proofErr w:type="spellEnd"/>
            <w:r w:rsidR="009830DD" w:rsidRPr="00A944C4">
              <w:rPr>
                <w:rFonts w:ascii="Times New Roman" w:eastAsia="Times New Roman" w:hAnsi="Times New Roman" w:cs="Times New Roman"/>
                <w:color w:val="000000" w:themeColor="text1"/>
                <w:sz w:val="24"/>
                <w:szCs w:val="24"/>
              </w:rPr>
              <w:br/>
              <w:t>a Karel Smetana</w:t>
            </w:r>
          </w:p>
          <w:p w14:paraId="0765B53F" w14:textId="4D8A0C4C" w:rsidR="00757A25" w:rsidRPr="006B60F8" w:rsidRDefault="00757A25" w:rsidP="006268F5">
            <w:pPr>
              <w:pStyle w:val="Oznaenpozmn"/>
              <w:numPr>
                <w:ilvl w:val="0"/>
                <w:numId w:val="0"/>
              </w:numPr>
              <w:ind w:left="31" w:hanging="31"/>
              <w:jc w:val="left"/>
              <w:rPr>
                <w:b w:val="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207A30"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t xml:space="preserve">I. </w:t>
            </w:r>
            <w:r w:rsidRPr="006B60F8">
              <w:rPr>
                <w:rFonts w:ascii="Times New Roman" w:eastAsia="Times New Roman" w:hAnsi="Times New Roman" w:cs="Times New Roman"/>
                <w:sz w:val="24"/>
                <w:szCs w:val="24"/>
                <w:lang w:eastAsia="cs-CZ"/>
              </w:rPr>
              <w:t>Na konci názvu návrhu zákona se doplňují slova „</w:t>
            </w:r>
            <w:r w:rsidRPr="006B60F8">
              <w:rPr>
                <w:rFonts w:ascii="Times New Roman" w:eastAsia="Times New Roman" w:hAnsi="Times New Roman" w:cs="Times New Roman"/>
                <w:b/>
                <w:sz w:val="24"/>
                <w:szCs w:val="24"/>
                <w:lang w:eastAsia="cs-CZ"/>
              </w:rPr>
              <w:t>, a zákon č. 13/1997 Sb., o pozemních komunikacích, ve znění pozdějších předpisů</w:t>
            </w:r>
            <w:r w:rsidRPr="006B60F8">
              <w:rPr>
                <w:rFonts w:ascii="Times New Roman" w:eastAsia="Times New Roman" w:hAnsi="Times New Roman" w:cs="Times New Roman"/>
                <w:sz w:val="24"/>
                <w:szCs w:val="24"/>
                <w:lang w:eastAsia="cs-CZ"/>
              </w:rPr>
              <w:t>“.</w:t>
            </w:r>
          </w:p>
          <w:p w14:paraId="2BFC71A9"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II.</w:t>
            </w:r>
            <w:r w:rsidRPr="006B60F8">
              <w:rPr>
                <w:rFonts w:ascii="Times New Roman" w:eastAsia="Times New Roman" w:hAnsi="Times New Roman" w:cs="Times New Roman"/>
                <w:sz w:val="24"/>
                <w:szCs w:val="24"/>
                <w:lang w:eastAsia="cs-CZ"/>
              </w:rPr>
              <w:t xml:space="preserve"> Nad text „Čl. I“ se na samostatné řádky vkládají slova</w:t>
            </w:r>
          </w:p>
          <w:p w14:paraId="0EA11B4B"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„ČÁST PRVNÍ</w:t>
            </w:r>
          </w:p>
          <w:p w14:paraId="55A0B6E1"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Změna zákona o ochraně zemědělského půdního fondu</w:t>
            </w:r>
            <w:r w:rsidRPr="006B60F8">
              <w:rPr>
                <w:rFonts w:ascii="Times New Roman" w:eastAsia="Times New Roman" w:hAnsi="Times New Roman" w:cs="Times New Roman"/>
                <w:sz w:val="24"/>
                <w:szCs w:val="24"/>
                <w:lang w:eastAsia="cs-CZ"/>
              </w:rPr>
              <w:t>“.</w:t>
            </w:r>
          </w:p>
          <w:p w14:paraId="1194BD24"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 xml:space="preserve">III. </w:t>
            </w:r>
            <w:r w:rsidRPr="006B60F8">
              <w:rPr>
                <w:rFonts w:ascii="Times New Roman" w:eastAsia="Times New Roman" w:hAnsi="Times New Roman" w:cs="Times New Roman"/>
                <w:sz w:val="24"/>
                <w:szCs w:val="24"/>
                <w:lang w:eastAsia="cs-CZ"/>
              </w:rPr>
              <w:t>Za část první, článek II se vkládá nová část druhá, která včetně nadpisu zní:</w:t>
            </w:r>
          </w:p>
          <w:p w14:paraId="1228DB08"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„ČÁST DRUHÁ</w:t>
            </w:r>
          </w:p>
          <w:p w14:paraId="44678A49"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t>Změna zákona o pozemních komunikacích</w:t>
            </w:r>
          </w:p>
          <w:p w14:paraId="5330FE31"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Čl. III</w:t>
            </w:r>
          </w:p>
          <w:p w14:paraId="19947851"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V § 15 zákona č. 13/1997 Sb., ve znění zákona č. 80/2006 Sb. a zákona č. 268/2015 Sb. se za odstavec 2 vkládá nový odstavec 3, který zní:</w:t>
            </w:r>
          </w:p>
          <w:p w14:paraId="6FD87F15"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lastRenderedPageBreak/>
              <w:t xml:space="preserve"> „(3) Na silničním pozemku se přípustná vzdálenost stromu od společné hranice se sousedním pozemkem podle občanského zákoníku snižuje v rozsahu, v jakém je to nezbytné pro splnění požadavků podle odstavce 1, přičemž však nesmí být kratší než 0,5 m. Na pozemku přilehlém k veřejně přístupné účelové komunikaci se tato vzdálenost snižuje v rozsahu, v jakém je to nezbytné pro zajištění bezpečnosti užití této komunikace, přičemž však nesmí být kratší než 0,5 m.“.</w:t>
            </w:r>
          </w:p>
          <w:p w14:paraId="5F9049A7"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Dosavadní článek III se označuje jako článek IV.</w:t>
            </w:r>
          </w:p>
          <w:p w14:paraId="3D6683C7"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IV.</w:t>
            </w:r>
            <w:r w:rsidRPr="006B60F8">
              <w:rPr>
                <w:rFonts w:ascii="Times New Roman" w:eastAsia="Times New Roman" w:hAnsi="Times New Roman" w:cs="Times New Roman"/>
                <w:sz w:val="24"/>
                <w:szCs w:val="24"/>
                <w:lang w:eastAsia="cs-CZ"/>
              </w:rPr>
              <w:t xml:space="preserve"> Nad text „Čl. IV“ se na samostatné řádky vkládají slova</w:t>
            </w:r>
          </w:p>
          <w:p w14:paraId="20DA49A7"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 xml:space="preserve"> „ČÁST TŘETÍ</w:t>
            </w:r>
          </w:p>
          <w:p w14:paraId="714855C5"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Účinnost</w:t>
            </w:r>
            <w:r w:rsidRPr="006B60F8">
              <w:rPr>
                <w:rFonts w:ascii="Times New Roman" w:eastAsia="Times New Roman" w:hAnsi="Times New Roman" w:cs="Times New Roman"/>
                <w:sz w:val="24"/>
                <w:szCs w:val="24"/>
                <w:lang w:eastAsia="cs-CZ"/>
              </w:rPr>
              <w:t>“.</w:t>
            </w:r>
          </w:p>
          <w:p w14:paraId="63E6E67C" w14:textId="0AD85CE9" w:rsidR="009830DD" w:rsidRPr="006B60F8" w:rsidRDefault="009830DD" w:rsidP="009830DD">
            <w:pPr>
              <w:widowControl w:val="0"/>
              <w:autoSpaceDE w:val="0"/>
              <w:autoSpaceDN w:val="0"/>
              <w:adjustRightInd w:val="0"/>
              <w:spacing w:line="276" w:lineRule="auto"/>
              <w:rPr>
                <w:rFonts w:ascii="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V.</w:t>
            </w:r>
            <w:r w:rsidRPr="006B60F8">
              <w:rPr>
                <w:rFonts w:ascii="Times New Roman" w:eastAsia="Times New Roman" w:hAnsi="Times New Roman" w:cs="Times New Roman"/>
                <w:sz w:val="24"/>
                <w:szCs w:val="24"/>
                <w:lang w:eastAsia="cs-CZ"/>
              </w:rPr>
              <w:t xml:space="preserve"> Nadpis čl. IV se zrušuje.</w:t>
            </w:r>
          </w:p>
        </w:tc>
        <w:tc>
          <w:tcPr>
            <w:tcW w:w="4820" w:type="dxa"/>
            <w:tcBorders>
              <w:left w:val="single" w:sz="4" w:space="0" w:color="auto"/>
              <w:right w:val="single" w:sz="4" w:space="0" w:color="auto"/>
            </w:tcBorders>
            <w:shd w:val="clear" w:color="auto" w:fill="auto"/>
          </w:tcPr>
          <w:p w14:paraId="2C251085" w14:textId="65E7F3B9" w:rsidR="00757A25" w:rsidRPr="006B60F8" w:rsidRDefault="006268F5" w:rsidP="00757A25">
            <w:pPr>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lastRenderedPageBreak/>
              <w:t>Souhlas</w:t>
            </w:r>
            <w:r w:rsidR="00E2553E" w:rsidRPr="006B60F8">
              <w:rPr>
                <w:rFonts w:ascii="Times New Roman" w:eastAsia="Times New Roman" w:hAnsi="Times New Roman" w:cs="Times New Roman"/>
                <w:b/>
                <w:sz w:val="24"/>
                <w:szCs w:val="24"/>
                <w:lang w:eastAsia="cs-CZ"/>
              </w:rPr>
              <w:t>né</w:t>
            </w:r>
          </w:p>
        </w:tc>
      </w:tr>
      <w:tr w:rsidR="00E7160E" w:rsidRPr="006B60F8" w14:paraId="1B66E95A" w14:textId="77777777" w:rsidTr="00B706E7">
        <w:tblPrEx>
          <w:tblCellMar>
            <w:left w:w="108" w:type="dxa"/>
            <w:right w:w="108" w:type="dxa"/>
          </w:tblCellMar>
          <w:tblLook w:val="01E0" w:firstRow="1" w:lastRow="1" w:firstColumn="1" w:lastColumn="1" w:noHBand="0" w:noVBand="0"/>
        </w:tblPrEx>
        <w:tc>
          <w:tcPr>
            <w:tcW w:w="2836" w:type="dxa"/>
          </w:tcPr>
          <w:p w14:paraId="24526637" w14:textId="2FDA667A" w:rsidR="00E7160E" w:rsidRPr="006B60F8" w:rsidRDefault="006B60F8" w:rsidP="006268F5">
            <w:pPr>
              <w:pStyle w:val="Oznaenpozmn"/>
              <w:numPr>
                <w:ilvl w:val="0"/>
                <w:numId w:val="0"/>
              </w:numPr>
              <w:ind w:left="31" w:hanging="31"/>
              <w:jc w:val="left"/>
              <w:rPr>
                <w:b w:val="0"/>
              </w:rPr>
            </w:pPr>
            <w:r w:rsidRPr="006B60F8">
              <w:t>B1</w:t>
            </w:r>
            <w:r w:rsidR="00C94022" w:rsidRPr="006B60F8">
              <w:rPr>
                <w:b w:val="0"/>
              </w:rPr>
              <w:t xml:space="preserve"> Poslanec Petr Bendl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85A0247" w14:textId="77777777" w:rsidR="009830DD" w:rsidRPr="006B60F8" w:rsidRDefault="009830DD" w:rsidP="009830DD">
            <w:pPr>
              <w:pStyle w:val="Novelizanbod"/>
              <w:numPr>
                <w:ilvl w:val="0"/>
                <w:numId w:val="8"/>
              </w:numPr>
              <w:tabs>
                <w:tab w:val="num" w:pos="567"/>
              </w:tabs>
              <w:ind w:left="567" w:hanging="567"/>
              <w:rPr>
                <w:color w:val="000000" w:themeColor="text1"/>
                <w:szCs w:val="24"/>
              </w:rPr>
            </w:pPr>
            <w:r w:rsidRPr="006B60F8">
              <w:rPr>
                <w:color w:val="000000" w:themeColor="text1"/>
                <w:szCs w:val="24"/>
              </w:rPr>
              <w:t xml:space="preserve">Název zákona zní: </w:t>
            </w:r>
          </w:p>
          <w:p w14:paraId="1016420D" w14:textId="77777777" w:rsidR="009830DD" w:rsidRPr="006B60F8" w:rsidRDefault="009830DD" w:rsidP="009830DD">
            <w:pPr>
              <w:pStyle w:val="Odstavecseseznamem"/>
              <w:spacing w:after="160" w:line="256" w:lineRule="auto"/>
              <w:ind w:left="360"/>
              <w:jc w:val="center"/>
            </w:pPr>
            <w:r w:rsidRPr="006B60F8">
              <w:t>„</w:t>
            </w:r>
            <w:r w:rsidRPr="006B60F8">
              <w:rPr>
                <w:b/>
              </w:rPr>
              <w:t>Zákon, kterým se mění zákon č. 334/1992 Sb., o ochraně zemědělského půdního fondu, ve znění pozdějších předpisů, a zákon č. 338/1992 Sb., o dani z nemovitých věcí, ve znění pozdějších předpisů</w:t>
            </w:r>
            <w:r w:rsidRPr="006B60F8">
              <w:t>“.</w:t>
            </w:r>
          </w:p>
          <w:p w14:paraId="40F0A18C" w14:textId="77777777" w:rsidR="009830DD" w:rsidRPr="006B60F8" w:rsidRDefault="009830DD" w:rsidP="009830DD">
            <w:pPr>
              <w:pStyle w:val="Novelizanbod"/>
              <w:numPr>
                <w:ilvl w:val="0"/>
                <w:numId w:val="8"/>
              </w:numPr>
              <w:tabs>
                <w:tab w:val="num" w:pos="567"/>
              </w:tabs>
              <w:ind w:left="567" w:hanging="567"/>
              <w:rPr>
                <w:color w:val="000000" w:themeColor="text1"/>
                <w:szCs w:val="24"/>
              </w:rPr>
            </w:pPr>
            <w:r w:rsidRPr="006B60F8">
              <w:rPr>
                <w:color w:val="000000" w:themeColor="text1"/>
                <w:szCs w:val="24"/>
              </w:rPr>
              <w:lastRenderedPageBreak/>
              <w:t>Nad označení článku I se vkládá označení a název části první, které znějí:</w:t>
            </w:r>
          </w:p>
          <w:p w14:paraId="6A7253DE" w14:textId="77777777" w:rsidR="009830DD" w:rsidRPr="006B60F8" w:rsidRDefault="009830DD" w:rsidP="009830DD">
            <w:pPr>
              <w:pStyle w:val="ST0"/>
              <w:rPr>
                <w:szCs w:val="24"/>
              </w:rPr>
            </w:pPr>
            <w:r w:rsidRPr="006B60F8">
              <w:rPr>
                <w:szCs w:val="24"/>
              </w:rPr>
              <w:t>„ČÁST PRVNÍ</w:t>
            </w:r>
          </w:p>
          <w:p w14:paraId="3F086DF3" w14:textId="77777777" w:rsidR="009830DD" w:rsidRPr="006B60F8" w:rsidRDefault="009830DD" w:rsidP="009830DD">
            <w:pPr>
              <w:pStyle w:val="NADPISSTI"/>
              <w:rPr>
                <w:szCs w:val="24"/>
              </w:rPr>
            </w:pPr>
            <w:r w:rsidRPr="006B60F8">
              <w:rPr>
                <w:szCs w:val="24"/>
              </w:rPr>
              <w:t>Změna zákona o ochraně zemědělského půdního fondu</w:t>
            </w:r>
            <w:r w:rsidRPr="006B60F8">
              <w:rPr>
                <w:b w:val="0"/>
                <w:szCs w:val="24"/>
              </w:rPr>
              <w:t>“.</w:t>
            </w:r>
          </w:p>
          <w:p w14:paraId="416ED83F" w14:textId="77777777" w:rsidR="009830DD" w:rsidRPr="006B60F8" w:rsidRDefault="009830DD" w:rsidP="009830DD">
            <w:pPr>
              <w:pStyle w:val="Novelizanbod"/>
              <w:numPr>
                <w:ilvl w:val="0"/>
                <w:numId w:val="8"/>
              </w:numPr>
              <w:tabs>
                <w:tab w:val="num" w:pos="567"/>
              </w:tabs>
              <w:ind w:left="567" w:hanging="567"/>
              <w:rPr>
                <w:color w:val="000000" w:themeColor="text1"/>
                <w:szCs w:val="24"/>
              </w:rPr>
            </w:pPr>
            <w:r w:rsidRPr="006B60F8">
              <w:rPr>
                <w:color w:val="000000" w:themeColor="text1"/>
                <w:szCs w:val="24"/>
              </w:rPr>
              <w:t>Za článek II se vkládá nová část druhá, která včetně nadpisu zní:</w:t>
            </w:r>
          </w:p>
          <w:p w14:paraId="546AC1FA" w14:textId="77777777" w:rsidR="009830DD" w:rsidRPr="006B60F8" w:rsidRDefault="009830DD" w:rsidP="009830DD">
            <w:pPr>
              <w:pStyle w:val="ST0"/>
              <w:rPr>
                <w:szCs w:val="24"/>
              </w:rPr>
            </w:pPr>
            <w:r w:rsidRPr="006B60F8">
              <w:rPr>
                <w:color w:val="000000" w:themeColor="text1"/>
                <w:szCs w:val="24"/>
              </w:rPr>
              <w:t>„</w:t>
            </w:r>
            <w:r w:rsidRPr="006B60F8">
              <w:rPr>
                <w:szCs w:val="24"/>
              </w:rPr>
              <w:t>ČÁST DRUHÁ</w:t>
            </w:r>
          </w:p>
          <w:p w14:paraId="1EA06C8A" w14:textId="77777777" w:rsidR="009830DD" w:rsidRPr="006B60F8" w:rsidRDefault="009830DD" w:rsidP="009830DD">
            <w:pPr>
              <w:pStyle w:val="NADPISSTI"/>
              <w:rPr>
                <w:szCs w:val="24"/>
              </w:rPr>
            </w:pPr>
            <w:r w:rsidRPr="006B60F8">
              <w:rPr>
                <w:szCs w:val="24"/>
              </w:rPr>
              <w:t>Změna zákona o dani z nemovitých věcí</w:t>
            </w:r>
          </w:p>
          <w:p w14:paraId="0B70A003" w14:textId="77777777" w:rsidR="009830DD" w:rsidRPr="006B60F8" w:rsidRDefault="009830DD" w:rsidP="009830DD">
            <w:pPr>
              <w:pStyle w:val="lnek"/>
              <w:rPr>
                <w:szCs w:val="24"/>
              </w:rPr>
            </w:pPr>
            <w:r w:rsidRPr="006B60F8">
              <w:rPr>
                <w:szCs w:val="24"/>
              </w:rPr>
              <w:t>Čl. III</w:t>
            </w:r>
          </w:p>
          <w:p w14:paraId="7AB73734" w14:textId="77777777" w:rsidR="009830DD" w:rsidRPr="006B60F8" w:rsidRDefault="009830DD" w:rsidP="009830DD">
            <w:pPr>
              <w:pStyle w:val="Textlnku"/>
              <w:rPr>
                <w:szCs w:val="24"/>
              </w:rPr>
            </w:pPr>
            <w:r w:rsidRPr="006B60F8">
              <w:rPr>
                <w:szCs w:val="24"/>
              </w:rPr>
              <w:t>V § 4 odst. 1 písm. k) bodě 2 zákona č. 338/1992 Sb., o dani z nemovitých věcí, ve znění zákona č. 364/2019 Sb. a zákona č. 349/2023 Sb., se slova „krajinný prvek skupina dřevin, stromořadí, travnatá údolnice, mez, příkop nebo mokřad, pokud je tento prvek evidován“ nahrazují slovy „ekologicky významný prvek evidovaný“.</w:t>
            </w:r>
          </w:p>
          <w:p w14:paraId="61CDB4DC" w14:textId="77777777" w:rsidR="009830DD" w:rsidRPr="006B60F8" w:rsidRDefault="009830DD" w:rsidP="009830DD">
            <w:pPr>
              <w:pStyle w:val="lnek"/>
              <w:rPr>
                <w:szCs w:val="24"/>
              </w:rPr>
            </w:pPr>
            <w:r w:rsidRPr="006B60F8">
              <w:rPr>
                <w:szCs w:val="24"/>
              </w:rPr>
              <w:t>Čl. IV</w:t>
            </w:r>
          </w:p>
          <w:p w14:paraId="2BA03636" w14:textId="77777777" w:rsidR="009830DD" w:rsidRPr="006B60F8" w:rsidRDefault="009830DD" w:rsidP="009830DD">
            <w:pPr>
              <w:pStyle w:val="NADPISSTI"/>
              <w:rPr>
                <w:szCs w:val="24"/>
              </w:rPr>
            </w:pPr>
            <w:r w:rsidRPr="006B60F8">
              <w:rPr>
                <w:szCs w:val="24"/>
              </w:rPr>
              <w:t>Přechodné ustanovení</w:t>
            </w:r>
          </w:p>
          <w:p w14:paraId="3C4C8ABC" w14:textId="77777777" w:rsidR="009830DD" w:rsidRPr="006B60F8" w:rsidRDefault="009830DD" w:rsidP="009830DD">
            <w:pPr>
              <w:pStyle w:val="Textlnku"/>
              <w:rPr>
                <w:szCs w:val="24"/>
              </w:rPr>
            </w:pPr>
            <w:r w:rsidRPr="006B60F8">
              <w:rPr>
                <w:szCs w:val="24"/>
              </w:rPr>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14:paraId="5F733552" w14:textId="77777777" w:rsidR="009830DD" w:rsidRPr="006B60F8" w:rsidRDefault="009830DD" w:rsidP="009830DD">
            <w:pPr>
              <w:spacing w:before="120"/>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lastRenderedPageBreak/>
              <w:t>Dosavadní článek III se označuje jako článek V.</w:t>
            </w:r>
          </w:p>
          <w:p w14:paraId="61D181A0" w14:textId="77777777" w:rsidR="009830DD" w:rsidRPr="006B60F8" w:rsidRDefault="009830DD" w:rsidP="009830DD">
            <w:pPr>
              <w:pStyle w:val="Novelizanbod"/>
              <w:numPr>
                <w:ilvl w:val="0"/>
                <w:numId w:val="8"/>
              </w:numPr>
              <w:tabs>
                <w:tab w:val="num" w:pos="567"/>
              </w:tabs>
              <w:ind w:left="567" w:hanging="567"/>
              <w:rPr>
                <w:color w:val="000000" w:themeColor="text1"/>
                <w:szCs w:val="24"/>
              </w:rPr>
            </w:pPr>
            <w:r w:rsidRPr="006B60F8">
              <w:rPr>
                <w:color w:val="000000" w:themeColor="text1"/>
                <w:szCs w:val="24"/>
              </w:rPr>
              <w:t>Nad označení článku V (dosavadní článek III) se vkládá označení a název třetí první, které znějí:</w:t>
            </w:r>
          </w:p>
          <w:p w14:paraId="3D66B41D" w14:textId="77777777" w:rsidR="009830DD" w:rsidRPr="006B60F8" w:rsidRDefault="009830DD" w:rsidP="009830DD">
            <w:pPr>
              <w:pStyle w:val="ST0"/>
              <w:rPr>
                <w:szCs w:val="24"/>
              </w:rPr>
            </w:pPr>
            <w:r w:rsidRPr="006B60F8">
              <w:rPr>
                <w:szCs w:val="24"/>
              </w:rPr>
              <w:t>„ČÁST TŘETÍ</w:t>
            </w:r>
          </w:p>
          <w:p w14:paraId="28187FF9" w14:textId="77777777" w:rsidR="009830DD" w:rsidRPr="006B60F8" w:rsidRDefault="009830DD" w:rsidP="009830DD">
            <w:pPr>
              <w:pStyle w:val="NADPISSTI"/>
              <w:keepNext w:val="0"/>
              <w:rPr>
                <w:szCs w:val="24"/>
              </w:rPr>
            </w:pPr>
            <w:r w:rsidRPr="006B60F8">
              <w:rPr>
                <w:szCs w:val="24"/>
              </w:rPr>
              <w:t>ÚČINNOST</w:t>
            </w:r>
            <w:r w:rsidRPr="006B60F8">
              <w:rPr>
                <w:b w:val="0"/>
                <w:szCs w:val="24"/>
              </w:rPr>
              <w:t>“.</w:t>
            </w:r>
          </w:p>
          <w:p w14:paraId="4EF23937" w14:textId="77777777" w:rsidR="009830DD" w:rsidRPr="006B60F8" w:rsidRDefault="009830DD" w:rsidP="009830DD">
            <w:pPr>
              <w:pStyle w:val="Novelizanbod"/>
              <w:keepNext w:val="0"/>
              <w:numPr>
                <w:ilvl w:val="0"/>
                <w:numId w:val="8"/>
              </w:numPr>
              <w:tabs>
                <w:tab w:val="num" w:pos="567"/>
              </w:tabs>
              <w:ind w:left="567" w:hanging="567"/>
              <w:rPr>
                <w:color w:val="000000" w:themeColor="text1"/>
                <w:szCs w:val="24"/>
              </w:rPr>
            </w:pPr>
            <w:r w:rsidRPr="006B60F8">
              <w:rPr>
                <w:color w:val="000000" w:themeColor="text1"/>
                <w:szCs w:val="24"/>
              </w:rPr>
              <w:t xml:space="preserve">Nadpis článku V (dosavadní článek III) se zrušuje. </w:t>
            </w:r>
          </w:p>
          <w:p w14:paraId="082822AD" w14:textId="31036674" w:rsidR="00E7160E" w:rsidRPr="006B60F8" w:rsidRDefault="00E7160E" w:rsidP="006268F5">
            <w:pPr>
              <w:widowControl w:val="0"/>
              <w:autoSpaceDE w:val="0"/>
              <w:autoSpaceDN w:val="0"/>
              <w:adjustRightInd w:val="0"/>
              <w:jc w:val="both"/>
              <w:rPr>
                <w:rFonts w:ascii="Times New Roman" w:hAnsi="Times New Roman" w:cs="Times New Roman"/>
                <w:bCs/>
                <w:sz w:val="24"/>
                <w:szCs w:val="24"/>
              </w:rPr>
            </w:pPr>
          </w:p>
        </w:tc>
        <w:tc>
          <w:tcPr>
            <w:tcW w:w="4820" w:type="dxa"/>
            <w:tcBorders>
              <w:left w:val="single" w:sz="4" w:space="0" w:color="auto"/>
              <w:right w:val="single" w:sz="4" w:space="0" w:color="auto"/>
            </w:tcBorders>
            <w:shd w:val="clear" w:color="auto" w:fill="auto"/>
          </w:tcPr>
          <w:p w14:paraId="06C70065" w14:textId="28AACE87" w:rsidR="006268F5" w:rsidRPr="006B60F8" w:rsidRDefault="009830DD" w:rsidP="00757A25">
            <w:pPr>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lastRenderedPageBreak/>
              <w:t>Souhlasné</w:t>
            </w:r>
          </w:p>
        </w:tc>
      </w:tr>
      <w:tr w:rsidR="00E7160E" w:rsidRPr="006B60F8" w14:paraId="0F67B172" w14:textId="77777777" w:rsidTr="00B706E7">
        <w:tblPrEx>
          <w:tblCellMar>
            <w:left w:w="108" w:type="dxa"/>
            <w:right w:w="108" w:type="dxa"/>
          </w:tblCellMar>
          <w:tblLook w:val="01E0" w:firstRow="1" w:lastRow="1" w:firstColumn="1" w:lastColumn="1" w:noHBand="0" w:noVBand="0"/>
        </w:tblPrEx>
        <w:tc>
          <w:tcPr>
            <w:tcW w:w="2836" w:type="dxa"/>
          </w:tcPr>
          <w:p w14:paraId="5D7A530C" w14:textId="7AFA8BCF" w:rsidR="00E7160E" w:rsidRPr="006B60F8" w:rsidRDefault="006B60F8" w:rsidP="006268F5">
            <w:pPr>
              <w:pStyle w:val="Oznaenpozmn"/>
              <w:numPr>
                <w:ilvl w:val="0"/>
                <w:numId w:val="0"/>
              </w:numPr>
              <w:ind w:left="31" w:hanging="31"/>
              <w:jc w:val="left"/>
              <w:rPr>
                <w:b w:val="0"/>
              </w:rPr>
            </w:pPr>
            <w:r w:rsidRPr="006B60F8">
              <w:lastRenderedPageBreak/>
              <w:t>C</w:t>
            </w:r>
            <w:r w:rsidR="00C94022" w:rsidRPr="006B60F8">
              <w:t>1</w:t>
            </w:r>
            <w:r w:rsidR="00C94022" w:rsidRPr="006B60F8">
              <w:rPr>
                <w:b w:val="0"/>
              </w:rPr>
              <w:t xml:space="preserve"> Poslanec </w:t>
            </w:r>
            <w:r w:rsidR="009830DD" w:rsidRPr="006B60F8">
              <w:rPr>
                <w:b w:val="0"/>
              </w:rPr>
              <w:t>David Šimek</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47E848"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t xml:space="preserve">I. </w:t>
            </w:r>
            <w:r w:rsidRPr="006B60F8">
              <w:rPr>
                <w:rFonts w:ascii="Times New Roman" w:eastAsia="Times New Roman" w:hAnsi="Times New Roman" w:cs="Times New Roman"/>
                <w:sz w:val="24"/>
                <w:szCs w:val="24"/>
                <w:lang w:eastAsia="cs-CZ"/>
              </w:rPr>
              <w:t>Na konci názvu návrhu zákona se doplňují slova „</w:t>
            </w:r>
            <w:r w:rsidRPr="006B60F8">
              <w:rPr>
                <w:rFonts w:ascii="Times New Roman" w:eastAsia="Times New Roman" w:hAnsi="Times New Roman" w:cs="Times New Roman"/>
                <w:b/>
                <w:sz w:val="24"/>
                <w:szCs w:val="24"/>
                <w:lang w:eastAsia="cs-CZ"/>
              </w:rPr>
              <w:t>, a zákon č. 283/2021 Sb., stavební zákon, ve znění pozdějších předpisů</w:t>
            </w:r>
            <w:r w:rsidRPr="006B60F8">
              <w:rPr>
                <w:rFonts w:ascii="Times New Roman" w:eastAsia="Times New Roman" w:hAnsi="Times New Roman" w:cs="Times New Roman"/>
                <w:sz w:val="24"/>
                <w:szCs w:val="24"/>
                <w:lang w:eastAsia="cs-CZ"/>
              </w:rPr>
              <w:t>“.</w:t>
            </w:r>
          </w:p>
          <w:p w14:paraId="44A6D837"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II.</w:t>
            </w:r>
            <w:r w:rsidRPr="006B60F8">
              <w:rPr>
                <w:rFonts w:ascii="Times New Roman" w:eastAsia="Times New Roman" w:hAnsi="Times New Roman" w:cs="Times New Roman"/>
                <w:sz w:val="24"/>
                <w:szCs w:val="24"/>
                <w:lang w:eastAsia="cs-CZ"/>
              </w:rPr>
              <w:t xml:space="preserve"> Nad text „Čl. I“ se na samostatné řádky vkládají slova</w:t>
            </w:r>
          </w:p>
          <w:p w14:paraId="4FC18973"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„ČÁST PRVNÍ</w:t>
            </w:r>
          </w:p>
          <w:p w14:paraId="4EC2E7F4"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Změna zákona o ochraně zemědělského půdního fondu</w:t>
            </w:r>
            <w:r w:rsidRPr="006B60F8">
              <w:rPr>
                <w:rFonts w:ascii="Times New Roman" w:eastAsia="Times New Roman" w:hAnsi="Times New Roman" w:cs="Times New Roman"/>
                <w:sz w:val="24"/>
                <w:szCs w:val="24"/>
                <w:lang w:eastAsia="cs-CZ"/>
              </w:rPr>
              <w:t>“.</w:t>
            </w:r>
          </w:p>
          <w:p w14:paraId="26495A0D"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 xml:space="preserve">III. </w:t>
            </w:r>
            <w:r w:rsidRPr="006B60F8">
              <w:rPr>
                <w:rFonts w:ascii="Times New Roman" w:eastAsia="Times New Roman" w:hAnsi="Times New Roman" w:cs="Times New Roman"/>
                <w:sz w:val="24"/>
                <w:szCs w:val="24"/>
                <w:lang w:eastAsia="cs-CZ"/>
              </w:rPr>
              <w:t>Za část první, článek II se vkládá nová část druhá, která včetně nadpisu zní:</w:t>
            </w:r>
          </w:p>
          <w:p w14:paraId="67107977"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„ČÁST DRUHÁ</w:t>
            </w:r>
          </w:p>
          <w:p w14:paraId="7E10B4C6"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t>Změna stavebního zákona</w:t>
            </w:r>
          </w:p>
          <w:p w14:paraId="61F41B5F"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Čl. III</w:t>
            </w:r>
          </w:p>
          <w:p w14:paraId="6CCAE6B2"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 xml:space="preserve">V § 122 odst. 1 zákona č. 283/2021 Sb., stavební zákon, ve znění zákona č. 465/2023 Sb. se na konci písmene h) tečka </w:t>
            </w:r>
            <w:r w:rsidRPr="006B60F8">
              <w:rPr>
                <w:rFonts w:ascii="Times New Roman" w:eastAsia="Times New Roman" w:hAnsi="Times New Roman" w:cs="Times New Roman"/>
                <w:sz w:val="24"/>
                <w:szCs w:val="24"/>
                <w:lang w:eastAsia="cs-CZ"/>
              </w:rPr>
              <w:lastRenderedPageBreak/>
              <w:t>nahrazuje čárkou a doplňuje se písmeno i), které zní:</w:t>
            </w:r>
          </w:p>
          <w:p w14:paraId="3F013D0A"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„i) agrovoltaickou výrobnu elektřiny.“.</w:t>
            </w:r>
          </w:p>
          <w:p w14:paraId="2D8F8492"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Dosavadní článek III se označuje jako článek IV.</w:t>
            </w:r>
          </w:p>
          <w:p w14:paraId="75DDAA01" w14:textId="77777777" w:rsidR="009830DD" w:rsidRPr="006B60F8" w:rsidRDefault="009830DD" w:rsidP="009830DD">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IV.</w:t>
            </w:r>
            <w:r w:rsidRPr="006B60F8">
              <w:rPr>
                <w:rFonts w:ascii="Times New Roman" w:eastAsia="Times New Roman" w:hAnsi="Times New Roman" w:cs="Times New Roman"/>
                <w:sz w:val="24"/>
                <w:szCs w:val="24"/>
                <w:lang w:eastAsia="cs-CZ"/>
              </w:rPr>
              <w:t xml:space="preserve"> Nad text „Čl. IV“ se na samostatné řádky vkládají slova</w:t>
            </w:r>
          </w:p>
          <w:p w14:paraId="53CFE7D1" w14:textId="77777777" w:rsidR="009830DD" w:rsidRPr="006B60F8" w:rsidRDefault="009830DD" w:rsidP="009830D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 xml:space="preserve"> „ČÁST TŘETÍ</w:t>
            </w:r>
          </w:p>
          <w:p w14:paraId="69FD15B7" w14:textId="77777777" w:rsidR="009830DD" w:rsidRPr="006B60F8" w:rsidRDefault="009830DD" w:rsidP="009830DD">
            <w:pPr>
              <w:widowControl w:val="0"/>
              <w:autoSpaceDE w:val="0"/>
              <w:autoSpaceDN w:val="0"/>
              <w:adjustRightInd w:val="0"/>
              <w:spacing w:line="276" w:lineRule="auto"/>
              <w:jc w:val="center"/>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Účinnost</w:t>
            </w:r>
            <w:r w:rsidRPr="006B60F8">
              <w:rPr>
                <w:rFonts w:ascii="Times New Roman" w:eastAsia="Times New Roman" w:hAnsi="Times New Roman" w:cs="Times New Roman"/>
                <w:sz w:val="24"/>
                <w:szCs w:val="24"/>
                <w:lang w:eastAsia="cs-CZ"/>
              </w:rPr>
              <w:t>“.</w:t>
            </w:r>
          </w:p>
          <w:p w14:paraId="38D0DEA8" w14:textId="41EC977E" w:rsidR="00E7160E" w:rsidRPr="006B60F8" w:rsidRDefault="009830DD" w:rsidP="00876382">
            <w:pPr>
              <w:widowControl w:val="0"/>
              <w:autoSpaceDE w:val="0"/>
              <w:autoSpaceDN w:val="0"/>
              <w:adjustRightInd w:val="0"/>
              <w:spacing w:line="276" w:lineRule="auto"/>
              <w:rPr>
                <w:rFonts w:ascii="Times New Roman" w:hAnsi="Times New Roman" w:cs="Times New Roman"/>
                <w:bCs/>
                <w:sz w:val="24"/>
                <w:szCs w:val="24"/>
              </w:rPr>
            </w:pPr>
            <w:r w:rsidRPr="006B60F8">
              <w:rPr>
                <w:rFonts w:ascii="Times New Roman" w:eastAsia="Times New Roman" w:hAnsi="Times New Roman" w:cs="Times New Roman"/>
                <w:b/>
                <w:sz w:val="24"/>
                <w:szCs w:val="24"/>
                <w:lang w:eastAsia="cs-CZ"/>
              </w:rPr>
              <w:t>V.</w:t>
            </w:r>
            <w:r w:rsidRPr="006B60F8">
              <w:rPr>
                <w:rFonts w:ascii="Times New Roman" w:eastAsia="Times New Roman" w:hAnsi="Times New Roman" w:cs="Times New Roman"/>
                <w:sz w:val="24"/>
                <w:szCs w:val="24"/>
                <w:lang w:eastAsia="cs-CZ"/>
              </w:rPr>
              <w:t xml:space="preserve"> Nadpis čl. IV se zrušuje.</w:t>
            </w:r>
          </w:p>
        </w:tc>
        <w:tc>
          <w:tcPr>
            <w:tcW w:w="4820" w:type="dxa"/>
            <w:tcBorders>
              <w:left w:val="single" w:sz="4" w:space="0" w:color="auto"/>
              <w:right w:val="single" w:sz="4" w:space="0" w:color="auto"/>
            </w:tcBorders>
            <w:shd w:val="clear" w:color="auto" w:fill="auto"/>
          </w:tcPr>
          <w:p w14:paraId="3FFAB111" w14:textId="47D5BD33" w:rsidR="00E7160E" w:rsidRPr="006B60F8" w:rsidRDefault="00A944C4" w:rsidP="00757A25">
            <w:pPr>
              <w:spacing w:line="276" w:lineRule="auto"/>
              <w:jc w:val="both"/>
              <w:rPr>
                <w:rFonts w:ascii="Times New Roman" w:eastAsia="Times New Roman" w:hAnsi="Times New Roman" w:cs="Times New Roman"/>
                <w:b/>
                <w:sz w:val="24"/>
                <w:szCs w:val="24"/>
                <w:lang w:eastAsia="cs-CZ"/>
              </w:rPr>
            </w:pPr>
            <w:bookmarkStart w:id="0" w:name="_GoBack"/>
            <w:bookmarkEnd w:id="0"/>
            <w:r w:rsidRPr="009408D8">
              <w:rPr>
                <w:rFonts w:ascii="Times New Roman" w:eastAsia="Times New Roman" w:hAnsi="Times New Roman" w:cs="Times New Roman"/>
                <w:b/>
                <w:sz w:val="24"/>
                <w:szCs w:val="24"/>
                <w:lang w:eastAsia="cs-CZ"/>
              </w:rPr>
              <w:lastRenderedPageBreak/>
              <w:t>Neutrální</w:t>
            </w:r>
          </w:p>
        </w:tc>
      </w:tr>
      <w:tr w:rsidR="00E7160E" w:rsidRPr="006B60F8" w14:paraId="4B85B352" w14:textId="77777777" w:rsidTr="00B706E7">
        <w:tblPrEx>
          <w:tblCellMar>
            <w:left w:w="108" w:type="dxa"/>
            <w:right w:w="108" w:type="dxa"/>
          </w:tblCellMar>
          <w:tblLook w:val="01E0" w:firstRow="1" w:lastRow="1" w:firstColumn="1" w:lastColumn="1" w:noHBand="0" w:noVBand="0"/>
        </w:tblPrEx>
        <w:tc>
          <w:tcPr>
            <w:tcW w:w="2836" w:type="dxa"/>
          </w:tcPr>
          <w:p w14:paraId="119125FB" w14:textId="0F94ABAC" w:rsidR="00E7160E" w:rsidRPr="006B60F8" w:rsidRDefault="006B60F8" w:rsidP="006268F5">
            <w:pPr>
              <w:pStyle w:val="Oznaenpozmn"/>
              <w:numPr>
                <w:ilvl w:val="0"/>
                <w:numId w:val="0"/>
              </w:numPr>
              <w:ind w:left="31" w:hanging="31"/>
              <w:jc w:val="left"/>
              <w:rPr>
                <w:b w:val="0"/>
              </w:rPr>
            </w:pPr>
            <w:bookmarkStart w:id="1" w:name="_Hlk157411656"/>
            <w:r w:rsidRPr="006B60F8">
              <w:t>D1</w:t>
            </w:r>
            <w:r w:rsidR="00E2553E" w:rsidRPr="006B60F8">
              <w:rPr>
                <w:b w:val="0"/>
              </w:rPr>
              <w:t xml:space="preserve"> Poslanec </w:t>
            </w:r>
            <w:r w:rsidR="009830DD" w:rsidRPr="006B60F8">
              <w:rPr>
                <w:b w:val="0"/>
              </w:rPr>
              <w:t>Jan Bureš</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5B426F5" w14:textId="77777777" w:rsidR="009830DD" w:rsidRPr="006B60F8" w:rsidRDefault="009830DD" w:rsidP="00876382">
            <w:pPr>
              <w:numPr>
                <w:ilvl w:val="0"/>
                <w:numId w:val="13"/>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7B476D9A"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7E449CA9" w14:textId="77777777" w:rsidR="009830DD" w:rsidRPr="006B60F8" w:rsidRDefault="009830DD" w:rsidP="00876382">
            <w:pPr>
              <w:numPr>
                <w:ilvl w:val="0"/>
                <w:numId w:val="13"/>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 xml:space="preserve">V </w:t>
            </w:r>
            <w:bookmarkStart w:id="2" w:name="_Hlk156287273"/>
            <w:r w:rsidRPr="006B60F8">
              <w:rPr>
                <w:rFonts w:ascii="Times New Roman" w:hAnsi="Times New Roman" w:cs="Times New Roman"/>
                <w:color w:val="000000"/>
                <w:sz w:val="24"/>
                <w:szCs w:val="24"/>
              </w:rPr>
              <w:t xml:space="preserve">čl. I, bodu 22, se v § 4 odstavci </w:t>
            </w:r>
            <w:bookmarkEnd w:id="2"/>
            <w:r w:rsidRPr="006B60F8">
              <w:rPr>
                <w:rFonts w:ascii="Times New Roman" w:hAnsi="Times New Roman" w:cs="Times New Roman"/>
                <w:color w:val="000000"/>
                <w:sz w:val="24"/>
                <w:szCs w:val="24"/>
              </w:rPr>
              <w:t>2 za slova „veřejnou prospěšnost,“ vkládají slova „trvale udržitelné ekonomické a sociální přínosy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293AF901" w14:textId="77777777" w:rsidR="009830DD" w:rsidRPr="006B60F8" w:rsidRDefault="009830DD" w:rsidP="00876382">
            <w:pPr>
              <w:numPr>
                <w:ilvl w:val="0"/>
                <w:numId w:val="13"/>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lastRenderedPageBreak/>
              <w:t>V čl. I se na konci textu bodu 23 doplňují slova „a na konci textu odst. 3 se doplňují slova „; to neplatí, pokud již územně plánovací dokumentace určila tuto půdu ke stavebnímu využití“.“.</w:t>
            </w:r>
          </w:p>
          <w:p w14:paraId="566F6DB5" w14:textId="77777777" w:rsidR="009830DD" w:rsidRPr="006B60F8" w:rsidRDefault="009830DD" w:rsidP="00876382">
            <w:pPr>
              <w:pStyle w:val="Odstavecseseznamem"/>
              <w:numPr>
                <w:ilvl w:val="0"/>
                <w:numId w:val="13"/>
              </w:numPr>
              <w:pBdr>
                <w:top w:val="nil"/>
                <w:left w:val="nil"/>
                <w:bottom w:val="nil"/>
                <w:right w:val="nil"/>
                <w:between w:val="nil"/>
              </w:pBdr>
              <w:spacing w:after="120" w:line="276" w:lineRule="auto"/>
              <w:ind w:left="34" w:firstLine="0"/>
              <w:jc w:val="both"/>
            </w:pPr>
            <w:r w:rsidRPr="006B60F8">
              <w:t>V čl. I se za dosavadní bod 24. vkládá nový bod 25., který zní:</w:t>
            </w:r>
          </w:p>
          <w:p w14:paraId="0BD0AA80"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„25. V § 4 se za odstavec 5 doplňují nové odstavce 6 a 7, které včetně poznámek pod čarou č. 48 a 49 zní:</w:t>
            </w:r>
          </w:p>
          <w:p w14:paraId="5F2999A2" w14:textId="77777777" w:rsidR="009830DD" w:rsidRPr="00BF7A8E"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bookmarkStart w:id="3" w:name="_Hlk156828717"/>
            <w:r w:rsidRPr="00BF7A8E">
              <w:rPr>
                <w:rFonts w:ascii="Times New Roman" w:hAnsi="Times New Roman" w:cs="Times New Roman"/>
                <w:sz w:val="24"/>
                <w:szCs w:val="24"/>
              </w:rPr>
              <w:t xml:space="preserve">„(6) </w:t>
            </w:r>
            <w:r w:rsidRPr="002C04D7">
              <w:rPr>
                <w:rFonts w:ascii="Times New Roman" w:hAnsi="Times New Roman" w:cs="Times New Roman"/>
                <w:sz w:val="24"/>
                <w:szCs w:val="24"/>
              </w:rPr>
              <w:t xml:space="preserve">Odstavec 3 a 4 se nepoužije, pokud zemědělská půda I. a II. třídy ochrany nepřesáhne 25 % výměry ze souvislé funkční plochy, která má být odňata nebo v územně plánovací dokumentaci vymezena ke stavebnímu využití, </w:t>
            </w:r>
            <w:bookmarkStart w:id="4" w:name="_Hlk156829374"/>
            <w:bookmarkStart w:id="5" w:name="_Hlk156837677"/>
            <w:r w:rsidRPr="002C04D7">
              <w:rPr>
                <w:rFonts w:ascii="Times New Roman" w:hAnsi="Times New Roman" w:cs="Times New Roman"/>
                <w:sz w:val="24"/>
                <w:szCs w:val="24"/>
              </w:rPr>
              <w:t xml:space="preserve">takto však může být v jednotlivém případě odňato nejvýše 20 ha </w:t>
            </w:r>
            <w:bookmarkEnd w:id="4"/>
            <w:r w:rsidRPr="002C04D7">
              <w:rPr>
                <w:rFonts w:ascii="Times New Roman" w:hAnsi="Times New Roman" w:cs="Times New Roman"/>
                <w:sz w:val="24"/>
                <w:szCs w:val="24"/>
              </w:rPr>
              <w:t>půdy I. a II. třídy ochrany.</w:t>
            </w:r>
            <w:bookmarkEnd w:id="5"/>
          </w:p>
          <w:bookmarkEnd w:id="3"/>
          <w:p w14:paraId="59F7D156"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(7) Odstavec 1, 3 a 4 se nepoužije v případě záměrů podle zákona o urychlení výstavby strategicky významné infrastruktury48) a podle zákona o krizovém řízení49).</w:t>
            </w:r>
          </w:p>
          <w:p w14:paraId="1326C941"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w:t>
            </w:r>
          </w:p>
          <w:p w14:paraId="52038380"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6BD8AAE0"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49) § 2 písm. g), h) zákona č. 240/2000 Sb., o krizovém řízení a o změně některých zákonů (krizový zákon), ve znění pozdějších předpisů.“.“.</w:t>
            </w:r>
          </w:p>
          <w:p w14:paraId="72204A5C"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body 25 až 96 se označují jako 26 až 97.</w:t>
            </w:r>
          </w:p>
          <w:p w14:paraId="5BD19658" w14:textId="77777777" w:rsidR="009830DD" w:rsidRPr="006B60F8" w:rsidRDefault="009830DD" w:rsidP="00876382">
            <w:pPr>
              <w:pStyle w:val="Odstavecseseznamem"/>
              <w:numPr>
                <w:ilvl w:val="0"/>
                <w:numId w:val="13"/>
              </w:numPr>
              <w:pBdr>
                <w:top w:val="nil"/>
                <w:left w:val="nil"/>
                <w:bottom w:val="nil"/>
                <w:right w:val="nil"/>
                <w:between w:val="nil"/>
              </w:pBdr>
              <w:spacing w:after="120" w:line="276" w:lineRule="auto"/>
              <w:ind w:left="34" w:firstLine="0"/>
              <w:jc w:val="both"/>
            </w:pPr>
            <w:r w:rsidRPr="006B60F8">
              <w:rPr>
                <w:color w:val="000000"/>
              </w:rPr>
              <w:lastRenderedPageBreak/>
              <w:t xml:space="preserve">V čl. II, bodu 4 se slova „platné ke dni nabytí účinnosti tohoto zákona“ ruší, číslo „5“ v první, druhé i třetí větě se nahrazuje číslem „10“, za slovo „součástí“ ve třetí větě se vkládají slova „jednotného enviromentálního stanoviska nebo“ a na konec bodu 4 se doplňuje věta čtvrtá, která zní </w:t>
            </w:r>
            <w:r w:rsidRPr="006B60F8">
              <w:t>„Obecná úprava platnosti vydaného stanoviska, souhlasu či rozhodnutí se při postupu podle tohoto bodu neuplatní.“.</w:t>
            </w:r>
          </w:p>
          <w:p w14:paraId="12818F9A" w14:textId="77777777" w:rsidR="009830DD" w:rsidRPr="006B60F8" w:rsidRDefault="009830DD" w:rsidP="00876382">
            <w:pPr>
              <w:pStyle w:val="Odstavecseseznamem"/>
              <w:pBdr>
                <w:top w:val="nil"/>
                <w:left w:val="nil"/>
                <w:bottom w:val="nil"/>
                <w:right w:val="nil"/>
                <w:between w:val="nil"/>
              </w:pBdr>
              <w:spacing w:after="120" w:line="276" w:lineRule="auto"/>
              <w:ind w:left="34"/>
              <w:jc w:val="both"/>
            </w:pPr>
          </w:p>
          <w:p w14:paraId="0F6ED46D" w14:textId="77777777" w:rsidR="009830DD" w:rsidRPr="006B60F8" w:rsidRDefault="009830DD" w:rsidP="00876382">
            <w:pPr>
              <w:pStyle w:val="Odstavecseseznamem"/>
              <w:numPr>
                <w:ilvl w:val="0"/>
                <w:numId w:val="13"/>
              </w:numPr>
              <w:pBdr>
                <w:top w:val="nil"/>
                <w:left w:val="nil"/>
                <w:bottom w:val="nil"/>
                <w:right w:val="nil"/>
                <w:between w:val="nil"/>
              </w:pBdr>
              <w:spacing w:after="120" w:line="276" w:lineRule="auto"/>
              <w:ind w:left="34" w:firstLine="0"/>
              <w:jc w:val="both"/>
            </w:pPr>
            <w:r w:rsidRPr="006B60F8">
              <w:t>V čl. II se doplňují nové body 7 a 8, které zní:</w:t>
            </w:r>
          </w:p>
          <w:p w14:paraId="29D80608"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 xml:space="preserve">„7. Omezení pro určení zemědělské půdy I. a II. třídy ochrany podle § 4 odstavce 1, 2, 3 a 4 zákona č. 334/1992 Sb. ve znění tohoto zákona, se neuplatní pro již zahájené </w:t>
            </w:r>
            <w:bookmarkStart w:id="6" w:name="_Hlk156334332"/>
            <w:r w:rsidRPr="006B60F8">
              <w:rPr>
                <w:rFonts w:ascii="Times New Roman" w:hAnsi="Times New Roman" w:cs="Times New Roman"/>
                <w:sz w:val="24"/>
                <w:szCs w:val="24"/>
              </w:rPr>
              <w:t>procesy pořizování územně plánovací dokumentace nebo jejích změn</w:t>
            </w:r>
            <w:bookmarkEnd w:id="6"/>
            <w:r w:rsidRPr="006B60F8">
              <w:rPr>
                <w:rFonts w:ascii="Times New Roman" w:hAnsi="Times New Roman" w:cs="Times New Roman"/>
                <w:sz w:val="24"/>
                <w:szCs w:val="24"/>
              </w:rPr>
              <w:t>.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086ACA0E" w14:textId="2C7C9A49" w:rsidR="00E7160E"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sz w:val="24"/>
                <w:szCs w:val="24"/>
              </w:rPr>
              <w:t>8. Omezení pro určení zemědělské půdy I. a II. třídy ochrany podle § 4 odstavce 1, 2, 3 a 4 zákona č. 334/1992 Sb. ve znění tohoto zákona, se neuplatní pro již zahájené procesy pořizování územně plánovací dokumentace nebo 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 xml:space="preserve">u ploch, které již byly vymezeny jako zastavitelné, nebo pro plochy, které byly vymezeny jako plochy územní rezervy, pokud u ploch v územních rezervách  byla zahájena změna či pořízení nové územně plánovací dokumentace, kterou se </w:t>
            </w:r>
            <w:r w:rsidRPr="006B60F8">
              <w:rPr>
                <w:rFonts w:ascii="Times New Roman" w:hAnsi="Times New Roman" w:cs="Times New Roman"/>
                <w:sz w:val="24"/>
                <w:szCs w:val="24"/>
              </w:rPr>
              <w:lastRenderedPageBreak/>
              <w:t>plocha územní rezervy mění na zastavitelnou, nebo bude zahájena do jednoho roku od účinnosti tohoto zákona.“</w:t>
            </w:r>
          </w:p>
        </w:tc>
        <w:tc>
          <w:tcPr>
            <w:tcW w:w="4820" w:type="dxa"/>
            <w:tcBorders>
              <w:left w:val="single" w:sz="4" w:space="0" w:color="auto"/>
              <w:right w:val="single" w:sz="4" w:space="0" w:color="auto"/>
            </w:tcBorders>
            <w:shd w:val="clear" w:color="auto" w:fill="auto"/>
          </w:tcPr>
          <w:p w14:paraId="48A086C9" w14:textId="77777777" w:rsidR="00F10F15" w:rsidRDefault="009830DD" w:rsidP="00757A25">
            <w:pPr>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lastRenderedPageBreak/>
              <w:t>Nes</w:t>
            </w:r>
            <w:r w:rsidR="00781EBF" w:rsidRPr="006B60F8">
              <w:rPr>
                <w:rFonts w:ascii="Times New Roman" w:eastAsia="Times New Roman" w:hAnsi="Times New Roman" w:cs="Times New Roman"/>
                <w:b/>
                <w:sz w:val="24"/>
                <w:szCs w:val="24"/>
                <w:lang w:eastAsia="cs-CZ"/>
              </w:rPr>
              <w:t>ouhlasné</w:t>
            </w:r>
          </w:p>
          <w:p w14:paraId="4A984F77" w14:textId="77CB0590" w:rsidR="00140A9F" w:rsidRDefault="00CC5886" w:rsidP="00140A9F">
            <w:pPr>
              <w:spacing w:line="276" w:lineRule="auto"/>
              <w:jc w:val="both"/>
              <w:rPr>
                <w:rFonts w:ascii="Times New Roman" w:eastAsia="Times New Roman" w:hAnsi="Times New Roman" w:cs="Times New Roman"/>
                <w:sz w:val="24"/>
                <w:szCs w:val="24"/>
                <w:lang w:eastAsia="cs-CZ"/>
              </w:rPr>
            </w:pPr>
            <w:bookmarkStart w:id="7" w:name="_Hlk157411696"/>
            <w:r>
              <w:rPr>
                <w:rFonts w:ascii="Times New Roman" w:eastAsia="Times New Roman" w:hAnsi="Times New Roman" w:cs="Times New Roman"/>
                <w:sz w:val="24"/>
                <w:szCs w:val="24"/>
                <w:lang w:eastAsia="cs-CZ"/>
              </w:rPr>
              <w:t>Návrh zásadně oslabuje stávající úroveň ochrany zemědělské půdy před nezemědělským využitím a jako takový jej nelze akceptovat. Zasahuje negativně do základních zásad plošné ochrany ZPF</w:t>
            </w:r>
            <w:r w:rsidR="00973CFB">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xml:space="preserve"> zásadně omezuje </w:t>
            </w:r>
            <w:r w:rsidR="00973CFB">
              <w:rPr>
                <w:rFonts w:ascii="Times New Roman" w:eastAsia="Times New Roman" w:hAnsi="Times New Roman" w:cs="Times New Roman"/>
                <w:sz w:val="24"/>
                <w:szCs w:val="24"/>
                <w:lang w:eastAsia="cs-CZ"/>
              </w:rPr>
              <w:t xml:space="preserve">také </w:t>
            </w:r>
            <w:r>
              <w:rPr>
                <w:rFonts w:ascii="Times New Roman" w:eastAsia="Times New Roman" w:hAnsi="Times New Roman" w:cs="Times New Roman"/>
                <w:sz w:val="24"/>
                <w:szCs w:val="24"/>
                <w:lang w:eastAsia="cs-CZ"/>
              </w:rPr>
              <w:t>ochranu nejkvalitnější zemědělské půdy</w:t>
            </w:r>
            <w:r w:rsidR="00973CFB">
              <w:rPr>
                <w:rFonts w:ascii="Times New Roman" w:eastAsia="Times New Roman" w:hAnsi="Times New Roman" w:cs="Times New Roman"/>
                <w:sz w:val="24"/>
                <w:szCs w:val="24"/>
                <w:lang w:eastAsia="cs-CZ"/>
              </w:rPr>
              <w:t>.</w:t>
            </w:r>
            <w:r w:rsidR="00140A9F" w:rsidRPr="00671EB4">
              <w:rPr>
                <w:rFonts w:ascii="Times New Roman" w:eastAsia="Times New Roman" w:hAnsi="Times New Roman" w:cs="Times New Roman"/>
                <w:sz w:val="24"/>
                <w:szCs w:val="24"/>
                <w:lang w:eastAsia="cs-CZ"/>
              </w:rPr>
              <w:t xml:space="preserve"> S ohledem na věcný rozpor se smyslem zákona a procesními nedostatky navrhované úpravy daný návrh nelze jinak než jednoznačně odmítnout.</w:t>
            </w:r>
          </w:p>
          <w:p w14:paraId="3F1B4EB6" w14:textId="221C8679" w:rsidR="00973CFB" w:rsidRDefault="00973CFB" w:rsidP="00973CFB">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Stávající úroveň ochrany nejkvalitnější zemědělské půdy podle § 4 odst. 3 je návrhem vyloučena ve všech případech, kdy je daná plocha řešena v</w:t>
            </w:r>
            <w:r w:rsidR="00132264">
              <w:rPr>
                <w:rFonts w:ascii="Times New Roman" w:eastAsia="Times New Roman" w:hAnsi="Times New Roman" w:cs="Times New Roman"/>
                <w:sz w:val="24"/>
                <w:szCs w:val="24"/>
                <w:lang w:eastAsia="cs-CZ"/>
              </w:rPr>
              <w:t> územně plánovací dokumentaci</w:t>
            </w:r>
            <w:r>
              <w:rPr>
                <w:rFonts w:ascii="Times New Roman" w:eastAsia="Times New Roman" w:hAnsi="Times New Roman" w:cs="Times New Roman"/>
                <w:sz w:val="24"/>
                <w:szCs w:val="24"/>
                <w:lang w:eastAsia="cs-CZ"/>
              </w:rPr>
              <w:t xml:space="preserve">, </w:t>
            </w:r>
            <w:r w:rsidR="005E0FBE">
              <w:rPr>
                <w:rFonts w:ascii="Times New Roman" w:eastAsia="Times New Roman" w:hAnsi="Times New Roman" w:cs="Times New Roman"/>
                <w:sz w:val="24"/>
                <w:szCs w:val="24"/>
                <w:lang w:eastAsia="cs-CZ"/>
              </w:rPr>
              <w:t xml:space="preserve">což by znamenalo, že </w:t>
            </w:r>
            <w:r w:rsidRPr="00665143">
              <w:rPr>
                <w:rFonts w:ascii="Times New Roman" w:eastAsia="Times New Roman" w:hAnsi="Times New Roman" w:cs="Times New Roman"/>
                <w:sz w:val="24"/>
                <w:szCs w:val="24"/>
                <w:lang w:eastAsia="cs-CZ"/>
              </w:rPr>
              <w:t xml:space="preserve">jednou schválené nezemědělské využití zemědělské půdy </w:t>
            </w:r>
            <w:r w:rsidR="005E0FBE">
              <w:rPr>
                <w:rFonts w:ascii="Times New Roman" w:eastAsia="Times New Roman" w:hAnsi="Times New Roman" w:cs="Times New Roman"/>
                <w:sz w:val="24"/>
                <w:szCs w:val="24"/>
                <w:lang w:eastAsia="cs-CZ"/>
              </w:rPr>
              <w:t xml:space="preserve">by </w:t>
            </w:r>
            <w:r w:rsidRPr="00665143">
              <w:rPr>
                <w:rFonts w:ascii="Times New Roman" w:eastAsia="Times New Roman" w:hAnsi="Times New Roman" w:cs="Times New Roman"/>
                <w:sz w:val="24"/>
                <w:szCs w:val="24"/>
                <w:lang w:eastAsia="cs-CZ"/>
              </w:rPr>
              <w:t xml:space="preserve">mělo trvalý účinek bez ohledu na změny okolností. </w:t>
            </w:r>
            <w:r w:rsidRPr="00665143">
              <w:rPr>
                <w:rFonts w:ascii="Times New Roman" w:eastAsia="Times New Roman" w:hAnsi="Times New Roman" w:cs="Times New Roman"/>
                <w:sz w:val="24"/>
                <w:szCs w:val="24"/>
                <w:lang w:eastAsia="cs-CZ"/>
              </w:rPr>
              <w:lastRenderedPageBreak/>
              <w:t>Takové použití by mohlo snadno vést k</w:t>
            </w:r>
            <w:r w:rsidR="002C04D7">
              <w:rPr>
                <w:rFonts w:ascii="Times New Roman" w:eastAsia="Times New Roman" w:hAnsi="Times New Roman" w:cs="Times New Roman"/>
                <w:sz w:val="24"/>
                <w:szCs w:val="24"/>
                <w:lang w:eastAsia="cs-CZ"/>
              </w:rPr>
              <w:t> </w:t>
            </w:r>
            <w:r w:rsidRPr="00665143">
              <w:rPr>
                <w:rFonts w:ascii="Times New Roman" w:eastAsia="Times New Roman" w:hAnsi="Times New Roman" w:cs="Times New Roman"/>
                <w:sz w:val="24"/>
                <w:szCs w:val="24"/>
                <w:lang w:eastAsia="cs-CZ"/>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0F8A3B03" w14:textId="23251090" w:rsidR="002C04D7" w:rsidRDefault="002C04D7" w:rsidP="00973CFB">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Oba mechanismy ochrany nejkvalitnější půdy (</w:t>
            </w:r>
            <w:r w:rsidR="00132264">
              <w:rPr>
                <w:rFonts w:ascii="Times New Roman" w:eastAsia="Times New Roman" w:hAnsi="Times New Roman" w:cs="Times New Roman"/>
                <w:sz w:val="24"/>
                <w:szCs w:val="24"/>
                <w:lang w:eastAsia="cs-CZ"/>
              </w:rPr>
              <w:t>stávající</w:t>
            </w:r>
            <w:r>
              <w:rPr>
                <w:rFonts w:ascii="Times New Roman" w:eastAsia="Times New Roman" w:hAnsi="Times New Roman" w:cs="Times New Roman"/>
                <w:sz w:val="24"/>
                <w:szCs w:val="24"/>
                <w:lang w:eastAsia="cs-CZ"/>
              </w:rPr>
              <w:t xml:space="preserve"> ve formě vážení veřejných zájmů i nový ve formě zákazu pro </w:t>
            </w:r>
            <w:r w:rsidR="00132264">
              <w:rPr>
                <w:rFonts w:ascii="Times New Roman" w:eastAsia="Times New Roman" w:hAnsi="Times New Roman" w:cs="Times New Roman"/>
                <w:sz w:val="24"/>
                <w:szCs w:val="24"/>
                <w:lang w:eastAsia="cs-CZ"/>
              </w:rPr>
              <w:t>záměry</w:t>
            </w:r>
            <w:r>
              <w:rPr>
                <w:rFonts w:ascii="Times New Roman" w:eastAsia="Times New Roman" w:hAnsi="Times New Roman" w:cs="Times New Roman"/>
                <w:sz w:val="24"/>
                <w:szCs w:val="24"/>
                <w:lang w:eastAsia="cs-CZ"/>
              </w:rPr>
              <w:t xml:space="preserve"> pro obchod a skladování</w:t>
            </w:r>
            <w:r w:rsidR="00132264">
              <w:rPr>
                <w:rFonts w:ascii="Times New Roman" w:eastAsia="Times New Roman" w:hAnsi="Times New Roman" w:cs="Times New Roman"/>
                <w:sz w:val="24"/>
                <w:szCs w:val="24"/>
                <w:lang w:eastAsia="cs-CZ"/>
              </w:rPr>
              <w:t xml:space="preserve"> větší než 1 ha</w:t>
            </w:r>
            <w:r>
              <w:rPr>
                <w:rFonts w:ascii="Times New Roman" w:eastAsia="Times New Roman" w:hAnsi="Times New Roman" w:cs="Times New Roman"/>
                <w:sz w:val="24"/>
                <w:szCs w:val="24"/>
                <w:lang w:eastAsia="cs-CZ"/>
              </w:rPr>
              <w:t>) by se podle návrhu neměly použít</w:t>
            </w:r>
            <w:r w:rsidR="005E0FBE">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4"/>
                <w:szCs w:val="24"/>
                <w:lang w:eastAsia="cs-CZ"/>
              </w:rPr>
              <w:t xml:space="preserve"> případech</w:t>
            </w:r>
            <w:r w:rsidR="00AE1282">
              <w:rPr>
                <w:rFonts w:ascii="Times New Roman" w:eastAsia="Times New Roman" w:hAnsi="Times New Roman" w:cs="Times New Roman"/>
                <w:sz w:val="24"/>
                <w:szCs w:val="24"/>
                <w:lang w:eastAsia="cs-CZ"/>
              </w:rPr>
              <w:t xml:space="preserve">, kdy nejkvalitnější půda </w:t>
            </w:r>
            <w:r w:rsidR="00AE1282" w:rsidRPr="00AE1282">
              <w:rPr>
                <w:rFonts w:ascii="Times New Roman" w:eastAsia="Times New Roman" w:hAnsi="Times New Roman" w:cs="Times New Roman"/>
                <w:sz w:val="24"/>
                <w:szCs w:val="24"/>
                <w:lang w:eastAsia="cs-CZ"/>
              </w:rPr>
              <w:t>nepřesáhne 25 % výměry ze souvislé funkční plochy</w:t>
            </w:r>
            <w:r w:rsidR="00AE1282">
              <w:rPr>
                <w:rFonts w:ascii="Times New Roman" w:eastAsia="Times New Roman" w:hAnsi="Times New Roman" w:cs="Times New Roman"/>
                <w:sz w:val="24"/>
                <w:szCs w:val="24"/>
                <w:lang w:eastAsia="cs-CZ"/>
              </w:rPr>
              <w:t>, což dále oslabuje již existující standard ochrany nejkvalitnější půdy. Současně by návrh vedle dalších již existujících omezení (</w:t>
            </w:r>
            <w:r w:rsidR="00132264">
              <w:rPr>
                <w:rFonts w:ascii="Times New Roman" w:eastAsia="Times New Roman" w:hAnsi="Times New Roman" w:cs="Times New Roman"/>
                <w:sz w:val="24"/>
                <w:szCs w:val="24"/>
                <w:lang w:eastAsia="cs-CZ"/>
              </w:rPr>
              <w:t xml:space="preserve">rozsah záměru nad </w:t>
            </w:r>
            <w:r w:rsidR="00AE1282">
              <w:rPr>
                <w:rFonts w:ascii="Times New Roman" w:eastAsia="Times New Roman" w:hAnsi="Times New Roman" w:cs="Times New Roman"/>
                <w:sz w:val="24"/>
                <w:szCs w:val="24"/>
                <w:lang w:eastAsia="cs-CZ"/>
              </w:rPr>
              <w:t xml:space="preserve">1 ha, přechodná ustanovení) vedl k tomu, že </w:t>
            </w:r>
            <w:r w:rsidR="005E0FBE">
              <w:rPr>
                <w:rFonts w:ascii="Times New Roman" w:eastAsia="Times New Roman" w:hAnsi="Times New Roman" w:cs="Times New Roman"/>
                <w:sz w:val="24"/>
                <w:szCs w:val="24"/>
                <w:lang w:eastAsia="cs-CZ"/>
              </w:rPr>
              <w:t xml:space="preserve">by </w:t>
            </w:r>
            <w:r w:rsidR="00AE1282">
              <w:rPr>
                <w:rFonts w:ascii="Times New Roman" w:eastAsia="Times New Roman" w:hAnsi="Times New Roman" w:cs="Times New Roman"/>
                <w:sz w:val="24"/>
                <w:szCs w:val="24"/>
                <w:lang w:eastAsia="cs-CZ"/>
              </w:rPr>
              <w:t>se</w:t>
            </w:r>
            <w:r w:rsidR="00132264">
              <w:rPr>
                <w:rFonts w:ascii="Times New Roman" w:eastAsia="Times New Roman" w:hAnsi="Times New Roman" w:cs="Times New Roman"/>
                <w:sz w:val="24"/>
                <w:szCs w:val="24"/>
                <w:lang w:eastAsia="cs-CZ"/>
              </w:rPr>
              <w:t xml:space="preserve"> nový</w:t>
            </w:r>
            <w:r w:rsidR="00AE1282">
              <w:rPr>
                <w:rFonts w:ascii="Times New Roman" w:eastAsia="Times New Roman" w:hAnsi="Times New Roman" w:cs="Times New Roman"/>
                <w:sz w:val="24"/>
                <w:szCs w:val="24"/>
                <w:lang w:eastAsia="cs-CZ"/>
              </w:rPr>
              <w:t xml:space="preserve"> režim ochrany nepouž</w:t>
            </w:r>
            <w:r w:rsidR="005E0FBE">
              <w:rPr>
                <w:rFonts w:ascii="Times New Roman" w:eastAsia="Times New Roman" w:hAnsi="Times New Roman" w:cs="Times New Roman"/>
                <w:sz w:val="24"/>
                <w:szCs w:val="24"/>
                <w:lang w:eastAsia="cs-CZ"/>
              </w:rPr>
              <w:t>il</w:t>
            </w:r>
            <w:r w:rsidR="00AE1282">
              <w:rPr>
                <w:rFonts w:ascii="Times New Roman" w:eastAsia="Times New Roman" w:hAnsi="Times New Roman" w:cs="Times New Roman"/>
                <w:sz w:val="24"/>
                <w:szCs w:val="24"/>
                <w:lang w:eastAsia="cs-CZ"/>
              </w:rPr>
              <w:t xml:space="preserve"> téměř u žádných záměrů.</w:t>
            </w:r>
          </w:p>
          <w:p w14:paraId="2C1BF59B" w14:textId="3A02CACD" w:rsidR="00140A9F" w:rsidRDefault="00973CFB" w:rsidP="00973CFB">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Pravidlo, podle kterého se zásady plošné ochrany zemědělské půdy a oba mechanismy ochrany nejkvalitnější půdy nemají uplatnit u</w:t>
            </w:r>
            <w:r w:rsidR="005E0FBE">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záměrů podle mj. i zákona </w:t>
            </w:r>
            <w:r w:rsidRPr="00973CFB">
              <w:rPr>
                <w:rFonts w:ascii="Times New Roman" w:eastAsia="Times New Roman" w:hAnsi="Times New Roman" w:cs="Times New Roman"/>
                <w:sz w:val="24"/>
                <w:szCs w:val="24"/>
                <w:lang w:eastAsia="cs-CZ"/>
              </w:rPr>
              <w:t>o urychlení výstavby strategicky významné infrastruktury</w:t>
            </w:r>
            <w:r>
              <w:rPr>
                <w:rFonts w:ascii="Times New Roman" w:eastAsia="Times New Roman" w:hAnsi="Times New Roman" w:cs="Times New Roman"/>
                <w:sz w:val="24"/>
                <w:szCs w:val="24"/>
                <w:lang w:eastAsia="cs-CZ"/>
              </w:rPr>
              <w:t xml:space="preserve"> by</w:t>
            </w:r>
            <w:r w:rsidR="002C04D7">
              <w:rPr>
                <w:rFonts w:ascii="Times New Roman" w:eastAsia="Times New Roman" w:hAnsi="Times New Roman" w:cs="Times New Roman"/>
                <w:sz w:val="24"/>
                <w:szCs w:val="24"/>
                <w:lang w:eastAsia="cs-CZ"/>
              </w:rPr>
              <w:t xml:space="preserve"> pak</w:t>
            </w:r>
            <w:r>
              <w:rPr>
                <w:rFonts w:ascii="Times New Roman" w:eastAsia="Times New Roman" w:hAnsi="Times New Roman" w:cs="Times New Roman"/>
                <w:sz w:val="24"/>
                <w:szCs w:val="24"/>
                <w:lang w:eastAsia="cs-CZ"/>
              </w:rPr>
              <w:t xml:space="preserve"> vedlo </w:t>
            </w:r>
            <w:r w:rsidR="005E0FBE">
              <w:rPr>
                <w:rFonts w:ascii="Times New Roman" w:eastAsia="Times New Roman" w:hAnsi="Times New Roman" w:cs="Times New Roman"/>
                <w:sz w:val="24"/>
                <w:szCs w:val="24"/>
                <w:lang w:eastAsia="cs-CZ"/>
              </w:rPr>
              <w:t>k úplné</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eliminaci plošné ochrany zemědělské půdy vůči celé řadě záměrů, což je v jednoznačném rozporu se smyslem zákona.</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Zákon o urychlení výstavby strategicky významné infrastruktury</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velmi rozsáhlé záměry, jejichž realizace má velmi zásadní dopady na stav životního prostředí v území).</w:t>
            </w:r>
          </w:p>
          <w:p w14:paraId="43169E6A" w14:textId="658B805C" w:rsidR="00140A9F" w:rsidRDefault="00140A9F" w:rsidP="00140A9F">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Navržené úpravy přechodných ustanovení </w:t>
            </w:r>
            <w:r w:rsidR="002C04D7" w:rsidRPr="00B772D4">
              <w:rPr>
                <w:rFonts w:ascii="Times New Roman" w:eastAsia="Times New Roman" w:hAnsi="Times New Roman" w:cs="Times New Roman"/>
                <w:sz w:val="24"/>
                <w:szCs w:val="24"/>
                <w:lang w:eastAsia="cs-CZ"/>
              </w:rPr>
              <w:t>vylučuj</w:t>
            </w:r>
            <w:r w:rsidR="002C04D7">
              <w:rPr>
                <w:rFonts w:ascii="Times New Roman" w:eastAsia="Times New Roman" w:hAnsi="Times New Roman" w:cs="Times New Roman"/>
                <w:sz w:val="24"/>
                <w:szCs w:val="24"/>
                <w:lang w:eastAsia="cs-CZ"/>
              </w:rPr>
              <w:t>í</w:t>
            </w:r>
            <w:r w:rsidR="002C04D7" w:rsidRPr="00B772D4">
              <w:rPr>
                <w:rFonts w:ascii="Times New Roman" w:eastAsia="Times New Roman" w:hAnsi="Times New Roman" w:cs="Times New Roman"/>
                <w:sz w:val="24"/>
                <w:szCs w:val="24"/>
                <w:lang w:eastAsia="cs-CZ"/>
              </w:rPr>
              <w:t xml:space="preserve"> aplikaci změn podle novely zákona pro všechny již zahájené procesy pořizování ÚPD a</w:t>
            </w:r>
            <w:r w:rsidR="002C04D7">
              <w:rPr>
                <w:rFonts w:ascii="Times New Roman" w:eastAsia="Times New Roman" w:hAnsi="Times New Roman" w:cs="Times New Roman"/>
                <w:sz w:val="24"/>
                <w:szCs w:val="24"/>
                <w:lang w:eastAsia="cs-CZ"/>
              </w:rPr>
              <w:t> </w:t>
            </w:r>
            <w:r w:rsidR="002C04D7" w:rsidRPr="00B772D4">
              <w:rPr>
                <w:rFonts w:ascii="Times New Roman" w:eastAsia="Times New Roman" w:hAnsi="Times New Roman" w:cs="Times New Roman"/>
                <w:sz w:val="24"/>
                <w:szCs w:val="24"/>
                <w:lang w:eastAsia="cs-CZ"/>
              </w:rPr>
              <w:t>jejich změn. Dochází tím ke značnému oslabení dopadu ustanovení novely, které mají posílit ochranu ZPF.</w:t>
            </w:r>
            <w:r w:rsidR="002C04D7">
              <w:rPr>
                <w:rFonts w:ascii="Times New Roman" w:eastAsia="Times New Roman" w:hAnsi="Times New Roman" w:cs="Times New Roman"/>
                <w:sz w:val="24"/>
                <w:szCs w:val="24"/>
                <w:lang w:eastAsia="cs-CZ"/>
              </w:rPr>
              <w:t xml:space="preserve"> </w:t>
            </w:r>
            <w:r w:rsidR="002C04D7" w:rsidRPr="002C04D7">
              <w:rPr>
                <w:rFonts w:ascii="Times New Roman" w:eastAsia="Times New Roman" w:hAnsi="Times New Roman" w:cs="Times New Roman"/>
                <w:sz w:val="24"/>
                <w:szCs w:val="24"/>
                <w:lang w:eastAsia="cs-CZ"/>
              </w:rPr>
              <w:t xml:space="preserve">Druhá část představuje nedůvodnou </w:t>
            </w:r>
            <w:r w:rsidR="00AE1282">
              <w:rPr>
                <w:rFonts w:ascii="Times New Roman" w:eastAsia="Times New Roman" w:hAnsi="Times New Roman" w:cs="Times New Roman"/>
                <w:sz w:val="24"/>
                <w:szCs w:val="24"/>
                <w:lang w:eastAsia="cs-CZ"/>
              </w:rPr>
              <w:t xml:space="preserve">a nesprávnou </w:t>
            </w:r>
            <w:r w:rsidR="002C04D7" w:rsidRPr="002C04D7">
              <w:rPr>
                <w:rFonts w:ascii="Times New Roman" w:eastAsia="Times New Roman" w:hAnsi="Times New Roman" w:cs="Times New Roman"/>
                <w:sz w:val="24"/>
                <w:szCs w:val="24"/>
                <w:lang w:eastAsia="cs-CZ"/>
              </w:rPr>
              <w:t xml:space="preserve">úpravu životnosti </w:t>
            </w:r>
            <w:r w:rsidR="002C04D7" w:rsidRPr="002C04D7">
              <w:rPr>
                <w:rFonts w:ascii="Times New Roman" w:eastAsia="Times New Roman" w:hAnsi="Times New Roman" w:cs="Times New Roman"/>
                <w:sz w:val="24"/>
                <w:szCs w:val="24"/>
                <w:lang w:eastAsia="cs-CZ"/>
              </w:rPr>
              <w:lastRenderedPageBreak/>
              <w:t>souhlasů s odnětím půdy, která je již v rámci současné právní úpravy omezena na 3 roky.</w:t>
            </w:r>
          </w:p>
          <w:p w14:paraId="219743F4" w14:textId="288853D3" w:rsidR="00140A9F" w:rsidRDefault="00140A9F" w:rsidP="00973CFB">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Některé další úpravy by byly v praxi velmi obtížně aplikovatelné, popř. by také vedly k dalšímu omezení ochrany zemědělské půdy a</w:t>
            </w:r>
            <w:r w:rsidR="00AE1282">
              <w:rPr>
                <w:rFonts w:ascii="Times New Roman" w:eastAsia="Times New Roman" w:hAnsi="Times New Roman" w:cs="Times New Roman"/>
                <w:sz w:val="24"/>
                <w:szCs w:val="24"/>
                <w:lang w:eastAsia="cs-CZ"/>
              </w:rPr>
              <w:t> j</w:t>
            </w:r>
            <w:r>
              <w:rPr>
                <w:rFonts w:ascii="Times New Roman" w:eastAsia="Times New Roman" w:hAnsi="Times New Roman" w:cs="Times New Roman"/>
                <w:sz w:val="24"/>
                <w:szCs w:val="24"/>
                <w:lang w:eastAsia="cs-CZ"/>
              </w:rPr>
              <w:t>ako takové je</w:t>
            </w:r>
            <w:r w:rsidR="002C04D7">
              <w:rPr>
                <w:rFonts w:ascii="Times New Roman" w:eastAsia="Times New Roman" w:hAnsi="Times New Roman" w:cs="Times New Roman"/>
                <w:sz w:val="24"/>
                <w:szCs w:val="24"/>
                <w:lang w:eastAsia="cs-CZ"/>
              </w:rPr>
              <w:t xml:space="preserve"> také</w:t>
            </w:r>
            <w:r>
              <w:rPr>
                <w:rFonts w:ascii="Times New Roman" w:eastAsia="Times New Roman" w:hAnsi="Times New Roman" w:cs="Times New Roman"/>
                <w:sz w:val="24"/>
                <w:szCs w:val="24"/>
                <w:lang w:eastAsia="cs-CZ"/>
              </w:rPr>
              <w:t xml:space="preserve"> nelze </w:t>
            </w:r>
            <w:r w:rsidR="00AE1282">
              <w:rPr>
                <w:rFonts w:ascii="Times New Roman" w:eastAsia="Times New Roman" w:hAnsi="Times New Roman" w:cs="Times New Roman"/>
                <w:sz w:val="24"/>
                <w:szCs w:val="24"/>
                <w:lang w:eastAsia="cs-CZ"/>
              </w:rPr>
              <w:t>akceptovat</w:t>
            </w:r>
            <w:r>
              <w:rPr>
                <w:rFonts w:ascii="Times New Roman" w:eastAsia="Times New Roman" w:hAnsi="Times New Roman" w:cs="Times New Roman"/>
                <w:sz w:val="24"/>
                <w:szCs w:val="24"/>
                <w:lang w:eastAsia="cs-CZ"/>
              </w:rPr>
              <w:t>.</w:t>
            </w:r>
          </w:p>
          <w:p w14:paraId="03D63396" w14:textId="77B1DB2F" w:rsidR="00CC5886" w:rsidRPr="006B60F8" w:rsidRDefault="00CC5886" w:rsidP="00132264">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2C04D7">
              <w:rPr>
                <w:rFonts w:ascii="Times New Roman" w:eastAsia="Times New Roman" w:hAnsi="Times New Roman" w:cs="Times New Roman"/>
                <w:sz w:val="24"/>
                <w:szCs w:val="24"/>
                <w:lang w:eastAsia="cs-CZ"/>
              </w:rPr>
              <w:t>í</w:t>
            </w:r>
            <w:r>
              <w:rPr>
                <w:rFonts w:ascii="Times New Roman" w:eastAsia="Times New Roman" w:hAnsi="Times New Roman" w:cs="Times New Roman"/>
                <w:sz w:val="24"/>
                <w:szCs w:val="24"/>
                <w:lang w:eastAsia="cs-CZ"/>
              </w:rPr>
              <w:t>lčí části návrhu jsou obsaženy v kompromisním PN (poslanců</w:t>
            </w:r>
            <w:r w:rsidRPr="00CC5886">
              <w:rPr>
                <w:rFonts w:ascii="Times New Roman" w:eastAsia="Times New Roman" w:hAnsi="Times New Roman" w:cs="Times New Roman"/>
                <w:sz w:val="24"/>
                <w:szCs w:val="24"/>
                <w:lang w:eastAsia="cs-CZ"/>
              </w:rPr>
              <w:t xml:space="preserve"> David</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xml:space="preserve"> Šimk</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Jan</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w:t>
            </w:r>
            <w:proofErr w:type="spellStart"/>
            <w:r w:rsidRPr="00CC5886">
              <w:rPr>
                <w:rFonts w:ascii="Times New Roman" w:eastAsia="Times New Roman" w:hAnsi="Times New Roman" w:cs="Times New Roman"/>
                <w:sz w:val="24"/>
                <w:szCs w:val="24"/>
                <w:lang w:eastAsia="cs-CZ"/>
              </w:rPr>
              <w:t>Krutákov</w:t>
            </w:r>
            <w:r>
              <w:rPr>
                <w:rFonts w:ascii="Times New Roman" w:eastAsia="Times New Roman" w:hAnsi="Times New Roman" w:cs="Times New Roman"/>
                <w:sz w:val="24"/>
                <w:szCs w:val="24"/>
                <w:lang w:eastAsia="cs-CZ"/>
              </w:rPr>
              <w:t>é</w:t>
            </w:r>
            <w:proofErr w:type="spellEnd"/>
            <w:r w:rsidRPr="00CC588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CC5886">
              <w:rPr>
                <w:rFonts w:ascii="Times New Roman" w:eastAsia="Times New Roman" w:hAnsi="Times New Roman" w:cs="Times New Roman"/>
                <w:sz w:val="24"/>
                <w:szCs w:val="24"/>
                <w:lang w:eastAsia="cs-CZ"/>
              </w:rPr>
              <w:t>Klár</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Kocmanov</w:t>
            </w:r>
            <w:r>
              <w:rPr>
                <w:rFonts w:ascii="Times New Roman" w:eastAsia="Times New Roman" w:hAnsi="Times New Roman" w:cs="Times New Roman"/>
                <w:sz w:val="24"/>
                <w:szCs w:val="24"/>
                <w:lang w:eastAsia="cs-CZ"/>
              </w:rPr>
              <w:t>é</w:t>
            </w:r>
            <w:r w:rsidRPr="00CC5886">
              <w:rPr>
                <w:rFonts w:ascii="Times New Roman" w:eastAsia="Times New Roman" w:hAnsi="Times New Roman" w:cs="Times New Roman"/>
                <w:sz w:val="24"/>
                <w:szCs w:val="24"/>
                <w:lang w:eastAsia="cs-CZ"/>
              </w:rPr>
              <w:t xml:space="preserve"> a Miloš</w:t>
            </w:r>
            <w:r>
              <w:rPr>
                <w:rFonts w:ascii="Times New Roman" w:eastAsia="Times New Roman" w:hAnsi="Times New Roman" w:cs="Times New Roman"/>
                <w:sz w:val="24"/>
                <w:szCs w:val="24"/>
                <w:lang w:eastAsia="cs-CZ"/>
              </w:rPr>
              <w:t>e</w:t>
            </w:r>
            <w:r w:rsidRPr="00CC5886">
              <w:rPr>
                <w:rFonts w:ascii="Times New Roman" w:eastAsia="Times New Roman" w:hAnsi="Times New Roman" w:cs="Times New Roman"/>
                <w:sz w:val="24"/>
                <w:szCs w:val="24"/>
                <w:lang w:eastAsia="cs-CZ"/>
              </w:rPr>
              <w:t xml:space="preserve"> Nov</w:t>
            </w:r>
            <w:r>
              <w:rPr>
                <w:rFonts w:ascii="Times New Roman" w:eastAsia="Times New Roman" w:hAnsi="Times New Roman" w:cs="Times New Roman"/>
                <w:sz w:val="24"/>
                <w:szCs w:val="24"/>
                <w:lang w:eastAsia="cs-CZ"/>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lang w:eastAsia="cs-CZ"/>
              </w:rPr>
              <w:t>nevhodnost nebo nemožnost využití</w:t>
            </w:r>
            <w:r>
              <w:rPr>
                <w:rFonts w:ascii="Times New Roman" w:eastAsia="Times New Roman" w:hAnsi="Times New Roman" w:cs="Times New Roman"/>
                <w:sz w:val="24"/>
                <w:szCs w:val="24"/>
                <w:lang w:eastAsia="cs-CZ"/>
              </w:rPr>
              <w:t>, o doplnění institutu výjimky ze zákazu záměrů pro obchod a skladování na nejkvalitnější půdě a o úpravu přechodných ustanovení.</w:t>
            </w:r>
            <w:bookmarkEnd w:id="7"/>
          </w:p>
        </w:tc>
      </w:tr>
      <w:bookmarkEnd w:id="1"/>
      <w:tr w:rsidR="009830DD" w:rsidRPr="006B60F8" w14:paraId="7E7D9A3F" w14:textId="77777777" w:rsidTr="00B706E7">
        <w:tblPrEx>
          <w:tblCellMar>
            <w:left w:w="108" w:type="dxa"/>
            <w:right w:w="108" w:type="dxa"/>
          </w:tblCellMar>
          <w:tblLook w:val="01E0" w:firstRow="1" w:lastRow="1" w:firstColumn="1" w:lastColumn="1" w:noHBand="0" w:noVBand="0"/>
        </w:tblPrEx>
        <w:tc>
          <w:tcPr>
            <w:tcW w:w="2836" w:type="dxa"/>
          </w:tcPr>
          <w:p w14:paraId="459AAEEA" w14:textId="413D657D" w:rsidR="009830DD" w:rsidRPr="006B60F8" w:rsidRDefault="006B60F8" w:rsidP="006268F5">
            <w:pPr>
              <w:pStyle w:val="Oznaenpozmn"/>
              <w:numPr>
                <w:ilvl w:val="0"/>
                <w:numId w:val="0"/>
              </w:numPr>
              <w:ind w:left="31" w:hanging="31"/>
              <w:jc w:val="left"/>
            </w:pPr>
            <w:r w:rsidRPr="006B60F8">
              <w:lastRenderedPageBreak/>
              <w:t>D</w:t>
            </w:r>
            <w:r w:rsidR="009830DD" w:rsidRPr="006B60F8">
              <w:t>2</w:t>
            </w:r>
            <w:r w:rsidR="009830DD" w:rsidRPr="006B60F8">
              <w:rPr>
                <w:b w:val="0"/>
              </w:rPr>
              <w:t xml:space="preserve"> Poslanec Jan Bureš</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17365AC" w14:textId="77777777" w:rsidR="009830DD" w:rsidRPr="006B60F8" w:rsidRDefault="009830DD" w:rsidP="00876382">
            <w:pPr>
              <w:numPr>
                <w:ilvl w:val="0"/>
                <w:numId w:val="1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431022A5"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5D0DDF65" w14:textId="77777777" w:rsidR="009830DD" w:rsidRPr="006B60F8" w:rsidRDefault="009830DD" w:rsidP="00876382">
            <w:pPr>
              <w:numPr>
                <w:ilvl w:val="0"/>
                <w:numId w:val="1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 xml:space="preserve">V čl. I, bodu 22, se v § 4 odstavci 2 za slova „veřejnou prospěšnost,“ vkládají slova „trvale udržitelné ekonomické a sociální přínosy a“, za slova „v případě neexistence“ se </w:t>
            </w:r>
            <w:r w:rsidRPr="006B60F8">
              <w:rPr>
                <w:rFonts w:ascii="Times New Roman" w:hAnsi="Times New Roman" w:cs="Times New Roman"/>
                <w:color w:val="000000"/>
                <w:sz w:val="24"/>
                <w:szCs w:val="24"/>
              </w:rPr>
              <w:lastRenderedPageBreak/>
              <w:t>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7840079F" w14:textId="77777777" w:rsidR="009830DD" w:rsidRPr="006B60F8" w:rsidRDefault="009830DD" w:rsidP="00876382">
            <w:pPr>
              <w:numPr>
                <w:ilvl w:val="0"/>
                <w:numId w:val="1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na konci textu bodu 23 doplňují slova „a na konci textu odst. 3 se doplňují slova „; to neplatí, pokud již územně plánovací dokumentace určila tuto půdu k jinému než zemědělskému účelu“.“.</w:t>
            </w:r>
          </w:p>
          <w:p w14:paraId="4B71481C" w14:textId="77777777" w:rsidR="009830DD" w:rsidRPr="006B60F8" w:rsidRDefault="009830DD" w:rsidP="00876382">
            <w:pPr>
              <w:pStyle w:val="Odstavecseseznamem"/>
              <w:numPr>
                <w:ilvl w:val="0"/>
                <w:numId w:val="14"/>
              </w:numPr>
              <w:pBdr>
                <w:top w:val="nil"/>
                <w:left w:val="nil"/>
                <w:bottom w:val="nil"/>
                <w:right w:val="nil"/>
                <w:between w:val="nil"/>
              </w:pBdr>
              <w:spacing w:after="120" w:line="276" w:lineRule="auto"/>
              <w:ind w:left="34" w:firstLine="0"/>
              <w:jc w:val="both"/>
            </w:pPr>
            <w:r w:rsidRPr="006B60F8">
              <w:t>V čl. I dosavadní bod 24. zní:</w:t>
            </w:r>
          </w:p>
          <w:p w14:paraId="53E842FF"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„24. V § 4 se za odstavec 3 doplňuje nový odstavec 4, který včetně poznámek pod čarou č. 48, 49 a 50 zní:</w:t>
            </w:r>
          </w:p>
          <w:p w14:paraId="105F0EE6"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 Odstavec 1 a 3 se nepoužije v případě záměrů podle zákona o urychlení výstavby strategicky významné infrastruktury48) a podle zákona o krizovém řízení49) a těžby kritických surovin50).</w:t>
            </w:r>
          </w:p>
          <w:p w14:paraId="29CB545D"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w:t>
            </w:r>
          </w:p>
          <w:p w14:paraId="78704035"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055C3BF3"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49) § 2 písm. g), h) zákona č. 240/2000 Sb., o krizovém řízení a o změně některých zákonů (krizový zákon), ve znění pozdějších předpisů.</w:t>
            </w:r>
          </w:p>
          <w:p w14:paraId="3E749525"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lastRenderedPageBreak/>
              <w:t>50) § 3 odst. 3 zákona č. 44/1988 Sb., o ochraně a využití nerostného bohatství (horní zákon).“.“.</w:t>
            </w:r>
          </w:p>
          <w:p w14:paraId="198A8B4E"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odstavec 4 se označuje jako odstavec 5.</w:t>
            </w:r>
          </w:p>
          <w:p w14:paraId="730EE129" w14:textId="77777777" w:rsidR="009830DD" w:rsidRPr="006B60F8" w:rsidRDefault="009830DD" w:rsidP="00876382">
            <w:pPr>
              <w:pStyle w:val="Odstavecseseznamem"/>
              <w:numPr>
                <w:ilvl w:val="0"/>
                <w:numId w:val="14"/>
              </w:numPr>
              <w:pBdr>
                <w:top w:val="nil"/>
                <w:left w:val="nil"/>
                <w:bottom w:val="nil"/>
                <w:right w:val="nil"/>
                <w:between w:val="nil"/>
              </w:pBdr>
              <w:spacing w:after="120" w:line="276" w:lineRule="auto"/>
              <w:ind w:left="34" w:firstLine="0"/>
              <w:jc w:val="both"/>
              <w:rPr>
                <w:color w:val="000000"/>
              </w:rPr>
            </w:pPr>
            <w:r w:rsidRPr="006B60F8">
              <w:rPr>
                <w:color w:val="000000"/>
              </w:rPr>
              <w:t>V čl. II se bod 4 zrušuje.</w:t>
            </w:r>
          </w:p>
          <w:p w14:paraId="1CE0DA15"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body 5. a 6. se přečíslují.</w:t>
            </w:r>
          </w:p>
          <w:p w14:paraId="791B1897" w14:textId="77777777" w:rsidR="009830DD" w:rsidRPr="006B60F8" w:rsidRDefault="009830DD" w:rsidP="00876382">
            <w:pPr>
              <w:pStyle w:val="Odstavecseseznamem"/>
              <w:numPr>
                <w:ilvl w:val="0"/>
                <w:numId w:val="14"/>
              </w:numPr>
              <w:pBdr>
                <w:top w:val="nil"/>
                <w:left w:val="nil"/>
                <w:bottom w:val="nil"/>
                <w:right w:val="nil"/>
                <w:between w:val="nil"/>
              </w:pBdr>
              <w:spacing w:after="120" w:line="276" w:lineRule="auto"/>
              <w:ind w:left="34" w:firstLine="0"/>
              <w:jc w:val="both"/>
            </w:pPr>
            <w:r w:rsidRPr="006B60F8">
              <w:t>V čl. II se doplňují nové body 6 a 7, které zní:</w:t>
            </w:r>
          </w:p>
          <w:p w14:paraId="1F8B4534" w14:textId="77777777"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„6. Omezení pro určení zemědělské půdy I. a II. třídy ochrany podle § 4 odstavce 1, 2, a 3 zákona č. 334/1992 Sb. ve znění tohoto zákona, se neuplatní pro již zahájené procesy pořizování územně plánovací dokumentace nebo jejích změn.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5A351741" w14:textId="2B492E9B" w:rsidR="009830DD" w:rsidRPr="006B60F8" w:rsidRDefault="009830DD" w:rsidP="00876382">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sz w:val="24"/>
                <w:szCs w:val="24"/>
              </w:rPr>
              <w:t>7. Omezení pro určení zemědělské půdy I. a II. třídy ochrany podle § 4 odstavce 1, 2 a 3 zákona č. 334/1992 Sb. ve znění tohoto zákona, se neuplatní pro již zahájené procesy pořizování územně plánovací dokumentace nebo 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bude zahájena do jednoho roku od účinnosti tohoto zákona.“.“</w:t>
            </w:r>
          </w:p>
        </w:tc>
        <w:tc>
          <w:tcPr>
            <w:tcW w:w="4820" w:type="dxa"/>
            <w:tcBorders>
              <w:left w:val="single" w:sz="4" w:space="0" w:color="auto"/>
              <w:right w:val="single" w:sz="4" w:space="0" w:color="auto"/>
            </w:tcBorders>
            <w:shd w:val="clear" w:color="auto" w:fill="auto"/>
          </w:tcPr>
          <w:p w14:paraId="28B9E960" w14:textId="535713DF" w:rsidR="009830DD" w:rsidRDefault="006B60F8" w:rsidP="00757A25">
            <w:pPr>
              <w:spacing w:line="276" w:lineRule="auto"/>
              <w:jc w:val="both"/>
              <w:rPr>
                <w:rFonts w:ascii="Times New Roman" w:eastAsia="Times New Roman" w:hAnsi="Times New Roman" w:cs="Times New Roman"/>
                <w:b/>
                <w:sz w:val="24"/>
                <w:szCs w:val="24"/>
                <w:lang w:eastAsia="cs-CZ"/>
              </w:rPr>
            </w:pPr>
            <w:r w:rsidRPr="000459B0">
              <w:rPr>
                <w:rFonts w:ascii="Times New Roman" w:eastAsia="Times New Roman" w:hAnsi="Times New Roman" w:cs="Times New Roman"/>
                <w:b/>
                <w:sz w:val="24"/>
                <w:szCs w:val="24"/>
                <w:lang w:eastAsia="cs-CZ"/>
              </w:rPr>
              <w:lastRenderedPageBreak/>
              <w:t>Nesouhlas</w:t>
            </w:r>
            <w:r w:rsidR="00876382" w:rsidRPr="000459B0">
              <w:rPr>
                <w:rFonts w:ascii="Times New Roman" w:eastAsia="Times New Roman" w:hAnsi="Times New Roman" w:cs="Times New Roman"/>
                <w:b/>
                <w:sz w:val="24"/>
                <w:szCs w:val="24"/>
                <w:lang w:eastAsia="cs-CZ"/>
              </w:rPr>
              <w:t>né</w:t>
            </w:r>
          </w:p>
          <w:p w14:paraId="3D6AE806" w14:textId="402D5A09" w:rsidR="005E0FBE" w:rsidRDefault="00132264"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 zásadně oslabuje stávající úroveň ochrany zemědělské půdy před nezemědělským využitím a jako takový jej nelze akceptovat. Zasahuje negativně do základních zásad plošné ochrany ZPF a zásadně omezuje také ochranu nejkvalitnější zemědělské půdy.</w:t>
            </w:r>
            <w:r w:rsidRPr="00671EB4">
              <w:rPr>
                <w:rFonts w:ascii="Times New Roman" w:eastAsia="Times New Roman" w:hAnsi="Times New Roman" w:cs="Times New Roman"/>
                <w:sz w:val="24"/>
                <w:szCs w:val="24"/>
                <w:lang w:eastAsia="cs-CZ"/>
              </w:rPr>
              <w:t xml:space="preserve"> S ohledem na věcný rozpor se smyslem zákona a procesními </w:t>
            </w:r>
            <w:r w:rsidRPr="00671EB4">
              <w:rPr>
                <w:rFonts w:ascii="Times New Roman" w:eastAsia="Times New Roman" w:hAnsi="Times New Roman" w:cs="Times New Roman"/>
                <w:sz w:val="24"/>
                <w:szCs w:val="24"/>
                <w:lang w:eastAsia="cs-CZ"/>
              </w:rPr>
              <w:lastRenderedPageBreak/>
              <w:t>nedostatky navrhované úpravy daný návrh nelze jinak než jednoznačně odmítnout.</w:t>
            </w:r>
          </w:p>
          <w:p w14:paraId="49540B51" w14:textId="07029813" w:rsidR="005E0FBE" w:rsidRDefault="005E0FBE"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Stávající úroveň ochrany nejkvalitnější zemědělské půdy podle § 4 odst. 3 je návrhem vyloučena ve všech případech, kdy je daná plocha řešena v</w:t>
            </w:r>
            <w:r w:rsidR="00132264">
              <w:rPr>
                <w:rFonts w:ascii="Times New Roman" w:eastAsia="Times New Roman" w:hAnsi="Times New Roman" w:cs="Times New Roman"/>
                <w:sz w:val="24"/>
                <w:szCs w:val="24"/>
                <w:lang w:eastAsia="cs-CZ"/>
              </w:rPr>
              <w:t> územně plánovací dokumentaci</w:t>
            </w:r>
            <w:r>
              <w:rPr>
                <w:rFonts w:ascii="Times New Roman" w:eastAsia="Times New Roman" w:hAnsi="Times New Roman" w:cs="Times New Roman"/>
                <w:sz w:val="24"/>
                <w:szCs w:val="24"/>
                <w:lang w:eastAsia="cs-CZ"/>
              </w:rPr>
              <w:t xml:space="preserve">, což by znamenalo, že </w:t>
            </w:r>
            <w:r w:rsidRPr="00665143">
              <w:rPr>
                <w:rFonts w:ascii="Times New Roman" w:eastAsia="Times New Roman" w:hAnsi="Times New Roman" w:cs="Times New Roman"/>
                <w:sz w:val="24"/>
                <w:szCs w:val="24"/>
                <w:lang w:eastAsia="cs-CZ"/>
              </w:rPr>
              <w:t xml:space="preserve">jednou schválené nezemědělské využití zemědělské půdy </w:t>
            </w:r>
            <w:r>
              <w:rPr>
                <w:rFonts w:ascii="Times New Roman" w:eastAsia="Times New Roman" w:hAnsi="Times New Roman" w:cs="Times New Roman"/>
                <w:sz w:val="24"/>
                <w:szCs w:val="24"/>
                <w:lang w:eastAsia="cs-CZ"/>
              </w:rPr>
              <w:t xml:space="preserve">by </w:t>
            </w:r>
            <w:r w:rsidRPr="00665143">
              <w:rPr>
                <w:rFonts w:ascii="Times New Roman" w:eastAsia="Times New Roman" w:hAnsi="Times New Roman" w:cs="Times New Roman"/>
                <w:sz w:val="24"/>
                <w:szCs w:val="24"/>
                <w:lang w:eastAsia="cs-CZ"/>
              </w:rPr>
              <w:t>mělo trvalý účinek bez ohledu na změny okolností. Takové použití by mohlo snadno vést k</w:t>
            </w:r>
            <w:r>
              <w:rPr>
                <w:rFonts w:ascii="Times New Roman" w:eastAsia="Times New Roman" w:hAnsi="Times New Roman" w:cs="Times New Roman"/>
                <w:sz w:val="24"/>
                <w:szCs w:val="24"/>
                <w:lang w:eastAsia="cs-CZ"/>
              </w:rPr>
              <w:t> </w:t>
            </w:r>
            <w:r w:rsidRPr="00665143">
              <w:rPr>
                <w:rFonts w:ascii="Times New Roman" w:eastAsia="Times New Roman" w:hAnsi="Times New Roman" w:cs="Times New Roman"/>
                <w:sz w:val="24"/>
                <w:szCs w:val="24"/>
                <w:lang w:eastAsia="cs-CZ"/>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7B8FBCFC" w14:textId="336F33CE" w:rsidR="005E0FBE" w:rsidRDefault="005E0FBE"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Pravidlo, podle kterého se zásady plošné ochrany zemědělské půdy a stávající mechanismus ochrany nejkvalitnější </w:t>
            </w:r>
            <w:r w:rsidR="00132264">
              <w:rPr>
                <w:rFonts w:ascii="Times New Roman" w:eastAsia="Times New Roman" w:hAnsi="Times New Roman" w:cs="Times New Roman"/>
                <w:sz w:val="24"/>
                <w:szCs w:val="24"/>
                <w:lang w:eastAsia="cs-CZ"/>
              </w:rPr>
              <w:t xml:space="preserve">zemědělské </w:t>
            </w:r>
            <w:r>
              <w:rPr>
                <w:rFonts w:ascii="Times New Roman" w:eastAsia="Times New Roman" w:hAnsi="Times New Roman" w:cs="Times New Roman"/>
                <w:sz w:val="24"/>
                <w:szCs w:val="24"/>
                <w:lang w:eastAsia="cs-CZ"/>
              </w:rPr>
              <w:t xml:space="preserve">půdy založený na poměření dvou </w:t>
            </w:r>
            <w:r>
              <w:rPr>
                <w:rFonts w:ascii="Times New Roman" w:eastAsia="Times New Roman" w:hAnsi="Times New Roman" w:cs="Times New Roman"/>
                <w:sz w:val="24"/>
                <w:szCs w:val="24"/>
                <w:lang w:eastAsia="cs-CZ"/>
              </w:rPr>
              <w:lastRenderedPageBreak/>
              <w:t>proti sobě stojících veřejných zájm</w:t>
            </w:r>
            <w:r w:rsidR="00132264">
              <w:rPr>
                <w:rFonts w:ascii="Times New Roman" w:eastAsia="Times New Roman" w:hAnsi="Times New Roman" w:cs="Times New Roman"/>
                <w:sz w:val="24"/>
                <w:szCs w:val="24"/>
                <w:lang w:eastAsia="cs-CZ"/>
              </w:rPr>
              <w:t>ů</w:t>
            </w:r>
            <w:r>
              <w:rPr>
                <w:rFonts w:ascii="Times New Roman" w:eastAsia="Times New Roman" w:hAnsi="Times New Roman" w:cs="Times New Roman"/>
                <w:sz w:val="24"/>
                <w:szCs w:val="24"/>
                <w:lang w:eastAsia="cs-CZ"/>
              </w:rPr>
              <w:t xml:space="preserve"> nemají uplatnit u záměrů podle mj. i zákona </w:t>
            </w:r>
            <w:r w:rsidRPr="00973CFB">
              <w:rPr>
                <w:rFonts w:ascii="Times New Roman" w:eastAsia="Times New Roman" w:hAnsi="Times New Roman" w:cs="Times New Roman"/>
                <w:sz w:val="24"/>
                <w:szCs w:val="24"/>
                <w:lang w:eastAsia="cs-CZ"/>
              </w:rPr>
              <w:t>o urychlení výstavby strategicky významné infrastruktury</w:t>
            </w:r>
            <w:r>
              <w:rPr>
                <w:rFonts w:ascii="Times New Roman" w:eastAsia="Times New Roman" w:hAnsi="Times New Roman" w:cs="Times New Roman"/>
                <w:sz w:val="24"/>
                <w:szCs w:val="24"/>
                <w:lang w:eastAsia="cs-CZ"/>
              </w:rPr>
              <w:t xml:space="preserve"> by vedlo k úplné </w:t>
            </w:r>
            <w:r w:rsidRPr="00973CFB">
              <w:rPr>
                <w:rFonts w:ascii="Times New Roman" w:eastAsia="Times New Roman" w:hAnsi="Times New Roman" w:cs="Times New Roman"/>
                <w:sz w:val="24"/>
                <w:szCs w:val="24"/>
                <w:lang w:eastAsia="cs-CZ"/>
              </w:rPr>
              <w:t>eliminaci plošné ochrany zemědělské půdy vůči celé řadě záměrů, což je v jednoznačném rozporu se smyslem zákona.</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Zákon o urychlení výstavby strategicky významné infrastruktury</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velmi rozsáhlé záměry, jejichž realizace má velmi zásadní dopady na stav životního prostředí v území).</w:t>
            </w:r>
          </w:p>
          <w:p w14:paraId="62E1DE99" w14:textId="1A95A673" w:rsidR="00CF5D7C" w:rsidRDefault="005E0FBE"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Návrh </w:t>
            </w:r>
            <w:r w:rsidR="00CF5D7C">
              <w:rPr>
                <w:rFonts w:ascii="Times New Roman" w:eastAsia="Times New Roman" w:hAnsi="Times New Roman" w:cs="Times New Roman"/>
                <w:sz w:val="24"/>
                <w:szCs w:val="24"/>
                <w:lang w:eastAsia="cs-CZ"/>
              </w:rPr>
              <w:t xml:space="preserve">také </w:t>
            </w:r>
            <w:r>
              <w:rPr>
                <w:rFonts w:ascii="Times New Roman" w:eastAsia="Times New Roman" w:hAnsi="Times New Roman" w:cs="Times New Roman"/>
                <w:sz w:val="24"/>
                <w:szCs w:val="24"/>
                <w:lang w:eastAsia="cs-CZ"/>
              </w:rPr>
              <w:t xml:space="preserve">zcela odstraňuje nový mechanismus ochrany nejkvalitnější půdy, podle kterého již nemá být možné odejmout ze ZPF </w:t>
            </w:r>
            <w:r w:rsidR="00CF5D7C">
              <w:rPr>
                <w:rFonts w:ascii="Times New Roman" w:eastAsia="Times New Roman" w:hAnsi="Times New Roman" w:cs="Times New Roman"/>
                <w:sz w:val="24"/>
                <w:szCs w:val="24"/>
                <w:lang w:eastAsia="cs-CZ"/>
              </w:rPr>
              <w:t>z</w:t>
            </w:r>
            <w:r w:rsidRPr="005E0FBE">
              <w:rPr>
                <w:rFonts w:ascii="Times New Roman" w:eastAsia="Times New Roman" w:hAnsi="Times New Roman" w:cs="Times New Roman"/>
                <w:sz w:val="24"/>
                <w:szCs w:val="24"/>
                <w:lang w:eastAsia="cs-CZ"/>
              </w:rPr>
              <w:t>emědělskou půdu I. a II. třídy ochrany pro záměry pro obchod nebo skladování o rozsahu větším než 1 ha nebo pro záměry</w:t>
            </w:r>
            <w:r w:rsidR="00CF5D7C">
              <w:rPr>
                <w:rFonts w:ascii="Times New Roman" w:eastAsia="Times New Roman" w:hAnsi="Times New Roman" w:cs="Times New Roman"/>
                <w:sz w:val="24"/>
                <w:szCs w:val="24"/>
                <w:lang w:eastAsia="cs-CZ"/>
              </w:rPr>
              <w:t xml:space="preserve"> konvenční </w:t>
            </w:r>
            <w:proofErr w:type="spellStart"/>
            <w:r w:rsidR="00CF5D7C">
              <w:rPr>
                <w:rFonts w:ascii="Times New Roman" w:eastAsia="Times New Roman" w:hAnsi="Times New Roman" w:cs="Times New Roman"/>
                <w:sz w:val="24"/>
                <w:szCs w:val="24"/>
                <w:lang w:eastAsia="cs-CZ"/>
              </w:rPr>
              <w:t>fotovoltaiky</w:t>
            </w:r>
            <w:proofErr w:type="spellEnd"/>
            <w:r w:rsidR="00CF5D7C">
              <w:rPr>
                <w:rFonts w:ascii="Times New Roman" w:eastAsia="Times New Roman" w:hAnsi="Times New Roman" w:cs="Times New Roman"/>
                <w:sz w:val="24"/>
                <w:szCs w:val="24"/>
                <w:lang w:eastAsia="cs-CZ"/>
              </w:rPr>
              <w:t>.</w:t>
            </w:r>
          </w:p>
          <w:p w14:paraId="5452149E" w14:textId="313F425E" w:rsidR="005E0FBE" w:rsidRDefault="005E0FBE"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Navržené úpravy přechodných ustanovení </w:t>
            </w:r>
            <w:r w:rsidRPr="00B772D4">
              <w:rPr>
                <w:rFonts w:ascii="Times New Roman" w:eastAsia="Times New Roman" w:hAnsi="Times New Roman" w:cs="Times New Roman"/>
                <w:sz w:val="24"/>
                <w:szCs w:val="24"/>
                <w:lang w:eastAsia="cs-CZ"/>
              </w:rPr>
              <w:t>vylučuj</w:t>
            </w:r>
            <w:r>
              <w:rPr>
                <w:rFonts w:ascii="Times New Roman" w:eastAsia="Times New Roman" w:hAnsi="Times New Roman" w:cs="Times New Roman"/>
                <w:sz w:val="24"/>
                <w:szCs w:val="24"/>
                <w:lang w:eastAsia="cs-CZ"/>
              </w:rPr>
              <w:t>í</w:t>
            </w:r>
            <w:r w:rsidRPr="00B772D4">
              <w:rPr>
                <w:rFonts w:ascii="Times New Roman" w:eastAsia="Times New Roman" w:hAnsi="Times New Roman" w:cs="Times New Roman"/>
                <w:sz w:val="24"/>
                <w:szCs w:val="24"/>
                <w:lang w:eastAsia="cs-CZ"/>
              </w:rPr>
              <w:t xml:space="preserve"> aplikaci změn podle novely zákona pro všechny již zahájené procesy pořizování ÚPD a</w:t>
            </w:r>
            <w:r>
              <w:rPr>
                <w:rFonts w:ascii="Times New Roman" w:eastAsia="Times New Roman" w:hAnsi="Times New Roman" w:cs="Times New Roman"/>
                <w:sz w:val="24"/>
                <w:szCs w:val="24"/>
                <w:lang w:eastAsia="cs-CZ"/>
              </w:rPr>
              <w:t> </w:t>
            </w:r>
            <w:r w:rsidRPr="00B772D4">
              <w:rPr>
                <w:rFonts w:ascii="Times New Roman" w:eastAsia="Times New Roman" w:hAnsi="Times New Roman" w:cs="Times New Roman"/>
                <w:sz w:val="24"/>
                <w:szCs w:val="24"/>
                <w:lang w:eastAsia="cs-CZ"/>
              </w:rPr>
              <w:t xml:space="preserve">jejich změn. Dochází tím ke značnému </w:t>
            </w:r>
            <w:r w:rsidRPr="00B772D4">
              <w:rPr>
                <w:rFonts w:ascii="Times New Roman" w:eastAsia="Times New Roman" w:hAnsi="Times New Roman" w:cs="Times New Roman"/>
                <w:sz w:val="24"/>
                <w:szCs w:val="24"/>
                <w:lang w:eastAsia="cs-CZ"/>
              </w:rPr>
              <w:lastRenderedPageBreak/>
              <w:t>oslabení dopadu ustanovení novely, které mají posílit ochranu ZPF.</w:t>
            </w:r>
            <w:r>
              <w:rPr>
                <w:rFonts w:ascii="Times New Roman" w:eastAsia="Times New Roman" w:hAnsi="Times New Roman" w:cs="Times New Roman"/>
                <w:sz w:val="24"/>
                <w:szCs w:val="24"/>
                <w:lang w:eastAsia="cs-CZ"/>
              </w:rPr>
              <w:t xml:space="preserve"> </w:t>
            </w:r>
            <w:r w:rsidRPr="002C04D7">
              <w:rPr>
                <w:rFonts w:ascii="Times New Roman" w:eastAsia="Times New Roman" w:hAnsi="Times New Roman" w:cs="Times New Roman"/>
                <w:sz w:val="24"/>
                <w:szCs w:val="24"/>
                <w:lang w:eastAsia="cs-CZ"/>
              </w:rPr>
              <w:t xml:space="preserve">Druhá část představuje nedůvodnou </w:t>
            </w:r>
            <w:r>
              <w:rPr>
                <w:rFonts w:ascii="Times New Roman" w:eastAsia="Times New Roman" w:hAnsi="Times New Roman" w:cs="Times New Roman"/>
                <w:sz w:val="24"/>
                <w:szCs w:val="24"/>
                <w:lang w:eastAsia="cs-CZ"/>
              </w:rPr>
              <w:t xml:space="preserve">a nesprávnou </w:t>
            </w:r>
            <w:r w:rsidRPr="002C04D7">
              <w:rPr>
                <w:rFonts w:ascii="Times New Roman" w:eastAsia="Times New Roman" w:hAnsi="Times New Roman" w:cs="Times New Roman"/>
                <w:sz w:val="24"/>
                <w:szCs w:val="24"/>
                <w:lang w:eastAsia="cs-CZ"/>
              </w:rPr>
              <w:t>úpravu životnosti souhlasů s odnětím půdy, která je již v rámci současné právní úpravy omezena na 3 roky.</w:t>
            </w:r>
          </w:p>
          <w:p w14:paraId="6BEDE203" w14:textId="77777777" w:rsidR="005E0FBE" w:rsidRDefault="005E0FBE" w:rsidP="005E0FBE">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Některé další úpravy by byly v praxi velmi obtížně aplikovatelné, popř. by také vedly k dalšímu omezení ochrany zemědělské půdy a jako takové je také nelze akceptovat.</w:t>
            </w:r>
          </w:p>
          <w:p w14:paraId="41CA070F" w14:textId="4C2321DA" w:rsidR="00B772D4" w:rsidRPr="00132264" w:rsidRDefault="005E0FBE" w:rsidP="00B772D4">
            <w:pPr>
              <w:spacing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Dílčí části návrhu jsou obsaženy v kompromisním PN (poslanců</w:t>
            </w:r>
            <w:r w:rsidRPr="00CC5886">
              <w:rPr>
                <w:rFonts w:ascii="Times New Roman" w:eastAsia="Times New Roman" w:hAnsi="Times New Roman" w:cs="Times New Roman"/>
                <w:sz w:val="24"/>
                <w:szCs w:val="24"/>
                <w:lang w:eastAsia="cs-CZ"/>
              </w:rPr>
              <w:t xml:space="preserve"> David</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xml:space="preserve"> Šimk</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Jan</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w:t>
            </w:r>
            <w:proofErr w:type="spellStart"/>
            <w:r w:rsidRPr="00CC5886">
              <w:rPr>
                <w:rFonts w:ascii="Times New Roman" w:eastAsia="Times New Roman" w:hAnsi="Times New Roman" w:cs="Times New Roman"/>
                <w:sz w:val="24"/>
                <w:szCs w:val="24"/>
                <w:lang w:eastAsia="cs-CZ"/>
              </w:rPr>
              <w:t>Krutákov</w:t>
            </w:r>
            <w:r>
              <w:rPr>
                <w:rFonts w:ascii="Times New Roman" w:eastAsia="Times New Roman" w:hAnsi="Times New Roman" w:cs="Times New Roman"/>
                <w:sz w:val="24"/>
                <w:szCs w:val="24"/>
                <w:lang w:eastAsia="cs-CZ"/>
              </w:rPr>
              <w:t>é</w:t>
            </w:r>
            <w:proofErr w:type="spellEnd"/>
            <w:r w:rsidRPr="00CC588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CC5886">
              <w:rPr>
                <w:rFonts w:ascii="Times New Roman" w:eastAsia="Times New Roman" w:hAnsi="Times New Roman" w:cs="Times New Roman"/>
                <w:sz w:val="24"/>
                <w:szCs w:val="24"/>
                <w:lang w:eastAsia="cs-CZ"/>
              </w:rPr>
              <w:t>Klár</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Kocmanov</w:t>
            </w:r>
            <w:r>
              <w:rPr>
                <w:rFonts w:ascii="Times New Roman" w:eastAsia="Times New Roman" w:hAnsi="Times New Roman" w:cs="Times New Roman"/>
                <w:sz w:val="24"/>
                <w:szCs w:val="24"/>
                <w:lang w:eastAsia="cs-CZ"/>
              </w:rPr>
              <w:t>é</w:t>
            </w:r>
            <w:r w:rsidRPr="00CC5886">
              <w:rPr>
                <w:rFonts w:ascii="Times New Roman" w:eastAsia="Times New Roman" w:hAnsi="Times New Roman" w:cs="Times New Roman"/>
                <w:sz w:val="24"/>
                <w:szCs w:val="24"/>
                <w:lang w:eastAsia="cs-CZ"/>
              </w:rPr>
              <w:t xml:space="preserve"> a Miloš</w:t>
            </w:r>
            <w:r>
              <w:rPr>
                <w:rFonts w:ascii="Times New Roman" w:eastAsia="Times New Roman" w:hAnsi="Times New Roman" w:cs="Times New Roman"/>
                <w:sz w:val="24"/>
                <w:szCs w:val="24"/>
                <w:lang w:eastAsia="cs-CZ"/>
              </w:rPr>
              <w:t>e</w:t>
            </w:r>
            <w:r w:rsidRPr="00CC5886">
              <w:rPr>
                <w:rFonts w:ascii="Times New Roman" w:eastAsia="Times New Roman" w:hAnsi="Times New Roman" w:cs="Times New Roman"/>
                <w:sz w:val="24"/>
                <w:szCs w:val="24"/>
                <w:lang w:eastAsia="cs-CZ"/>
              </w:rPr>
              <w:t xml:space="preserve"> Nov</w:t>
            </w:r>
            <w:r>
              <w:rPr>
                <w:rFonts w:ascii="Times New Roman" w:eastAsia="Times New Roman" w:hAnsi="Times New Roman" w:cs="Times New Roman"/>
                <w:sz w:val="24"/>
                <w:szCs w:val="24"/>
                <w:lang w:eastAsia="cs-CZ"/>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lang w:eastAsia="cs-CZ"/>
              </w:rPr>
              <w:t>nevhodnost nebo nemožnost využití</w:t>
            </w:r>
            <w:r>
              <w:rPr>
                <w:rFonts w:ascii="Times New Roman" w:eastAsia="Times New Roman" w:hAnsi="Times New Roman" w:cs="Times New Roman"/>
                <w:sz w:val="24"/>
                <w:szCs w:val="24"/>
                <w:lang w:eastAsia="cs-CZ"/>
              </w:rPr>
              <w:t>, o doplnění institutu výjimky ze zákazu záměrů pro obchod a skladování na nejkvalitnější půdě a o úpravu přechodných ustanovení.</w:t>
            </w:r>
          </w:p>
        </w:tc>
      </w:tr>
      <w:tr w:rsidR="009830DD" w:rsidRPr="006B60F8" w14:paraId="41DDA0F5" w14:textId="77777777" w:rsidTr="00B706E7">
        <w:tblPrEx>
          <w:tblCellMar>
            <w:left w:w="108" w:type="dxa"/>
            <w:right w:w="108" w:type="dxa"/>
          </w:tblCellMar>
          <w:tblLook w:val="01E0" w:firstRow="1" w:lastRow="1" w:firstColumn="1" w:lastColumn="1" w:noHBand="0" w:noVBand="0"/>
        </w:tblPrEx>
        <w:tc>
          <w:tcPr>
            <w:tcW w:w="2836" w:type="dxa"/>
          </w:tcPr>
          <w:p w14:paraId="69568076" w14:textId="4CE7F7BF" w:rsidR="009830DD" w:rsidRPr="006B60F8" w:rsidRDefault="006B60F8" w:rsidP="006268F5">
            <w:pPr>
              <w:pStyle w:val="Oznaenpozmn"/>
              <w:numPr>
                <w:ilvl w:val="0"/>
                <w:numId w:val="0"/>
              </w:numPr>
              <w:ind w:left="31" w:hanging="31"/>
              <w:jc w:val="left"/>
            </w:pPr>
            <w:r w:rsidRPr="006B60F8">
              <w:lastRenderedPageBreak/>
              <w:t>D3</w:t>
            </w:r>
            <w:r w:rsidRPr="006B60F8">
              <w:rPr>
                <w:b w:val="0"/>
              </w:rPr>
              <w:t xml:space="preserve"> Poslanec Jan Bureš</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457319" w14:textId="77777777" w:rsidR="006B60F8" w:rsidRPr="006B60F8" w:rsidRDefault="006B60F8" w:rsidP="00876382">
            <w:pPr>
              <w:numPr>
                <w:ilvl w:val="0"/>
                <w:numId w:val="1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 22 zní:</w:t>
            </w:r>
          </w:p>
          <w:p w14:paraId="2C5D532F" w14:textId="77777777" w:rsidR="006B60F8" w:rsidRPr="006B60F8" w:rsidRDefault="006B60F8" w:rsidP="00876382">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„22. V § 4 se za odstavec 4 doplňuje nový odstavec 5, který zní:</w:t>
            </w:r>
          </w:p>
          <w:p w14:paraId="134D0865" w14:textId="77777777" w:rsidR="006B60F8" w:rsidRPr="006B60F8" w:rsidRDefault="006B60F8" w:rsidP="00876382">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 xml:space="preserve">„(5) Odstavec 4 se použije také při posuzování ploch, které jsou již vymezeny jako zastavitelné v platné územně plánovací dokumentaci. Odstavec 3 se nepoužije při </w:t>
            </w:r>
            <w:r w:rsidRPr="006B60F8">
              <w:rPr>
                <w:rFonts w:ascii="Times New Roman" w:hAnsi="Times New Roman" w:cs="Times New Roman"/>
                <w:color w:val="000000"/>
                <w:sz w:val="24"/>
                <w:szCs w:val="24"/>
              </w:rPr>
              <w:lastRenderedPageBreak/>
              <w:t>posuzování ploch vymezených v územním plánu k nezemědělskému využití.“.“</w:t>
            </w:r>
          </w:p>
          <w:p w14:paraId="0D47C7C3" w14:textId="77777777" w:rsidR="006B60F8" w:rsidRPr="006B60F8" w:rsidRDefault="006B60F8" w:rsidP="00876382">
            <w:pPr>
              <w:numPr>
                <w:ilvl w:val="0"/>
                <w:numId w:val="1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body 23. a 24. ruší.</w:t>
            </w:r>
          </w:p>
          <w:p w14:paraId="15C738BE" w14:textId="77777777" w:rsidR="006B60F8" w:rsidRPr="006B60F8" w:rsidRDefault="006B60F8" w:rsidP="00876382">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Dosavadní body 25 až 96 se přečíslují.</w:t>
            </w:r>
          </w:p>
          <w:p w14:paraId="16D88DA5" w14:textId="77777777" w:rsidR="006B60F8" w:rsidRPr="006B60F8" w:rsidRDefault="006B60F8" w:rsidP="00876382">
            <w:pPr>
              <w:pStyle w:val="Odstavecseseznamem"/>
              <w:numPr>
                <w:ilvl w:val="0"/>
                <w:numId w:val="15"/>
              </w:numPr>
              <w:pBdr>
                <w:top w:val="nil"/>
                <w:left w:val="nil"/>
                <w:bottom w:val="nil"/>
                <w:right w:val="nil"/>
                <w:between w:val="nil"/>
              </w:pBdr>
              <w:spacing w:after="120" w:line="276" w:lineRule="auto"/>
              <w:ind w:left="34" w:firstLine="0"/>
              <w:jc w:val="both"/>
            </w:pPr>
            <w:r w:rsidRPr="006B60F8">
              <w:rPr>
                <w:color w:val="000000"/>
              </w:rPr>
              <w:t>V čl. II se bod 4 ruší.</w:t>
            </w:r>
          </w:p>
          <w:p w14:paraId="368B2D0C" w14:textId="515BE52A" w:rsidR="009830DD" w:rsidRPr="006B60F8" w:rsidRDefault="006B60F8" w:rsidP="00876382">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color w:val="000000"/>
                <w:sz w:val="24"/>
                <w:szCs w:val="24"/>
              </w:rPr>
              <w:t>Dosavadní body 5 a 6 se přečíslují.</w:t>
            </w:r>
          </w:p>
        </w:tc>
        <w:tc>
          <w:tcPr>
            <w:tcW w:w="4820" w:type="dxa"/>
            <w:tcBorders>
              <w:left w:val="single" w:sz="4" w:space="0" w:color="auto"/>
              <w:right w:val="single" w:sz="4" w:space="0" w:color="auto"/>
            </w:tcBorders>
            <w:shd w:val="clear" w:color="auto" w:fill="auto"/>
          </w:tcPr>
          <w:p w14:paraId="54D20E31" w14:textId="34D17C2B" w:rsidR="009830DD" w:rsidRDefault="00876382" w:rsidP="00757A25">
            <w:pPr>
              <w:spacing w:line="276" w:lineRule="auto"/>
              <w:jc w:val="both"/>
              <w:rPr>
                <w:rFonts w:ascii="Times New Roman" w:eastAsia="Times New Roman" w:hAnsi="Times New Roman" w:cs="Times New Roman"/>
                <w:b/>
                <w:sz w:val="24"/>
                <w:szCs w:val="24"/>
                <w:lang w:eastAsia="cs-CZ"/>
              </w:rPr>
            </w:pPr>
            <w:r w:rsidRPr="000125E3">
              <w:rPr>
                <w:rFonts w:ascii="Times New Roman" w:eastAsia="Times New Roman" w:hAnsi="Times New Roman" w:cs="Times New Roman"/>
                <w:b/>
                <w:sz w:val="24"/>
                <w:szCs w:val="24"/>
                <w:lang w:eastAsia="cs-CZ"/>
              </w:rPr>
              <w:lastRenderedPageBreak/>
              <w:t>Nesouhlasné</w:t>
            </w:r>
          </w:p>
          <w:p w14:paraId="5F1313DF" w14:textId="5ACFBF89" w:rsidR="00CF5D7C" w:rsidRDefault="00CF5D7C" w:rsidP="00CF5D7C">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Návrh zásadně oslabuje úroveň ochrany zemědělské půdy před nezemědělským využitím a jako takový jej nelze akceptovat. Zasahuje negativně do základních zásad plošné ochrany ZPF a zásadně omezuje také ochranu </w:t>
            </w:r>
            <w:r>
              <w:rPr>
                <w:rFonts w:ascii="Times New Roman" w:eastAsia="Times New Roman" w:hAnsi="Times New Roman" w:cs="Times New Roman"/>
                <w:sz w:val="24"/>
                <w:szCs w:val="24"/>
                <w:lang w:eastAsia="cs-CZ"/>
              </w:rPr>
              <w:lastRenderedPageBreak/>
              <w:t>nejkvalitnější zemědělské půdy.</w:t>
            </w:r>
            <w:r w:rsidRPr="00671EB4">
              <w:rPr>
                <w:rFonts w:ascii="Times New Roman" w:eastAsia="Times New Roman" w:hAnsi="Times New Roman" w:cs="Times New Roman"/>
                <w:sz w:val="24"/>
                <w:szCs w:val="24"/>
                <w:lang w:eastAsia="cs-CZ"/>
              </w:rPr>
              <w:t xml:space="preserve"> </w:t>
            </w:r>
            <w:r w:rsidR="00B245A9" w:rsidRPr="00671EB4">
              <w:rPr>
                <w:rFonts w:ascii="Times New Roman" w:eastAsia="Times New Roman" w:hAnsi="Times New Roman" w:cs="Times New Roman"/>
                <w:sz w:val="24"/>
                <w:szCs w:val="24"/>
                <w:lang w:eastAsia="cs-CZ"/>
              </w:rPr>
              <w:t>S ohledem na věcný rozpor se smyslem zákona a procesními nedostatky navrhované úpravy daný návrh nelze jinak než jednoznačně odmítnout</w:t>
            </w:r>
            <w:r w:rsidRPr="00671EB4">
              <w:rPr>
                <w:rFonts w:ascii="Times New Roman" w:eastAsia="Times New Roman" w:hAnsi="Times New Roman" w:cs="Times New Roman"/>
                <w:sz w:val="24"/>
                <w:szCs w:val="24"/>
                <w:lang w:eastAsia="cs-CZ"/>
              </w:rPr>
              <w:t>.</w:t>
            </w:r>
          </w:p>
          <w:p w14:paraId="6089682E" w14:textId="3337741F" w:rsidR="00CF5D7C" w:rsidRDefault="00CF5D7C" w:rsidP="00CF5D7C">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Návrhem jsou odstraněny všechny změny zásad plošné ochrany ZPF (včetně ochrany nejkvalitnější zemědělské půdy), které tvoří zásadní součást novely zákona. Návrh zcela odstraňuje nový mechanismus ochrany nejkvalitnější půdy, podle kterého již nemá být možné odejmout ze ZPF z</w:t>
            </w:r>
            <w:r w:rsidRPr="005E0FBE">
              <w:rPr>
                <w:rFonts w:ascii="Times New Roman" w:eastAsia="Times New Roman" w:hAnsi="Times New Roman" w:cs="Times New Roman"/>
                <w:sz w:val="24"/>
                <w:szCs w:val="24"/>
                <w:lang w:eastAsia="cs-CZ"/>
              </w:rPr>
              <w:t>emědělskou půdu I. a II. třídy ochrany pro záměry pro obchod nebo skladování o rozsahu větším než 1 ha nebo pro záměry</w:t>
            </w:r>
            <w:r>
              <w:rPr>
                <w:rFonts w:ascii="Times New Roman" w:eastAsia="Times New Roman" w:hAnsi="Times New Roman" w:cs="Times New Roman"/>
                <w:sz w:val="24"/>
                <w:szCs w:val="24"/>
                <w:lang w:eastAsia="cs-CZ"/>
              </w:rPr>
              <w:t xml:space="preserve"> konvenční </w:t>
            </w:r>
            <w:proofErr w:type="spellStart"/>
            <w:r>
              <w:rPr>
                <w:rFonts w:ascii="Times New Roman" w:eastAsia="Times New Roman" w:hAnsi="Times New Roman" w:cs="Times New Roman"/>
                <w:sz w:val="24"/>
                <w:szCs w:val="24"/>
                <w:lang w:eastAsia="cs-CZ"/>
              </w:rPr>
              <w:t>fotovoltaiky</w:t>
            </w:r>
            <w:proofErr w:type="spellEnd"/>
            <w:r>
              <w:rPr>
                <w:rFonts w:ascii="Times New Roman" w:eastAsia="Times New Roman" w:hAnsi="Times New Roman" w:cs="Times New Roman"/>
                <w:sz w:val="24"/>
                <w:szCs w:val="24"/>
                <w:lang w:eastAsia="cs-CZ"/>
              </w:rPr>
              <w:t>.</w:t>
            </w:r>
          </w:p>
          <w:p w14:paraId="144BFAB5" w14:textId="50A1594B" w:rsidR="00340592" w:rsidRPr="008E2DCD" w:rsidRDefault="00B26212" w:rsidP="00757A25">
            <w:pPr>
              <w:spacing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Současně by se návrhem podstatě snížila již</w:t>
            </w:r>
            <w:r w:rsidR="00CF5D7C">
              <w:rPr>
                <w:rFonts w:ascii="Times New Roman" w:eastAsia="Times New Roman" w:hAnsi="Times New Roman" w:cs="Times New Roman"/>
                <w:sz w:val="24"/>
                <w:szCs w:val="24"/>
                <w:lang w:eastAsia="cs-CZ"/>
              </w:rPr>
              <w:t xml:space="preserve"> </w:t>
            </w:r>
            <w:r w:rsidR="00FF032C">
              <w:rPr>
                <w:rFonts w:ascii="Times New Roman" w:eastAsia="Times New Roman" w:hAnsi="Times New Roman" w:cs="Times New Roman"/>
                <w:sz w:val="24"/>
                <w:szCs w:val="24"/>
                <w:lang w:eastAsia="cs-CZ"/>
              </w:rPr>
              <w:t>existující</w:t>
            </w:r>
            <w:r w:rsidR="00CF5D7C" w:rsidRPr="00CF5D7C">
              <w:rPr>
                <w:rFonts w:ascii="Times New Roman" w:eastAsia="Times New Roman" w:hAnsi="Times New Roman" w:cs="Times New Roman"/>
                <w:sz w:val="24"/>
                <w:szCs w:val="24"/>
                <w:lang w:eastAsia="cs-CZ"/>
              </w:rPr>
              <w:t xml:space="preserve"> úroveň ochrany nejkvalitnější zemědělské půdy</w:t>
            </w:r>
            <w:r w:rsidR="00E53296">
              <w:rPr>
                <w:rFonts w:ascii="Times New Roman" w:eastAsia="Times New Roman" w:hAnsi="Times New Roman" w:cs="Times New Roman"/>
                <w:sz w:val="24"/>
                <w:szCs w:val="24"/>
                <w:lang w:eastAsia="cs-CZ"/>
              </w:rPr>
              <w:t xml:space="preserve">. Stávající mechanismus podle § 4 odst. </w:t>
            </w:r>
            <w:r w:rsidR="00FF032C">
              <w:rPr>
                <w:rFonts w:ascii="Times New Roman" w:eastAsia="Times New Roman" w:hAnsi="Times New Roman" w:cs="Times New Roman"/>
                <w:sz w:val="24"/>
                <w:szCs w:val="24"/>
                <w:lang w:eastAsia="cs-CZ"/>
              </w:rPr>
              <w:t>3</w:t>
            </w:r>
            <w:r w:rsidR="00E53296">
              <w:rPr>
                <w:rFonts w:ascii="Times New Roman" w:eastAsia="Times New Roman" w:hAnsi="Times New Roman" w:cs="Times New Roman"/>
                <w:sz w:val="24"/>
                <w:szCs w:val="24"/>
                <w:lang w:eastAsia="cs-CZ"/>
              </w:rPr>
              <w:t xml:space="preserve"> </w:t>
            </w:r>
            <w:r w:rsidR="00FF032C">
              <w:rPr>
                <w:rFonts w:ascii="Times New Roman" w:eastAsia="Times New Roman" w:hAnsi="Times New Roman" w:cs="Times New Roman"/>
                <w:sz w:val="24"/>
                <w:szCs w:val="24"/>
                <w:lang w:eastAsia="cs-CZ"/>
              </w:rPr>
              <w:t xml:space="preserve">zákona </w:t>
            </w:r>
            <w:r w:rsidR="00E53296">
              <w:rPr>
                <w:rFonts w:ascii="Times New Roman" w:eastAsia="Times New Roman" w:hAnsi="Times New Roman" w:cs="Times New Roman"/>
                <w:sz w:val="24"/>
                <w:szCs w:val="24"/>
                <w:lang w:eastAsia="cs-CZ"/>
              </w:rPr>
              <w:t xml:space="preserve">by měl být podle návrhu </w:t>
            </w:r>
            <w:r w:rsidR="00CF5D7C" w:rsidRPr="00CF5D7C">
              <w:rPr>
                <w:rFonts w:ascii="Times New Roman" w:eastAsia="Times New Roman" w:hAnsi="Times New Roman" w:cs="Times New Roman"/>
                <w:sz w:val="24"/>
                <w:szCs w:val="24"/>
                <w:lang w:eastAsia="cs-CZ"/>
              </w:rPr>
              <w:t>vyloučen ve všech případech, kdy je daná ploc</w:t>
            </w:r>
            <w:r w:rsidR="00CF5D7C">
              <w:rPr>
                <w:rFonts w:ascii="Times New Roman" w:eastAsia="Times New Roman" w:hAnsi="Times New Roman" w:cs="Times New Roman"/>
                <w:sz w:val="24"/>
                <w:szCs w:val="24"/>
                <w:lang w:eastAsia="cs-CZ"/>
              </w:rPr>
              <w:t>ha vymezena v územním plánu k nezemědělskému využití</w:t>
            </w:r>
            <w:r w:rsidR="00CF5D7C" w:rsidRPr="00CF5D7C">
              <w:rPr>
                <w:rFonts w:ascii="Times New Roman" w:eastAsia="Times New Roman" w:hAnsi="Times New Roman" w:cs="Times New Roman"/>
                <w:sz w:val="24"/>
                <w:szCs w:val="24"/>
                <w:lang w:eastAsia="cs-CZ"/>
              </w:rPr>
              <w:t>, což by znamenalo, že jednou schválené nezemědělské využití zemědělské půdy by mělo trvalý účinek bez ohledu na změny okolností. Takové použití by mohlo snadno vést k</w:t>
            </w:r>
            <w:r w:rsidR="00C85CC8">
              <w:rPr>
                <w:rFonts w:ascii="Times New Roman" w:eastAsia="Times New Roman" w:hAnsi="Times New Roman" w:cs="Times New Roman"/>
                <w:sz w:val="24"/>
                <w:szCs w:val="24"/>
                <w:lang w:eastAsia="cs-CZ"/>
              </w:rPr>
              <w:t> </w:t>
            </w:r>
            <w:r w:rsidR="00CF5D7C" w:rsidRPr="00CF5D7C">
              <w:rPr>
                <w:rFonts w:ascii="Times New Roman" w:eastAsia="Times New Roman" w:hAnsi="Times New Roman" w:cs="Times New Roman"/>
                <w:sz w:val="24"/>
                <w:szCs w:val="24"/>
                <w:lang w:eastAsia="cs-CZ"/>
              </w:rPr>
              <w:t xml:space="preserve">obcházení zákona – nejprve by se prokázal soulad s jiným veřejným zájmem pomocí méně problematických záměrů (např. veřejná </w:t>
            </w:r>
            <w:r w:rsidR="00CF5D7C" w:rsidRPr="00CF5D7C">
              <w:rPr>
                <w:rFonts w:ascii="Times New Roman" w:eastAsia="Times New Roman" w:hAnsi="Times New Roman" w:cs="Times New Roman"/>
                <w:sz w:val="24"/>
                <w:szCs w:val="24"/>
                <w:lang w:eastAsia="cs-CZ"/>
              </w:rPr>
              <w:lastRenderedPageBreak/>
              <w:t>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w:t>
            </w:r>
            <w:r w:rsidR="00B245A9">
              <w:rPr>
                <w:rFonts w:ascii="Times New Roman" w:eastAsia="Times New Roman" w:hAnsi="Times New Roman" w:cs="Times New Roman"/>
                <w:sz w:val="24"/>
                <w:szCs w:val="24"/>
                <w:lang w:eastAsia="cs-CZ"/>
              </w:rPr>
              <w:t>y</w:t>
            </w:r>
            <w:r w:rsidR="00A93D0B">
              <w:rPr>
                <w:rFonts w:ascii="Times New Roman" w:eastAsia="Times New Roman" w:hAnsi="Times New Roman" w:cs="Times New Roman"/>
                <w:sz w:val="24"/>
                <w:szCs w:val="24"/>
                <w:lang w:eastAsia="cs-CZ"/>
              </w:rPr>
              <w:t>.</w:t>
            </w:r>
          </w:p>
        </w:tc>
      </w:tr>
      <w:tr w:rsidR="009830DD" w:rsidRPr="006B60F8" w14:paraId="7BC69091" w14:textId="77777777" w:rsidTr="00B706E7">
        <w:tblPrEx>
          <w:tblCellMar>
            <w:left w:w="108" w:type="dxa"/>
            <w:right w:w="108" w:type="dxa"/>
          </w:tblCellMar>
          <w:tblLook w:val="01E0" w:firstRow="1" w:lastRow="1" w:firstColumn="1" w:lastColumn="1" w:noHBand="0" w:noVBand="0"/>
        </w:tblPrEx>
        <w:tc>
          <w:tcPr>
            <w:tcW w:w="2836" w:type="dxa"/>
          </w:tcPr>
          <w:p w14:paraId="0FF7074B" w14:textId="47254CB6" w:rsidR="009830DD" w:rsidRPr="006B60F8" w:rsidRDefault="006B60F8" w:rsidP="006268F5">
            <w:pPr>
              <w:pStyle w:val="Oznaenpozmn"/>
              <w:numPr>
                <w:ilvl w:val="0"/>
                <w:numId w:val="0"/>
              </w:numPr>
              <w:ind w:left="31" w:hanging="31"/>
              <w:jc w:val="left"/>
            </w:pPr>
            <w:r w:rsidRPr="006B60F8">
              <w:lastRenderedPageBreak/>
              <w:t>E1</w:t>
            </w:r>
            <w:r w:rsidRPr="006B60F8">
              <w:rPr>
                <w:b w:val="0"/>
              </w:rPr>
              <w:t xml:space="preserve"> Poslanci Ivan Adamec a Jan Bureš</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C3EB73" w14:textId="77777777" w:rsidR="006B60F8" w:rsidRPr="006B60F8" w:rsidRDefault="006B60F8" w:rsidP="00876382">
            <w:pPr>
              <w:numPr>
                <w:ilvl w:val="0"/>
                <w:numId w:val="1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3A2C505A"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511361AA" w14:textId="77777777" w:rsidR="006B60F8" w:rsidRPr="006B60F8" w:rsidRDefault="006B60F8" w:rsidP="00876382">
            <w:pPr>
              <w:numPr>
                <w:ilvl w:val="0"/>
                <w:numId w:val="1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2 za slova „veřejnou prospěšnost,“ vkládají slova „trvale udržitelné ekonomické a sociální přínosy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6F968FD8" w14:textId="77777777" w:rsidR="006B60F8" w:rsidRPr="006B60F8" w:rsidRDefault="006B60F8" w:rsidP="00876382">
            <w:pPr>
              <w:numPr>
                <w:ilvl w:val="0"/>
                <w:numId w:val="1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lastRenderedPageBreak/>
              <w:t>V čl. I se na konci textu bodu 23 doplňují slova „a na konci textu odst. 3 se doplňují slova „; to neplatí, pokud již územně plánovací dokumentace určila tuto půdu ke stavebnímu využití“.“.</w:t>
            </w:r>
          </w:p>
          <w:p w14:paraId="7E19508B" w14:textId="77777777" w:rsidR="006B60F8" w:rsidRPr="006B60F8" w:rsidRDefault="006B60F8" w:rsidP="00876382">
            <w:pPr>
              <w:pStyle w:val="Odstavecseseznamem"/>
              <w:numPr>
                <w:ilvl w:val="0"/>
                <w:numId w:val="16"/>
              </w:numPr>
              <w:pBdr>
                <w:top w:val="nil"/>
                <w:left w:val="nil"/>
                <w:bottom w:val="nil"/>
                <w:right w:val="nil"/>
                <w:between w:val="nil"/>
              </w:pBdr>
              <w:spacing w:after="120" w:line="276" w:lineRule="auto"/>
              <w:ind w:left="321"/>
              <w:jc w:val="both"/>
            </w:pPr>
            <w:r w:rsidRPr="006B60F8">
              <w:t>V čl. I se za dosavadní bod 24. vkládá nový bod 25., který zní:</w:t>
            </w:r>
          </w:p>
          <w:p w14:paraId="2C33E719"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„25. V § 4 se za odstavec 5 doplňují nové odstavce 6 a 7, které včetně poznámek pod čarou č. 48 a 49 zní:</w:t>
            </w:r>
          </w:p>
          <w:p w14:paraId="5E3574A2"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„(6) Odstavec 3 a 4 se nepoužije, pokud podíl celkově odejmuté plochy zemědělské půdy I. a II. třídy ochrany pro záměry pro obchod nebo skladování o rozsahu větším než 1 ha nebo pro záměry energetického zařízení pro přeměnu energie slunečního záření na elektřinu v daném kraji za daný kalendářní rok z celkové plochy půdy I. a II. třídy ochrany v daném kraji ve stavu k poslednímu dni předcházejícího kalendářního roku nepřesáhne 0,2 % v Moravskoslezském, Karlovarském a Ústeckém kraji a 0,1 % v ostatních krajích.</w:t>
            </w:r>
          </w:p>
          <w:p w14:paraId="43C860CA"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(7) Odstavec 1, 3 a 4 se nepoužije v případě záměrů podle zákona o urychlení výstavby strategicky významné infrastruktury48) a podle zákona o krizovém řízení49).</w:t>
            </w:r>
          </w:p>
          <w:p w14:paraId="7935FB79"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w:t>
            </w:r>
          </w:p>
          <w:p w14:paraId="26FD45D9"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5D6D5718"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lastRenderedPageBreak/>
              <w:t>49) § 2 písm. g), h) zákona č. 240/2000 Sb., o krizovém řízení a o změně některých zákonů (krizový zákon), ve znění pozdějších předpisů.“.“.</w:t>
            </w:r>
          </w:p>
          <w:p w14:paraId="46B31593"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Dosavadní body 25 až 96 se označují jako 26 až 97.</w:t>
            </w:r>
          </w:p>
          <w:p w14:paraId="5F4F8AC8" w14:textId="77777777" w:rsidR="006B60F8" w:rsidRPr="006B60F8" w:rsidRDefault="006B60F8" w:rsidP="00876382">
            <w:pPr>
              <w:pStyle w:val="Odstavecseseznamem"/>
              <w:numPr>
                <w:ilvl w:val="0"/>
                <w:numId w:val="16"/>
              </w:numPr>
              <w:pBdr>
                <w:top w:val="nil"/>
                <w:left w:val="nil"/>
                <w:bottom w:val="nil"/>
                <w:right w:val="nil"/>
                <w:between w:val="nil"/>
              </w:pBdr>
              <w:spacing w:after="120" w:line="276" w:lineRule="auto"/>
              <w:ind w:left="321" w:hanging="357"/>
              <w:jc w:val="both"/>
            </w:pPr>
            <w:r w:rsidRPr="006B60F8">
              <w:rPr>
                <w:color w:val="000000"/>
              </w:rPr>
              <w:t xml:space="preserve">V čl. II, bodu 4 se slova „platné ke dni nabytí účinnosti tohoto zákona“ ruší, číslo „5“ v první, druhé i třetí větě se nahrazuje číslem „10“, za slovo „součástí“ ve třetí větě se vkládají slova „jednotného enviromentálního stanoviska nebo“ a na konec bodu 4 se doplňuje věta čtvrtá, která zní </w:t>
            </w:r>
            <w:r w:rsidRPr="006B60F8">
              <w:t>„Obecná úprava platnosti vydaného stanoviska, souhlasu či rozhodnutí se při postupu podle tohoto bodu neuplatní.“.</w:t>
            </w:r>
          </w:p>
          <w:p w14:paraId="098C0775" w14:textId="77777777" w:rsidR="006B60F8" w:rsidRPr="006B60F8" w:rsidRDefault="006B60F8" w:rsidP="00876382">
            <w:pPr>
              <w:pStyle w:val="Odstavecseseznamem"/>
              <w:pBdr>
                <w:top w:val="nil"/>
                <w:left w:val="nil"/>
                <w:bottom w:val="nil"/>
                <w:right w:val="nil"/>
                <w:between w:val="nil"/>
              </w:pBdr>
              <w:spacing w:after="120" w:line="276" w:lineRule="auto"/>
              <w:ind w:left="321"/>
              <w:jc w:val="both"/>
            </w:pPr>
          </w:p>
          <w:p w14:paraId="5C06BD16" w14:textId="77777777" w:rsidR="006B60F8" w:rsidRPr="006B60F8" w:rsidRDefault="006B60F8" w:rsidP="00876382">
            <w:pPr>
              <w:pStyle w:val="Odstavecseseznamem"/>
              <w:numPr>
                <w:ilvl w:val="0"/>
                <w:numId w:val="16"/>
              </w:numPr>
              <w:pBdr>
                <w:top w:val="nil"/>
                <w:left w:val="nil"/>
                <w:bottom w:val="nil"/>
                <w:right w:val="nil"/>
                <w:between w:val="nil"/>
              </w:pBdr>
              <w:spacing w:after="120" w:line="276" w:lineRule="auto"/>
              <w:ind w:left="321"/>
              <w:jc w:val="both"/>
            </w:pPr>
            <w:r w:rsidRPr="006B60F8">
              <w:t>V čl. II se doplňují nové body 7 a 8, které zní:</w:t>
            </w:r>
          </w:p>
          <w:p w14:paraId="0990EDEE" w14:textId="77777777" w:rsidR="006B60F8"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„7. Omezení pro určení zemědělské půdy I. a II. třídy ochrany podle § 4 odstavce 1, 2, 3 a 4 zákona č. 334/1992 Sb. ve znění tohoto zákona, se neuplatní pro již zahájené procesy pořizování územně plánovací dokumentace nebo jejích změn.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12DF8504" w14:textId="7582C729" w:rsidR="009830DD" w:rsidRPr="006B60F8" w:rsidRDefault="006B60F8" w:rsidP="00876382">
            <w:pPr>
              <w:pBdr>
                <w:top w:val="nil"/>
                <w:left w:val="nil"/>
                <w:bottom w:val="nil"/>
                <w:right w:val="nil"/>
                <w:between w:val="nil"/>
              </w:pBdr>
              <w:spacing w:after="120" w:line="276" w:lineRule="auto"/>
              <w:ind w:left="321"/>
              <w:jc w:val="both"/>
              <w:rPr>
                <w:rFonts w:ascii="Times New Roman" w:hAnsi="Times New Roman" w:cs="Times New Roman"/>
                <w:bCs/>
                <w:sz w:val="24"/>
                <w:szCs w:val="24"/>
              </w:rPr>
            </w:pPr>
            <w:r w:rsidRPr="006B60F8">
              <w:rPr>
                <w:rFonts w:ascii="Times New Roman" w:hAnsi="Times New Roman" w:cs="Times New Roman"/>
                <w:sz w:val="24"/>
                <w:szCs w:val="24"/>
              </w:rPr>
              <w:t xml:space="preserve">8. Omezení pro určení zemědělské půdy I. a II. třídy ochrany podle § 4 odstavce 1, 2, 3 a 4 zákona č. 334/1992 Sb. ve znění tohoto zákona, se neuplatní pro již zahájené procesy pořizování územně plánovací dokumentace nebo </w:t>
            </w:r>
            <w:r w:rsidRPr="006B60F8">
              <w:rPr>
                <w:rFonts w:ascii="Times New Roman" w:hAnsi="Times New Roman" w:cs="Times New Roman"/>
                <w:sz w:val="24"/>
                <w:szCs w:val="24"/>
              </w:rPr>
              <w:lastRenderedPageBreak/>
              <w:t>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bude zahájena do jednoho roku od účinnosti tohoto zákona.“</w:t>
            </w:r>
          </w:p>
        </w:tc>
        <w:tc>
          <w:tcPr>
            <w:tcW w:w="4820" w:type="dxa"/>
            <w:tcBorders>
              <w:left w:val="single" w:sz="4" w:space="0" w:color="auto"/>
              <w:right w:val="single" w:sz="4" w:space="0" w:color="auto"/>
            </w:tcBorders>
            <w:shd w:val="clear" w:color="auto" w:fill="auto"/>
          </w:tcPr>
          <w:p w14:paraId="798C8E72" w14:textId="37D9147B" w:rsidR="009830DD" w:rsidRDefault="00876382" w:rsidP="00757A25">
            <w:pPr>
              <w:spacing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Nesouhlasné</w:t>
            </w:r>
          </w:p>
          <w:p w14:paraId="236E41D6" w14:textId="77777777" w:rsidR="003B3F83" w:rsidRDefault="003B3F83" w:rsidP="003B3F83">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Návrh zásadně oslabuje stávající úroveň ochrany zemědělské půdy před nezemědělským využitím a jako takový jej nelze akceptovat. Zasahuje negativně do základních zásad plošné ochrany ZPF a zásadně omezuje také ochranu nejkvalitnější zemědělské půdy.</w:t>
            </w:r>
            <w:r w:rsidRPr="00671EB4">
              <w:rPr>
                <w:rFonts w:ascii="Times New Roman" w:eastAsia="Times New Roman" w:hAnsi="Times New Roman" w:cs="Times New Roman"/>
                <w:sz w:val="24"/>
                <w:szCs w:val="24"/>
                <w:lang w:eastAsia="cs-CZ"/>
              </w:rPr>
              <w:t xml:space="preserve"> S ohledem na věcný rozpor se smyslem zákona a procesními nedostatky navrhované úpravy daný návrh nelze jinak než jednoznačně odmítnout.</w:t>
            </w:r>
          </w:p>
          <w:p w14:paraId="57E077A5" w14:textId="6EF568AF" w:rsidR="003B3F83" w:rsidRDefault="003B3F83" w:rsidP="003B3F83">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Stávající úroveň ochrany nejkvalitnější zemědělské půdy podle § 4 odst. 3 je návrhem vyloučena ve všech případech, kdy je daná plocha řešena v</w:t>
            </w:r>
            <w:r w:rsidR="000D07AE">
              <w:rPr>
                <w:rFonts w:ascii="Times New Roman" w:eastAsia="Times New Roman" w:hAnsi="Times New Roman" w:cs="Times New Roman"/>
                <w:sz w:val="24"/>
                <w:szCs w:val="24"/>
                <w:lang w:eastAsia="cs-CZ"/>
              </w:rPr>
              <w:t> územně plánovací dokumentaci</w:t>
            </w:r>
            <w:r>
              <w:rPr>
                <w:rFonts w:ascii="Times New Roman" w:eastAsia="Times New Roman" w:hAnsi="Times New Roman" w:cs="Times New Roman"/>
                <w:sz w:val="24"/>
                <w:szCs w:val="24"/>
                <w:lang w:eastAsia="cs-CZ"/>
              </w:rPr>
              <w:t xml:space="preserve">, což by znamenalo, že </w:t>
            </w:r>
            <w:r w:rsidRPr="00665143">
              <w:rPr>
                <w:rFonts w:ascii="Times New Roman" w:eastAsia="Times New Roman" w:hAnsi="Times New Roman" w:cs="Times New Roman"/>
                <w:sz w:val="24"/>
                <w:szCs w:val="24"/>
                <w:lang w:eastAsia="cs-CZ"/>
              </w:rPr>
              <w:t xml:space="preserve">jednou schválené nezemědělské využití zemědělské půdy </w:t>
            </w:r>
            <w:r>
              <w:rPr>
                <w:rFonts w:ascii="Times New Roman" w:eastAsia="Times New Roman" w:hAnsi="Times New Roman" w:cs="Times New Roman"/>
                <w:sz w:val="24"/>
                <w:szCs w:val="24"/>
                <w:lang w:eastAsia="cs-CZ"/>
              </w:rPr>
              <w:t xml:space="preserve">by </w:t>
            </w:r>
            <w:r w:rsidRPr="00665143">
              <w:rPr>
                <w:rFonts w:ascii="Times New Roman" w:eastAsia="Times New Roman" w:hAnsi="Times New Roman" w:cs="Times New Roman"/>
                <w:sz w:val="24"/>
                <w:szCs w:val="24"/>
                <w:lang w:eastAsia="cs-CZ"/>
              </w:rPr>
              <w:t xml:space="preserve">mělo </w:t>
            </w:r>
            <w:r w:rsidRPr="00665143">
              <w:rPr>
                <w:rFonts w:ascii="Times New Roman" w:eastAsia="Times New Roman" w:hAnsi="Times New Roman" w:cs="Times New Roman"/>
                <w:sz w:val="24"/>
                <w:szCs w:val="24"/>
                <w:lang w:eastAsia="cs-CZ"/>
              </w:rPr>
              <w:lastRenderedPageBreak/>
              <w:t>trvalý účinek bez ohledu na změny okolností. Takové použití by mohlo snadno vést k</w:t>
            </w:r>
            <w:r>
              <w:rPr>
                <w:rFonts w:ascii="Times New Roman" w:eastAsia="Times New Roman" w:hAnsi="Times New Roman" w:cs="Times New Roman"/>
                <w:sz w:val="24"/>
                <w:szCs w:val="24"/>
                <w:lang w:eastAsia="cs-CZ"/>
              </w:rPr>
              <w:t> </w:t>
            </w:r>
            <w:r w:rsidRPr="00665143">
              <w:rPr>
                <w:rFonts w:ascii="Times New Roman" w:eastAsia="Times New Roman" w:hAnsi="Times New Roman" w:cs="Times New Roman"/>
                <w:sz w:val="24"/>
                <w:szCs w:val="24"/>
                <w:lang w:eastAsia="cs-CZ"/>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433BC664" w14:textId="6858746A" w:rsidR="000D07AE" w:rsidRDefault="000D07AE" w:rsidP="006153E0">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Oba mechanismy ochrany nejkvalitnější půdy (stávající ve formě vážení veřejných zájmů i nový ve formě zákazu pro záměry pro obchod a skladování větší než 1 ha) </w:t>
            </w:r>
            <w:r w:rsidR="003B3F83">
              <w:rPr>
                <w:rFonts w:ascii="Times New Roman" w:eastAsia="Times New Roman" w:hAnsi="Times New Roman" w:cs="Times New Roman"/>
                <w:sz w:val="24"/>
                <w:szCs w:val="24"/>
                <w:lang w:eastAsia="cs-CZ"/>
              </w:rPr>
              <w:t xml:space="preserve">by se podle návrhu neměly použít v případech, kdy </w:t>
            </w:r>
            <w:r w:rsidR="006153E0" w:rsidRPr="006153E0">
              <w:rPr>
                <w:rFonts w:ascii="Times New Roman" w:eastAsia="Times New Roman" w:hAnsi="Times New Roman" w:cs="Times New Roman"/>
                <w:sz w:val="24"/>
                <w:szCs w:val="24"/>
                <w:lang w:eastAsia="cs-CZ"/>
              </w:rPr>
              <w:t xml:space="preserve">podíl celkově odejmuté plochy </w:t>
            </w:r>
            <w:r w:rsidR="006153E0">
              <w:rPr>
                <w:rFonts w:ascii="Times New Roman" w:eastAsia="Times New Roman" w:hAnsi="Times New Roman" w:cs="Times New Roman"/>
                <w:sz w:val="24"/>
                <w:szCs w:val="24"/>
                <w:lang w:eastAsia="cs-CZ"/>
              </w:rPr>
              <w:t xml:space="preserve">za kalendářní rok </w:t>
            </w:r>
            <w:r w:rsidR="006153E0" w:rsidRPr="006153E0">
              <w:rPr>
                <w:rFonts w:ascii="Times New Roman" w:eastAsia="Times New Roman" w:hAnsi="Times New Roman" w:cs="Times New Roman"/>
                <w:sz w:val="24"/>
                <w:szCs w:val="24"/>
                <w:lang w:eastAsia="cs-CZ"/>
              </w:rPr>
              <w:t>v daném kraji nepřesáhne 0,2 %</w:t>
            </w:r>
            <w:r w:rsidR="006153E0">
              <w:rPr>
                <w:rFonts w:ascii="Times New Roman" w:eastAsia="Times New Roman" w:hAnsi="Times New Roman" w:cs="Times New Roman"/>
                <w:sz w:val="24"/>
                <w:szCs w:val="24"/>
                <w:lang w:eastAsia="cs-CZ"/>
              </w:rPr>
              <w:t xml:space="preserve"> nebo 0,1 %</w:t>
            </w:r>
            <w:r w:rsidR="006153E0" w:rsidRPr="006153E0">
              <w:rPr>
                <w:rFonts w:ascii="Times New Roman" w:eastAsia="Times New Roman" w:hAnsi="Times New Roman" w:cs="Times New Roman"/>
                <w:sz w:val="24"/>
                <w:szCs w:val="24"/>
                <w:lang w:eastAsia="cs-CZ"/>
              </w:rPr>
              <w:t xml:space="preserve"> z celkové plochy půdy I. a II. třídy ochrany v daném kraji</w:t>
            </w:r>
            <w:r w:rsidR="006153E0">
              <w:rPr>
                <w:rFonts w:ascii="Times New Roman" w:eastAsia="Times New Roman" w:hAnsi="Times New Roman" w:cs="Times New Roman"/>
                <w:sz w:val="24"/>
                <w:szCs w:val="24"/>
                <w:lang w:eastAsia="cs-CZ"/>
              </w:rPr>
              <w:t>. T</w:t>
            </w:r>
            <w:r w:rsidR="003B3F83">
              <w:rPr>
                <w:rFonts w:ascii="Times New Roman" w:eastAsia="Times New Roman" w:hAnsi="Times New Roman" w:cs="Times New Roman"/>
                <w:sz w:val="24"/>
                <w:szCs w:val="24"/>
                <w:lang w:eastAsia="cs-CZ"/>
              </w:rPr>
              <w:t xml:space="preserve">ento návrh </w:t>
            </w:r>
            <w:r>
              <w:rPr>
                <w:rFonts w:ascii="Times New Roman" w:eastAsia="Times New Roman" w:hAnsi="Times New Roman" w:cs="Times New Roman"/>
                <w:sz w:val="24"/>
                <w:szCs w:val="24"/>
                <w:lang w:eastAsia="cs-CZ"/>
              </w:rPr>
              <w:t xml:space="preserve">dále oslabuje již existující standard ochrany nejkvalitnější půdy a současně by vedle dalších již existujících omezení (rozsah záměru nad 1 ha, přechodná ustanovení) vedl k tomu, že </w:t>
            </w:r>
            <w:r>
              <w:rPr>
                <w:rFonts w:ascii="Times New Roman" w:eastAsia="Times New Roman" w:hAnsi="Times New Roman" w:cs="Times New Roman"/>
                <w:sz w:val="24"/>
                <w:szCs w:val="24"/>
                <w:lang w:eastAsia="cs-CZ"/>
              </w:rPr>
              <w:lastRenderedPageBreak/>
              <w:t>by se nový režim ochrany nejkvalitnější půdy nepoužil téměř u žádných záměrů.</w:t>
            </w:r>
          </w:p>
          <w:p w14:paraId="0FF74F93" w14:textId="77777777" w:rsidR="003B3F83" w:rsidRDefault="003B3F83" w:rsidP="003B3F83">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Pravidlo, podle kterého se zásady plošné ochrany zemědělské půdy a oba mechanismy ochrany nejkvalitnější půdy nemají uplatnit u záměrů podle mj. i zákona </w:t>
            </w:r>
            <w:r w:rsidRPr="00973CFB">
              <w:rPr>
                <w:rFonts w:ascii="Times New Roman" w:eastAsia="Times New Roman" w:hAnsi="Times New Roman" w:cs="Times New Roman"/>
                <w:sz w:val="24"/>
                <w:szCs w:val="24"/>
                <w:lang w:eastAsia="cs-CZ"/>
              </w:rPr>
              <w:t>o urychlení výstavby strategicky významné infrastruktury</w:t>
            </w:r>
            <w:r>
              <w:rPr>
                <w:rFonts w:ascii="Times New Roman" w:eastAsia="Times New Roman" w:hAnsi="Times New Roman" w:cs="Times New Roman"/>
                <w:sz w:val="24"/>
                <w:szCs w:val="24"/>
                <w:lang w:eastAsia="cs-CZ"/>
              </w:rPr>
              <w:t xml:space="preserve"> by pak vedlo k úplné </w:t>
            </w:r>
            <w:r w:rsidRPr="00973CFB">
              <w:rPr>
                <w:rFonts w:ascii="Times New Roman" w:eastAsia="Times New Roman" w:hAnsi="Times New Roman" w:cs="Times New Roman"/>
                <w:sz w:val="24"/>
                <w:szCs w:val="24"/>
                <w:lang w:eastAsia="cs-CZ"/>
              </w:rPr>
              <w:t>eliminaci plošné ochrany zemědělské půdy vůči celé řadě záměrů, což je v jednoznačném rozporu se smyslem zákona.</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Zákon o urychlení výstavby strategicky významné infrastruktury</w:t>
            </w:r>
            <w:r>
              <w:rPr>
                <w:rFonts w:ascii="Times New Roman" w:eastAsia="Times New Roman" w:hAnsi="Times New Roman" w:cs="Times New Roman"/>
                <w:sz w:val="24"/>
                <w:szCs w:val="24"/>
                <w:lang w:eastAsia="cs-CZ"/>
              </w:rPr>
              <w:t xml:space="preserve"> </w:t>
            </w:r>
            <w:r w:rsidRPr="00973CFB">
              <w:rPr>
                <w:rFonts w:ascii="Times New Roman" w:eastAsia="Times New Roman" w:hAnsi="Times New Roman" w:cs="Times New Roman"/>
                <w:sz w:val="24"/>
                <w:szCs w:val="24"/>
                <w:lang w:eastAsia="cs-CZ"/>
              </w:rPr>
              <w:t>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velmi rozsáhlé záměry, jejichž realizace má velmi zásadní dopady na stav životního prostředí v území).</w:t>
            </w:r>
          </w:p>
          <w:p w14:paraId="1DB480B0" w14:textId="77777777" w:rsidR="003B3F83" w:rsidRDefault="003B3F83" w:rsidP="003B3F83">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Navržené úpravy přechodných ustanovení </w:t>
            </w:r>
            <w:r w:rsidRPr="00B772D4">
              <w:rPr>
                <w:rFonts w:ascii="Times New Roman" w:eastAsia="Times New Roman" w:hAnsi="Times New Roman" w:cs="Times New Roman"/>
                <w:sz w:val="24"/>
                <w:szCs w:val="24"/>
                <w:lang w:eastAsia="cs-CZ"/>
              </w:rPr>
              <w:t>vylučuj</w:t>
            </w:r>
            <w:r>
              <w:rPr>
                <w:rFonts w:ascii="Times New Roman" w:eastAsia="Times New Roman" w:hAnsi="Times New Roman" w:cs="Times New Roman"/>
                <w:sz w:val="24"/>
                <w:szCs w:val="24"/>
                <w:lang w:eastAsia="cs-CZ"/>
              </w:rPr>
              <w:t>í</w:t>
            </w:r>
            <w:r w:rsidRPr="00B772D4">
              <w:rPr>
                <w:rFonts w:ascii="Times New Roman" w:eastAsia="Times New Roman" w:hAnsi="Times New Roman" w:cs="Times New Roman"/>
                <w:sz w:val="24"/>
                <w:szCs w:val="24"/>
                <w:lang w:eastAsia="cs-CZ"/>
              </w:rPr>
              <w:t xml:space="preserve"> aplikaci změn podle novely zákona pro všechny již zahájené procesy pořizování ÚPD a</w:t>
            </w:r>
            <w:r>
              <w:rPr>
                <w:rFonts w:ascii="Times New Roman" w:eastAsia="Times New Roman" w:hAnsi="Times New Roman" w:cs="Times New Roman"/>
                <w:sz w:val="24"/>
                <w:szCs w:val="24"/>
                <w:lang w:eastAsia="cs-CZ"/>
              </w:rPr>
              <w:t> </w:t>
            </w:r>
            <w:r w:rsidRPr="00B772D4">
              <w:rPr>
                <w:rFonts w:ascii="Times New Roman" w:eastAsia="Times New Roman" w:hAnsi="Times New Roman" w:cs="Times New Roman"/>
                <w:sz w:val="24"/>
                <w:szCs w:val="24"/>
                <w:lang w:eastAsia="cs-CZ"/>
              </w:rPr>
              <w:t>jejich změn. Dochází tím ke značnému oslabení dopadu ustanovení novely, které mají posílit ochranu ZPF.</w:t>
            </w:r>
            <w:r>
              <w:rPr>
                <w:rFonts w:ascii="Times New Roman" w:eastAsia="Times New Roman" w:hAnsi="Times New Roman" w:cs="Times New Roman"/>
                <w:sz w:val="24"/>
                <w:szCs w:val="24"/>
                <w:lang w:eastAsia="cs-CZ"/>
              </w:rPr>
              <w:t xml:space="preserve"> </w:t>
            </w:r>
            <w:r w:rsidRPr="002C04D7">
              <w:rPr>
                <w:rFonts w:ascii="Times New Roman" w:eastAsia="Times New Roman" w:hAnsi="Times New Roman" w:cs="Times New Roman"/>
                <w:sz w:val="24"/>
                <w:szCs w:val="24"/>
                <w:lang w:eastAsia="cs-CZ"/>
              </w:rPr>
              <w:t xml:space="preserve">Druhá část představuje </w:t>
            </w:r>
            <w:r w:rsidRPr="002C04D7">
              <w:rPr>
                <w:rFonts w:ascii="Times New Roman" w:eastAsia="Times New Roman" w:hAnsi="Times New Roman" w:cs="Times New Roman"/>
                <w:sz w:val="24"/>
                <w:szCs w:val="24"/>
                <w:lang w:eastAsia="cs-CZ"/>
              </w:rPr>
              <w:lastRenderedPageBreak/>
              <w:t xml:space="preserve">nedůvodnou </w:t>
            </w:r>
            <w:r>
              <w:rPr>
                <w:rFonts w:ascii="Times New Roman" w:eastAsia="Times New Roman" w:hAnsi="Times New Roman" w:cs="Times New Roman"/>
                <w:sz w:val="24"/>
                <w:szCs w:val="24"/>
                <w:lang w:eastAsia="cs-CZ"/>
              </w:rPr>
              <w:t xml:space="preserve">a nesprávnou </w:t>
            </w:r>
            <w:r w:rsidRPr="002C04D7">
              <w:rPr>
                <w:rFonts w:ascii="Times New Roman" w:eastAsia="Times New Roman" w:hAnsi="Times New Roman" w:cs="Times New Roman"/>
                <w:sz w:val="24"/>
                <w:szCs w:val="24"/>
                <w:lang w:eastAsia="cs-CZ"/>
              </w:rPr>
              <w:t>úpravu životnosti souhlasů s odnětím půdy, která je již v rámci současné právní úpravy omezena na 3 roky.</w:t>
            </w:r>
          </w:p>
          <w:p w14:paraId="30B9A1F3" w14:textId="77777777" w:rsidR="003B3F83" w:rsidRDefault="003B3F83" w:rsidP="003B3F83">
            <w:pPr>
              <w:spacing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Některé další úpravy by byly v praxi velmi obtížně aplikovatelné, popř. by také vedly k dalšímu omezení ochrany zemědělské půdy a jako takové je také nelze akceptovat.</w:t>
            </w:r>
          </w:p>
          <w:p w14:paraId="23FEA9D8" w14:textId="2476F208" w:rsidR="00822132" w:rsidRPr="000D07AE" w:rsidRDefault="003B3F83" w:rsidP="00822132">
            <w:pPr>
              <w:spacing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Dílčí části návrhu jsou obsaženy v kompromisním PN (poslanců</w:t>
            </w:r>
            <w:r w:rsidRPr="00CC5886">
              <w:rPr>
                <w:rFonts w:ascii="Times New Roman" w:eastAsia="Times New Roman" w:hAnsi="Times New Roman" w:cs="Times New Roman"/>
                <w:sz w:val="24"/>
                <w:szCs w:val="24"/>
                <w:lang w:eastAsia="cs-CZ"/>
              </w:rPr>
              <w:t xml:space="preserve"> David</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xml:space="preserve"> Šimk</w:t>
            </w:r>
            <w:r>
              <w:rPr>
                <w:rFonts w:ascii="Times New Roman" w:eastAsia="Times New Roman" w:hAnsi="Times New Roman" w:cs="Times New Roman"/>
                <w:sz w:val="24"/>
                <w:szCs w:val="24"/>
                <w:lang w:eastAsia="cs-CZ"/>
              </w:rPr>
              <w:t>a</w:t>
            </w:r>
            <w:r w:rsidRPr="00CC5886">
              <w:rPr>
                <w:rFonts w:ascii="Times New Roman" w:eastAsia="Times New Roman" w:hAnsi="Times New Roman" w:cs="Times New Roman"/>
                <w:sz w:val="24"/>
                <w:szCs w:val="24"/>
                <w:lang w:eastAsia="cs-CZ"/>
              </w:rPr>
              <w:t>, Jan</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w:t>
            </w:r>
            <w:proofErr w:type="spellStart"/>
            <w:r w:rsidRPr="00CC5886">
              <w:rPr>
                <w:rFonts w:ascii="Times New Roman" w:eastAsia="Times New Roman" w:hAnsi="Times New Roman" w:cs="Times New Roman"/>
                <w:sz w:val="24"/>
                <w:szCs w:val="24"/>
                <w:lang w:eastAsia="cs-CZ"/>
              </w:rPr>
              <w:t>Krutákov</w:t>
            </w:r>
            <w:r>
              <w:rPr>
                <w:rFonts w:ascii="Times New Roman" w:eastAsia="Times New Roman" w:hAnsi="Times New Roman" w:cs="Times New Roman"/>
                <w:sz w:val="24"/>
                <w:szCs w:val="24"/>
                <w:lang w:eastAsia="cs-CZ"/>
              </w:rPr>
              <w:t>é</w:t>
            </w:r>
            <w:proofErr w:type="spellEnd"/>
            <w:r w:rsidRPr="00CC588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CC5886">
              <w:rPr>
                <w:rFonts w:ascii="Times New Roman" w:eastAsia="Times New Roman" w:hAnsi="Times New Roman" w:cs="Times New Roman"/>
                <w:sz w:val="24"/>
                <w:szCs w:val="24"/>
                <w:lang w:eastAsia="cs-CZ"/>
              </w:rPr>
              <w:t>Klár</w:t>
            </w:r>
            <w:r>
              <w:rPr>
                <w:rFonts w:ascii="Times New Roman" w:eastAsia="Times New Roman" w:hAnsi="Times New Roman" w:cs="Times New Roman"/>
                <w:sz w:val="24"/>
                <w:szCs w:val="24"/>
                <w:lang w:eastAsia="cs-CZ"/>
              </w:rPr>
              <w:t>y</w:t>
            </w:r>
            <w:r w:rsidRPr="00CC5886">
              <w:rPr>
                <w:rFonts w:ascii="Times New Roman" w:eastAsia="Times New Roman" w:hAnsi="Times New Roman" w:cs="Times New Roman"/>
                <w:sz w:val="24"/>
                <w:szCs w:val="24"/>
                <w:lang w:eastAsia="cs-CZ"/>
              </w:rPr>
              <w:t xml:space="preserve"> Kocmanov</w:t>
            </w:r>
            <w:r>
              <w:rPr>
                <w:rFonts w:ascii="Times New Roman" w:eastAsia="Times New Roman" w:hAnsi="Times New Roman" w:cs="Times New Roman"/>
                <w:sz w:val="24"/>
                <w:szCs w:val="24"/>
                <w:lang w:eastAsia="cs-CZ"/>
              </w:rPr>
              <w:t>é</w:t>
            </w:r>
            <w:r w:rsidRPr="00CC5886">
              <w:rPr>
                <w:rFonts w:ascii="Times New Roman" w:eastAsia="Times New Roman" w:hAnsi="Times New Roman" w:cs="Times New Roman"/>
                <w:sz w:val="24"/>
                <w:szCs w:val="24"/>
                <w:lang w:eastAsia="cs-CZ"/>
              </w:rPr>
              <w:t xml:space="preserve"> a Miloš</w:t>
            </w:r>
            <w:r>
              <w:rPr>
                <w:rFonts w:ascii="Times New Roman" w:eastAsia="Times New Roman" w:hAnsi="Times New Roman" w:cs="Times New Roman"/>
                <w:sz w:val="24"/>
                <w:szCs w:val="24"/>
                <w:lang w:eastAsia="cs-CZ"/>
              </w:rPr>
              <w:t>e</w:t>
            </w:r>
            <w:r w:rsidRPr="00CC5886">
              <w:rPr>
                <w:rFonts w:ascii="Times New Roman" w:eastAsia="Times New Roman" w:hAnsi="Times New Roman" w:cs="Times New Roman"/>
                <w:sz w:val="24"/>
                <w:szCs w:val="24"/>
                <w:lang w:eastAsia="cs-CZ"/>
              </w:rPr>
              <w:t xml:space="preserve"> Nov</w:t>
            </w:r>
            <w:r>
              <w:rPr>
                <w:rFonts w:ascii="Times New Roman" w:eastAsia="Times New Roman" w:hAnsi="Times New Roman" w:cs="Times New Roman"/>
                <w:sz w:val="24"/>
                <w:szCs w:val="24"/>
                <w:lang w:eastAsia="cs-CZ"/>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lang w:eastAsia="cs-CZ"/>
              </w:rPr>
              <w:t>nevhodnost nebo nemožnost využití</w:t>
            </w:r>
            <w:r>
              <w:rPr>
                <w:rFonts w:ascii="Times New Roman" w:eastAsia="Times New Roman" w:hAnsi="Times New Roman" w:cs="Times New Roman"/>
                <w:sz w:val="24"/>
                <w:szCs w:val="24"/>
                <w:lang w:eastAsia="cs-CZ"/>
              </w:rPr>
              <w:t>, o doplnění institutu výjimky ze zákazu záměrů pro obchod a skladování na nejkvalitnější půdě a o úpravu přechodných ustanovení.</w:t>
            </w:r>
          </w:p>
        </w:tc>
      </w:tr>
      <w:tr w:rsidR="009830DD" w:rsidRPr="006B60F8" w14:paraId="126E9C68" w14:textId="77777777" w:rsidTr="00B706E7">
        <w:tblPrEx>
          <w:tblCellMar>
            <w:left w:w="108" w:type="dxa"/>
            <w:right w:w="108" w:type="dxa"/>
          </w:tblCellMar>
          <w:tblLook w:val="01E0" w:firstRow="1" w:lastRow="1" w:firstColumn="1" w:lastColumn="1" w:noHBand="0" w:noVBand="0"/>
        </w:tblPrEx>
        <w:tc>
          <w:tcPr>
            <w:tcW w:w="2836" w:type="dxa"/>
          </w:tcPr>
          <w:p w14:paraId="68571556" w14:textId="416A07AC" w:rsidR="006B60F8" w:rsidRPr="006B60F8" w:rsidRDefault="006B60F8" w:rsidP="006B60F8">
            <w:pPr>
              <w:spacing w:line="276" w:lineRule="auto"/>
              <w:jc w:val="center"/>
              <w:rPr>
                <w:rFonts w:ascii="Times New Roman" w:hAnsi="Times New Roman" w:cs="Times New Roman"/>
                <w:sz w:val="24"/>
                <w:szCs w:val="24"/>
              </w:rPr>
            </w:pPr>
            <w:r w:rsidRPr="00876382">
              <w:rPr>
                <w:rFonts w:ascii="Times New Roman" w:hAnsi="Times New Roman" w:cs="Times New Roman"/>
                <w:b/>
                <w:sz w:val="24"/>
                <w:szCs w:val="24"/>
              </w:rPr>
              <w:lastRenderedPageBreak/>
              <w:t>F1</w:t>
            </w:r>
            <w:r w:rsidRPr="00A944C4">
              <w:rPr>
                <w:rFonts w:ascii="Times New Roman" w:eastAsia="Times New Roman" w:hAnsi="Times New Roman" w:cs="Times New Roman"/>
                <w:color w:val="000000" w:themeColor="text1"/>
                <w:sz w:val="24"/>
                <w:szCs w:val="24"/>
              </w:rPr>
              <w:t xml:space="preserve"> </w:t>
            </w:r>
            <w:r w:rsidR="00876382" w:rsidRPr="00A944C4">
              <w:rPr>
                <w:rFonts w:ascii="Times New Roman" w:eastAsia="Times New Roman" w:hAnsi="Times New Roman" w:cs="Times New Roman"/>
                <w:color w:val="000000" w:themeColor="text1"/>
                <w:sz w:val="24"/>
                <w:szCs w:val="24"/>
              </w:rPr>
              <w:t>P</w:t>
            </w:r>
            <w:r w:rsidRPr="00A944C4">
              <w:rPr>
                <w:rFonts w:ascii="Times New Roman" w:eastAsia="Times New Roman" w:hAnsi="Times New Roman" w:cs="Times New Roman"/>
                <w:color w:val="000000" w:themeColor="text1"/>
                <w:sz w:val="24"/>
                <w:szCs w:val="24"/>
              </w:rPr>
              <w:t xml:space="preserve">oslanci David Šimek, Jana </w:t>
            </w:r>
            <w:proofErr w:type="spellStart"/>
            <w:r w:rsidRPr="00A944C4">
              <w:rPr>
                <w:rFonts w:ascii="Times New Roman" w:eastAsia="Times New Roman" w:hAnsi="Times New Roman" w:cs="Times New Roman"/>
                <w:color w:val="000000" w:themeColor="text1"/>
                <w:sz w:val="24"/>
                <w:szCs w:val="24"/>
              </w:rPr>
              <w:t>Krutáková</w:t>
            </w:r>
            <w:proofErr w:type="spellEnd"/>
            <w:r w:rsidRPr="00A944C4">
              <w:rPr>
                <w:rFonts w:ascii="Times New Roman" w:eastAsia="Times New Roman" w:hAnsi="Times New Roman" w:cs="Times New Roman"/>
                <w:color w:val="000000" w:themeColor="text1"/>
                <w:sz w:val="24"/>
                <w:szCs w:val="24"/>
              </w:rPr>
              <w:t>,</w:t>
            </w:r>
            <w:r w:rsidRPr="00A944C4">
              <w:rPr>
                <w:rFonts w:ascii="Times New Roman" w:eastAsia="Times New Roman" w:hAnsi="Times New Roman" w:cs="Times New Roman"/>
                <w:color w:val="000000" w:themeColor="text1"/>
                <w:sz w:val="24"/>
                <w:szCs w:val="24"/>
              </w:rPr>
              <w:br/>
              <w:t>Klára Kocmanová a Miloš Nový</w:t>
            </w:r>
          </w:p>
          <w:p w14:paraId="7B416DCF" w14:textId="754B6463" w:rsidR="009830DD" w:rsidRPr="006B60F8" w:rsidRDefault="009830DD" w:rsidP="006268F5">
            <w:pPr>
              <w:pStyle w:val="Oznaenpozmn"/>
              <w:numPr>
                <w:ilvl w:val="0"/>
                <w:numId w:val="0"/>
              </w:numPr>
              <w:ind w:left="31" w:hanging="31"/>
              <w:jc w:val="left"/>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9A1E756"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w:t>
            </w:r>
            <w:r w:rsidRPr="006B60F8">
              <w:rPr>
                <w:rFonts w:ascii="Times New Roman" w:eastAsia="Times New Roman" w:hAnsi="Times New Roman" w:cs="Times New Roman"/>
                <w:sz w:val="24"/>
                <w:szCs w:val="24"/>
                <w:lang w:eastAsia="cs-CZ"/>
              </w:rPr>
              <w:t xml:space="preserve"> V čl. I, bodu 22 se v § 4 odst. 1 za písmeno e) vkládá nové písmeno f), které zní:</w:t>
            </w:r>
          </w:p>
          <w:p w14:paraId="0334CEC0"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„f) upřednostňovat realizaci kapacit podlažní plochy budov ve více podlažích,“.</w:t>
            </w:r>
          </w:p>
          <w:p w14:paraId="1BEC3C92"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Dosavadní písmena f) a g) se označují jako písmena g) a h).</w:t>
            </w:r>
          </w:p>
          <w:p w14:paraId="50DC75F2"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 xml:space="preserve">II. </w:t>
            </w:r>
            <w:r w:rsidRPr="006B60F8">
              <w:rPr>
                <w:rFonts w:ascii="Times New Roman" w:eastAsia="Times New Roman" w:hAnsi="Times New Roman" w:cs="Times New Roman"/>
                <w:sz w:val="24"/>
                <w:szCs w:val="24"/>
                <w:lang w:eastAsia="cs-CZ"/>
              </w:rPr>
              <w:t xml:space="preserve">V čl. I, bodu 22 se v § 4 odst. 2 větě druhé za slovo „neexistence“ vkládají slova „, nevhodnosti nebo nemožnosti </w:t>
            </w:r>
            <w:r w:rsidRPr="006B60F8">
              <w:rPr>
                <w:rFonts w:ascii="Times New Roman" w:eastAsia="Times New Roman" w:hAnsi="Times New Roman" w:cs="Times New Roman"/>
                <w:sz w:val="24"/>
                <w:szCs w:val="24"/>
                <w:lang w:eastAsia="cs-CZ"/>
              </w:rPr>
              <w:lastRenderedPageBreak/>
              <w:t>využití“.</w:t>
            </w:r>
          </w:p>
          <w:p w14:paraId="34A5ABA4"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III.</w:t>
            </w:r>
            <w:r w:rsidRPr="006B60F8">
              <w:rPr>
                <w:rFonts w:ascii="Times New Roman" w:eastAsia="Times New Roman" w:hAnsi="Times New Roman" w:cs="Times New Roman"/>
                <w:sz w:val="24"/>
                <w:szCs w:val="24"/>
                <w:lang w:eastAsia="cs-CZ"/>
              </w:rPr>
              <w:t xml:space="preserve"> V čl. I bod 24 zní:</w:t>
            </w:r>
          </w:p>
          <w:p w14:paraId="52B68D8A"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w:t>
            </w:r>
            <w:r w:rsidRPr="006B60F8">
              <w:rPr>
                <w:rFonts w:ascii="Times New Roman" w:eastAsia="Times New Roman" w:hAnsi="Times New Roman" w:cs="Times New Roman"/>
                <w:b/>
                <w:sz w:val="24"/>
                <w:szCs w:val="24"/>
                <w:lang w:eastAsia="cs-CZ"/>
              </w:rPr>
              <w:t>24.</w:t>
            </w:r>
            <w:r w:rsidRPr="006B60F8">
              <w:rPr>
                <w:rFonts w:ascii="Times New Roman" w:eastAsia="Times New Roman" w:hAnsi="Times New Roman" w:cs="Times New Roman"/>
                <w:sz w:val="24"/>
                <w:szCs w:val="24"/>
                <w:lang w:eastAsia="cs-CZ"/>
              </w:rPr>
              <w:t xml:space="preserve"> V § 4 se za odstavec 3 vkládají nové odstavce 4 a 5, které zní:</w:t>
            </w:r>
          </w:p>
          <w:p w14:paraId="4060D49A"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 xml:space="preserve">„(4) Zemědělskou půdu I. a II. třídy ochrany nelze odejmout ze zemědělského půdního fondu pro záměry pro obchod nebo skladování o rozsahu větším než 1 ha. Ministerstvo životního prostředí ve výjimečném případě a po předchozím souhlasu vlády povolí výjimku ze zákazu uvedeného ve větě první, </w:t>
            </w:r>
            <w:bookmarkStart w:id="8" w:name="_Hlk157068117"/>
            <w:r w:rsidRPr="006B60F8">
              <w:rPr>
                <w:rFonts w:ascii="Times New Roman" w:eastAsia="Times New Roman" w:hAnsi="Times New Roman" w:cs="Times New Roman"/>
                <w:sz w:val="24"/>
                <w:szCs w:val="24"/>
                <w:lang w:eastAsia="cs-CZ"/>
              </w:rPr>
              <w:t>pokud ekonomické a sociální přínosy záměru výrazně převažují nad veřejným zájmem na ochraně zemědělské půdy I. a II. třídy ochrany</w:t>
            </w:r>
            <w:bookmarkEnd w:id="8"/>
            <w:r w:rsidRPr="006B60F8">
              <w:rPr>
                <w:rFonts w:ascii="Times New Roman" w:eastAsia="Times New Roman" w:hAnsi="Times New Roman" w:cs="Times New Roman"/>
                <w:sz w:val="24"/>
                <w:szCs w:val="24"/>
                <w:lang w:eastAsia="cs-CZ"/>
              </w:rPr>
              <w:t>.</w:t>
            </w:r>
          </w:p>
          <w:p w14:paraId="5DC9003E"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(5) Zemědělskou půdu I. a II. třídy ochrany nelze odejmout ze zemědělského půdního fondu pro záměry energetického zařízení pro přeměnu energie slunečního záření na elektřinu s výjimkou záměrů podle § 8a.“.</w:t>
            </w:r>
          </w:p>
          <w:p w14:paraId="031B44BC"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Dosavadní odstavec 4 se označuje jako odstavec 6.“.</w:t>
            </w:r>
          </w:p>
          <w:p w14:paraId="48289D97"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IV.</w:t>
            </w:r>
            <w:r w:rsidRPr="006B60F8">
              <w:rPr>
                <w:rFonts w:ascii="Times New Roman" w:eastAsia="Times New Roman" w:hAnsi="Times New Roman" w:cs="Times New Roman"/>
                <w:sz w:val="24"/>
                <w:szCs w:val="24"/>
                <w:lang w:eastAsia="cs-CZ"/>
              </w:rPr>
              <w:t xml:space="preserve"> V čl. I se za bod 74 vkládá nový bod 75, který zní:</w:t>
            </w:r>
          </w:p>
          <w:p w14:paraId="593273A9"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w:t>
            </w:r>
            <w:r w:rsidRPr="006B60F8">
              <w:rPr>
                <w:rFonts w:ascii="Times New Roman" w:eastAsia="Times New Roman" w:hAnsi="Times New Roman" w:cs="Times New Roman"/>
                <w:b/>
                <w:sz w:val="24"/>
                <w:szCs w:val="24"/>
                <w:lang w:eastAsia="cs-CZ"/>
              </w:rPr>
              <w:t>75.</w:t>
            </w:r>
            <w:r w:rsidRPr="006B60F8">
              <w:rPr>
                <w:rFonts w:ascii="Times New Roman" w:eastAsia="Times New Roman" w:hAnsi="Times New Roman" w:cs="Times New Roman"/>
                <w:sz w:val="24"/>
                <w:szCs w:val="24"/>
                <w:lang w:eastAsia="cs-CZ"/>
              </w:rPr>
              <w:t xml:space="preserve"> V § 17 se vkládá nové písmeno a), které zní:</w:t>
            </w:r>
          </w:p>
          <w:p w14:paraId="7F8C0803"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„a) rozhoduje o povolení výjimky ze zákazu podle § 4 odst. 4,“.</w:t>
            </w:r>
          </w:p>
          <w:p w14:paraId="3A1C5154"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Dosavadní písmena a) až k) se označují jako písmena b) až l).“</w:t>
            </w:r>
          </w:p>
          <w:p w14:paraId="6B68CF44"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lastRenderedPageBreak/>
              <w:t>Dosavadní body 75 až 96 se označují jako body 76 až 97.</w:t>
            </w:r>
          </w:p>
          <w:p w14:paraId="2EE4560C"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V.</w:t>
            </w:r>
            <w:r w:rsidRPr="006B60F8">
              <w:rPr>
                <w:rFonts w:ascii="Times New Roman" w:eastAsia="Times New Roman" w:hAnsi="Times New Roman" w:cs="Times New Roman"/>
                <w:sz w:val="24"/>
                <w:szCs w:val="24"/>
                <w:lang w:eastAsia="cs-CZ"/>
              </w:rPr>
              <w:t xml:space="preserve"> V čl. I bod 76 zní:</w:t>
            </w:r>
          </w:p>
          <w:p w14:paraId="08C5C508"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w:t>
            </w:r>
            <w:r w:rsidRPr="006B60F8">
              <w:rPr>
                <w:rFonts w:ascii="Times New Roman" w:eastAsia="Times New Roman" w:hAnsi="Times New Roman" w:cs="Times New Roman"/>
                <w:b/>
                <w:sz w:val="24"/>
                <w:szCs w:val="24"/>
                <w:lang w:eastAsia="cs-CZ"/>
              </w:rPr>
              <w:t>76.</w:t>
            </w:r>
            <w:r w:rsidRPr="006B60F8">
              <w:rPr>
                <w:rFonts w:ascii="Times New Roman" w:eastAsia="Times New Roman" w:hAnsi="Times New Roman" w:cs="Times New Roman"/>
                <w:sz w:val="24"/>
                <w:szCs w:val="24"/>
                <w:lang w:eastAsia="cs-CZ"/>
              </w:rPr>
              <w:t xml:space="preserve"> V § 17 se na konci písmene k) tečka nahrazuje slovem „a“ a doplňuje se písmeno l),</w:t>
            </w:r>
          </w:p>
          <w:p w14:paraId="26248000"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které zní:</w:t>
            </w:r>
          </w:p>
          <w:p w14:paraId="614F4D66"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„l) spravuje protierozní kalkulačku.“.“.</w:t>
            </w:r>
          </w:p>
          <w:p w14:paraId="3A59343F"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VI.</w:t>
            </w:r>
            <w:r w:rsidRPr="006B60F8">
              <w:rPr>
                <w:rFonts w:ascii="Times New Roman" w:eastAsia="Times New Roman" w:hAnsi="Times New Roman" w:cs="Times New Roman"/>
                <w:sz w:val="24"/>
                <w:szCs w:val="24"/>
                <w:lang w:eastAsia="cs-CZ"/>
              </w:rPr>
              <w:t xml:space="preserve"> V čl. II bod 4 zní:</w:t>
            </w:r>
          </w:p>
          <w:p w14:paraId="0B3627D6"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t>„4. Do 10 let ode dne nabytí účinnosti tohoto zákona lze odejmout zemědělskou půdu I. a II. třídy ochrany ze zemědělského půdního fondu pro záměr pro obchod nebo skladování o rozsahu větším než 1 ha, pokud je tento záměr umístěn na ploše, která je pro tento účel vymezena v územně plánovací dokumentaci platné ke dni nabytí účinnosti tohoto zákona nebo jejíž vymezení pro tento účel je navrženo v rozhodnutí zastupitelstva o pořízení změny nebo aktualizace územně plánovací dokumentace a o jejím obsahu vydaném přede dnem nabytí účinnosti tohoto zákona. Obdobně lze postupovat, rozhodne-li zastupitelstvo do 1 roku ode dne účinnosti tohoto zákona o pořízení změny nebo aktualizace územně plánovací dokumentace, jejímž obsahem bude změna územní rezervy vymezené pro využití pro záměr pro obchod nebo skladování o rozsahu větším než 1 ha na plochu umožňující využití pro tento záměr.“.</w:t>
            </w:r>
          </w:p>
          <w:p w14:paraId="37A2F324"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b/>
                <w:sz w:val="24"/>
                <w:szCs w:val="24"/>
                <w:lang w:eastAsia="cs-CZ"/>
              </w:rPr>
              <w:t>VII.</w:t>
            </w:r>
            <w:r w:rsidRPr="006B60F8">
              <w:rPr>
                <w:rFonts w:ascii="Times New Roman" w:eastAsia="Times New Roman" w:hAnsi="Times New Roman" w:cs="Times New Roman"/>
                <w:sz w:val="24"/>
                <w:szCs w:val="24"/>
                <w:lang w:eastAsia="cs-CZ"/>
              </w:rPr>
              <w:t xml:space="preserve"> V čl. II se za bod 4 vkládá nový bod 5, který zní:</w:t>
            </w:r>
          </w:p>
          <w:p w14:paraId="015680FA" w14:textId="77777777" w:rsidR="006B60F8" w:rsidRPr="006B60F8" w:rsidRDefault="006B60F8" w:rsidP="006B60F8">
            <w:pPr>
              <w:widowControl w:val="0"/>
              <w:autoSpaceDE w:val="0"/>
              <w:autoSpaceDN w:val="0"/>
              <w:adjustRightInd w:val="0"/>
              <w:spacing w:line="276" w:lineRule="auto"/>
              <w:jc w:val="both"/>
              <w:rPr>
                <w:rFonts w:ascii="Times New Roman" w:eastAsia="Times New Roman" w:hAnsi="Times New Roman" w:cs="Times New Roman"/>
                <w:sz w:val="24"/>
                <w:szCs w:val="24"/>
                <w:lang w:eastAsia="cs-CZ"/>
              </w:rPr>
            </w:pPr>
            <w:r w:rsidRPr="006B60F8">
              <w:rPr>
                <w:rFonts w:ascii="Times New Roman" w:eastAsia="Times New Roman" w:hAnsi="Times New Roman" w:cs="Times New Roman"/>
                <w:sz w:val="24"/>
                <w:szCs w:val="24"/>
                <w:lang w:eastAsia="cs-CZ"/>
              </w:rPr>
              <w:lastRenderedPageBreak/>
              <w:t>„5. Rozhodnutí, kterým se uděluje souhlas s odnětím zemědělské půdy ze zemědělského půdního fondu pro záměr podle bodu 4, lze vydat do 10 let ode dne nabytí účinnosti tohoto zákona. Souhlas s odnětím zemědělské půdy ze zemědělského půdního fondu pozbývá platnosti, nestal-li se do 10 let ode dne nabytí účinnosti tohoto zákona součástí rozhodnutí podle jiného právního předpisu, kterým se povoluje záměr podle bodu 4.“.</w:t>
            </w:r>
          </w:p>
          <w:p w14:paraId="181EA825" w14:textId="4553CA3E" w:rsidR="009830DD" w:rsidRPr="006B60F8" w:rsidRDefault="006B60F8" w:rsidP="006B60F8">
            <w:pPr>
              <w:widowControl w:val="0"/>
              <w:autoSpaceDE w:val="0"/>
              <w:autoSpaceDN w:val="0"/>
              <w:adjustRightInd w:val="0"/>
              <w:spacing w:line="276" w:lineRule="auto"/>
              <w:jc w:val="both"/>
              <w:rPr>
                <w:rFonts w:ascii="Times New Roman" w:hAnsi="Times New Roman" w:cs="Times New Roman"/>
                <w:bCs/>
                <w:sz w:val="24"/>
                <w:szCs w:val="24"/>
              </w:rPr>
            </w:pPr>
            <w:r w:rsidRPr="006B60F8">
              <w:rPr>
                <w:rFonts w:ascii="Times New Roman" w:eastAsia="Times New Roman" w:hAnsi="Times New Roman" w:cs="Times New Roman"/>
                <w:sz w:val="24"/>
                <w:szCs w:val="24"/>
                <w:lang w:eastAsia="cs-CZ"/>
              </w:rPr>
              <w:t>Dosavadní body 5 a 6 se označují jako body 6 a 7.</w:t>
            </w:r>
          </w:p>
        </w:tc>
        <w:tc>
          <w:tcPr>
            <w:tcW w:w="4820" w:type="dxa"/>
            <w:tcBorders>
              <w:left w:val="single" w:sz="4" w:space="0" w:color="auto"/>
              <w:right w:val="single" w:sz="4" w:space="0" w:color="auto"/>
            </w:tcBorders>
            <w:shd w:val="clear" w:color="auto" w:fill="auto"/>
          </w:tcPr>
          <w:p w14:paraId="6B25565A" w14:textId="1D1E5538" w:rsidR="009830DD" w:rsidRPr="006B60F8" w:rsidRDefault="006B60F8" w:rsidP="00757A25">
            <w:pPr>
              <w:spacing w:line="276" w:lineRule="auto"/>
              <w:jc w:val="both"/>
              <w:rPr>
                <w:rFonts w:ascii="Times New Roman" w:eastAsia="Times New Roman" w:hAnsi="Times New Roman" w:cs="Times New Roman"/>
                <w:b/>
                <w:sz w:val="24"/>
                <w:szCs w:val="24"/>
                <w:lang w:eastAsia="cs-CZ"/>
              </w:rPr>
            </w:pPr>
            <w:r w:rsidRPr="006B60F8">
              <w:rPr>
                <w:rFonts w:ascii="Times New Roman" w:eastAsia="Times New Roman" w:hAnsi="Times New Roman" w:cs="Times New Roman"/>
                <w:b/>
                <w:sz w:val="24"/>
                <w:szCs w:val="24"/>
                <w:lang w:eastAsia="cs-CZ"/>
              </w:rPr>
              <w:lastRenderedPageBreak/>
              <w:t>Souhlasné</w:t>
            </w:r>
          </w:p>
        </w:tc>
      </w:tr>
    </w:tbl>
    <w:p w14:paraId="25A41055" w14:textId="1AF30644" w:rsidR="00650D06" w:rsidRPr="006B60F8" w:rsidRDefault="00650D06" w:rsidP="00B450FE">
      <w:pPr>
        <w:spacing w:before="120" w:after="0" w:line="276" w:lineRule="auto"/>
        <w:rPr>
          <w:rFonts w:ascii="Times New Roman" w:hAnsi="Times New Roman" w:cs="Times New Roman"/>
          <w:sz w:val="24"/>
          <w:szCs w:val="24"/>
        </w:rPr>
      </w:pPr>
    </w:p>
    <w:sectPr w:rsidR="00650D06" w:rsidRPr="006B60F8" w:rsidSect="0011242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571A" w14:textId="77777777" w:rsidR="003B3F83" w:rsidRDefault="003B3F83" w:rsidP="007D73C9">
      <w:pPr>
        <w:spacing w:after="0" w:line="240" w:lineRule="auto"/>
      </w:pPr>
      <w:r>
        <w:separator/>
      </w:r>
    </w:p>
  </w:endnote>
  <w:endnote w:type="continuationSeparator" w:id="0">
    <w:p w14:paraId="0D49F6D6" w14:textId="77777777" w:rsidR="003B3F83" w:rsidRDefault="003B3F83" w:rsidP="007D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730404"/>
      <w:docPartObj>
        <w:docPartGallery w:val="Page Numbers (Bottom of Page)"/>
        <w:docPartUnique/>
      </w:docPartObj>
    </w:sdtPr>
    <w:sdtEndPr>
      <w:rPr>
        <w:rFonts w:ascii="Arial" w:hAnsi="Arial" w:cs="Arial"/>
        <w:sz w:val="16"/>
        <w:szCs w:val="16"/>
      </w:rPr>
    </w:sdtEndPr>
    <w:sdtContent>
      <w:p w14:paraId="3F243785" w14:textId="2E61F3EF" w:rsidR="003B3F83" w:rsidRPr="00821FF4" w:rsidRDefault="003B3F83">
        <w:pPr>
          <w:pStyle w:val="Zpat"/>
          <w:jc w:val="center"/>
          <w:rPr>
            <w:rFonts w:ascii="Arial" w:hAnsi="Arial" w:cs="Arial"/>
            <w:sz w:val="16"/>
            <w:szCs w:val="16"/>
          </w:rPr>
        </w:pPr>
        <w:r w:rsidRPr="00821FF4">
          <w:rPr>
            <w:rFonts w:ascii="Arial" w:hAnsi="Arial" w:cs="Arial"/>
            <w:sz w:val="16"/>
            <w:szCs w:val="16"/>
          </w:rPr>
          <w:fldChar w:fldCharType="begin"/>
        </w:r>
        <w:r w:rsidRPr="00821FF4">
          <w:rPr>
            <w:rFonts w:ascii="Arial" w:hAnsi="Arial" w:cs="Arial"/>
            <w:sz w:val="16"/>
            <w:szCs w:val="16"/>
          </w:rPr>
          <w:instrText>PAGE   \* MERGEFORMAT</w:instrText>
        </w:r>
        <w:r w:rsidRPr="00821FF4">
          <w:rPr>
            <w:rFonts w:ascii="Arial" w:hAnsi="Arial" w:cs="Arial"/>
            <w:sz w:val="16"/>
            <w:szCs w:val="16"/>
          </w:rPr>
          <w:fldChar w:fldCharType="separate"/>
        </w:r>
        <w:r w:rsidRPr="00821FF4">
          <w:rPr>
            <w:rFonts w:ascii="Arial" w:hAnsi="Arial" w:cs="Arial"/>
            <w:sz w:val="16"/>
            <w:szCs w:val="16"/>
          </w:rPr>
          <w:t>2</w:t>
        </w:r>
        <w:r w:rsidRPr="00821FF4">
          <w:rPr>
            <w:rFonts w:ascii="Arial" w:hAnsi="Arial" w:cs="Arial"/>
            <w:sz w:val="16"/>
            <w:szCs w:val="16"/>
          </w:rPr>
          <w:fldChar w:fldCharType="end"/>
        </w:r>
      </w:p>
    </w:sdtContent>
  </w:sdt>
  <w:p w14:paraId="23A6A1AD" w14:textId="77777777" w:rsidR="003B3F83" w:rsidRDefault="003B3F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ED1C" w14:textId="77777777" w:rsidR="003B3F83" w:rsidRDefault="003B3F83" w:rsidP="007D73C9">
      <w:pPr>
        <w:spacing w:after="0" w:line="240" w:lineRule="auto"/>
      </w:pPr>
      <w:r>
        <w:separator/>
      </w:r>
    </w:p>
  </w:footnote>
  <w:footnote w:type="continuationSeparator" w:id="0">
    <w:p w14:paraId="0F9823D9" w14:textId="77777777" w:rsidR="003B3F83" w:rsidRDefault="003B3F83" w:rsidP="007D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decimal"/>
      <w:lvlText w:val="%1."/>
      <w:lvlJc w:val="left"/>
      <w:pPr>
        <w:tabs>
          <w:tab w:val="num" w:pos="5027"/>
        </w:tabs>
        <w:ind w:left="5747" w:hanging="360"/>
      </w:pPr>
      <w:rPr>
        <w:rFonts w:ascii="Arial" w:hAnsi="Arial" w:cs="Arial"/>
      </w:rPr>
    </w:lvl>
  </w:abstractNum>
  <w:abstractNum w:abstractNumId="1" w15:restartNumberingAfterBreak="0">
    <w:nsid w:val="00000004"/>
    <w:multiLevelType w:val="singleLevel"/>
    <w:tmpl w:val="00000004"/>
    <w:name w:val="WW8Num12"/>
    <w:lvl w:ilvl="0">
      <w:start w:val="1"/>
      <w:numFmt w:val="decimal"/>
      <w:lvlText w:val="%1."/>
      <w:lvlJc w:val="left"/>
      <w:pPr>
        <w:tabs>
          <w:tab w:val="num" w:pos="284"/>
        </w:tabs>
        <w:ind w:left="992" w:hanging="708"/>
      </w:pPr>
      <w:rPr>
        <w:rFonts w:ascii="Arial" w:eastAsia="Times New Roman" w:hAnsi="Arial" w:cs="Arial"/>
      </w:rPr>
    </w:lvl>
  </w:abstractNum>
  <w:abstractNum w:abstractNumId="2" w15:restartNumberingAfterBreak="0">
    <w:nsid w:val="00B6031F"/>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15:restartNumberingAfterBreak="0">
    <w:nsid w:val="159F2993"/>
    <w:multiLevelType w:val="hybridMultilevel"/>
    <w:tmpl w:val="B6AEDE1E"/>
    <w:lvl w:ilvl="0" w:tplc="A1829CDE">
      <w:start w:val="1"/>
      <w:numFmt w:val="decimal"/>
      <w:lvlText w:val="%1."/>
      <w:lvlJc w:val="left"/>
      <w:pPr>
        <w:ind w:left="360" w:hanging="360"/>
      </w:pPr>
      <w:rPr>
        <w:rFonts w:ascii="Times New Roman" w:hAnsi="Times New Roman" w:cs="Times New Roman" w:hint="default"/>
        <w:b w:val="0"/>
        <w:bCs/>
        <w:i w:val="0"/>
        <w:sz w:val="28"/>
        <w:szCs w:val="2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C47D30"/>
    <w:multiLevelType w:val="hybridMultilevel"/>
    <w:tmpl w:val="3E4EC20A"/>
    <w:lvl w:ilvl="0" w:tplc="6CBCEBDE">
      <w:start w:val="1"/>
      <w:numFmt w:val="decimal"/>
      <w:lvlText w:val="%1."/>
      <w:lvlJc w:val="left"/>
      <w:pPr>
        <w:ind w:left="705" w:hanging="360"/>
      </w:pPr>
      <w:rPr>
        <w:rFonts w:ascii="Times New Roman" w:hAnsi="Times New Roman" w:cs="Times New Roman" w:hint="default"/>
        <w:sz w:val="24"/>
        <w:szCs w:val="24"/>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19365021"/>
    <w:multiLevelType w:val="hybridMultilevel"/>
    <w:tmpl w:val="75886670"/>
    <w:lvl w:ilvl="0" w:tplc="50344DD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19371BD0"/>
    <w:multiLevelType w:val="multilevel"/>
    <w:tmpl w:val="2DC43D78"/>
    <w:lvl w:ilvl="0">
      <w:start w:val="1"/>
      <w:numFmt w:val="decimal"/>
      <w:pStyle w:val="Novelizanbod"/>
      <w:lvlText w:val="%1."/>
      <w:lvlJc w:val="left"/>
      <w:pPr>
        <w:tabs>
          <w:tab w:val="num" w:pos="567"/>
        </w:tabs>
        <w:ind w:left="567" w:hanging="56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5482C"/>
    <w:multiLevelType w:val="hybridMultilevel"/>
    <w:tmpl w:val="86AAA512"/>
    <w:lvl w:ilvl="0" w:tplc="109A3162">
      <w:start w:val="1"/>
      <w:numFmt w:val="decimal"/>
      <w:lvlText w:val="%1."/>
      <w:lvlJc w:val="left"/>
      <w:pPr>
        <w:ind w:left="1287" w:hanging="360"/>
      </w:pPr>
      <w:rPr>
        <w:rFonts w:hint="default"/>
        <w:b/>
        <w:bCs/>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ABC2D10"/>
    <w:multiLevelType w:val="hybridMultilevel"/>
    <w:tmpl w:val="14DECA70"/>
    <w:lvl w:ilvl="0" w:tplc="0405000F">
      <w:start w:val="1"/>
      <w:numFmt w:val="decimal"/>
      <w:lvlText w:val="%1."/>
      <w:lvlJc w:val="left"/>
      <w:pPr>
        <w:ind w:left="1071" w:hanging="360"/>
      </w:p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0" w15:restartNumberingAfterBreak="0">
    <w:nsid w:val="2D66595C"/>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480663"/>
    <w:multiLevelType w:val="hybridMultilevel"/>
    <w:tmpl w:val="AEE04A74"/>
    <w:lvl w:ilvl="0" w:tplc="05783DA0">
      <w:start w:val="1"/>
      <w:numFmt w:val="decimal"/>
      <w:lvlText w:val="%1."/>
      <w:lvlJc w:val="left"/>
      <w:pPr>
        <w:ind w:left="39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2" w15:restartNumberingAfterBreak="0">
    <w:nsid w:val="379871CE"/>
    <w:multiLevelType w:val="hybridMultilevel"/>
    <w:tmpl w:val="1A441954"/>
    <w:lvl w:ilvl="0" w:tplc="3C2017B4">
      <w:start w:val="1"/>
      <w:numFmt w:val="bullet"/>
      <w:pStyle w:val="Podnadpis"/>
      <w:lvlText w:val=""/>
      <w:lvlJc w:val="left"/>
      <w:pPr>
        <w:ind w:left="360" w:hanging="360"/>
      </w:pPr>
      <w:rPr>
        <w:rFonts w:ascii="Symbol" w:hAnsi="Symbol" w:hint="default"/>
      </w:rPr>
    </w:lvl>
    <w:lvl w:ilvl="1" w:tplc="AF38A730">
      <w:start w:val="1"/>
      <w:numFmt w:val="bullet"/>
      <w:lvlText w:val="o"/>
      <w:lvlJc w:val="left"/>
      <w:pPr>
        <w:ind w:left="731" w:hanging="360"/>
      </w:pPr>
      <w:rPr>
        <w:rFonts w:ascii="Courier New" w:hAnsi="Courier New" w:cs="Courier New" w:hint="default"/>
      </w:rPr>
    </w:lvl>
    <w:lvl w:ilvl="2" w:tplc="53600A56">
      <w:start w:val="1"/>
      <w:numFmt w:val="bullet"/>
      <w:lvlText w:val=""/>
      <w:lvlJc w:val="left"/>
      <w:pPr>
        <w:ind w:left="1451" w:hanging="360"/>
      </w:pPr>
      <w:rPr>
        <w:rFonts w:ascii="Wingdings" w:hAnsi="Wingdings" w:hint="default"/>
      </w:rPr>
    </w:lvl>
    <w:lvl w:ilvl="3" w:tplc="E3FE2AB2">
      <w:start w:val="1"/>
      <w:numFmt w:val="bullet"/>
      <w:lvlText w:val=""/>
      <w:lvlJc w:val="left"/>
      <w:pPr>
        <w:ind w:left="2171" w:hanging="360"/>
      </w:pPr>
      <w:rPr>
        <w:rFonts w:ascii="Symbol" w:hAnsi="Symbol" w:hint="default"/>
      </w:rPr>
    </w:lvl>
    <w:lvl w:ilvl="4" w:tplc="3230DB14" w:tentative="1">
      <w:start w:val="1"/>
      <w:numFmt w:val="bullet"/>
      <w:lvlText w:val="o"/>
      <w:lvlJc w:val="left"/>
      <w:pPr>
        <w:ind w:left="2891" w:hanging="360"/>
      </w:pPr>
      <w:rPr>
        <w:rFonts w:ascii="Courier New" w:hAnsi="Courier New" w:cs="Courier New" w:hint="default"/>
      </w:rPr>
    </w:lvl>
    <w:lvl w:ilvl="5" w:tplc="46AC91EA" w:tentative="1">
      <w:start w:val="1"/>
      <w:numFmt w:val="bullet"/>
      <w:lvlText w:val=""/>
      <w:lvlJc w:val="left"/>
      <w:pPr>
        <w:ind w:left="3611" w:hanging="360"/>
      </w:pPr>
      <w:rPr>
        <w:rFonts w:ascii="Wingdings" w:hAnsi="Wingdings" w:hint="default"/>
      </w:rPr>
    </w:lvl>
    <w:lvl w:ilvl="6" w:tplc="22567FCE" w:tentative="1">
      <w:start w:val="1"/>
      <w:numFmt w:val="bullet"/>
      <w:lvlText w:val=""/>
      <w:lvlJc w:val="left"/>
      <w:pPr>
        <w:ind w:left="4331" w:hanging="360"/>
      </w:pPr>
      <w:rPr>
        <w:rFonts w:ascii="Symbol" w:hAnsi="Symbol" w:hint="default"/>
      </w:rPr>
    </w:lvl>
    <w:lvl w:ilvl="7" w:tplc="AA7CDF7E" w:tentative="1">
      <w:start w:val="1"/>
      <w:numFmt w:val="bullet"/>
      <w:lvlText w:val="o"/>
      <w:lvlJc w:val="left"/>
      <w:pPr>
        <w:ind w:left="5051" w:hanging="360"/>
      </w:pPr>
      <w:rPr>
        <w:rFonts w:ascii="Courier New" w:hAnsi="Courier New" w:cs="Courier New" w:hint="default"/>
      </w:rPr>
    </w:lvl>
    <w:lvl w:ilvl="8" w:tplc="A830CB14" w:tentative="1">
      <w:start w:val="1"/>
      <w:numFmt w:val="bullet"/>
      <w:lvlText w:val=""/>
      <w:lvlJc w:val="left"/>
      <w:pPr>
        <w:ind w:left="5771" w:hanging="360"/>
      </w:pPr>
      <w:rPr>
        <w:rFonts w:ascii="Wingdings" w:hAnsi="Wingdings" w:hint="default"/>
      </w:rPr>
    </w:lvl>
  </w:abstractNum>
  <w:abstractNum w:abstractNumId="13" w15:restartNumberingAfterBreak="0">
    <w:nsid w:val="37C95D0D"/>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DE6B67"/>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8"/>
  </w:num>
  <w:num w:numId="6">
    <w:abstractNumId w:val="3"/>
  </w:num>
  <w:num w:numId="7">
    <w:abstractNumId w:val="11"/>
  </w:num>
  <w:num w:numId="8">
    <w:abstractNumId w:val="6"/>
  </w:num>
  <w:num w:numId="9">
    <w:abstractNumId w:val="7"/>
  </w:num>
  <w:num w:numId="10">
    <w:abstractNumId w:val="4"/>
  </w:num>
  <w:num w:numId="11">
    <w:abstractNumId w:val="9"/>
  </w:num>
  <w:num w:numId="12">
    <w:abstractNumId w:val="5"/>
  </w:num>
  <w:num w:numId="13">
    <w:abstractNumId w:val="14"/>
  </w:num>
  <w:num w:numId="14">
    <w:abstractNumId w:val="10"/>
  </w:num>
  <w:num w:numId="15">
    <w:abstractNumId w:val="13"/>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8C"/>
    <w:rsid w:val="000002AB"/>
    <w:rsid w:val="000125E3"/>
    <w:rsid w:val="00014B0B"/>
    <w:rsid w:val="000151C0"/>
    <w:rsid w:val="00041F69"/>
    <w:rsid w:val="000459B0"/>
    <w:rsid w:val="00076BA8"/>
    <w:rsid w:val="000809B7"/>
    <w:rsid w:val="00085109"/>
    <w:rsid w:val="000A1CCD"/>
    <w:rsid w:val="000A20A9"/>
    <w:rsid w:val="000A6FAB"/>
    <w:rsid w:val="000A7B34"/>
    <w:rsid w:val="000B2DAD"/>
    <w:rsid w:val="000B32CE"/>
    <w:rsid w:val="000D07AE"/>
    <w:rsid w:val="000E12C5"/>
    <w:rsid w:val="000F2CD1"/>
    <w:rsid w:val="000F443A"/>
    <w:rsid w:val="00100F4F"/>
    <w:rsid w:val="00105F53"/>
    <w:rsid w:val="0011242E"/>
    <w:rsid w:val="00115D25"/>
    <w:rsid w:val="00116D6F"/>
    <w:rsid w:val="00120156"/>
    <w:rsid w:val="00126065"/>
    <w:rsid w:val="00132264"/>
    <w:rsid w:val="00140A9F"/>
    <w:rsid w:val="00154812"/>
    <w:rsid w:val="00167DAE"/>
    <w:rsid w:val="001711DE"/>
    <w:rsid w:val="001837C2"/>
    <w:rsid w:val="0018451A"/>
    <w:rsid w:val="001927C6"/>
    <w:rsid w:val="00194667"/>
    <w:rsid w:val="001A2A2E"/>
    <w:rsid w:val="001B5A5B"/>
    <w:rsid w:val="001B67C6"/>
    <w:rsid w:val="001C35F2"/>
    <w:rsid w:val="001C74E7"/>
    <w:rsid w:val="001D367B"/>
    <w:rsid w:val="001D6FCE"/>
    <w:rsid w:val="001E1800"/>
    <w:rsid w:val="001E1CCF"/>
    <w:rsid w:val="001E5616"/>
    <w:rsid w:val="001E7D15"/>
    <w:rsid w:val="00202C7C"/>
    <w:rsid w:val="00205B15"/>
    <w:rsid w:val="00214EC3"/>
    <w:rsid w:val="002209E7"/>
    <w:rsid w:val="00221A9A"/>
    <w:rsid w:val="002323EA"/>
    <w:rsid w:val="00236546"/>
    <w:rsid w:val="00257681"/>
    <w:rsid w:val="002606A1"/>
    <w:rsid w:val="00261421"/>
    <w:rsid w:val="00261997"/>
    <w:rsid w:val="002643B9"/>
    <w:rsid w:val="0027466A"/>
    <w:rsid w:val="00275497"/>
    <w:rsid w:val="00286592"/>
    <w:rsid w:val="0029332B"/>
    <w:rsid w:val="00294395"/>
    <w:rsid w:val="002A4BE2"/>
    <w:rsid w:val="002A4C1F"/>
    <w:rsid w:val="002B683C"/>
    <w:rsid w:val="002C04D7"/>
    <w:rsid w:val="002C2711"/>
    <w:rsid w:val="002C695C"/>
    <w:rsid w:val="002D0CEF"/>
    <w:rsid w:val="002E66E7"/>
    <w:rsid w:val="00310E99"/>
    <w:rsid w:val="00315B10"/>
    <w:rsid w:val="0032401E"/>
    <w:rsid w:val="00325831"/>
    <w:rsid w:val="00336E58"/>
    <w:rsid w:val="00340592"/>
    <w:rsid w:val="003470A3"/>
    <w:rsid w:val="00350526"/>
    <w:rsid w:val="00357EC8"/>
    <w:rsid w:val="00361E1E"/>
    <w:rsid w:val="003658BB"/>
    <w:rsid w:val="00375697"/>
    <w:rsid w:val="00377040"/>
    <w:rsid w:val="00382BDF"/>
    <w:rsid w:val="003850A7"/>
    <w:rsid w:val="0038564A"/>
    <w:rsid w:val="003A157C"/>
    <w:rsid w:val="003A453F"/>
    <w:rsid w:val="003B3F83"/>
    <w:rsid w:val="003C4613"/>
    <w:rsid w:val="003D0C36"/>
    <w:rsid w:val="003F25C1"/>
    <w:rsid w:val="003F725D"/>
    <w:rsid w:val="00431751"/>
    <w:rsid w:val="00432E13"/>
    <w:rsid w:val="00463D89"/>
    <w:rsid w:val="0048668D"/>
    <w:rsid w:val="00492FAF"/>
    <w:rsid w:val="00493B6B"/>
    <w:rsid w:val="00494504"/>
    <w:rsid w:val="004A2D78"/>
    <w:rsid w:val="004B2C51"/>
    <w:rsid w:val="004B4A1F"/>
    <w:rsid w:val="004B7B28"/>
    <w:rsid w:val="004C36C7"/>
    <w:rsid w:val="004D43E4"/>
    <w:rsid w:val="004D512A"/>
    <w:rsid w:val="004D5B6A"/>
    <w:rsid w:val="004D6916"/>
    <w:rsid w:val="004E45B0"/>
    <w:rsid w:val="004E6561"/>
    <w:rsid w:val="004E6A72"/>
    <w:rsid w:val="004F2DF6"/>
    <w:rsid w:val="004F5CCD"/>
    <w:rsid w:val="004F70AC"/>
    <w:rsid w:val="00500D47"/>
    <w:rsid w:val="00540BFE"/>
    <w:rsid w:val="005436EF"/>
    <w:rsid w:val="00555318"/>
    <w:rsid w:val="0056090B"/>
    <w:rsid w:val="005631E6"/>
    <w:rsid w:val="0057654E"/>
    <w:rsid w:val="005826B9"/>
    <w:rsid w:val="00590D35"/>
    <w:rsid w:val="005930FD"/>
    <w:rsid w:val="005979B9"/>
    <w:rsid w:val="005A2942"/>
    <w:rsid w:val="005B3257"/>
    <w:rsid w:val="005C61B3"/>
    <w:rsid w:val="005C7194"/>
    <w:rsid w:val="005D3D65"/>
    <w:rsid w:val="005E0FBE"/>
    <w:rsid w:val="005F1FD5"/>
    <w:rsid w:val="005F38CF"/>
    <w:rsid w:val="00602E09"/>
    <w:rsid w:val="00605878"/>
    <w:rsid w:val="006153E0"/>
    <w:rsid w:val="006238CC"/>
    <w:rsid w:val="00623D37"/>
    <w:rsid w:val="0062642C"/>
    <w:rsid w:val="006268F5"/>
    <w:rsid w:val="0063645B"/>
    <w:rsid w:val="006403D8"/>
    <w:rsid w:val="00641745"/>
    <w:rsid w:val="006428FA"/>
    <w:rsid w:val="00645E53"/>
    <w:rsid w:val="00650D06"/>
    <w:rsid w:val="0065744E"/>
    <w:rsid w:val="006620DB"/>
    <w:rsid w:val="00665143"/>
    <w:rsid w:val="00671EB4"/>
    <w:rsid w:val="0067301B"/>
    <w:rsid w:val="0067576E"/>
    <w:rsid w:val="00675CBB"/>
    <w:rsid w:val="00682133"/>
    <w:rsid w:val="00692AB3"/>
    <w:rsid w:val="00694B59"/>
    <w:rsid w:val="00695AC4"/>
    <w:rsid w:val="00697F25"/>
    <w:rsid w:val="006B05F5"/>
    <w:rsid w:val="006B60F8"/>
    <w:rsid w:val="006D04B1"/>
    <w:rsid w:val="006E1253"/>
    <w:rsid w:val="006E349D"/>
    <w:rsid w:val="006F2121"/>
    <w:rsid w:val="006F236F"/>
    <w:rsid w:val="006F4F42"/>
    <w:rsid w:val="007041C1"/>
    <w:rsid w:val="007140D7"/>
    <w:rsid w:val="0073404D"/>
    <w:rsid w:val="0074147B"/>
    <w:rsid w:val="00752A37"/>
    <w:rsid w:val="00757A25"/>
    <w:rsid w:val="0076413A"/>
    <w:rsid w:val="00772090"/>
    <w:rsid w:val="00777AAD"/>
    <w:rsid w:val="00781EBF"/>
    <w:rsid w:val="00795755"/>
    <w:rsid w:val="0079747C"/>
    <w:rsid w:val="007A5381"/>
    <w:rsid w:val="007A6E80"/>
    <w:rsid w:val="007B3279"/>
    <w:rsid w:val="007C36D4"/>
    <w:rsid w:val="007D222B"/>
    <w:rsid w:val="007D28AB"/>
    <w:rsid w:val="007D73C9"/>
    <w:rsid w:val="007D7DD9"/>
    <w:rsid w:val="007E0D92"/>
    <w:rsid w:val="007E3452"/>
    <w:rsid w:val="007E48F1"/>
    <w:rsid w:val="007E71A8"/>
    <w:rsid w:val="007E7DC7"/>
    <w:rsid w:val="007F3F2D"/>
    <w:rsid w:val="008015A4"/>
    <w:rsid w:val="00811D20"/>
    <w:rsid w:val="00813793"/>
    <w:rsid w:val="0081389D"/>
    <w:rsid w:val="00813FB7"/>
    <w:rsid w:val="00821FF4"/>
    <w:rsid w:val="00822132"/>
    <w:rsid w:val="00825308"/>
    <w:rsid w:val="00831E19"/>
    <w:rsid w:val="00842AC8"/>
    <w:rsid w:val="00855C79"/>
    <w:rsid w:val="00860D40"/>
    <w:rsid w:val="00876382"/>
    <w:rsid w:val="00876936"/>
    <w:rsid w:val="0088229E"/>
    <w:rsid w:val="008A79DB"/>
    <w:rsid w:val="008C1BE5"/>
    <w:rsid w:val="008D18B2"/>
    <w:rsid w:val="008E2DCD"/>
    <w:rsid w:val="008E3E26"/>
    <w:rsid w:val="008F03F2"/>
    <w:rsid w:val="008F66F7"/>
    <w:rsid w:val="008F6885"/>
    <w:rsid w:val="008F7B37"/>
    <w:rsid w:val="009047D7"/>
    <w:rsid w:val="00905750"/>
    <w:rsid w:val="00914D07"/>
    <w:rsid w:val="00916B25"/>
    <w:rsid w:val="00923213"/>
    <w:rsid w:val="0093259C"/>
    <w:rsid w:val="009408D8"/>
    <w:rsid w:val="00944996"/>
    <w:rsid w:val="009508B9"/>
    <w:rsid w:val="00951F0E"/>
    <w:rsid w:val="0095525C"/>
    <w:rsid w:val="00970347"/>
    <w:rsid w:val="00973CFB"/>
    <w:rsid w:val="009830DD"/>
    <w:rsid w:val="00983B56"/>
    <w:rsid w:val="00992DD2"/>
    <w:rsid w:val="009A2F8B"/>
    <w:rsid w:val="009B0091"/>
    <w:rsid w:val="009B70C8"/>
    <w:rsid w:val="009D0AF4"/>
    <w:rsid w:val="009D4891"/>
    <w:rsid w:val="009D502F"/>
    <w:rsid w:val="009F5D71"/>
    <w:rsid w:val="009F7A00"/>
    <w:rsid w:val="00A025DA"/>
    <w:rsid w:val="00A264C9"/>
    <w:rsid w:val="00A320EA"/>
    <w:rsid w:val="00A42F2F"/>
    <w:rsid w:val="00A50BB4"/>
    <w:rsid w:val="00A6204B"/>
    <w:rsid w:val="00A62831"/>
    <w:rsid w:val="00A62DD7"/>
    <w:rsid w:val="00A6766F"/>
    <w:rsid w:val="00A7547A"/>
    <w:rsid w:val="00A870F5"/>
    <w:rsid w:val="00A93D0B"/>
    <w:rsid w:val="00A944C4"/>
    <w:rsid w:val="00A944F1"/>
    <w:rsid w:val="00A97692"/>
    <w:rsid w:val="00AA054A"/>
    <w:rsid w:val="00AC5773"/>
    <w:rsid w:val="00AC7304"/>
    <w:rsid w:val="00AD2051"/>
    <w:rsid w:val="00AE047F"/>
    <w:rsid w:val="00AE1282"/>
    <w:rsid w:val="00AE3A1D"/>
    <w:rsid w:val="00AF3C2E"/>
    <w:rsid w:val="00B153E0"/>
    <w:rsid w:val="00B15AC1"/>
    <w:rsid w:val="00B23445"/>
    <w:rsid w:val="00B245A9"/>
    <w:rsid w:val="00B25F7F"/>
    <w:rsid w:val="00B26212"/>
    <w:rsid w:val="00B30731"/>
    <w:rsid w:val="00B33958"/>
    <w:rsid w:val="00B37025"/>
    <w:rsid w:val="00B42122"/>
    <w:rsid w:val="00B450FE"/>
    <w:rsid w:val="00B45DF2"/>
    <w:rsid w:val="00B46F83"/>
    <w:rsid w:val="00B63EAA"/>
    <w:rsid w:val="00B706E7"/>
    <w:rsid w:val="00B77279"/>
    <w:rsid w:val="00B772D4"/>
    <w:rsid w:val="00B779C0"/>
    <w:rsid w:val="00B87115"/>
    <w:rsid w:val="00B91F8B"/>
    <w:rsid w:val="00B922A4"/>
    <w:rsid w:val="00B94480"/>
    <w:rsid w:val="00B97AC2"/>
    <w:rsid w:val="00BD0F64"/>
    <w:rsid w:val="00BE27AF"/>
    <w:rsid w:val="00BE3F55"/>
    <w:rsid w:val="00BE43A4"/>
    <w:rsid w:val="00BF0445"/>
    <w:rsid w:val="00BF6471"/>
    <w:rsid w:val="00BF77FC"/>
    <w:rsid w:val="00BF7A8E"/>
    <w:rsid w:val="00C02909"/>
    <w:rsid w:val="00C03363"/>
    <w:rsid w:val="00C14B59"/>
    <w:rsid w:val="00C159BB"/>
    <w:rsid w:val="00C20F98"/>
    <w:rsid w:val="00C24C8D"/>
    <w:rsid w:val="00C26634"/>
    <w:rsid w:val="00C271CF"/>
    <w:rsid w:val="00C33C99"/>
    <w:rsid w:val="00C340CF"/>
    <w:rsid w:val="00C50868"/>
    <w:rsid w:val="00C54319"/>
    <w:rsid w:val="00C54908"/>
    <w:rsid w:val="00C63EA8"/>
    <w:rsid w:val="00C719C8"/>
    <w:rsid w:val="00C7308C"/>
    <w:rsid w:val="00C814EF"/>
    <w:rsid w:val="00C81622"/>
    <w:rsid w:val="00C81E14"/>
    <w:rsid w:val="00C85CC8"/>
    <w:rsid w:val="00C94022"/>
    <w:rsid w:val="00C95C89"/>
    <w:rsid w:val="00CA2BE9"/>
    <w:rsid w:val="00CA31D1"/>
    <w:rsid w:val="00CA7D29"/>
    <w:rsid w:val="00CB4ED5"/>
    <w:rsid w:val="00CB7B18"/>
    <w:rsid w:val="00CC508C"/>
    <w:rsid w:val="00CC5886"/>
    <w:rsid w:val="00CD1243"/>
    <w:rsid w:val="00CD214D"/>
    <w:rsid w:val="00CD5119"/>
    <w:rsid w:val="00CF3E86"/>
    <w:rsid w:val="00CF5D7C"/>
    <w:rsid w:val="00D019B1"/>
    <w:rsid w:val="00D152CC"/>
    <w:rsid w:val="00D25362"/>
    <w:rsid w:val="00D260B1"/>
    <w:rsid w:val="00D304F4"/>
    <w:rsid w:val="00D3582A"/>
    <w:rsid w:val="00D4671B"/>
    <w:rsid w:val="00D627F7"/>
    <w:rsid w:val="00D80036"/>
    <w:rsid w:val="00D97A18"/>
    <w:rsid w:val="00DA01F7"/>
    <w:rsid w:val="00DC578D"/>
    <w:rsid w:val="00DD5180"/>
    <w:rsid w:val="00DD7922"/>
    <w:rsid w:val="00DE61B6"/>
    <w:rsid w:val="00DF03F3"/>
    <w:rsid w:val="00DF186D"/>
    <w:rsid w:val="00DF26C6"/>
    <w:rsid w:val="00E055A6"/>
    <w:rsid w:val="00E0623D"/>
    <w:rsid w:val="00E06E9D"/>
    <w:rsid w:val="00E15529"/>
    <w:rsid w:val="00E2553E"/>
    <w:rsid w:val="00E37493"/>
    <w:rsid w:val="00E40725"/>
    <w:rsid w:val="00E51342"/>
    <w:rsid w:val="00E53296"/>
    <w:rsid w:val="00E64531"/>
    <w:rsid w:val="00E711AF"/>
    <w:rsid w:val="00E7160E"/>
    <w:rsid w:val="00E82C3C"/>
    <w:rsid w:val="00EA4F15"/>
    <w:rsid w:val="00EA6A1D"/>
    <w:rsid w:val="00EB1654"/>
    <w:rsid w:val="00EC2BCF"/>
    <w:rsid w:val="00EE275D"/>
    <w:rsid w:val="00EE5005"/>
    <w:rsid w:val="00F017DC"/>
    <w:rsid w:val="00F10F15"/>
    <w:rsid w:val="00F218F2"/>
    <w:rsid w:val="00F243FF"/>
    <w:rsid w:val="00F3793A"/>
    <w:rsid w:val="00F40F4A"/>
    <w:rsid w:val="00F44E5B"/>
    <w:rsid w:val="00F53353"/>
    <w:rsid w:val="00F570D3"/>
    <w:rsid w:val="00F5756A"/>
    <w:rsid w:val="00F72D0C"/>
    <w:rsid w:val="00F80ECE"/>
    <w:rsid w:val="00F82C57"/>
    <w:rsid w:val="00F91F06"/>
    <w:rsid w:val="00F95896"/>
    <w:rsid w:val="00FA1850"/>
    <w:rsid w:val="00FA609D"/>
    <w:rsid w:val="00FC3B4B"/>
    <w:rsid w:val="00FE3121"/>
    <w:rsid w:val="00FF032C"/>
    <w:rsid w:val="00FF1E2A"/>
    <w:rsid w:val="00FF36E7"/>
    <w:rsid w:val="00FF57EA"/>
    <w:rsid w:val="00FF5E5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71B8"/>
  <w15:docId w15:val="{6DF08741-D6C2-4B97-9DFE-269F019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222B"/>
  </w:style>
  <w:style w:type="paragraph" w:styleId="Nadpis4">
    <w:name w:val="heading 4"/>
    <w:basedOn w:val="Normln"/>
    <w:next w:val="Normln"/>
    <w:link w:val="Nadpis4Char"/>
    <w:qFormat/>
    <w:rsid w:val="00E2553E"/>
    <w:pPr>
      <w:keepNext/>
      <w:tabs>
        <w:tab w:val="left" w:pos="2694"/>
      </w:tabs>
      <w:spacing w:after="0" w:line="240" w:lineRule="auto"/>
      <w:jc w:val="center"/>
      <w:outlineLvl w:val="3"/>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rsid w:val="00CC508C"/>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styleId="Odstavecseseznamem">
    <w:name w:val="List Paragraph"/>
    <w:aliases w:val="Dot pt,Indicator Text,LISTA,List Paragraph (Czech Tourism),List Paragraph Char Char Char,List Paragraph à moi,List Paragraph1,Listaszerű bekezdés1,Listaszerű bekezdés2,Listaszerű bekezdés3,Nad,No Spacing1,Numbered Para 1"/>
    <w:basedOn w:val="Normln"/>
    <w:link w:val="OdstavecseseznamemChar"/>
    <w:uiPriority w:val="34"/>
    <w:qFormat/>
    <w:rsid w:val="00CC508C"/>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Zkladntext2">
    <w:name w:val="Základní text (2)_"/>
    <w:basedOn w:val="Standardnpsmoodstavce"/>
    <w:link w:val="Zkladntext20"/>
    <w:rsid w:val="00CC508C"/>
    <w:rPr>
      <w:rFonts w:ascii="Times New Roman" w:eastAsia="Times New Roman" w:hAnsi="Times New Roman" w:cs="Times New Roman"/>
      <w:shd w:val="clear" w:color="auto" w:fill="FFFFFF"/>
    </w:rPr>
  </w:style>
  <w:style w:type="paragraph" w:customStyle="1" w:styleId="Zkladntext20">
    <w:name w:val="Základní text (2)"/>
    <w:basedOn w:val="Normln"/>
    <w:link w:val="Zkladntext2"/>
    <w:rsid w:val="00CC508C"/>
    <w:pPr>
      <w:widowControl w:val="0"/>
      <w:shd w:val="clear" w:color="auto" w:fill="FFFFFF"/>
      <w:spacing w:before="240" w:after="0" w:line="274" w:lineRule="exact"/>
      <w:ind w:hanging="740"/>
      <w:jc w:val="both"/>
    </w:pPr>
    <w:rPr>
      <w:rFonts w:ascii="Times New Roman" w:eastAsia="Times New Roman" w:hAnsi="Times New Roman" w:cs="Times New Roman"/>
    </w:rPr>
  </w:style>
  <w:style w:type="paragraph" w:customStyle="1" w:styleId="Nadpis">
    <w:name w:val="Nadpis"/>
    <w:basedOn w:val="Normln"/>
    <w:next w:val="Zkladntext"/>
    <w:rsid w:val="00CC508C"/>
    <w:pPr>
      <w:keepNext/>
      <w:suppressAutoHyphens/>
      <w:spacing w:before="240" w:after="120" w:line="240" w:lineRule="auto"/>
    </w:pPr>
    <w:rPr>
      <w:rFonts w:ascii="Arial" w:eastAsia="Microsoft YaHei" w:hAnsi="Arial" w:cs="Mangal"/>
      <w:sz w:val="28"/>
      <w:szCs w:val="28"/>
      <w:lang w:eastAsia="zh-CN"/>
    </w:rPr>
  </w:style>
  <w:style w:type="paragraph" w:styleId="Bezmezer">
    <w:name w:val="No Spacing"/>
    <w:qFormat/>
    <w:rsid w:val="00CC508C"/>
    <w:pPr>
      <w:spacing w:after="0" w:line="240" w:lineRule="auto"/>
    </w:pPr>
  </w:style>
  <w:style w:type="character" w:styleId="PromnnHTML">
    <w:name w:val="HTML Variable"/>
    <w:basedOn w:val="Standardnpsmoodstavce"/>
    <w:uiPriority w:val="99"/>
    <w:semiHidden/>
    <w:unhideWhenUsed/>
    <w:rsid w:val="00CC508C"/>
    <w:rPr>
      <w:i/>
      <w:iCs/>
    </w:rPr>
  </w:style>
  <w:style w:type="paragraph" w:styleId="Zkladntext">
    <w:name w:val="Body Text"/>
    <w:basedOn w:val="Normln"/>
    <w:link w:val="ZkladntextChar"/>
    <w:uiPriority w:val="99"/>
    <w:unhideWhenUsed/>
    <w:rsid w:val="00CC508C"/>
    <w:pPr>
      <w:spacing w:after="120"/>
    </w:pPr>
  </w:style>
  <w:style w:type="character" w:customStyle="1" w:styleId="ZkladntextChar">
    <w:name w:val="Základní text Char"/>
    <w:basedOn w:val="Standardnpsmoodstavce"/>
    <w:link w:val="Zkladntext"/>
    <w:uiPriority w:val="99"/>
    <w:rsid w:val="00CC508C"/>
  </w:style>
  <w:style w:type="paragraph" w:styleId="Textbubliny">
    <w:name w:val="Balloon Text"/>
    <w:basedOn w:val="Normln"/>
    <w:link w:val="TextbublinyChar"/>
    <w:uiPriority w:val="99"/>
    <w:semiHidden/>
    <w:unhideWhenUsed/>
    <w:rsid w:val="00A620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204B"/>
    <w:rPr>
      <w:rFonts w:ascii="Segoe UI" w:hAnsi="Segoe UI" w:cs="Segoe UI"/>
      <w:sz w:val="18"/>
      <w:szCs w:val="18"/>
    </w:rPr>
  </w:style>
  <w:style w:type="character" w:styleId="Odkaznakoment">
    <w:name w:val="annotation reference"/>
    <w:basedOn w:val="Standardnpsmoodstavce"/>
    <w:uiPriority w:val="99"/>
    <w:semiHidden/>
    <w:unhideWhenUsed/>
    <w:rsid w:val="00951F0E"/>
    <w:rPr>
      <w:sz w:val="16"/>
      <w:szCs w:val="16"/>
    </w:rPr>
  </w:style>
  <w:style w:type="paragraph" w:styleId="Textkomente">
    <w:name w:val="annotation text"/>
    <w:basedOn w:val="Normln"/>
    <w:link w:val="TextkomenteChar"/>
    <w:uiPriority w:val="99"/>
    <w:unhideWhenUsed/>
    <w:rsid w:val="00951F0E"/>
    <w:pPr>
      <w:spacing w:line="240" w:lineRule="auto"/>
    </w:pPr>
    <w:rPr>
      <w:sz w:val="20"/>
      <w:szCs w:val="20"/>
    </w:rPr>
  </w:style>
  <w:style w:type="character" w:customStyle="1" w:styleId="TextkomenteChar">
    <w:name w:val="Text komentáře Char"/>
    <w:basedOn w:val="Standardnpsmoodstavce"/>
    <w:link w:val="Textkomente"/>
    <w:uiPriority w:val="99"/>
    <w:rsid w:val="00951F0E"/>
    <w:rPr>
      <w:sz w:val="20"/>
      <w:szCs w:val="20"/>
    </w:rPr>
  </w:style>
  <w:style w:type="paragraph" w:styleId="Pedmtkomente">
    <w:name w:val="annotation subject"/>
    <w:basedOn w:val="Textkomente"/>
    <w:next w:val="Textkomente"/>
    <w:link w:val="PedmtkomenteChar"/>
    <w:uiPriority w:val="99"/>
    <w:semiHidden/>
    <w:unhideWhenUsed/>
    <w:rsid w:val="00951F0E"/>
    <w:rPr>
      <w:b/>
      <w:bCs/>
    </w:rPr>
  </w:style>
  <w:style w:type="character" w:customStyle="1" w:styleId="PedmtkomenteChar">
    <w:name w:val="Předmět komentáře Char"/>
    <w:basedOn w:val="TextkomenteChar"/>
    <w:link w:val="Pedmtkomente"/>
    <w:uiPriority w:val="99"/>
    <w:semiHidden/>
    <w:rsid w:val="00951F0E"/>
    <w:rPr>
      <w:b/>
      <w:bCs/>
      <w:sz w:val="20"/>
      <w:szCs w:val="20"/>
    </w:rPr>
  </w:style>
  <w:style w:type="paragraph" w:customStyle="1" w:styleId="Nadpisparagrafu">
    <w:name w:val="Nadpis paragrafu"/>
    <w:basedOn w:val="Normln"/>
    <w:next w:val="Normln"/>
    <w:rsid w:val="002C2711"/>
    <w:pPr>
      <w:keepNext/>
      <w:keepLines/>
      <w:spacing w:before="240" w:after="200" w:line="276" w:lineRule="auto"/>
      <w:jc w:val="center"/>
      <w:outlineLvl w:val="5"/>
    </w:pPr>
    <w:rPr>
      <w:rFonts w:ascii="Calibri" w:eastAsia="Calibri" w:hAnsi="Calibri" w:cs="Times New Roman"/>
      <w:b/>
    </w:rPr>
  </w:style>
  <w:style w:type="paragraph" w:styleId="Zkladntextodsazen">
    <w:name w:val="Body Text Indent"/>
    <w:basedOn w:val="Normln"/>
    <w:link w:val="ZkladntextodsazenChar"/>
    <w:uiPriority w:val="99"/>
    <w:semiHidden/>
    <w:unhideWhenUsed/>
    <w:rsid w:val="00860D40"/>
    <w:pPr>
      <w:spacing w:after="120"/>
      <w:ind w:left="283"/>
    </w:pPr>
  </w:style>
  <w:style w:type="character" w:customStyle="1" w:styleId="ZkladntextodsazenChar">
    <w:name w:val="Základní text odsazený Char"/>
    <w:basedOn w:val="Standardnpsmoodstavce"/>
    <w:link w:val="Zkladntextodsazen"/>
    <w:uiPriority w:val="99"/>
    <w:semiHidden/>
    <w:rsid w:val="00860D40"/>
  </w:style>
  <w:style w:type="character" w:styleId="slostrnky">
    <w:name w:val="page number"/>
    <w:basedOn w:val="Standardnpsmoodstavce"/>
    <w:rsid w:val="006B05F5"/>
  </w:style>
  <w:style w:type="character" w:customStyle="1" w:styleId="OdstavecseseznamemChar">
    <w:name w:val="Odstavec se seznamem Char"/>
    <w:aliases w:val="Dot pt Char,Indicator Text Char,LISTA Char,List Paragraph (Czech Tourism) Char,List Paragraph Char Char Char Char,List Paragraph à moi Char,List Paragraph1 Char,Listaszerű bekezdés1 Char,Listaszerű bekezdés2 Char,Nad Char"/>
    <w:link w:val="Odstavecseseznamem"/>
    <w:uiPriority w:val="34"/>
    <w:qFormat/>
    <w:locked/>
    <w:rsid w:val="006B05F5"/>
    <w:rPr>
      <w:rFonts w:ascii="Times New Roman" w:eastAsia="Times New Roman" w:hAnsi="Times New Roman" w:cs="Times New Roman"/>
      <w:sz w:val="24"/>
      <w:szCs w:val="24"/>
      <w:lang w:eastAsia="cs-CZ"/>
    </w:rPr>
  </w:style>
  <w:style w:type="character" w:styleId="Znakapoznpodarou">
    <w:name w:val="footnote reference"/>
    <w:aliases w:val="RL Značka pozn. pod čarou"/>
    <w:uiPriority w:val="99"/>
    <w:rsid w:val="00382BDF"/>
    <w:rPr>
      <w:vertAlign w:val="superscript"/>
    </w:rPr>
  </w:style>
  <w:style w:type="paragraph" w:customStyle="1" w:styleId="Novelizanbod">
    <w:name w:val="Novelizační bod"/>
    <w:basedOn w:val="Normln"/>
    <w:next w:val="Normln"/>
    <w:link w:val="NovelizanbodChar"/>
    <w:qFormat/>
    <w:rsid w:val="002209E7"/>
    <w:pPr>
      <w:keepNext/>
      <w:keepLines/>
      <w:numPr>
        <w:numId w:val="1"/>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2209E7"/>
    <w:rPr>
      <w:rFonts w:ascii="Times New Roman" w:eastAsia="Times New Roman" w:hAnsi="Times New Roman" w:cs="Times New Roman"/>
      <w:sz w:val="24"/>
      <w:szCs w:val="20"/>
      <w:lang w:eastAsia="cs-CZ"/>
    </w:rPr>
  </w:style>
  <w:style w:type="paragraph" w:customStyle="1" w:styleId="Style27">
    <w:name w:val="Style27"/>
    <w:basedOn w:val="Normln"/>
    <w:rsid w:val="0079747C"/>
    <w:pPr>
      <w:widowControl w:val="0"/>
      <w:spacing w:after="0" w:line="278" w:lineRule="exact"/>
      <w:ind w:hanging="437"/>
      <w:jc w:val="both"/>
    </w:pPr>
    <w:rPr>
      <w:rFonts w:ascii="Times New Roman" w:eastAsia="Times New Roman" w:hAnsi="Times New Roman" w:cs="Times New Roman"/>
      <w:snapToGrid w:val="0"/>
      <w:sz w:val="24"/>
      <w:szCs w:val="20"/>
      <w:lang w:eastAsia="cs-CZ"/>
    </w:rPr>
  </w:style>
  <w:style w:type="paragraph" w:customStyle="1" w:styleId="l3">
    <w:name w:val="l3"/>
    <w:basedOn w:val="Normln"/>
    <w:rsid w:val="007974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79747C"/>
  </w:style>
  <w:style w:type="paragraph" w:customStyle="1" w:styleId="Default">
    <w:name w:val="Default"/>
    <w:rsid w:val="001927C6"/>
    <w:pPr>
      <w:autoSpaceDE w:val="0"/>
      <w:autoSpaceDN w:val="0"/>
      <w:adjustRightInd w:val="0"/>
      <w:spacing w:after="0" w:line="240" w:lineRule="auto"/>
    </w:pPr>
    <w:rPr>
      <w:rFonts w:ascii="Arial" w:hAnsi="Arial" w:cs="Arial"/>
      <w:color w:val="000000"/>
      <w:sz w:val="24"/>
      <w:szCs w:val="24"/>
    </w:rPr>
  </w:style>
  <w:style w:type="character" w:customStyle="1" w:styleId="Char">
    <w:name w:val="§ Char"/>
    <w:link w:val="a"/>
    <w:locked/>
    <w:rsid w:val="001927C6"/>
    <w:rPr>
      <w:sz w:val="24"/>
      <w:szCs w:val="24"/>
    </w:rPr>
  </w:style>
  <w:style w:type="paragraph" w:customStyle="1" w:styleId="a">
    <w:name w:val="§"/>
    <w:basedOn w:val="Normln"/>
    <w:link w:val="Char"/>
    <w:qFormat/>
    <w:rsid w:val="001927C6"/>
    <w:pPr>
      <w:keepNext/>
      <w:spacing w:before="120" w:after="0" w:line="240" w:lineRule="auto"/>
      <w:jc w:val="center"/>
    </w:pPr>
    <w:rPr>
      <w:sz w:val="24"/>
      <w:szCs w:val="24"/>
    </w:rPr>
  </w:style>
  <w:style w:type="paragraph" w:customStyle="1" w:styleId="Nadpis0">
    <w:name w:val="Nadpis §"/>
    <w:basedOn w:val="Normln"/>
    <w:link w:val="NadpisChar"/>
    <w:qFormat/>
    <w:rsid w:val="001927C6"/>
    <w:pPr>
      <w:keepNext/>
      <w:spacing w:before="120" w:after="240" w:line="240" w:lineRule="auto"/>
      <w:jc w:val="center"/>
    </w:pPr>
    <w:rPr>
      <w:rFonts w:ascii="Times New Roman" w:eastAsia="Calibri" w:hAnsi="Times New Roman" w:cs="Times New Roman"/>
      <w:b/>
      <w:sz w:val="24"/>
    </w:rPr>
  </w:style>
  <w:style w:type="character" w:customStyle="1" w:styleId="NadpisChar">
    <w:name w:val="Nadpis § Char"/>
    <w:link w:val="Nadpis0"/>
    <w:rsid w:val="001927C6"/>
    <w:rPr>
      <w:rFonts w:ascii="Times New Roman" w:eastAsia="Calibri" w:hAnsi="Times New Roman" w:cs="Times New Roman"/>
      <w:b/>
      <w:sz w:val="24"/>
    </w:rPr>
  </w:style>
  <w:style w:type="character" w:styleId="Siln">
    <w:name w:val="Strong"/>
    <w:basedOn w:val="Standardnpsmoodstavce"/>
    <w:uiPriority w:val="22"/>
    <w:qFormat/>
    <w:rsid w:val="006E1253"/>
    <w:rPr>
      <w:b/>
      <w:bCs/>
    </w:rPr>
  </w:style>
  <w:style w:type="paragraph" w:styleId="Normlnweb">
    <w:name w:val="Normal (Web)"/>
    <w:basedOn w:val="Normln"/>
    <w:uiPriority w:val="99"/>
    <w:unhideWhenUsed/>
    <w:rsid w:val="00AE3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aliases w:val="RL Text pozn. pod čarou Char"/>
    <w:basedOn w:val="Standardnpsmoodstavce"/>
    <w:link w:val="Textpoznpodarou"/>
    <w:uiPriority w:val="99"/>
    <w:locked/>
    <w:rsid w:val="007D73C9"/>
    <w:rPr>
      <w:spacing w:val="3"/>
    </w:rPr>
  </w:style>
  <w:style w:type="paragraph" w:styleId="Textpoznpodarou">
    <w:name w:val="footnote text"/>
    <w:aliases w:val="RL Text pozn. pod čarou"/>
    <w:basedOn w:val="Normln"/>
    <w:link w:val="TextpoznpodarouChar"/>
    <w:uiPriority w:val="99"/>
    <w:unhideWhenUsed/>
    <w:rsid w:val="007D73C9"/>
    <w:pPr>
      <w:spacing w:after="100" w:line="280" w:lineRule="exact"/>
      <w:jc w:val="both"/>
    </w:pPr>
    <w:rPr>
      <w:spacing w:val="3"/>
    </w:rPr>
  </w:style>
  <w:style w:type="character" w:customStyle="1" w:styleId="TextpoznpodarouChar1">
    <w:name w:val="Text pozn. pod čarou Char1"/>
    <w:basedOn w:val="Standardnpsmoodstavce"/>
    <w:uiPriority w:val="99"/>
    <w:semiHidden/>
    <w:rsid w:val="007D73C9"/>
    <w:rPr>
      <w:sz w:val="20"/>
      <w:szCs w:val="20"/>
    </w:rPr>
  </w:style>
  <w:style w:type="paragraph" w:customStyle="1" w:styleId="RLslovanodstavec">
    <w:name w:val="RL Číslovaný odstavec"/>
    <w:basedOn w:val="Normln"/>
    <w:qFormat/>
    <w:locked/>
    <w:rsid w:val="007D73C9"/>
    <w:pPr>
      <w:numPr>
        <w:numId w:val="2"/>
      </w:numPr>
      <w:spacing w:after="120" w:line="340" w:lineRule="exact"/>
      <w:jc w:val="both"/>
    </w:pPr>
    <w:rPr>
      <w:rFonts w:ascii="Calibri" w:eastAsia="Calibri" w:hAnsi="Calibri" w:cs="Times New Roman"/>
      <w:spacing w:val="-4"/>
      <w:szCs w:val="20"/>
      <w:lang w:eastAsia="cs-CZ"/>
    </w:rPr>
  </w:style>
  <w:style w:type="paragraph" w:customStyle="1" w:styleId="novelizanbod0">
    <w:name w:val="novelizační bod"/>
    <w:basedOn w:val="Normln"/>
    <w:rsid w:val="0048668D"/>
    <w:pPr>
      <w:tabs>
        <w:tab w:val="left" w:pos="357"/>
      </w:tabs>
      <w:spacing w:before="120" w:after="0" w:line="240" w:lineRule="auto"/>
    </w:pPr>
    <w:rPr>
      <w:rFonts w:ascii="Times New Roman" w:eastAsia="Times New Roman" w:hAnsi="Times New Roman" w:cs="Times New Roman"/>
      <w:noProof/>
      <w:sz w:val="24"/>
      <w:szCs w:val="24"/>
      <w:lang w:eastAsia="cs-CZ"/>
    </w:rPr>
  </w:style>
  <w:style w:type="paragraph" w:customStyle="1" w:styleId="Textpozmn">
    <w:name w:val="Text pozm.n."/>
    <w:basedOn w:val="Normln"/>
    <w:next w:val="Normln"/>
    <w:qFormat/>
    <w:rsid w:val="008D18B2"/>
    <w:pPr>
      <w:tabs>
        <w:tab w:val="num" w:pos="567"/>
        <w:tab w:val="left" w:pos="851"/>
      </w:tabs>
      <w:spacing w:after="120" w:line="240" w:lineRule="auto"/>
      <w:ind w:left="567" w:hanging="567"/>
    </w:pPr>
    <w:rPr>
      <w:rFonts w:ascii="Times New Roman" w:eastAsia="Times New Roman" w:hAnsi="Times New Roman" w:cs="Times New Roman"/>
      <w:sz w:val="24"/>
      <w:szCs w:val="24"/>
      <w:lang w:eastAsia="cs-CZ"/>
    </w:rPr>
  </w:style>
  <w:style w:type="paragraph" w:customStyle="1" w:styleId="l51">
    <w:name w:val="l51"/>
    <w:basedOn w:val="Normln"/>
    <w:rsid w:val="00A7547A"/>
    <w:pPr>
      <w:spacing w:before="144" w:after="144" w:line="240" w:lineRule="auto"/>
      <w:jc w:val="both"/>
    </w:pPr>
    <w:rPr>
      <w:rFonts w:ascii="Times New Roman" w:eastAsia="Times New Roman" w:hAnsi="Times New Roman" w:cs="Times New Roman"/>
      <w:sz w:val="24"/>
      <w:szCs w:val="24"/>
      <w:lang w:eastAsia="cs-CZ"/>
    </w:rPr>
  </w:style>
  <w:style w:type="paragraph" w:customStyle="1" w:styleId="Oznaenstiaj">
    <w:name w:val="Označení části aj."/>
    <w:basedOn w:val="Odstavecseseznamem"/>
    <w:qFormat/>
    <w:rsid w:val="00A7547A"/>
    <w:pPr>
      <w:keepNext/>
      <w:spacing w:before="120" w:after="240"/>
      <w:ind w:left="0"/>
      <w:jc w:val="center"/>
    </w:pPr>
    <w:rPr>
      <w:szCs w:val="22"/>
    </w:rPr>
  </w:style>
  <w:style w:type="character" w:styleId="Hypertextovodkaz">
    <w:name w:val="Hyperlink"/>
    <w:basedOn w:val="Standardnpsmoodstavce"/>
    <w:uiPriority w:val="99"/>
    <w:unhideWhenUsed/>
    <w:rsid w:val="0067576E"/>
    <w:rPr>
      <w:color w:val="0563C1" w:themeColor="hyperlink"/>
      <w:u w:val="single"/>
    </w:rPr>
  </w:style>
  <w:style w:type="paragraph" w:styleId="Zhlav">
    <w:name w:val="header"/>
    <w:basedOn w:val="Normln"/>
    <w:link w:val="ZhlavChar"/>
    <w:uiPriority w:val="99"/>
    <w:unhideWhenUsed/>
    <w:rsid w:val="00821F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1FF4"/>
  </w:style>
  <w:style w:type="paragraph" w:styleId="Zpat">
    <w:name w:val="footer"/>
    <w:basedOn w:val="Normln"/>
    <w:link w:val="ZpatChar"/>
    <w:uiPriority w:val="99"/>
    <w:unhideWhenUsed/>
    <w:rsid w:val="00821F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1FF4"/>
  </w:style>
  <w:style w:type="paragraph" w:styleId="Podnadpis">
    <w:name w:val="Subtitle"/>
    <w:aliases w:val="Odrážky"/>
    <w:basedOn w:val="Bezmezer"/>
    <w:next w:val="Normln"/>
    <w:link w:val="PodnadpisChar"/>
    <w:qFormat/>
    <w:rsid w:val="00494504"/>
    <w:pPr>
      <w:numPr>
        <w:numId w:val="3"/>
      </w:numPr>
      <w:spacing w:after="120" w:line="276" w:lineRule="auto"/>
      <w:jc w:val="both"/>
    </w:pPr>
    <w:rPr>
      <w:rFonts w:ascii="Arial" w:eastAsia="Times New Roman" w:hAnsi="Arial" w:cs="Times New Roman"/>
      <w:szCs w:val="24"/>
      <w:lang w:val="x-none" w:eastAsia="x-none"/>
    </w:rPr>
  </w:style>
  <w:style w:type="character" w:customStyle="1" w:styleId="PodnadpisChar">
    <w:name w:val="Podnadpis Char"/>
    <w:aliases w:val="Odrážky Char"/>
    <w:basedOn w:val="Standardnpsmoodstavce"/>
    <w:link w:val="Podnadpis"/>
    <w:rsid w:val="00494504"/>
    <w:rPr>
      <w:rFonts w:ascii="Arial" w:eastAsia="Times New Roman" w:hAnsi="Arial" w:cs="Times New Roman"/>
      <w:szCs w:val="24"/>
      <w:lang w:val="x-none" w:eastAsia="x-none"/>
    </w:rPr>
  </w:style>
  <w:style w:type="paragraph" w:customStyle="1" w:styleId="Textbodu">
    <w:name w:val="Text bodu"/>
    <w:basedOn w:val="Normln"/>
    <w:rsid w:val="00BF0445"/>
    <w:pPr>
      <w:numPr>
        <w:ilvl w:val="2"/>
        <w:numId w:val="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BF0445"/>
    <w:pPr>
      <w:numPr>
        <w:ilvl w:val="1"/>
        <w:numId w:val="4"/>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BF0445"/>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
    <w:name w:val="Text odstavce Char"/>
    <w:link w:val="Textodstavce"/>
    <w:locked/>
    <w:rsid w:val="00BF0445"/>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757A25"/>
    <w:pPr>
      <w:numPr>
        <w:numId w:val="6"/>
      </w:numPr>
      <w:spacing w:after="120" w:line="240" w:lineRule="auto"/>
      <w:jc w:val="both"/>
    </w:pPr>
    <w:rPr>
      <w:rFonts w:ascii="Times New Roman" w:eastAsia="Times New Roman" w:hAnsi="Times New Roman" w:cs="Times New Roman"/>
      <w:b/>
      <w:sz w:val="24"/>
      <w:szCs w:val="24"/>
      <w:lang w:eastAsia="cs-CZ"/>
    </w:rPr>
  </w:style>
  <w:style w:type="paragraph" w:customStyle="1" w:styleId="ST0">
    <w:name w:val="ČÁST"/>
    <w:basedOn w:val="Normln"/>
    <w:next w:val="Normln"/>
    <w:rsid w:val="006268F5"/>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link w:val="NADPISSTIChar"/>
    <w:rsid w:val="006268F5"/>
    <w:pPr>
      <w:keepNext/>
      <w:keepLines/>
      <w:spacing w:after="0" w:line="240" w:lineRule="auto"/>
      <w:jc w:val="center"/>
      <w:outlineLvl w:val="1"/>
    </w:pPr>
    <w:rPr>
      <w:rFonts w:ascii="Times New Roman" w:eastAsia="Times New Roman" w:hAnsi="Times New Roman" w:cs="Times New Roman"/>
      <w:b/>
      <w:sz w:val="24"/>
      <w:szCs w:val="20"/>
      <w:lang w:eastAsia="cs-CZ"/>
    </w:rPr>
  </w:style>
  <w:style w:type="character" w:customStyle="1" w:styleId="NADPISSTIChar">
    <w:name w:val="NADPIS ČÁSTI Char"/>
    <w:link w:val="NADPISSTI"/>
    <w:rsid w:val="006268F5"/>
    <w:rPr>
      <w:rFonts w:ascii="Times New Roman" w:eastAsia="Times New Roman" w:hAnsi="Times New Roman" w:cs="Times New Roman"/>
      <w:b/>
      <w:sz w:val="24"/>
      <w:szCs w:val="20"/>
      <w:lang w:eastAsia="cs-CZ"/>
    </w:rPr>
  </w:style>
  <w:style w:type="paragraph" w:customStyle="1" w:styleId="lnek">
    <w:name w:val="Článek"/>
    <w:basedOn w:val="Normln"/>
    <w:next w:val="Textodstavce"/>
    <w:link w:val="lnekChar"/>
    <w:rsid w:val="006268F5"/>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character" w:customStyle="1" w:styleId="lnekChar">
    <w:name w:val="Článek Char"/>
    <w:link w:val="lnek"/>
    <w:rsid w:val="006268F5"/>
    <w:rPr>
      <w:rFonts w:ascii="Times New Roman" w:eastAsia="Times New Roman" w:hAnsi="Times New Roman" w:cs="Times New Roman"/>
      <w:sz w:val="24"/>
      <w:szCs w:val="20"/>
      <w:lang w:eastAsia="cs-CZ"/>
    </w:rPr>
  </w:style>
  <w:style w:type="paragraph" w:customStyle="1" w:styleId="Textlnku">
    <w:name w:val="Text článku"/>
    <w:basedOn w:val="Normln"/>
    <w:link w:val="TextlnkuChar"/>
    <w:rsid w:val="006268F5"/>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character" w:customStyle="1" w:styleId="TextlnkuChar">
    <w:name w:val="Text článku Char"/>
    <w:link w:val="Textlnku"/>
    <w:rsid w:val="006268F5"/>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E2553E"/>
    <w:rPr>
      <w:rFonts w:ascii="Times New Roman" w:eastAsia="Times New Roman" w:hAnsi="Times New Roman" w:cs="Times New Roman"/>
      <w:b/>
      <w:sz w:val="28"/>
      <w:szCs w:val="20"/>
      <w:lang w:eastAsia="cs-CZ"/>
    </w:rPr>
  </w:style>
  <w:style w:type="paragraph" w:customStyle="1" w:styleId="BodyText1">
    <w:name w:val="Body Text1"/>
    <w:qFormat/>
    <w:rsid w:val="00E2553E"/>
    <w:pPr>
      <w:spacing w:after="0" w:line="240" w:lineRule="auto"/>
      <w:jc w:val="both"/>
    </w:pPr>
    <w:rPr>
      <w:rFonts w:ascii="Arial" w:eastAsia="Times New Roman" w:hAnsi="Arial" w:cs="Times New Roman"/>
      <w:color w:val="00000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532">
      <w:bodyDiv w:val="1"/>
      <w:marLeft w:val="0"/>
      <w:marRight w:val="0"/>
      <w:marTop w:val="0"/>
      <w:marBottom w:val="0"/>
      <w:divBdr>
        <w:top w:val="none" w:sz="0" w:space="0" w:color="auto"/>
        <w:left w:val="none" w:sz="0" w:space="0" w:color="auto"/>
        <w:bottom w:val="none" w:sz="0" w:space="0" w:color="auto"/>
        <w:right w:val="none" w:sz="0" w:space="0" w:color="auto"/>
      </w:divBdr>
    </w:div>
    <w:div w:id="152335094">
      <w:bodyDiv w:val="1"/>
      <w:marLeft w:val="0"/>
      <w:marRight w:val="0"/>
      <w:marTop w:val="0"/>
      <w:marBottom w:val="0"/>
      <w:divBdr>
        <w:top w:val="none" w:sz="0" w:space="0" w:color="auto"/>
        <w:left w:val="none" w:sz="0" w:space="0" w:color="auto"/>
        <w:bottom w:val="none" w:sz="0" w:space="0" w:color="auto"/>
        <w:right w:val="none" w:sz="0" w:space="0" w:color="auto"/>
      </w:divBdr>
    </w:div>
    <w:div w:id="190723809">
      <w:bodyDiv w:val="1"/>
      <w:marLeft w:val="0"/>
      <w:marRight w:val="0"/>
      <w:marTop w:val="0"/>
      <w:marBottom w:val="0"/>
      <w:divBdr>
        <w:top w:val="none" w:sz="0" w:space="0" w:color="auto"/>
        <w:left w:val="none" w:sz="0" w:space="0" w:color="auto"/>
        <w:bottom w:val="none" w:sz="0" w:space="0" w:color="auto"/>
        <w:right w:val="none" w:sz="0" w:space="0" w:color="auto"/>
      </w:divBdr>
    </w:div>
    <w:div w:id="207189153">
      <w:bodyDiv w:val="1"/>
      <w:marLeft w:val="0"/>
      <w:marRight w:val="0"/>
      <w:marTop w:val="0"/>
      <w:marBottom w:val="0"/>
      <w:divBdr>
        <w:top w:val="none" w:sz="0" w:space="0" w:color="auto"/>
        <w:left w:val="none" w:sz="0" w:space="0" w:color="auto"/>
        <w:bottom w:val="none" w:sz="0" w:space="0" w:color="auto"/>
        <w:right w:val="none" w:sz="0" w:space="0" w:color="auto"/>
      </w:divBdr>
    </w:div>
    <w:div w:id="332296754">
      <w:bodyDiv w:val="1"/>
      <w:marLeft w:val="0"/>
      <w:marRight w:val="0"/>
      <w:marTop w:val="0"/>
      <w:marBottom w:val="0"/>
      <w:divBdr>
        <w:top w:val="none" w:sz="0" w:space="0" w:color="auto"/>
        <w:left w:val="none" w:sz="0" w:space="0" w:color="auto"/>
        <w:bottom w:val="none" w:sz="0" w:space="0" w:color="auto"/>
        <w:right w:val="none" w:sz="0" w:space="0" w:color="auto"/>
      </w:divBdr>
    </w:div>
    <w:div w:id="377320921">
      <w:bodyDiv w:val="1"/>
      <w:marLeft w:val="0"/>
      <w:marRight w:val="0"/>
      <w:marTop w:val="0"/>
      <w:marBottom w:val="0"/>
      <w:divBdr>
        <w:top w:val="none" w:sz="0" w:space="0" w:color="auto"/>
        <w:left w:val="none" w:sz="0" w:space="0" w:color="auto"/>
        <w:bottom w:val="none" w:sz="0" w:space="0" w:color="auto"/>
        <w:right w:val="none" w:sz="0" w:space="0" w:color="auto"/>
      </w:divBdr>
    </w:div>
    <w:div w:id="381027617">
      <w:bodyDiv w:val="1"/>
      <w:marLeft w:val="0"/>
      <w:marRight w:val="0"/>
      <w:marTop w:val="0"/>
      <w:marBottom w:val="0"/>
      <w:divBdr>
        <w:top w:val="none" w:sz="0" w:space="0" w:color="auto"/>
        <w:left w:val="none" w:sz="0" w:space="0" w:color="auto"/>
        <w:bottom w:val="none" w:sz="0" w:space="0" w:color="auto"/>
        <w:right w:val="none" w:sz="0" w:space="0" w:color="auto"/>
      </w:divBdr>
    </w:div>
    <w:div w:id="539247577">
      <w:bodyDiv w:val="1"/>
      <w:marLeft w:val="0"/>
      <w:marRight w:val="0"/>
      <w:marTop w:val="0"/>
      <w:marBottom w:val="0"/>
      <w:divBdr>
        <w:top w:val="none" w:sz="0" w:space="0" w:color="auto"/>
        <w:left w:val="none" w:sz="0" w:space="0" w:color="auto"/>
        <w:bottom w:val="none" w:sz="0" w:space="0" w:color="auto"/>
        <w:right w:val="none" w:sz="0" w:space="0" w:color="auto"/>
      </w:divBdr>
    </w:div>
    <w:div w:id="542403352">
      <w:bodyDiv w:val="1"/>
      <w:marLeft w:val="0"/>
      <w:marRight w:val="0"/>
      <w:marTop w:val="0"/>
      <w:marBottom w:val="0"/>
      <w:divBdr>
        <w:top w:val="none" w:sz="0" w:space="0" w:color="auto"/>
        <w:left w:val="none" w:sz="0" w:space="0" w:color="auto"/>
        <w:bottom w:val="none" w:sz="0" w:space="0" w:color="auto"/>
        <w:right w:val="none" w:sz="0" w:space="0" w:color="auto"/>
      </w:divBdr>
    </w:div>
    <w:div w:id="1103914638">
      <w:bodyDiv w:val="1"/>
      <w:marLeft w:val="0"/>
      <w:marRight w:val="0"/>
      <w:marTop w:val="0"/>
      <w:marBottom w:val="0"/>
      <w:divBdr>
        <w:top w:val="none" w:sz="0" w:space="0" w:color="auto"/>
        <w:left w:val="none" w:sz="0" w:space="0" w:color="auto"/>
        <w:bottom w:val="none" w:sz="0" w:space="0" w:color="auto"/>
        <w:right w:val="none" w:sz="0" w:space="0" w:color="auto"/>
      </w:divBdr>
    </w:div>
    <w:div w:id="1144279025">
      <w:bodyDiv w:val="1"/>
      <w:marLeft w:val="0"/>
      <w:marRight w:val="0"/>
      <w:marTop w:val="0"/>
      <w:marBottom w:val="0"/>
      <w:divBdr>
        <w:top w:val="none" w:sz="0" w:space="0" w:color="auto"/>
        <w:left w:val="none" w:sz="0" w:space="0" w:color="auto"/>
        <w:bottom w:val="none" w:sz="0" w:space="0" w:color="auto"/>
        <w:right w:val="none" w:sz="0" w:space="0" w:color="auto"/>
      </w:divBdr>
    </w:div>
    <w:div w:id="1211648366">
      <w:bodyDiv w:val="1"/>
      <w:marLeft w:val="0"/>
      <w:marRight w:val="0"/>
      <w:marTop w:val="0"/>
      <w:marBottom w:val="0"/>
      <w:divBdr>
        <w:top w:val="none" w:sz="0" w:space="0" w:color="auto"/>
        <w:left w:val="none" w:sz="0" w:space="0" w:color="auto"/>
        <w:bottom w:val="none" w:sz="0" w:space="0" w:color="auto"/>
        <w:right w:val="none" w:sz="0" w:space="0" w:color="auto"/>
      </w:divBdr>
    </w:div>
    <w:div w:id="1258716040">
      <w:bodyDiv w:val="1"/>
      <w:marLeft w:val="0"/>
      <w:marRight w:val="0"/>
      <w:marTop w:val="0"/>
      <w:marBottom w:val="0"/>
      <w:divBdr>
        <w:top w:val="none" w:sz="0" w:space="0" w:color="auto"/>
        <w:left w:val="none" w:sz="0" w:space="0" w:color="auto"/>
        <w:bottom w:val="none" w:sz="0" w:space="0" w:color="auto"/>
        <w:right w:val="none" w:sz="0" w:space="0" w:color="auto"/>
      </w:divBdr>
    </w:div>
    <w:div w:id="1321809582">
      <w:bodyDiv w:val="1"/>
      <w:marLeft w:val="0"/>
      <w:marRight w:val="0"/>
      <w:marTop w:val="0"/>
      <w:marBottom w:val="0"/>
      <w:divBdr>
        <w:top w:val="none" w:sz="0" w:space="0" w:color="auto"/>
        <w:left w:val="none" w:sz="0" w:space="0" w:color="auto"/>
        <w:bottom w:val="none" w:sz="0" w:space="0" w:color="auto"/>
        <w:right w:val="none" w:sz="0" w:space="0" w:color="auto"/>
      </w:divBdr>
    </w:div>
    <w:div w:id="1600061994">
      <w:bodyDiv w:val="1"/>
      <w:marLeft w:val="0"/>
      <w:marRight w:val="0"/>
      <w:marTop w:val="0"/>
      <w:marBottom w:val="0"/>
      <w:divBdr>
        <w:top w:val="none" w:sz="0" w:space="0" w:color="auto"/>
        <w:left w:val="none" w:sz="0" w:space="0" w:color="auto"/>
        <w:bottom w:val="none" w:sz="0" w:space="0" w:color="auto"/>
        <w:right w:val="none" w:sz="0" w:space="0" w:color="auto"/>
      </w:divBdr>
    </w:div>
    <w:div w:id="1666203279">
      <w:bodyDiv w:val="1"/>
      <w:marLeft w:val="0"/>
      <w:marRight w:val="0"/>
      <w:marTop w:val="0"/>
      <w:marBottom w:val="0"/>
      <w:divBdr>
        <w:top w:val="none" w:sz="0" w:space="0" w:color="auto"/>
        <w:left w:val="none" w:sz="0" w:space="0" w:color="auto"/>
        <w:bottom w:val="none" w:sz="0" w:space="0" w:color="auto"/>
        <w:right w:val="none" w:sz="0" w:space="0" w:color="auto"/>
      </w:divBdr>
    </w:div>
    <w:div w:id="1811942653">
      <w:bodyDiv w:val="1"/>
      <w:marLeft w:val="0"/>
      <w:marRight w:val="0"/>
      <w:marTop w:val="0"/>
      <w:marBottom w:val="0"/>
      <w:divBdr>
        <w:top w:val="none" w:sz="0" w:space="0" w:color="auto"/>
        <w:left w:val="none" w:sz="0" w:space="0" w:color="auto"/>
        <w:bottom w:val="none" w:sz="0" w:space="0" w:color="auto"/>
        <w:right w:val="none" w:sz="0" w:space="0" w:color="auto"/>
      </w:divBdr>
    </w:div>
    <w:div w:id="1919636458">
      <w:bodyDiv w:val="1"/>
      <w:marLeft w:val="0"/>
      <w:marRight w:val="0"/>
      <w:marTop w:val="0"/>
      <w:marBottom w:val="0"/>
      <w:divBdr>
        <w:top w:val="none" w:sz="0" w:space="0" w:color="auto"/>
        <w:left w:val="none" w:sz="0" w:space="0" w:color="auto"/>
        <w:bottom w:val="none" w:sz="0" w:space="0" w:color="auto"/>
        <w:right w:val="none" w:sz="0" w:space="0" w:color="auto"/>
      </w:divBdr>
    </w:div>
    <w:div w:id="1924073227">
      <w:bodyDiv w:val="1"/>
      <w:marLeft w:val="0"/>
      <w:marRight w:val="0"/>
      <w:marTop w:val="0"/>
      <w:marBottom w:val="0"/>
      <w:divBdr>
        <w:top w:val="none" w:sz="0" w:space="0" w:color="auto"/>
        <w:left w:val="none" w:sz="0" w:space="0" w:color="auto"/>
        <w:bottom w:val="none" w:sz="0" w:space="0" w:color="auto"/>
        <w:right w:val="none" w:sz="0" w:space="0" w:color="auto"/>
      </w:divBdr>
    </w:div>
    <w:div w:id="1927424664">
      <w:bodyDiv w:val="1"/>
      <w:marLeft w:val="0"/>
      <w:marRight w:val="0"/>
      <w:marTop w:val="0"/>
      <w:marBottom w:val="0"/>
      <w:divBdr>
        <w:top w:val="none" w:sz="0" w:space="0" w:color="auto"/>
        <w:left w:val="none" w:sz="0" w:space="0" w:color="auto"/>
        <w:bottom w:val="none" w:sz="0" w:space="0" w:color="auto"/>
        <w:right w:val="none" w:sz="0" w:space="0" w:color="auto"/>
      </w:divBdr>
    </w:div>
    <w:div w:id="2002653235">
      <w:bodyDiv w:val="1"/>
      <w:marLeft w:val="0"/>
      <w:marRight w:val="0"/>
      <w:marTop w:val="0"/>
      <w:marBottom w:val="0"/>
      <w:divBdr>
        <w:top w:val="none" w:sz="0" w:space="0" w:color="auto"/>
        <w:left w:val="none" w:sz="0" w:space="0" w:color="auto"/>
        <w:bottom w:val="none" w:sz="0" w:space="0" w:color="auto"/>
        <w:right w:val="none" w:sz="0" w:space="0" w:color="auto"/>
      </w:divBdr>
    </w:div>
    <w:div w:id="20052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D40E-9F0A-44C4-AE3E-841F6FF3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4397</Words>
  <Characters>25946</Characters>
  <Application>Microsoft Office Word</Application>
  <DocSecurity>0</DocSecurity>
  <Lines>216</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Chaloupková Alena</cp:lastModifiedBy>
  <cp:revision>56</cp:revision>
  <cp:lastPrinted>2023-03-09T13:57:00Z</cp:lastPrinted>
  <dcterms:created xsi:type="dcterms:W3CDTF">2024-01-28T15:03:00Z</dcterms:created>
  <dcterms:modified xsi:type="dcterms:W3CDTF">2024-01-29T14:24:00Z</dcterms:modified>
</cp:coreProperties>
</file>