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00D" w:rsidRDefault="00B40CF5">
      <w:pPr>
        <w:pStyle w:val="PS-hlavika1"/>
      </w:pPr>
      <w:r>
        <w:t xml:space="preserve"> </w:t>
      </w:r>
      <w:r w:rsidR="001800B1">
        <w:t>Parlament České republiky</w:t>
      </w:r>
    </w:p>
    <w:p w:rsidR="0061500D" w:rsidRDefault="001800B1" w:rsidP="00F07F1B">
      <w:pPr>
        <w:pStyle w:val="PS-hlavika2"/>
      </w:pPr>
      <w:r>
        <w:t>POSLANECKÁ SNĚMOVNA</w:t>
      </w:r>
    </w:p>
    <w:p w:rsidR="0061500D" w:rsidRDefault="0073530F">
      <w:pPr>
        <w:pStyle w:val="PS-hlavika2"/>
      </w:pPr>
      <w:r>
        <w:t>202</w:t>
      </w:r>
      <w:r w:rsidR="008811AB">
        <w:t>3</w:t>
      </w:r>
    </w:p>
    <w:p w:rsidR="0061500D" w:rsidRDefault="0073530F">
      <w:pPr>
        <w:pStyle w:val="PS-hlavika1"/>
      </w:pPr>
      <w:r>
        <w:t>9</w:t>
      </w:r>
      <w:r w:rsidR="001800B1">
        <w:t>. volební období</w:t>
      </w:r>
    </w:p>
    <w:p w:rsidR="0061500D" w:rsidRDefault="001800B1">
      <w:pPr>
        <w:pStyle w:val="PS-hlavika3"/>
      </w:pPr>
      <w:r>
        <w:t>ZÁPIS</w:t>
      </w:r>
    </w:p>
    <w:p w:rsidR="00024D0B" w:rsidRDefault="0087025F" w:rsidP="00603371">
      <w:pPr>
        <w:pStyle w:val="PS-hlavika1"/>
      </w:pPr>
      <w:r>
        <w:t>z</w:t>
      </w:r>
      <w:r w:rsidR="008176CF">
        <w:t xml:space="preserve"> 1</w:t>
      </w:r>
      <w:r w:rsidR="008811AB">
        <w:t>5</w:t>
      </w:r>
      <w:r w:rsidR="001800B1">
        <w:t>. schůze</w:t>
      </w:r>
    </w:p>
    <w:p w:rsidR="0061500D" w:rsidRDefault="00790DF4">
      <w:pPr>
        <w:pStyle w:val="PS-hlavika1"/>
      </w:pPr>
      <w:r>
        <w:t>K</w:t>
      </w:r>
      <w:r w:rsidR="001800B1">
        <w:t>ontrolního výboru,</w:t>
      </w:r>
    </w:p>
    <w:p w:rsidR="0061500D" w:rsidRDefault="001800B1">
      <w:pPr>
        <w:pStyle w:val="PS-hlavika1"/>
      </w:pPr>
      <w:r>
        <w:t xml:space="preserve">která se konala </w:t>
      </w:r>
      <w:r w:rsidR="00F76A63">
        <w:t xml:space="preserve">dne </w:t>
      </w:r>
      <w:r w:rsidR="008811AB">
        <w:t>19. ledna 2023</w:t>
      </w:r>
    </w:p>
    <w:p w:rsidR="009F2A42" w:rsidRDefault="009F2A42">
      <w:pPr>
        <w:pStyle w:val="PS-hlavika1"/>
      </w:pPr>
    </w:p>
    <w:p w:rsidR="00832C3C" w:rsidRPr="00474081" w:rsidRDefault="00F76A63" w:rsidP="00B80517">
      <w:pPr>
        <w:pStyle w:val="PS-msto"/>
        <w:pBdr>
          <w:top w:val="none" w:sz="0" w:space="0" w:color="auto"/>
          <w:left w:val="none" w:sz="0" w:space="0" w:color="auto"/>
          <w:bottom w:val="single" w:sz="4" w:space="1" w:color="auto"/>
          <w:right w:val="none" w:sz="0" w:space="0" w:color="auto"/>
        </w:pBdr>
        <w:tabs>
          <w:tab w:val="left" w:pos="590"/>
          <w:tab w:val="center" w:pos="4678"/>
        </w:tabs>
        <w:spacing w:before="0"/>
      </w:pPr>
      <w:r>
        <w:t xml:space="preserve">v budově Poslanecké sněmovny, Sněmovní 3, 118 26 Praha 1, </w:t>
      </w:r>
      <w:r w:rsidRPr="00F22ACC">
        <w:t>místnost č. 206</w:t>
      </w:r>
    </w:p>
    <w:p w:rsidR="0061500D" w:rsidRDefault="00F76A63">
      <w:pPr>
        <w:spacing w:after="0" w:line="240" w:lineRule="auto"/>
        <w:jc w:val="both"/>
        <w:rPr>
          <w:rFonts w:ascii="Times New Roman" w:eastAsia="Times New Roman" w:hAnsi="Times New Roman"/>
          <w:b/>
          <w:bCs/>
          <w:color w:val="000000"/>
          <w:spacing w:val="-4"/>
          <w:sz w:val="24"/>
          <w:szCs w:val="24"/>
          <w:u w:val="single"/>
          <w:lang w:eastAsia="cs-CZ"/>
        </w:rPr>
      </w:pPr>
      <w:r w:rsidRPr="00C04200">
        <w:rPr>
          <w:rFonts w:ascii="Times New Roman" w:eastAsia="Times New Roman" w:hAnsi="Times New Roman"/>
          <w:b/>
          <w:bCs/>
          <w:color w:val="000000"/>
          <w:spacing w:val="-4"/>
          <w:sz w:val="24"/>
          <w:szCs w:val="24"/>
          <w:u w:val="single"/>
          <w:lang w:eastAsia="cs-CZ"/>
        </w:rPr>
        <w:t>Čtvrtek</w:t>
      </w:r>
      <w:r w:rsidR="00C04200">
        <w:rPr>
          <w:rFonts w:ascii="Times New Roman" w:eastAsia="Times New Roman" w:hAnsi="Times New Roman"/>
          <w:b/>
          <w:bCs/>
          <w:color w:val="000000"/>
          <w:spacing w:val="-4"/>
          <w:sz w:val="24"/>
          <w:szCs w:val="24"/>
          <w:u w:val="single"/>
          <w:lang w:eastAsia="cs-CZ"/>
        </w:rPr>
        <w:t xml:space="preserve"> </w:t>
      </w:r>
      <w:r w:rsidR="008811AB">
        <w:rPr>
          <w:rFonts w:ascii="Times New Roman" w:eastAsia="Times New Roman" w:hAnsi="Times New Roman"/>
          <w:b/>
          <w:bCs/>
          <w:color w:val="000000"/>
          <w:spacing w:val="-4"/>
          <w:sz w:val="24"/>
          <w:szCs w:val="24"/>
          <w:u w:val="single"/>
          <w:lang w:eastAsia="cs-CZ"/>
        </w:rPr>
        <w:t>19. ledna 2023</w:t>
      </w:r>
    </w:p>
    <w:p w:rsidR="0061500D" w:rsidRDefault="0061500D">
      <w:pPr>
        <w:spacing w:after="0" w:line="240" w:lineRule="auto"/>
        <w:jc w:val="both"/>
        <w:rPr>
          <w:rFonts w:ascii="Times New Roman" w:eastAsia="Times New Roman" w:hAnsi="Times New Roman"/>
          <w:color w:val="000000"/>
          <w:spacing w:val="-4"/>
          <w:sz w:val="24"/>
          <w:szCs w:val="24"/>
          <w:lang w:eastAsia="cs-CZ"/>
        </w:rPr>
      </w:pPr>
    </w:p>
    <w:p w:rsidR="0022726B" w:rsidRDefault="001800B1" w:rsidP="005713FD">
      <w:pPr>
        <w:spacing w:after="0" w:line="240" w:lineRule="auto"/>
        <w:ind w:left="1418" w:hanging="1418"/>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u w:val="single"/>
          <w:lang w:eastAsia="cs-CZ"/>
        </w:rPr>
        <w:t>Přítomni</w:t>
      </w:r>
      <w:r>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ab/>
      </w:r>
      <w:r w:rsidR="0073530F">
        <w:rPr>
          <w:rFonts w:ascii="Times New Roman" w:eastAsia="Times New Roman" w:hAnsi="Times New Roman"/>
          <w:color w:val="000000"/>
          <w:sz w:val="24"/>
          <w:szCs w:val="24"/>
          <w:lang w:eastAsia="cs-CZ"/>
        </w:rPr>
        <w:t>posl.</w:t>
      </w:r>
      <w:r w:rsidR="00BD18CB">
        <w:rPr>
          <w:rFonts w:ascii="Times New Roman" w:eastAsia="Times New Roman" w:hAnsi="Times New Roman"/>
          <w:color w:val="000000"/>
          <w:sz w:val="24"/>
          <w:szCs w:val="24"/>
          <w:lang w:eastAsia="cs-CZ"/>
        </w:rPr>
        <w:t> </w:t>
      </w:r>
      <w:r w:rsidR="0073530F">
        <w:rPr>
          <w:rFonts w:ascii="Times New Roman" w:eastAsia="Times New Roman" w:hAnsi="Times New Roman"/>
          <w:color w:val="000000"/>
          <w:sz w:val="24"/>
          <w:szCs w:val="24"/>
          <w:lang w:eastAsia="cs-CZ"/>
        </w:rPr>
        <w:t>R.</w:t>
      </w:r>
      <w:r w:rsidR="00BD18CB">
        <w:rPr>
          <w:rFonts w:ascii="Times New Roman" w:eastAsia="Times New Roman" w:hAnsi="Times New Roman"/>
          <w:color w:val="000000"/>
          <w:sz w:val="24"/>
          <w:szCs w:val="24"/>
          <w:lang w:eastAsia="cs-CZ"/>
        </w:rPr>
        <w:t> </w:t>
      </w:r>
      <w:r w:rsidR="0073530F">
        <w:rPr>
          <w:rFonts w:ascii="Times New Roman" w:eastAsia="Times New Roman" w:hAnsi="Times New Roman"/>
          <w:color w:val="000000"/>
          <w:sz w:val="24"/>
          <w:szCs w:val="24"/>
          <w:lang w:eastAsia="cs-CZ"/>
        </w:rPr>
        <w:t xml:space="preserve">Bělohlávková, </w:t>
      </w:r>
      <w:r w:rsidR="008811AB">
        <w:rPr>
          <w:rFonts w:ascii="Times New Roman" w:eastAsia="Times New Roman" w:hAnsi="Times New Roman"/>
          <w:color w:val="000000"/>
          <w:sz w:val="24"/>
          <w:szCs w:val="24"/>
          <w:lang w:eastAsia="cs-CZ"/>
        </w:rPr>
        <w:t>posl.</w:t>
      </w:r>
      <w:r w:rsidR="00BD18CB">
        <w:rPr>
          <w:rFonts w:ascii="Times New Roman" w:eastAsia="Times New Roman" w:hAnsi="Times New Roman"/>
          <w:color w:val="000000"/>
          <w:sz w:val="24"/>
          <w:szCs w:val="24"/>
          <w:lang w:eastAsia="cs-CZ"/>
        </w:rPr>
        <w:t> </w:t>
      </w:r>
      <w:r w:rsidR="008811AB">
        <w:rPr>
          <w:rFonts w:ascii="Times New Roman" w:eastAsia="Times New Roman" w:hAnsi="Times New Roman"/>
          <w:color w:val="000000"/>
          <w:sz w:val="24"/>
          <w:szCs w:val="24"/>
          <w:lang w:eastAsia="cs-CZ"/>
        </w:rPr>
        <w:t>K.</w:t>
      </w:r>
      <w:r w:rsidR="00BD18CB">
        <w:rPr>
          <w:rFonts w:ascii="Times New Roman" w:eastAsia="Times New Roman" w:hAnsi="Times New Roman"/>
          <w:color w:val="000000"/>
          <w:sz w:val="24"/>
          <w:szCs w:val="24"/>
          <w:lang w:eastAsia="cs-CZ"/>
        </w:rPr>
        <w:t> </w:t>
      </w:r>
      <w:r w:rsidR="008811AB">
        <w:rPr>
          <w:rFonts w:ascii="Times New Roman" w:eastAsia="Times New Roman" w:hAnsi="Times New Roman"/>
          <w:color w:val="000000"/>
          <w:sz w:val="24"/>
          <w:szCs w:val="24"/>
          <w:lang w:eastAsia="cs-CZ"/>
        </w:rPr>
        <w:t xml:space="preserve">Farhan, </w:t>
      </w:r>
      <w:r w:rsidR="00801303">
        <w:rPr>
          <w:rFonts w:ascii="Times New Roman" w:eastAsia="Times New Roman" w:hAnsi="Times New Roman"/>
          <w:color w:val="000000"/>
          <w:sz w:val="24"/>
          <w:szCs w:val="24"/>
          <w:lang w:eastAsia="cs-CZ"/>
        </w:rPr>
        <w:t>posl.</w:t>
      </w:r>
      <w:r w:rsidR="00BD18CB">
        <w:rPr>
          <w:rFonts w:ascii="Times New Roman" w:eastAsia="Times New Roman" w:hAnsi="Times New Roman"/>
          <w:color w:val="000000"/>
          <w:sz w:val="24"/>
          <w:szCs w:val="24"/>
          <w:lang w:eastAsia="cs-CZ"/>
        </w:rPr>
        <w:t> </w:t>
      </w:r>
      <w:r w:rsidR="00801303">
        <w:rPr>
          <w:rFonts w:ascii="Times New Roman" w:eastAsia="Times New Roman" w:hAnsi="Times New Roman"/>
          <w:color w:val="000000"/>
          <w:sz w:val="24"/>
          <w:szCs w:val="24"/>
          <w:lang w:eastAsia="cs-CZ"/>
        </w:rPr>
        <w:t>J.</w:t>
      </w:r>
      <w:r w:rsidR="00BD18CB">
        <w:rPr>
          <w:rFonts w:ascii="Times New Roman" w:eastAsia="Times New Roman" w:hAnsi="Times New Roman"/>
          <w:color w:val="000000"/>
          <w:sz w:val="24"/>
          <w:szCs w:val="24"/>
          <w:lang w:eastAsia="cs-CZ"/>
        </w:rPr>
        <w:t> </w:t>
      </w:r>
      <w:r w:rsidR="00801303">
        <w:rPr>
          <w:rFonts w:ascii="Times New Roman" w:eastAsia="Times New Roman" w:hAnsi="Times New Roman"/>
          <w:color w:val="000000"/>
          <w:sz w:val="24"/>
          <w:szCs w:val="24"/>
          <w:lang w:eastAsia="cs-CZ"/>
        </w:rPr>
        <w:t>Hanzlíková,</w:t>
      </w:r>
      <w:r w:rsidR="00BD18CB">
        <w:rPr>
          <w:rFonts w:ascii="Times New Roman" w:eastAsia="Times New Roman" w:hAnsi="Times New Roman"/>
          <w:color w:val="000000"/>
          <w:sz w:val="24"/>
          <w:szCs w:val="24"/>
          <w:lang w:eastAsia="cs-CZ"/>
        </w:rPr>
        <w:t> </w:t>
      </w:r>
      <w:r w:rsidR="008811AB">
        <w:rPr>
          <w:rFonts w:ascii="Times New Roman" w:eastAsia="Times New Roman" w:hAnsi="Times New Roman"/>
          <w:color w:val="000000"/>
          <w:sz w:val="24"/>
          <w:szCs w:val="24"/>
          <w:lang w:eastAsia="cs-CZ"/>
        </w:rPr>
        <w:t>posl.</w:t>
      </w:r>
      <w:r w:rsidR="00BD18CB">
        <w:rPr>
          <w:rFonts w:ascii="Times New Roman" w:eastAsia="Times New Roman" w:hAnsi="Times New Roman"/>
          <w:color w:val="000000"/>
          <w:sz w:val="24"/>
          <w:szCs w:val="24"/>
          <w:lang w:eastAsia="cs-CZ"/>
        </w:rPr>
        <w:t> </w:t>
      </w:r>
      <w:r w:rsidR="008811AB">
        <w:rPr>
          <w:rFonts w:ascii="Times New Roman" w:eastAsia="Times New Roman" w:hAnsi="Times New Roman"/>
          <w:color w:val="000000"/>
          <w:sz w:val="24"/>
          <w:szCs w:val="24"/>
          <w:lang w:eastAsia="cs-CZ"/>
        </w:rPr>
        <w:t>J.</w:t>
      </w:r>
      <w:r w:rsidR="00BD18CB">
        <w:rPr>
          <w:rFonts w:ascii="Times New Roman" w:eastAsia="Times New Roman" w:hAnsi="Times New Roman"/>
          <w:color w:val="000000"/>
          <w:sz w:val="24"/>
          <w:szCs w:val="24"/>
          <w:lang w:eastAsia="cs-CZ"/>
        </w:rPr>
        <w:t> </w:t>
      </w:r>
      <w:r w:rsidR="008811AB">
        <w:rPr>
          <w:rFonts w:ascii="Times New Roman" w:eastAsia="Times New Roman" w:hAnsi="Times New Roman"/>
          <w:color w:val="000000"/>
          <w:sz w:val="24"/>
          <w:szCs w:val="24"/>
          <w:lang w:eastAsia="cs-CZ"/>
        </w:rPr>
        <w:t>Kott,</w:t>
      </w:r>
      <w:r w:rsidR="008811AB" w:rsidRPr="0073530F">
        <w:rPr>
          <w:rFonts w:ascii="Times New Roman" w:eastAsia="Times New Roman" w:hAnsi="Times New Roman"/>
          <w:color w:val="000000"/>
          <w:sz w:val="24"/>
          <w:szCs w:val="24"/>
          <w:lang w:eastAsia="cs-CZ"/>
        </w:rPr>
        <w:t xml:space="preserve"> </w:t>
      </w:r>
      <w:r w:rsidR="00801303">
        <w:rPr>
          <w:rFonts w:ascii="Times New Roman" w:eastAsia="Times New Roman" w:hAnsi="Times New Roman"/>
          <w:color w:val="000000"/>
          <w:sz w:val="24"/>
          <w:szCs w:val="24"/>
          <w:lang w:eastAsia="cs-CZ"/>
        </w:rPr>
        <w:t xml:space="preserve">posl. V. Král, </w:t>
      </w:r>
      <w:r w:rsidR="00386FC0">
        <w:rPr>
          <w:rFonts w:ascii="Times New Roman" w:eastAsia="Times New Roman" w:hAnsi="Times New Roman"/>
          <w:color w:val="000000"/>
          <w:sz w:val="24"/>
          <w:szCs w:val="24"/>
          <w:lang w:eastAsia="cs-CZ"/>
        </w:rPr>
        <w:t>posl.</w:t>
      </w:r>
      <w:r w:rsidR="00BD18CB">
        <w:rPr>
          <w:rFonts w:ascii="Times New Roman" w:eastAsia="Times New Roman" w:hAnsi="Times New Roman"/>
          <w:color w:val="000000"/>
          <w:sz w:val="24"/>
          <w:szCs w:val="24"/>
          <w:lang w:eastAsia="cs-CZ"/>
        </w:rPr>
        <w:t> </w:t>
      </w:r>
      <w:r w:rsidR="00386FC0">
        <w:rPr>
          <w:rFonts w:ascii="Times New Roman" w:eastAsia="Times New Roman" w:hAnsi="Times New Roman"/>
          <w:color w:val="000000"/>
          <w:sz w:val="24"/>
          <w:szCs w:val="24"/>
          <w:lang w:eastAsia="cs-CZ"/>
        </w:rPr>
        <w:t>R. </w:t>
      </w:r>
      <w:r w:rsidR="0073530F">
        <w:rPr>
          <w:rFonts w:ascii="Times New Roman" w:eastAsia="Times New Roman" w:hAnsi="Times New Roman"/>
          <w:color w:val="000000"/>
          <w:sz w:val="24"/>
          <w:szCs w:val="24"/>
          <w:lang w:eastAsia="cs-CZ"/>
        </w:rPr>
        <w:t xml:space="preserve">Kubíček, </w:t>
      </w:r>
      <w:r w:rsidR="003209DA">
        <w:rPr>
          <w:rFonts w:ascii="Times New Roman" w:eastAsia="Times New Roman" w:hAnsi="Times New Roman"/>
          <w:color w:val="000000"/>
          <w:sz w:val="24"/>
          <w:szCs w:val="24"/>
          <w:lang w:eastAsia="cs-CZ"/>
        </w:rPr>
        <w:t>posl.</w:t>
      </w:r>
      <w:r w:rsidR="00BD18CB">
        <w:rPr>
          <w:rFonts w:ascii="Times New Roman" w:eastAsia="Times New Roman" w:hAnsi="Times New Roman"/>
          <w:color w:val="000000"/>
          <w:sz w:val="24"/>
          <w:szCs w:val="24"/>
          <w:lang w:eastAsia="cs-CZ"/>
        </w:rPr>
        <w:t> </w:t>
      </w:r>
      <w:r w:rsidR="003209DA">
        <w:rPr>
          <w:rFonts w:ascii="Times New Roman" w:eastAsia="Times New Roman" w:hAnsi="Times New Roman"/>
          <w:color w:val="000000"/>
          <w:sz w:val="24"/>
          <w:szCs w:val="24"/>
          <w:lang w:eastAsia="cs-CZ"/>
        </w:rPr>
        <w:t>H.</w:t>
      </w:r>
      <w:r w:rsidR="00BD18CB">
        <w:rPr>
          <w:rFonts w:ascii="Times New Roman" w:eastAsia="Times New Roman" w:hAnsi="Times New Roman"/>
          <w:color w:val="000000"/>
          <w:sz w:val="24"/>
          <w:szCs w:val="24"/>
          <w:lang w:eastAsia="cs-CZ"/>
        </w:rPr>
        <w:t> </w:t>
      </w:r>
      <w:r w:rsidR="003209DA">
        <w:rPr>
          <w:rFonts w:ascii="Times New Roman" w:eastAsia="Times New Roman" w:hAnsi="Times New Roman"/>
          <w:color w:val="000000"/>
          <w:sz w:val="24"/>
          <w:szCs w:val="24"/>
          <w:lang w:eastAsia="cs-CZ"/>
        </w:rPr>
        <w:t xml:space="preserve">Naiclerová, </w:t>
      </w:r>
      <w:r w:rsidR="00C04200">
        <w:rPr>
          <w:rFonts w:ascii="Times New Roman" w:eastAsia="Times New Roman" w:hAnsi="Times New Roman"/>
          <w:color w:val="000000"/>
          <w:sz w:val="24"/>
          <w:szCs w:val="24"/>
          <w:lang w:eastAsia="cs-CZ"/>
        </w:rPr>
        <w:t>posl.</w:t>
      </w:r>
      <w:r w:rsidR="00BD18CB">
        <w:rPr>
          <w:rFonts w:ascii="Times New Roman" w:eastAsia="Times New Roman" w:hAnsi="Times New Roman"/>
          <w:color w:val="000000"/>
          <w:sz w:val="24"/>
          <w:szCs w:val="24"/>
          <w:lang w:eastAsia="cs-CZ"/>
        </w:rPr>
        <w:t> </w:t>
      </w:r>
      <w:r w:rsidR="00C04200">
        <w:rPr>
          <w:rFonts w:ascii="Times New Roman" w:eastAsia="Times New Roman" w:hAnsi="Times New Roman"/>
          <w:color w:val="000000"/>
          <w:sz w:val="24"/>
          <w:szCs w:val="24"/>
          <w:lang w:eastAsia="cs-CZ"/>
        </w:rPr>
        <w:t>P.</w:t>
      </w:r>
      <w:r w:rsidR="00BD18CB">
        <w:rPr>
          <w:rFonts w:ascii="Times New Roman" w:eastAsia="Times New Roman" w:hAnsi="Times New Roman"/>
          <w:color w:val="000000"/>
          <w:sz w:val="24"/>
          <w:szCs w:val="24"/>
          <w:lang w:eastAsia="cs-CZ"/>
        </w:rPr>
        <w:t> </w:t>
      </w:r>
      <w:r w:rsidR="00C04200">
        <w:rPr>
          <w:rFonts w:ascii="Times New Roman" w:eastAsia="Times New Roman" w:hAnsi="Times New Roman"/>
          <w:color w:val="000000"/>
          <w:sz w:val="24"/>
          <w:szCs w:val="24"/>
          <w:lang w:eastAsia="cs-CZ"/>
        </w:rPr>
        <w:t>Sadovský,</w:t>
      </w:r>
      <w:r w:rsidR="00C04200" w:rsidRPr="00150820">
        <w:rPr>
          <w:rFonts w:ascii="Times New Roman" w:eastAsia="Times New Roman" w:hAnsi="Times New Roman"/>
          <w:color w:val="000000"/>
          <w:sz w:val="24"/>
          <w:szCs w:val="24"/>
          <w:lang w:eastAsia="cs-CZ"/>
        </w:rPr>
        <w:t xml:space="preserve"> </w:t>
      </w:r>
      <w:r w:rsidR="0073530F">
        <w:rPr>
          <w:rFonts w:ascii="Times New Roman" w:eastAsia="Times New Roman" w:hAnsi="Times New Roman"/>
          <w:color w:val="000000"/>
          <w:sz w:val="24"/>
          <w:szCs w:val="24"/>
          <w:lang w:eastAsia="cs-CZ"/>
        </w:rPr>
        <w:t>posl. J.</w:t>
      </w:r>
      <w:r w:rsidR="00C04200">
        <w:rPr>
          <w:rFonts w:ascii="Times New Roman" w:eastAsia="Times New Roman" w:hAnsi="Times New Roman"/>
          <w:color w:val="000000"/>
          <w:sz w:val="24"/>
          <w:szCs w:val="24"/>
          <w:lang w:eastAsia="cs-CZ"/>
        </w:rPr>
        <w:t> </w:t>
      </w:r>
      <w:r w:rsidR="00B80517">
        <w:rPr>
          <w:rFonts w:ascii="Times New Roman" w:eastAsia="Times New Roman" w:hAnsi="Times New Roman"/>
          <w:color w:val="000000"/>
          <w:sz w:val="24"/>
          <w:szCs w:val="24"/>
          <w:lang w:eastAsia="cs-CZ"/>
        </w:rPr>
        <w:t xml:space="preserve">Slavík, </w:t>
      </w:r>
      <w:r w:rsidR="008811AB">
        <w:rPr>
          <w:rFonts w:ascii="Times New Roman" w:eastAsia="Times New Roman" w:hAnsi="Times New Roman"/>
          <w:color w:val="000000"/>
          <w:sz w:val="24"/>
          <w:szCs w:val="24"/>
          <w:lang w:eastAsia="cs-CZ"/>
        </w:rPr>
        <w:t>posl.</w:t>
      </w:r>
      <w:r w:rsidR="00BD18CB">
        <w:rPr>
          <w:rFonts w:ascii="Times New Roman" w:eastAsia="Times New Roman" w:hAnsi="Times New Roman"/>
          <w:color w:val="000000"/>
          <w:sz w:val="24"/>
          <w:szCs w:val="24"/>
          <w:lang w:eastAsia="cs-CZ"/>
        </w:rPr>
        <w:t> </w:t>
      </w:r>
      <w:r w:rsidR="008811AB">
        <w:rPr>
          <w:rFonts w:ascii="Times New Roman" w:eastAsia="Times New Roman" w:hAnsi="Times New Roman"/>
          <w:color w:val="000000"/>
          <w:sz w:val="24"/>
          <w:szCs w:val="24"/>
          <w:lang w:eastAsia="cs-CZ"/>
        </w:rPr>
        <w:t>M. Šebelová, posl.</w:t>
      </w:r>
      <w:r w:rsidR="00BD18CB">
        <w:rPr>
          <w:rFonts w:ascii="Times New Roman" w:eastAsia="Times New Roman" w:hAnsi="Times New Roman"/>
          <w:color w:val="000000"/>
          <w:sz w:val="24"/>
          <w:szCs w:val="24"/>
          <w:lang w:eastAsia="cs-CZ"/>
        </w:rPr>
        <w:t> </w:t>
      </w:r>
      <w:r w:rsidR="008811AB">
        <w:rPr>
          <w:rFonts w:ascii="Times New Roman" w:eastAsia="Times New Roman" w:hAnsi="Times New Roman"/>
          <w:color w:val="000000"/>
          <w:sz w:val="24"/>
          <w:szCs w:val="24"/>
          <w:lang w:eastAsia="cs-CZ"/>
        </w:rPr>
        <w:t>V. Vomáčka,</w:t>
      </w:r>
      <w:r w:rsidR="008811AB" w:rsidRPr="003209DA">
        <w:rPr>
          <w:rFonts w:ascii="Times New Roman" w:eastAsia="Times New Roman" w:hAnsi="Times New Roman"/>
          <w:color w:val="000000"/>
          <w:sz w:val="24"/>
          <w:szCs w:val="24"/>
          <w:lang w:eastAsia="cs-CZ"/>
        </w:rPr>
        <w:t xml:space="preserve"> </w:t>
      </w:r>
      <w:r w:rsidR="00B80517">
        <w:rPr>
          <w:rFonts w:ascii="Times New Roman" w:eastAsia="Times New Roman" w:hAnsi="Times New Roman"/>
          <w:color w:val="000000"/>
          <w:sz w:val="24"/>
          <w:szCs w:val="24"/>
          <w:lang w:eastAsia="cs-CZ"/>
        </w:rPr>
        <w:t xml:space="preserve">posl. R. Vích, </w:t>
      </w:r>
      <w:r w:rsidR="008811AB">
        <w:rPr>
          <w:rFonts w:ascii="Times New Roman" w:eastAsia="Times New Roman" w:hAnsi="Times New Roman"/>
          <w:color w:val="000000"/>
          <w:sz w:val="24"/>
          <w:szCs w:val="24"/>
          <w:lang w:eastAsia="cs-CZ"/>
        </w:rPr>
        <w:t>posl.</w:t>
      </w:r>
      <w:r w:rsidR="00BD18CB">
        <w:rPr>
          <w:rFonts w:ascii="Times New Roman" w:eastAsia="Times New Roman" w:hAnsi="Times New Roman"/>
          <w:color w:val="000000"/>
          <w:sz w:val="24"/>
          <w:szCs w:val="24"/>
          <w:lang w:eastAsia="cs-CZ"/>
        </w:rPr>
        <w:t> </w:t>
      </w:r>
      <w:r w:rsidR="008811AB">
        <w:rPr>
          <w:rFonts w:ascii="Times New Roman" w:eastAsia="Times New Roman" w:hAnsi="Times New Roman"/>
          <w:color w:val="000000"/>
          <w:sz w:val="24"/>
          <w:szCs w:val="24"/>
          <w:lang w:eastAsia="cs-CZ"/>
        </w:rPr>
        <w:t>M. Wenzl,</w:t>
      </w:r>
      <w:r w:rsidR="008811AB" w:rsidRPr="00C04200">
        <w:rPr>
          <w:rFonts w:ascii="Times New Roman" w:eastAsia="Times New Roman" w:hAnsi="Times New Roman"/>
          <w:color w:val="000000"/>
          <w:sz w:val="24"/>
          <w:szCs w:val="24"/>
          <w:lang w:eastAsia="cs-CZ"/>
        </w:rPr>
        <w:t xml:space="preserve"> </w:t>
      </w:r>
      <w:r w:rsidR="00801303">
        <w:rPr>
          <w:rFonts w:ascii="Times New Roman" w:eastAsia="Times New Roman" w:hAnsi="Times New Roman"/>
          <w:color w:val="000000"/>
          <w:sz w:val="24"/>
          <w:szCs w:val="24"/>
          <w:lang w:eastAsia="cs-CZ"/>
        </w:rPr>
        <w:t>posl.</w:t>
      </w:r>
      <w:r w:rsidR="00BD18CB">
        <w:rPr>
          <w:rFonts w:ascii="Times New Roman" w:eastAsia="Times New Roman" w:hAnsi="Times New Roman"/>
          <w:color w:val="000000"/>
          <w:sz w:val="24"/>
          <w:szCs w:val="24"/>
          <w:lang w:eastAsia="cs-CZ"/>
        </w:rPr>
        <w:t> </w:t>
      </w:r>
      <w:r w:rsidR="00801303">
        <w:rPr>
          <w:rFonts w:ascii="Times New Roman" w:eastAsia="Times New Roman" w:hAnsi="Times New Roman"/>
          <w:color w:val="000000"/>
          <w:sz w:val="24"/>
          <w:szCs w:val="24"/>
          <w:lang w:eastAsia="cs-CZ"/>
        </w:rPr>
        <w:t>M. Zborovský</w:t>
      </w:r>
    </w:p>
    <w:p w:rsidR="00AC6463" w:rsidRDefault="00AC6463">
      <w:pPr>
        <w:spacing w:after="0" w:line="240" w:lineRule="auto"/>
        <w:jc w:val="both"/>
        <w:rPr>
          <w:rFonts w:ascii="Times New Roman" w:eastAsia="Times New Roman" w:hAnsi="Times New Roman"/>
          <w:color w:val="000000"/>
          <w:sz w:val="24"/>
          <w:szCs w:val="24"/>
          <w:lang w:eastAsia="cs-CZ"/>
        </w:rPr>
      </w:pPr>
    </w:p>
    <w:p w:rsidR="0061500D" w:rsidRDefault="001800B1" w:rsidP="005713FD">
      <w:pPr>
        <w:spacing w:after="0" w:line="240" w:lineRule="auto"/>
        <w:ind w:left="1418" w:hanging="1418"/>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u w:val="single"/>
          <w:lang w:eastAsia="cs-CZ"/>
        </w:rPr>
        <w:t>Omluveni</w:t>
      </w:r>
      <w:r>
        <w:rPr>
          <w:rFonts w:ascii="Times New Roman" w:eastAsia="Times New Roman" w:hAnsi="Times New Roman"/>
          <w:color w:val="000000"/>
          <w:sz w:val="24"/>
          <w:szCs w:val="24"/>
          <w:lang w:eastAsia="cs-CZ"/>
        </w:rPr>
        <w:t>:</w:t>
      </w:r>
      <w:r w:rsidR="00BA23E2">
        <w:rPr>
          <w:rFonts w:ascii="Times New Roman" w:eastAsia="Times New Roman" w:hAnsi="Times New Roman"/>
          <w:color w:val="000000"/>
          <w:sz w:val="24"/>
          <w:szCs w:val="24"/>
          <w:lang w:eastAsia="cs-CZ"/>
        </w:rPr>
        <w:tab/>
      </w:r>
      <w:r w:rsidR="008811AB">
        <w:rPr>
          <w:rFonts w:ascii="Times New Roman" w:eastAsia="Times New Roman" w:hAnsi="Times New Roman"/>
          <w:color w:val="000000"/>
          <w:sz w:val="24"/>
          <w:szCs w:val="24"/>
          <w:lang w:eastAsia="cs-CZ"/>
        </w:rPr>
        <w:t>posl. J. Janda</w:t>
      </w:r>
      <w:r w:rsidR="00801303">
        <w:rPr>
          <w:rFonts w:ascii="Times New Roman" w:eastAsia="Times New Roman" w:hAnsi="Times New Roman"/>
          <w:color w:val="000000"/>
          <w:sz w:val="24"/>
          <w:szCs w:val="24"/>
          <w:lang w:eastAsia="cs-CZ"/>
        </w:rPr>
        <w:t xml:space="preserve">, </w:t>
      </w:r>
      <w:r w:rsidR="008811AB">
        <w:rPr>
          <w:rFonts w:ascii="Times New Roman" w:eastAsia="Times New Roman" w:hAnsi="Times New Roman"/>
          <w:color w:val="000000"/>
          <w:sz w:val="24"/>
          <w:szCs w:val="24"/>
          <w:lang w:eastAsia="cs-CZ"/>
        </w:rPr>
        <w:t>posl. P. Quittová</w:t>
      </w:r>
    </w:p>
    <w:p w:rsidR="00F76A63" w:rsidRDefault="00F76A63" w:rsidP="00E602E3">
      <w:pPr>
        <w:spacing w:after="0" w:line="240" w:lineRule="auto"/>
        <w:ind w:left="1985" w:hanging="1985"/>
        <w:jc w:val="both"/>
        <w:rPr>
          <w:rFonts w:ascii="Times New Roman" w:eastAsia="Times New Roman" w:hAnsi="Times New Roman"/>
          <w:color w:val="000000"/>
          <w:sz w:val="24"/>
          <w:szCs w:val="24"/>
          <w:lang w:eastAsia="cs-CZ"/>
        </w:rPr>
      </w:pPr>
    </w:p>
    <w:p w:rsidR="00F76A63" w:rsidRDefault="00F76A63" w:rsidP="005713FD">
      <w:pPr>
        <w:spacing w:after="0" w:line="240" w:lineRule="auto"/>
        <w:ind w:left="1418" w:hanging="1418"/>
        <w:jc w:val="both"/>
        <w:rPr>
          <w:rFonts w:ascii="Times New Roman" w:eastAsia="Times New Roman" w:hAnsi="Times New Roman"/>
          <w:color w:val="000000"/>
          <w:sz w:val="24"/>
          <w:szCs w:val="24"/>
          <w:lang w:eastAsia="cs-CZ"/>
        </w:rPr>
      </w:pPr>
      <w:r w:rsidRPr="00F76A63">
        <w:rPr>
          <w:rFonts w:ascii="Times New Roman" w:eastAsia="Times New Roman" w:hAnsi="Times New Roman"/>
          <w:color w:val="000000"/>
          <w:sz w:val="24"/>
          <w:szCs w:val="24"/>
          <w:u w:val="single"/>
          <w:lang w:eastAsia="cs-CZ"/>
        </w:rPr>
        <w:t>Hosté:</w:t>
      </w:r>
      <w:r>
        <w:rPr>
          <w:rFonts w:ascii="Times New Roman" w:eastAsia="Times New Roman" w:hAnsi="Times New Roman"/>
          <w:color w:val="000000"/>
          <w:sz w:val="24"/>
          <w:szCs w:val="24"/>
          <w:lang w:eastAsia="cs-CZ"/>
        </w:rPr>
        <w:tab/>
        <w:t>dle prezenční listiny</w:t>
      </w:r>
    </w:p>
    <w:p w:rsidR="0061500D" w:rsidRPr="0021624C" w:rsidRDefault="0061500D" w:rsidP="008F15BB">
      <w:pPr>
        <w:tabs>
          <w:tab w:val="left" w:pos="4008"/>
        </w:tabs>
        <w:spacing w:after="0" w:line="240" w:lineRule="auto"/>
        <w:jc w:val="both"/>
        <w:rPr>
          <w:rFonts w:ascii="Times New Roman" w:eastAsia="Times New Roman" w:hAnsi="Times New Roman"/>
          <w:color w:val="000000"/>
          <w:sz w:val="24"/>
          <w:szCs w:val="24"/>
          <w:lang w:eastAsia="cs-CZ"/>
        </w:rPr>
      </w:pPr>
    </w:p>
    <w:p w:rsidR="005B4E51" w:rsidRDefault="005B4E51" w:rsidP="009D30A5">
      <w:pPr>
        <w:spacing w:after="0" w:line="240" w:lineRule="auto"/>
        <w:ind w:left="1985" w:hanging="1985"/>
        <w:jc w:val="both"/>
        <w:rPr>
          <w:rFonts w:ascii="Times New Roman" w:eastAsia="Times New Roman" w:hAnsi="Times New Roman"/>
          <w:color w:val="000000"/>
          <w:sz w:val="24"/>
          <w:szCs w:val="24"/>
          <w:lang w:eastAsia="cs-CZ"/>
        </w:rPr>
      </w:pPr>
    </w:p>
    <w:p w:rsidR="00864F62" w:rsidRPr="00864F62" w:rsidRDefault="00BD65A1" w:rsidP="00864F62">
      <w:pPr>
        <w:pStyle w:val="Document1"/>
        <w:keepNext w:val="0"/>
        <w:keepLines w:val="0"/>
        <w:tabs>
          <w:tab w:val="clear" w:pos="-720"/>
        </w:tabs>
        <w:suppressAutoHyphens w:val="0"/>
        <w:ind w:firstLine="708"/>
        <w:jc w:val="both"/>
        <w:rPr>
          <w:rFonts w:ascii="Times New Roman" w:hAnsi="Times New Roman"/>
          <w:b/>
          <w:lang w:val="cs-CZ"/>
        </w:rPr>
      </w:pPr>
      <w:r>
        <w:rPr>
          <w:rFonts w:ascii="Times New Roman" w:hAnsi="Times New Roman"/>
          <w:lang w:val="cs-CZ"/>
        </w:rPr>
        <w:t>Tuto schůzi řídil</w:t>
      </w:r>
      <w:r w:rsidR="002A05FC">
        <w:rPr>
          <w:rFonts w:ascii="Times New Roman" w:hAnsi="Times New Roman"/>
          <w:lang w:val="cs-CZ"/>
        </w:rPr>
        <w:t xml:space="preserve"> </w:t>
      </w:r>
      <w:r w:rsidR="002A05FC" w:rsidRPr="00081CFB">
        <w:rPr>
          <w:rFonts w:ascii="Times New Roman" w:hAnsi="Times New Roman"/>
          <w:b/>
          <w:lang w:val="cs-CZ"/>
        </w:rPr>
        <w:t>předseda výboru</w:t>
      </w:r>
      <w:r>
        <w:rPr>
          <w:rFonts w:ascii="Times New Roman" w:hAnsi="Times New Roman"/>
          <w:lang w:val="cs-CZ"/>
        </w:rPr>
        <w:t xml:space="preserve"> </w:t>
      </w:r>
      <w:r>
        <w:rPr>
          <w:rFonts w:ascii="Times New Roman" w:hAnsi="Times New Roman"/>
          <w:b/>
          <w:lang w:val="cs-CZ"/>
        </w:rPr>
        <w:t>posl.</w:t>
      </w:r>
      <w:r w:rsidR="00BD18CB">
        <w:rPr>
          <w:rFonts w:ascii="Times New Roman" w:hAnsi="Times New Roman"/>
          <w:b/>
          <w:lang w:val="cs-CZ"/>
        </w:rPr>
        <w:t> </w:t>
      </w:r>
      <w:r w:rsidR="00896F60">
        <w:rPr>
          <w:rFonts w:ascii="Times New Roman" w:hAnsi="Times New Roman"/>
          <w:b/>
          <w:lang w:val="cs-CZ"/>
        </w:rPr>
        <w:t>R.</w:t>
      </w:r>
      <w:r w:rsidR="00BD18CB">
        <w:rPr>
          <w:rFonts w:ascii="Times New Roman" w:hAnsi="Times New Roman"/>
          <w:b/>
          <w:lang w:val="cs-CZ"/>
        </w:rPr>
        <w:t> </w:t>
      </w:r>
      <w:r w:rsidR="007C44AE">
        <w:rPr>
          <w:rFonts w:ascii="Times New Roman" w:hAnsi="Times New Roman"/>
          <w:b/>
          <w:lang w:val="cs-CZ"/>
        </w:rPr>
        <w:t>Vích</w:t>
      </w:r>
      <w:r w:rsidR="00E21FA5" w:rsidRPr="00E21FA5">
        <w:rPr>
          <w:rFonts w:ascii="Times New Roman" w:hAnsi="Times New Roman"/>
          <w:b/>
          <w:lang w:val="cs-CZ"/>
        </w:rPr>
        <w:t>.</w:t>
      </w:r>
    </w:p>
    <w:p w:rsidR="00BD65A1" w:rsidRDefault="00BD65A1" w:rsidP="00C30EA4">
      <w:pPr>
        <w:pStyle w:val="Document1"/>
        <w:keepNext w:val="0"/>
        <w:keepLines w:val="0"/>
        <w:tabs>
          <w:tab w:val="clear" w:pos="-720"/>
        </w:tabs>
        <w:suppressAutoHyphens w:val="0"/>
        <w:jc w:val="both"/>
        <w:rPr>
          <w:rFonts w:ascii="Times New Roman" w:hAnsi="Times New Roman"/>
          <w:lang w:val="cs-CZ"/>
        </w:rPr>
      </w:pPr>
    </w:p>
    <w:p w:rsidR="003D5728" w:rsidRDefault="00896F60" w:rsidP="003D5728">
      <w:pPr>
        <w:suppressAutoHyphens w:val="0"/>
        <w:spacing w:after="0" w:line="240" w:lineRule="auto"/>
        <w:ind w:firstLine="709"/>
        <w:jc w:val="both"/>
        <w:rPr>
          <w:rFonts w:ascii="Times New Roman" w:eastAsia="Times New Roman" w:hAnsi="Times New Roman"/>
          <w:color w:val="000000"/>
          <w:sz w:val="24"/>
          <w:szCs w:val="24"/>
          <w:lang w:eastAsia="cs-CZ"/>
        </w:rPr>
      </w:pPr>
      <w:r>
        <w:rPr>
          <w:rFonts w:ascii="Times New Roman" w:eastAsia="Times New Roman" w:hAnsi="Times New Roman"/>
          <w:b/>
          <w:color w:val="000000"/>
          <w:sz w:val="24"/>
          <w:szCs w:val="24"/>
          <w:lang w:eastAsia="cs-CZ"/>
        </w:rPr>
        <w:t>P</w:t>
      </w:r>
      <w:r w:rsidR="00C25D4B">
        <w:rPr>
          <w:rFonts w:ascii="Times New Roman" w:eastAsia="Times New Roman" w:hAnsi="Times New Roman"/>
          <w:b/>
          <w:color w:val="000000"/>
          <w:sz w:val="24"/>
          <w:szCs w:val="24"/>
          <w:lang w:eastAsia="cs-CZ"/>
        </w:rPr>
        <w:t xml:space="preserve">ředseda </w:t>
      </w:r>
      <w:r w:rsidR="006E4784" w:rsidRPr="007E650B">
        <w:rPr>
          <w:rFonts w:ascii="Times New Roman" w:eastAsia="Times New Roman" w:hAnsi="Times New Roman"/>
          <w:b/>
          <w:color w:val="000000"/>
          <w:sz w:val="24"/>
          <w:szCs w:val="24"/>
          <w:lang w:eastAsia="cs-CZ"/>
        </w:rPr>
        <w:t>výboru posl.</w:t>
      </w:r>
      <w:r w:rsidR="00BD18CB">
        <w:rPr>
          <w:rFonts w:ascii="Times New Roman" w:eastAsia="Times New Roman" w:hAnsi="Times New Roman"/>
          <w:b/>
          <w:color w:val="000000"/>
          <w:sz w:val="24"/>
          <w:szCs w:val="24"/>
          <w:lang w:eastAsia="cs-CZ"/>
        </w:rPr>
        <w:t> </w:t>
      </w:r>
      <w:r>
        <w:rPr>
          <w:rFonts w:ascii="Times New Roman" w:eastAsia="Times New Roman" w:hAnsi="Times New Roman"/>
          <w:b/>
          <w:color w:val="000000"/>
          <w:sz w:val="24"/>
          <w:szCs w:val="24"/>
          <w:lang w:eastAsia="cs-CZ"/>
        </w:rPr>
        <w:t>R.</w:t>
      </w:r>
      <w:r w:rsidR="00BD18CB">
        <w:rPr>
          <w:rFonts w:ascii="Times New Roman" w:eastAsia="Times New Roman" w:hAnsi="Times New Roman"/>
          <w:b/>
          <w:color w:val="000000"/>
          <w:sz w:val="24"/>
          <w:szCs w:val="24"/>
          <w:lang w:eastAsia="cs-CZ"/>
        </w:rPr>
        <w:t> </w:t>
      </w:r>
      <w:r w:rsidR="007C44AE">
        <w:rPr>
          <w:rFonts w:ascii="Times New Roman" w:eastAsia="Times New Roman" w:hAnsi="Times New Roman"/>
          <w:b/>
          <w:color w:val="000000"/>
          <w:sz w:val="24"/>
          <w:szCs w:val="24"/>
          <w:lang w:eastAsia="cs-CZ"/>
        </w:rPr>
        <w:t>Vích</w:t>
      </w:r>
      <w:r w:rsidR="006E4784">
        <w:rPr>
          <w:rFonts w:ascii="Times New Roman" w:eastAsia="Times New Roman" w:hAnsi="Times New Roman"/>
          <w:color w:val="000000"/>
          <w:sz w:val="24"/>
          <w:szCs w:val="24"/>
          <w:lang w:eastAsia="cs-CZ"/>
        </w:rPr>
        <w:t xml:space="preserve"> zaháji</w:t>
      </w:r>
      <w:r w:rsidR="00C25D4B">
        <w:rPr>
          <w:rFonts w:ascii="Times New Roman" w:eastAsia="Times New Roman" w:hAnsi="Times New Roman"/>
          <w:color w:val="000000"/>
          <w:sz w:val="24"/>
          <w:szCs w:val="24"/>
          <w:lang w:eastAsia="cs-CZ"/>
        </w:rPr>
        <w:t>l</w:t>
      </w:r>
      <w:r w:rsidR="00E8749E">
        <w:rPr>
          <w:rFonts w:ascii="Times New Roman" w:eastAsia="Times New Roman" w:hAnsi="Times New Roman"/>
          <w:color w:val="000000"/>
          <w:sz w:val="24"/>
          <w:szCs w:val="24"/>
          <w:lang w:eastAsia="cs-CZ"/>
        </w:rPr>
        <w:t xml:space="preserve"> schůzi výboru v </w:t>
      </w:r>
      <w:r w:rsidR="00493CCE">
        <w:rPr>
          <w:rFonts w:ascii="Times New Roman" w:eastAsia="Times New Roman" w:hAnsi="Times New Roman"/>
          <w:color w:val="000000"/>
          <w:sz w:val="24"/>
          <w:szCs w:val="24"/>
          <w:lang w:eastAsia="cs-CZ"/>
        </w:rPr>
        <w:t>9</w:t>
      </w:r>
      <w:r w:rsidR="00E8749E">
        <w:rPr>
          <w:rFonts w:ascii="Times New Roman" w:eastAsia="Times New Roman" w:hAnsi="Times New Roman"/>
          <w:color w:val="000000"/>
          <w:sz w:val="24"/>
          <w:szCs w:val="24"/>
          <w:lang w:eastAsia="cs-CZ"/>
        </w:rPr>
        <w:t>.</w:t>
      </w:r>
      <w:r w:rsidR="00493CCE">
        <w:rPr>
          <w:rFonts w:ascii="Times New Roman" w:eastAsia="Times New Roman" w:hAnsi="Times New Roman"/>
          <w:color w:val="000000"/>
          <w:sz w:val="24"/>
          <w:szCs w:val="24"/>
          <w:lang w:eastAsia="cs-CZ"/>
        </w:rPr>
        <w:t>0</w:t>
      </w:r>
      <w:r w:rsidR="00251FC1">
        <w:rPr>
          <w:rFonts w:ascii="Times New Roman" w:eastAsia="Times New Roman" w:hAnsi="Times New Roman"/>
          <w:color w:val="000000"/>
          <w:sz w:val="24"/>
          <w:szCs w:val="24"/>
          <w:lang w:eastAsia="cs-CZ"/>
        </w:rPr>
        <w:t>0</w:t>
      </w:r>
      <w:r w:rsidR="00C25D4B">
        <w:rPr>
          <w:rFonts w:ascii="Times New Roman" w:eastAsia="Times New Roman" w:hAnsi="Times New Roman"/>
          <w:color w:val="000000"/>
          <w:sz w:val="24"/>
          <w:szCs w:val="24"/>
          <w:lang w:eastAsia="cs-CZ"/>
        </w:rPr>
        <w:t xml:space="preserve"> hodin a </w:t>
      </w:r>
      <w:r w:rsidR="006E4784">
        <w:rPr>
          <w:rFonts w:ascii="Times New Roman" w:eastAsia="Times New Roman" w:hAnsi="Times New Roman"/>
          <w:color w:val="000000"/>
          <w:sz w:val="24"/>
          <w:szCs w:val="24"/>
          <w:lang w:eastAsia="cs-CZ"/>
        </w:rPr>
        <w:t>př</w:t>
      </w:r>
      <w:r w:rsidR="00C25D4B">
        <w:rPr>
          <w:rFonts w:ascii="Times New Roman" w:eastAsia="Times New Roman" w:hAnsi="Times New Roman"/>
          <w:color w:val="000000"/>
          <w:sz w:val="24"/>
          <w:szCs w:val="24"/>
          <w:lang w:eastAsia="cs-CZ"/>
        </w:rPr>
        <w:t xml:space="preserve">ivítal přítomné </w:t>
      </w:r>
      <w:r w:rsidR="006A10AA">
        <w:rPr>
          <w:rFonts w:ascii="Times New Roman" w:eastAsia="Times New Roman" w:hAnsi="Times New Roman"/>
          <w:color w:val="000000"/>
          <w:sz w:val="24"/>
          <w:szCs w:val="24"/>
          <w:lang w:eastAsia="cs-CZ"/>
        </w:rPr>
        <w:t xml:space="preserve">poslankyně a </w:t>
      </w:r>
      <w:r w:rsidR="00C25D4B">
        <w:rPr>
          <w:rFonts w:ascii="Times New Roman" w:eastAsia="Times New Roman" w:hAnsi="Times New Roman"/>
          <w:color w:val="000000"/>
          <w:sz w:val="24"/>
          <w:szCs w:val="24"/>
          <w:lang w:eastAsia="cs-CZ"/>
        </w:rPr>
        <w:t>poslance</w:t>
      </w:r>
      <w:r w:rsidR="006E4784">
        <w:rPr>
          <w:rFonts w:ascii="Times New Roman" w:eastAsia="Times New Roman" w:hAnsi="Times New Roman"/>
          <w:color w:val="000000"/>
          <w:sz w:val="24"/>
          <w:szCs w:val="24"/>
          <w:lang w:eastAsia="cs-CZ"/>
        </w:rPr>
        <w:t xml:space="preserve">. </w:t>
      </w:r>
      <w:r w:rsidR="00B80517">
        <w:rPr>
          <w:rFonts w:ascii="Times New Roman" w:eastAsia="Times New Roman" w:hAnsi="Times New Roman"/>
          <w:color w:val="000000"/>
          <w:sz w:val="24"/>
          <w:szCs w:val="24"/>
          <w:lang w:eastAsia="cs-CZ"/>
        </w:rPr>
        <w:t>N</w:t>
      </w:r>
      <w:r w:rsidR="006805A8">
        <w:rPr>
          <w:rFonts w:ascii="Times New Roman" w:hAnsi="Times New Roman"/>
          <w:sz w:val="24"/>
          <w:szCs w:val="24"/>
        </w:rPr>
        <w:t>avrhl program jednání 1</w:t>
      </w:r>
      <w:r w:rsidR="003D605D">
        <w:rPr>
          <w:rFonts w:ascii="Times New Roman" w:hAnsi="Times New Roman"/>
          <w:sz w:val="24"/>
          <w:szCs w:val="24"/>
        </w:rPr>
        <w:t>5</w:t>
      </w:r>
      <w:r w:rsidR="003209DA">
        <w:rPr>
          <w:rFonts w:ascii="Times New Roman" w:hAnsi="Times New Roman"/>
          <w:sz w:val="24"/>
          <w:szCs w:val="24"/>
        </w:rPr>
        <w:t>. </w:t>
      </w:r>
      <w:r w:rsidR="00B80517">
        <w:rPr>
          <w:rFonts w:ascii="Times New Roman" w:hAnsi="Times New Roman"/>
          <w:sz w:val="24"/>
          <w:szCs w:val="24"/>
        </w:rPr>
        <w:t xml:space="preserve">schůze Kontrolního výboru dle </w:t>
      </w:r>
      <w:r w:rsidR="00B80517" w:rsidRPr="00AB2D14">
        <w:rPr>
          <w:rFonts w:ascii="Times New Roman" w:eastAsia="Times New Roman" w:hAnsi="Times New Roman"/>
          <w:color w:val="000000"/>
          <w:sz w:val="24"/>
          <w:szCs w:val="24"/>
          <w:lang w:eastAsia="cs-CZ"/>
        </w:rPr>
        <w:t>pozvánky</w:t>
      </w:r>
      <w:r w:rsidR="003D5728" w:rsidRPr="00AB2D14">
        <w:rPr>
          <w:rFonts w:ascii="Times New Roman" w:eastAsia="Times New Roman" w:hAnsi="Times New Roman"/>
          <w:color w:val="000000"/>
          <w:sz w:val="24"/>
          <w:szCs w:val="24"/>
          <w:lang w:eastAsia="cs-CZ"/>
        </w:rPr>
        <w:t>:</w:t>
      </w:r>
    </w:p>
    <w:p w:rsidR="00A320BC" w:rsidRPr="00F97824" w:rsidRDefault="00A320BC" w:rsidP="00A320BC">
      <w:pPr>
        <w:pStyle w:val="slovanseznam"/>
        <w:ind w:left="567" w:hanging="567"/>
        <w:jc w:val="both"/>
        <w:rPr>
          <w:rFonts w:cs="Times New Roman"/>
          <w:i/>
          <w:szCs w:val="24"/>
          <w:lang w:eastAsia="cs-CZ" w:bidi="ar-SA"/>
        </w:rPr>
      </w:pPr>
      <w:r>
        <w:rPr>
          <w:lang w:eastAsia="cs-CZ" w:bidi="ar-SA"/>
        </w:rPr>
        <w:t>1.</w:t>
      </w:r>
      <w:r>
        <w:rPr>
          <w:lang w:eastAsia="cs-CZ" w:bidi="ar-SA"/>
        </w:rPr>
        <w:tab/>
      </w:r>
      <w:r w:rsidR="00493CCE">
        <w:rPr>
          <w:szCs w:val="24"/>
        </w:rPr>
        <w:t>K</w:t>
      </w:r>
      <w:r w:rsidR="00493CCE" w:rsidRPr="00E445AF">
        <w:rPr>
          <w:szCs w:val="24"/>
        </w:rPr>
        <w:t>ontrolní závěr Nejvyššího kontrolního úřadu z</w:t>
      </w:r>
      <w:r w:rsidR="00493CCE">
        <w:rPr>
          <w:szCs w:val="24"/>
        </w:rPr>
        <w:t xml:space="preserve"> </w:t>
      </w:r>
      <w:r w:rsidR="00493CCE" w:rsidRPr="00E445AF">
        <w:rPr>
          <w:szCs w:val="24"/>
        </w:rPr>
        <w:t>kontrolní akce č.</w:t>
      </w:r>
      <w:r w:rsidR="00493CCE">
        <w:rPr>
          <w:szCs w:val="24"/>
        </w:rPr>
        <w:t xml:space="preserve"> </w:t>
      </w:r>
      <w:r w:rsidR="00493CCE" w:rsidRPr="003B6C91">
        <w:rPr>
          <w:szCs w:val="24"/>
        </w:rPr>
        <w:t>21/04 – Majetek a</w:t>
      </w:r>
      <w:r w:rsidR="005713FD">
        <w:rPr>
          <w:szCs w:val="24"/>
        </w:rPr>
        <w:t> </w:t>
      </w:r>
      <w:r w:rsidR="00493CCE" w:rsidRPr="003B6C91">
        <w:rPr>
          <w:szCs w:val="24"/>
        </w:rPr>
        <w:t>peněžní prostředky státu, se kterými je příslušná hospodařit Správa státních hmotných rezerv</w:t>
      </w:r>
    </w:p>
    <w:p w:rsidR="00A320BC" w:rsidRPr="00E8749E" w:rsidRDefault="00493CCE" w:rsidP="00390B66">
      <w:pPr>
        <w:pStyle w:val="slovanseznam"/>
        <w:numPr>
          <w:ilvl w:val="0"/>
          <w:numId w:val="1"/>
        </w:numPr>
        <w:autoSpaceDN w:val="0"/>
        <w:ind w:left="567" w:hanging="567"/>
        <w:jc w:val="both"/>
        <w:rPr>
          <w:lang w:eastAsia="cs-CZ" w:bidi="ar-SA"/>
        </w:rPr>
      </w:pPr>
      <w:r w:rsidRPr="00F750D0">
        <w:t>Kontrolní závěr Nejvyššího kontrolního úřadu z</w:t>
      </w:r>
      <w:r>
        <w:t xml:space="preserve"> </w:t>
      </w:r>
      <w:r w:rsidRPr="00F750D0">
        <w:t xml:space="preserve">kontrolní akce č. 19/11 – </w:t>
      </w:r>
      <w:r w:rsidRPr="00F750D0">
        <w:rPr>
          <w:rFonts w:cs="Times New Roman"/>
          <w:bCs/>
          <w:lang w:bidi="ar-SA"/>
        </w:rPr>
        <w:t>Podpora bezpečnostního výzkumu poskytovaná z</w:t>
      </w:r>
      <w:r w:rsidR="00BD18CB">
        <w:rPr>
          <w:rFonts w:cs="Times New Roman"/>
          <w:bCs/>
          <w:lang w:bidi="ar-SA"/>
        </w:rPr>
        <w:t xml:space="preserve"> </w:t>
      </w:r>
      <w:r w:rsidRPr="00F750D0">
        <w:rPr>
          <w:rFonts w:cs="Times New Roman"/>
          <w:bCs/>
          <w:lang w:bidi="ar-SA"/>
        </w:rPr>
        <w:t>rozpočtové kapitoly Ministerstvo vnitra</w:t>
      </w:r>
    </w:p>
    <w:p w:rsidR="00E8749E" w:rsidRPr="00FA063F" w:rsidRDefault="00493CCE" w:rsidP="00390B66">
      <w:pPr>
        <w:pStyle w:val="slovanseznam"/>
        <w:numPr>
          <w:ilvl w:val="0"/>
          <w:numId w:val="1"/>
        </w:numPr>
        <w:autoSpaceDN w:val="0"/>
        <w:ind w:left="567" w:hanging="567"/>
        <w:jc w:val="both"/>
        <w:rPr>
          <w:lang w:eastAsia="cs-CZ" w:bidi="ar-SA"/>
        </w:rPr>
      </w:pPr>
      <w:r w:rsidRPr="00A96602">
        <w:t>Kontrolní závěr</w:t>
      </w:r>
      <w:r>
        <w:t xml:space="preserve"> Nejvyššího kontrolního úřadu z </w:t>
      </w:r>
      <w:r w:rsidRPr="00A96602">
        <w:t xml:space="preserve">kontrolní akce č. </w:t>
      </w:r>
      <w:r>
        <w:t>19/26</w:t>
      </w:r>
      <w:r w:rsidRPr="00A96602">
        <w:t xml:space="preserve"> – </w:t>
      </w:r>
      <w:r w:rsidRPr="009B52A3">
        <w:rPr>
          <w:rFonts w:cs="Times New Roman"/>
          <w:bCs/>
        </w:rPr>
        <w:t>Budování kybernetické bezpečnosti České republiky</w:t>
      </w:r>
    </w:p>
    <w:p w:rsidR="00FA063F" w:rsidRPr="00FA063F" w:rsidRDefault="00493CCE" w:rsidP="00390B66">
      <w:pPr>
        <w:pStyle w:val="slovanseznam"/>
        <w:numPr>
          <w:ilvl w:val="0"/>
          <w:numId w:val="1"/>
        </w:numPr>
        <w:autoSpaceDN w:val="0"/>
        <w:ind w:left="567" w:hanging="567"/>
        <w:jc w:val="both"/>
        <w:rPr>
          <w:lang w:eastAsia="cs-CZ" w:bidi="ar-SA"/>
        </w:rPr>
      </w:pPr>
      <w:r w:rsidRPr="00BE7AEF">
        <w:rPr>
          <w:szCs w:val="24"/>
        </w:rPr>
        <w:t>Kontrolní závěr Nejvyššího kontrolního úřadu z</w:t>
      </w:r>
      <w:r>
        <w:rPr>
          <w:szCs w:val="24"/>
        </w:rPr>
        <w:t xml:space="preserve"> </w:t>
      </w:r>
      <w:r w:rsidRPr="00BE7AEF">
        <w:rPr>
          <w:szCs w:val="24"/>
        </w:rPr>
        <w:t xml:space="preserve">kontrolní akce č. </w:t>
      </w:r>
      <w:r w:rsidRPr="00BE7AEF">
        <w:rPr>
          <w:rFonts w:cs="Times New Roman"/>
          <w:bCs/>
          <w:szCs w:val="24"/>
        </w:rPr>
        <w:t>19/21 – Závěrečný účet kapitoly státního rozpočtu Ministerstvo pro místní rozvoj za rok 2018, účetní závěrka Ministerstva pro místní rozvoj za rok 2018 a údaje předkládané Ministerstvem pro místní rozvoj pro hodnocení plnění státního rozpočtu za rok 2018</w:t>
      </w:r>
    </w:p>
    <w:p w:rsidR="00FA063F" w:rsidRDefault="00493CCE" w:rsidP="00390B66">
      <w:pPr>
        <w:pStyle w:val="slovanseznam"/>
        <w:numPr>
          <w:ilvl w:val="0"/>
          <w:numId w:val="1"/>
        </w:numPr>
        <w:autoSpaceDN w:val="0"/>
        <w:ind w:left="567" w:hanging="567"/>
        <w:jc w:val="both"/>
        <w:rPr>
          <w:lang w:eastAsia="cs-CZ" w:bidi="ar-SA"/>
        </w:rPr>
      </w:pPr>
      <w:r>
        <w:rPr>
          <w:lang w:eastAsia="cs-CZ" w:bidi="ar-SA"/>
        </w:rPr>
        <w:t>Zpráva Nejvyššího kontrolního úřadu o finančním řízení prostředků Evropské unie v</w:t>
      </w:r>
      <w:r w:rsidR="005713FD">
        <w:rPr>
          <w:lang w:eastAsia="cs-CZ" w:bidi="ar-SA"/>
        </w:rPr>
        <w:t> </w:t>
      </w:r>
      <w:r>
        <w:rPr>
          <w:lang w:eastAsia="cs-CZ" w:bidi="ar-SA"/>
        </w:rPr>
        <w:t>České republice – EU REPORT 2022</w:t>
      </w:r>
    </w:p>
    <w:p w:rsidR="00493CCE" w:rsidRDefault="00493CCE" w:rsidP="00390B66">
      <w:pPr>
        <w:pStyle w:val="slovanseznam"/>
        <w:numPr>
          <w:ilvl w:val="0"/>
          <w:numId w:val="1"/>
        </w:numPr>
        <w:autoSpaceDN w:val="0"/>
        <w:ind w:left="567" w:hanging="567"/>
        <w:jc w:val="both"/>
        <w:rPr>
          <w:lang w:eastAsia="cs-CZ" w:bidi="ar-SA"/>
        </w:rPr>
      </w:pPr>
      <w:r>
        <w:rPr>
          <w:lang w:eastAsia="cs-CZ" w:bidi="ar-SA"/>
        </w:rPr>
        <w:t>Stanovisko Nejvyššího kontrolního úřadu ke zprávě o plnění státního rozpočtu České republiky za</w:t>
      </w:r>
      <w:r w:rsidR="00BD18CB">
        <w:rPr>
          <w:lang w:eastAsia="cs-CZ" w:bidi="ar-SA"/>
        </w:rPr>
        <w:t xml:space="preserve"> </w:t>
      </w:r>
      <w:r>
        <w:rPr>
          <w:lang w:eastAsia="cs-CZ" w:bidi="ar-SA"/>
        </w:rPr>
        <w:t>1. pololetí 2022 /sněmovní tisk 324/2/</w:t>
      </w:r>
    </w:p>
    <w:p w:rsidR="00493CCE" w:rsidRPr="00493CCE" w:rsidRDefault="00493CCE" w:rsidP="00390B66">
      <w:pPr>
        <w:pStyle w:val="slovanseznam"/>
        <w:numPr>
          <w:ilvl w:val="0"/>
          <w:numId w:val="1"/>
        </w:numPr>
        <w:autoSpaceDN w:val="0"/>
        <w:ind w:left="567" w:hanging="567"/>
        <w:jc w:val="both"/>
        <w:rPr>
          <w:lang w:eastAsia="cs-CZ" w:bidi="ar-SA"/>
        </w:rPr>
      </w:pPr>
      <w:r>
        <w:rPr>
          <w:szCs w:val="24"/>
        </w:rPr>
        <w:t>K</w:t>
      </w:r>
      <w:r w:rsidRPr="00E445AF">
        <w:rPr>
          <w:szCs w:val="24"/>
        </w:rPr>
        <w:t>ontrolní závěr Nejvyššího kontrolního úřadu z</w:t>
      </w:r>
      <w:r>
        <w:rPr>
          <w:szCs w:val="24"/>
        </w:rPr>
        <w:t xml:space="preserve"> </w:t>
      </w:r>
      <w:r w:rsidRPr="00E445AF">
        <w:rPr>
          <w:szCs w:val="24"/>
        </w:rPr>
        <w:t>kontrolní akce č.</w:t>
      </w:r>
      <w:r>
        <w:rPr>
          <w:szCs w:val="24"/>
        </w:rPr>
        <w:t xml:space="preserve"> </w:t>
      </w:r>
      <w:r w:rsidRPr="003B6C91">
        <w:rPr>
          <w:szCs w:val="24"/>
        </w:rPr>
        <w:t>20/20 – Peněžní prostředky operačního programu Podnikání a inovace pro konkuren</w:t>
      </w:r>
      <w:r>
        <w:rPr>
          <w:szCs w:val="24"/>
        </w:rPr>
        <w:t xml:space="preserve">ceschopnost poskytované malým </w:t>
      </w:r>
      <w:r w:rsidRPr="00992A32">
        <w:rPr>
          <w:szCs w:val="24"/>
        </w:rPr>
        <w:t>a středním podnikatelům na poradenství, marketing a vzdělávání a</w:t>
      </w:r>
      <w:r w:rsidR="005713FD">
        <w:rPr>
          <w:szCs w:val="24"/>
        </w:rPr>
        <w:t> </w:t>
      </w:r>
      <w:r w:rsidRPr="00992A32">
        <w:rPr>
          <w:szCs w:val="24"/>
        </w:rPr>
        <w:t>v</w:t>
      </w:r>
      <w:r w:rsidR="005713FD">
        <w:rPr>
          <w:szCs w:val="24"/>
        </w:rPr>
        <w:t> </w:t>
      </w:r>
      <w:r w:rsidRPr="00992A32">
        <w:rPr>
          <w:szCs w:val="24"/>
        </w:rPr>
        <w:t>souvislosti s nákazou Covid 19</w:t>
      </w:r>
    </w:p>
    <w:p w:rsidR="00493CCE" w:rsidRPr="00493CCE" w:rsidRDefault="00493CCE" w:rsidP="00390B66">
      <w:pPr>
        <w:pStyle w:val="slovanseznam"/>
        <w:numPr>
          <w:ilvl w:val="0"/>
          <w:numId w:val="1"/>
        </w:numPr>
        <w:autoSpaceDN w:val="0"/>
        <w:ind w:left="567" w:hanging="567"/>
        <w:jc w:val="both"/>
        <w:rPr>
          <w:lang w:eastAsia="cs-CZ" w:bidi="ar-SA"/>
        </w:rPr>
      </w:pPr>
      <w:r w:rsidRPr="00563C42">
        <w:rPr>
          <w:szCs w:val="24"/>
        </w:rPr>
        <w:t>Kontrolní závěr Nejvyššího kontrolního úřadu z</w:t>
      </w:r>
      <w:r>
        <w:rPr>
          <w:szCs w:val="24"/>
        </w:rPr>
        <w:t xml:space="preserve"> </w:t>
      </w:r>
      <w:r w:rsidRPr="00563C42">
        <w:rPr>
          <w:szCs w:val="24"/>
        </w:rPr>
        <w:t>kontrolní akce č.</w:t>
      </w:r>
      <w:r w:rsidR="00BD18CB">
        <w:rPr>
          <w:szCs w:val="24"/>
        </w:rPr>
        <w:t> </w:t>
      </w:r>
      <w:r w:rsidRPr="00563C42">
        <w:rPr>
          <w:szCs w:val="24"/>
        </w:rPr>
        <w:t xml:space="preserve">20/01 – </w:t>
      </w:r>
      <w:r w:rsidRPr="00563C42">
        <w:rPr>
          <w:rFonts w:cs="Times New Roman"/>
          <w:bCs/>
          <w:szCs w:val="24"/>
        </w:rPr>
        <w:t xml:space="preserve">Správa </w:t>
      </w:r>
      <w:r w:rsidRPr="00563C42">
        <w:rPr>
          <w:rFonts w:cs="Times New Roman"/>
          <w:bCs/>
          <w:szCs w:val="24"/>
        </w:rPr>
        <w:lastRenderedPageBreak/>
        <w:t>pojistného na sociální zabezpečení a příspěvku na státní politiku zaměstnanosti</w:t>
      </w:r>
    </w:p>
    <w:p w:rsidR="00493CCE" w:rsidRPr="00E8749E" w:rsidRDefault="00493CCE" w:rsidP="00390B66">
      <w:pPr>
        <w:pStyle w:val="slovanseznam"/>
        <w:numPr>
          <w:ilvl w:val="0"/>
          <w:numId w:val="1"/>
        </w:numPr>
        <w:autoSpaceDN w:val="0"/>
        <w:ind w:left="567" w:hanging="567"/>
        <w:jc w:val="both"/>
        <w:rPr>
          <w:lang w:eastAsia="cs-CZ" w:bidi="ar-SA"/>
        </w:rPr>
      </w:pPr>
      <w:r>
        <w:t xml:space="preserve">Vládní návrh zákona, kterým se mění zákon č. 424/1991 Sb., o sdružování v politických stranách a v politických hnutích, ve znění pozdějších předpisů /sněmovní tisk 312/ – </w:t>
      </w:r>
      <w:r w:rsidRPr="002164C6">
        <w:rPr>
          <w:i/>
        </w:rPr>
        <w:t>příprava na 3. čtení v</w:t>
      </w:r>
      <w:r w:rsidR="00BD18CB">
        <w:rPr>
          <w:i/>
        </w:rPr>
        <w:t xml:space="preserve"> </w:t>
      </w:r>
      <w:r w:rsidRPr="002164C6">
        <w:rPr>
          <w:i/>
        </w:rPr>
        <w:t>PS</w:t>
      </w:r>
    </w:p>
    <w:p w:rsidR="00E8749E" w:rsidRPr="00E8749E" w:rsidRDefault="00C04200" w:rsidP="00390B66">
      <w:pPr>
        <w:pStyle w:val="slovanseznam"/>
        <w:numPr>
          <w:ilvl w:val="0"/>
          <w:numId w:val="1"/>
        </w:numPr>
        <w:autoSpaceDN w:val="0"/>
        <w:ind w:left="567" w:hanging="567"/>
        <w:jc w:val="both"/>
        <w:rPr>
          <w:lang w:eastAsia="cs-CZ" w:bidi="ar-SA"/>
        </w:rPr>
      </w:pPr>
      <w:r>
        <w:rPr>
          <w:lang w:eastAsia="cs-CZ" w:bidi="ar-SA"/>
        </w:rPr>
        <w:t>Sdělení předsedy, různé</w:t>
      </w:r>
    </w:p>
    <w:p w:rsidR="00E8749E" w:rsidRPr="00E8749E" w:rsidRDefault="00C04200" w:rsidP="00390B66">
      <w:pPr>
        <w:pStyle w:val="slovanseznam"/>
        <w:numPr>
          <w:ilvl w:val="0"/>
          <w:numId w:val="1"/>
        </w:numPr>
        <w:autoSpaceDN w:val="0"/>
        <w:ind w:left="567" w:hanging="567"/>
        <w:jc w:val="both"/>
        <w:rPr>
          <w:lang w:eastAsia="cs-CZ" w:bidi="ar-SA"/>
        </w:rPr>
      </w:pPr>
      <w:r>
        <w:rPr>
          <w:lang w:eastAsia="cs-CZ" w:bidi="ar-SA"/>
        </w:rPr>
        <w:t>Návrh</w:t>
      </w:r>
      <w:r w:rsidRPr="00836D71">
        <w:t xml:space="preserve"> </w:t>
      </w:r>
      <w:r>
        <w:t>termínu a pořadu příští schůze výboru</w:t>
      </w:r>
      <w:r w:rsidR="00FA063F">
        <w:t>.</w:t>
      </w:r>
    </w:p>
    <w:p w:rsidR="007E650B" w:rsidRDefault="007E650B" w:rsidP="001A2A42">
      <w:pPr>
        <w:suppressAutoHyphens w:val="0"/>
        <w:spacing w:after="0" w:line="240" w:lineRule="auto"/>
        <w:jc w:val="both"/>
        <w:rPr>
          <w:rFonts w:ascii="Times New Roman" w:eastAsia="Times New Roman" w:hAnsi="Times New Roman"/>
          <w:color w:val="000000"/>
          <w:sz w:val="24"/>
          <w:szCs w:val="24"/>
          <w:lang w:eastAsia="cs-CZ"/>
        </w:rPr>
      </w:pPr>
    </w:p>
    <w:p w:rsidR="00521EF6" w:rsidRPr="00BA4A68" w:rsidRDefault="003D5728" w:rsidP="00EA751C">
      <w:pPr>
        <w:suppressAutoHyphens w:val="0"/>
        <w:spacing w:after="0" w:line="240" w:lineRule="auto"/>
        <w:ind w:firstLine="709"/>
        <w:jc w:val="both"/>
        <w:rPr>
          <w:rFonts w:ascii="Times New Roman" w:eastAsia="Times New Roman" w:hAnsi="Times New Roman"/>
          <w:color w:val="auto"/>
          <w:sz w:val="24"/>
          <w:szCs w:val="24"/>
          <w:lang w:eastAsia="cs-CZ"/>
        </w:rPr>
      </w:pPr>
      <w:r>
        <w:rPr>
          <w:rFonts w:ascii="Times New Roman" w:eastAsia="Times New Roman" w:hAnsi="Times New Roman"/>
          <w:color w:val="000000"/>
          <w:sz w:val="24"/>
          <w:szCs w:val="24"/>
          <w:lang w:eastAsia="cs-CZ"/>
        </w:rPr>
        <w:t xml:space="preserve">Nikdo z přítomných </w:t>
      </w:r>
      <w:r w:rsidR="005B7763">
        <w:rPr>
          <w:rFonts w:ascii="Times New Roman" w:eastAsia="Times New Roman" w:hAnsi="Times New Roman"/>
          <w:color w:val="000000"/>
          <w:sz w:val="24"/>
          <w:szCs w:val="24"/>
          <w:lang w:eastAsia="cs-CZ"/>
        </w:rPr>
        <w:t xml:space="preserve">poslankyň a </w:t>
      </w:r>
      <w:r>
        <w:rPr>
          <w:rFonts w:ascii="Times New Roman" w:eastAsia="Times New Roman" w:hAnsi="Times New Roman"/>
          <w:color w:val="000000"/>
          <w:sz w:val="24"/>
          <w:szCs w:val="24"/>
          <w:lang w:eastAsia="cs-CZ"/>
        </w:rPr>
        <w:t>poslanců nevznesl návrh na změnu, doplnění nebo vypuštění některého z</w:t>
      </w:r>
      <w:r w:rsidR="00B227B6">
        <w:rPr>
          <w:rFonts w:ascii="Times New Roman" w:eastAsia="Times New Roman" w:hAnsi="Times New Roman"/>
          <w:color w:val="000000"/>
          <w:sz w:val="24"/>
          <w:szCs w:val="24"/>
          <w:lang w:eastAsia="cs-CZ"/>
        </w:rPr>
        <w:t xml:space="preserve"> </w:t>
      </w:r>
      <w:r w:rsidR="005B7763">
        <w:rPr>
          <w:rFonts w:ascii="Times New Roman" w:eastAsia="Times New Roman" w:hAnsi="Times New Roman"/>
          <w:color w:val="000000"/>
          <w:sz w:val="24"/>
          <w:szCs w:val="24"/>
          <w:lang w:eastAsia="cs-CZ"/>
        </w:rPr>
        <w:t>bodů. Všechny</w:t>
      </w:r>
      <w:r w:rsidR="008F5EAB">
        <w:rPr>
          <w:rFonts w:ascii="Times New Roman" w:eastAsia="Times New Roman" w:hAnsi="Times New Roman"/>
          <w:color w:val="000000"/>
          <w:sz w:val="24"/>
          <w:szCs w:val="24"/>
          <w:lang w:eastAsia="cs-CZ"/>
        </w:rPr>
        <w:t xml:space="preserve"> </w:t>
      </w:r>
      <w:r w:rsidR="005B7763">
        <w:rPr>
          <w:rFonts w:ascii="Times New Roman" w:eastAsia="Times New Roman" w:hAnsi="Times New Roman"/>
          <w:color w:val="000000"/>
          <w:sz w:val="24"/>
          <w:szCs w:val="24"/>
          <w:lang w:eastAsia="cs-CZ"/>
        </w:rPr>
        <w:t>přítomné</w:t>
      </w:r>
      <w:r w:rsidR="008F5EAB">
        <w:rPr>
          <w:rFonts w:ascii="Times New Roman" w:eastAsia="Times New Roman" w:hAnsi="Times New Roman"/>
          <w:color w:val="000000"/>
          <w:sz w:val="24"/>
          <w:szCs w:val="24"/>
          <w:lang w:eastAsia="cs-CZ"/>
        </w:rPr>
        <w:t xml:space="preserve"> poslankyně a poslanci</w:t>
      </w:r>
      <w:r>
        <w:rPr>
          <w:rFonts w:ascii="Times New Roman" w:eastAsia="Times New Roman" w:hAnsi="Times New Roman"/>
          <w:color w:val="000000"/>
          <w:sz w:val="24"/>
          <w:szCs w:val="24"/>
          <w:lang w:eastAsia="cs-CZ"/>
        </w:rPr>
        <w:t xml:space="preserve"> souhlasili s navrženým programem </w:t>
      </w:r>
      <w:r w:rsidRPr="00BA4A68">
        <w:rPr>
          <w:rFonts w:ascii="Times New Roman" w:eastAsia="Times New Roman" w:hAnsi="Times New Roman"/>
          <w:color w:val="auto"/>
          <w:sz w:val="24"/>
          <w:szCs w:val="24"/>
          <w:lang w:eastAsia="cs-CZ"/>
        </w:rPr>
        <w:t>(</w:t>
      </w:r>
      <w:r w:rsidR="00BA4A68" w:rsidRPr="00BA4A68">
        <w:rPr>
          <w:rFonts w:ascii="Times New Roman" w:eastAsia="Times New Roman" w:hAnsi="Times New Roman"/>
          <w:color w:val="auto"/>
          <w:sz w:val="24"/>
          <w:szCs w:val="24"/>
          <w:lang w:eastAsia="cs-CZ"/>
        </w:rPr>
        <w:t>9</w:t>
      </w:r>
      <w:r w:rsidR="00BD18CB">
        <w:rPr>
          <w:rFonts w:ascii="Times New Roman" w:eastAsia="Times New Roman" w:hAnsi="Times New Roman"/>
          <w:color w:val="auto"/>
          <w:sz w:val="24"/>
          <w:szCs w:val="24"/>
          <w:lang w:eastAsia="cs-CZ"/>
        </w:rPr>
        <w:t> </w:t>
      </w:r>
      <w:r w:rsidR="001B5AA9" w:rsidRPr="00BA4A68">
        <w:rPr>
          <w:rFonts w:ascii="Times New Roman" w:eastAsia="Times New Roman" w:hAnsi="Times New Roman"/>
          <w:color w:val="auto"/>
          <w:sz w:val="24"/>
          <w:szCs w:val="24"/>
          <w:lang w:eastAsia="cs-CZ"/>
        </w:rPr>
        <w:t>pro;</w:t>
      </w:r>
      <w:r w:rsidR="00BD18CB">
        <w:rPr>
          <w:rFonts w:ascii="Times New Roman" w:eastAsia="Times New Roman" w:hAnsi="Times New Roman"/>
          <w:color w:val="auto"/>
          <w:sz w:val="24"/>
          <w:szCs w:val="24"/>
          <w:lang w:eastAsia="cs-CZ"/>
        </w:rPr>
        <w:t xml:space="preserve"> </w:t>
      </w:r>
      <w:r w:rsidRPr="00BA4A68">
        <w:rPr>
          <w:rFonts w:ascii="Times New Roman" w:eastAsia="Times New Roman" w:hAnsi="Times New Roman"/>
          <w:color w:val="auto"/>
          <w:sz w:val="24"/>
          <w:szCs w:val="24"/>
          <w:lang w:eastAsia="cs-CZ"/>
        </w:rPr>
        <w:t>0</w:t>
      </w:r>
      <w:r w:rsidR="00BD18CB">
        <w:rPr>
          <w:rFonts w:ascii="Times New Roman" w:eastAsia="Times New Roman" w:hAnsi="Times New Roman"/>
          <w:color w:val="auto"/>
          <w:sz w:val="24"/>
          <w:szCs w:val="24"/>
          <w:lang w:eastAsia="cs-CZ"/>
        </w:rPr>
        <w:t> </w:t>
      </w:r>
      <w:r w:rsidRPr="00BA4A68">
        <w:rPr>
          <w:rFonts w:ascii="Times New Roman" w:eastAsia="Times New Roman" w:hAnsi="Times New Roman"/>
          <w:color w:val="auto"/>
          <w:sz w:val="24"/>
          <w:szCs w:val="24"/>
          <w:lang w:eastAsia="cs-CZ"/>
        </w:rPr>
        <w:t xml:space="preserve">proti; </w:t>
      </w:r>
      <w:r w:rsidR="00154621" w:rsidRPr="00BA4A68">
        <w:rPr>
          <w:rFonts w:ascii="Times New Roman" w:eastAsia="Times New Roman" w:hAnsi="Times New Roman"/>
          <w:color w:val="auto"/>
          <w:sz w:val="24"/>
          <w:szCs w:val="24"/>
          <w:lang w:eastAsia="cs-CZ"/>
        </w:rPr>
        <w:t>0</w:t>
      </w:r>
      <w:r w:rsidR="00BD18CB">
        <w:rPr>
          <w:rFonts w:ascii="Times New Roman" w:eastAsia="Times New Roman" w:hAnsi="Times New Roman"/>
          <w:color w:val="auto"/>
          <w:sz w:val="24"/>
          <w:szCs w:val="24"/>
          <w:lang w:eastAsia="cs-CZ"/>
        </w:rPr>
        <w:t> </w:t>
      </w:r>
      <w:r w:rsidRPr="00BA4A68">
        <w:rPr>
          <w:rFonts w:ascii="Times New Roman" w:eastAsia="Times New Roman" w:hAnsi="Times New Roman"/>
          <w:color w:val="auto"/>
          <w:sz w:val="24"/>
          <w:szCs w:val="24"/>
          <w:lang w:eastAsia="cs-CZ"/>
        </w:rPr>
        <w:t>se</w:t>
      </w:r>
      <w:r w:rsidR="00BD18CB">
        <w:rPr>
          <w:rFonts w:ascii="Times New Roman" w:eastAsia="Times New Roman" w:hAnsi="Times New Roman"/>
          <w:color w:val="auto"/>
          <w:sz w:val="24"/>
          <w:szCs w:val="24"/>
          <w:lang w:eastAsia="cs-CZ"/>
        </w:rPr>
        <w:t> </w:t>
      </w:r>
      <w:r w:rsidRPr="00BA4A68">
        <w:rPr>
          <w:rFonts w:ascii="Times New Roman" w:eastAsia="Times New Roman" w:hAnsi="Times New Roman"/>
          <w:color w:val="auto"/>
          <w:sz w:val="24"/>
          <w:szCs w:val="24"/>
          <w:lang w:eastAsia="cs-CZ"/>
        </w:rPr>
        <w:t>zdržel</w:t>
      </w:r>
      <w:r w:rsidR="00154621" w:rsidRPr="00BA4A68">
        <w:rPr>
          <w:rFonts w:ascii="Times New Roman" w:eastAsia="Times New Roman" w:hAnsi="Times New Roman"/>
          <w:color w:val="auto"/>
          <w:sz w:val="24"/>
          <w:szCs w:val="24"/>
          <w:lang w:eastAsia="cs-CZ"/>
        </w:rPr>
        <w:t>o</w:t>
      </w:r>
      <w:r w:rsidRPr="00BA4A68">
        <w:rPr>
          <w:rFonts w:ascii="Times New Roman" w:eastAsia="Times New Roman" w:hAnsi="Times New Roman"/>
          <w:color w:val="auto"/>
          <w:sz w:val="24"/>
          <w:szCs w:val="24"/>
          <w:lang w:eastAsia="cs-CZ"/>
        </w:rPr>
        <w:t>). Hlasování se zúčastnili:</w:t>
      </w:r>
      <w:r w:rsidR="00E80BA1" w:rsidRPr="00BA4A68">
        <w:rPr>
          <w:rFonts w:ascii="Times New Roman" w:eastAsia="Times New Roman" w:hAnsi="Times New Roman"/>
          <w:color w:val="auto"/>
          <w:sz w:val="24"/>
          <w:szCs w:val="24"/>
          <w:lang w:eastAsia="cs-CZ"/>
        </w:rPr>
        <w:t xml:space="preserve"> </w:t>
      </w:r>
      <w:r w:rsidR="00F625EC" w:rsidRPr="00BA4A68">
        <w:rPr>
          <w:rFonts w:ascii="Times New Roman" w:eastAsia="Times New Roman" w:hAnsi="Times New Roman"/>
          <w:color w:val="auto"/>
          <w:sz w:val="24"/>
          <w:szCs w:val="24"/>
          <w:lang w:eastAsia="cs-CZ"/>
        </w:rPr>
        <w:t>posl.</w:t>
      </w:r>
      <w:r w:rsidR="005713FD">
        <w:rPr>
          <w:rFonts w:ascii="Times New Roman" w:eastAsia="Times New Roman" w:hAnsi="Times New Roman"/>
          <w:color w:val="auto"/>
          <w:sz w:val="24"/>
          <w:szCs w:val="24"/>
          <w:lang w:eastAsia="cs-CZ"/>
        </w:rPr>
        <w:t> </w:t>
      </w:r>
      <w:r w:rsidR="00F625EC" w:rsidRPr="00BA4A68">
        <w:rPr>
          <w:rFonts w:ascii="Times New Roman" w:eastAsia="Times New Roman" w:hAnsi="Times New Roman"/>
          <w:color w:val="auto"/>
          <w:sz w:val="24"/>
          <w:szCs w:val="24"/>
          <w:lang w:eastAsia="cs-CZ"/>
        </w:rPr>
        <w:t>R.</w:t>
      </w:r>
      <w:r w:rsidR="005713FD">
        <w:rPr>
          <w:rFonts w:ascii="Times New Roman" w:eastAsia="Times New Roman" w:hAnsi="Times New Roman"/>
          <w:color w:val="auto"/>
          <w:sz w:val="24"/>
          <w:szCs w:val="24"/>
          <w:lang w:eastAsia="cs-CZ"/>
        </w:rPr>
        <w:t> </w:t>
      </w:r>
      <w:r w:rsidR="00F625EC" w:rsidRPr="00BA4A68">
        <w:rPr>
          <w:rFonts w:ascii="Times New Roman" w:eastAsia="Times New Roman" w:hAnsi="Times New Roman"/>
          <w:color w:val="auto"/>
          <w:sz w:val="24"/>
          <w:szCs w:val="24"/>
          <w:lang w:eastAsia="cs-CZ"/>
        </w:rPr>
        <w:t xml:space="preserve">Bělohlávková, </w:t>
      </w:r>
      <w:r w:rsidR="00150820" w:rsidRPr="00BA4A68">
        <w:rPr>
          <w:rFonts w:ascii="Times New Roman" w:eastAsia="Times New Roman" w:hAnsi="Times New Roman"/>
          <w:color w:val="auto"/>
          <w:sz w:val="24"/>
          <w:szCs w:val="24"/>
          <w:lang w:eastAsia="cs-CZ"/>
        </w:rPr>
        <w:t>posl.</w:t>
      </w:r>
      <w:r w:rsidR="005713FD">
        <w:rPr>
          <w:rFonts w:ascii="Times New Roman" w:eastAsia="Times New Roman" w:hAnsi="Times New Roman"/>
          <w:color w:val="auto"/>
          <w:sz w:val="24"/>
          <w:szCs w:val="24"/>
          <w:lang w:eastAsia="cs-CZ"/>
        </w:rPr>
        <w:t> </w:t>
      </w:r>
      <w:r w:rsidR="00F625EC" w:rsidRPr="00BA4A68">
        <w:rPr>
          <w:rFonts w:ascii="Times New Roman" w:eastAsia="Times New Roman" w:hAnsi="Times New Roman"/>
          <w:color w:val="auto"/>
          <w:sz w:val="24"/>
          <w:szCs w:val="24"/>
          <w:lang w:eastAsia="cs-CZ"/>
        </w:rPr>
        <w:t>J.</w:t>
      </w:r>
      <w:r w:rsidR="005713FD">
        <w:rPr>
          <w:rFonts w:ascii="Times New Roman" w:eastAsia="Times New Roman" w:hAnsi="Times New Roman"/>
          <w:color w:val="auto"/>
          <w:sz w:val="24"/>
          <w:szCs w:val="24"/>
          <w:lang w:eastAsia="cs-CZ"/>
        </w:rPr>
        <w:t> </w:t>
      </w:r>
      <w:r w:rsidR="00F625EC" w:rsidRPr="00BA4A68">
        <w:rPr>
          <w:rFonts w:ascii="Times New Roman" w:eastAsia="Times New Roman" w:hAnsi="Times New Roman"/>
          <w:color w:val="auto"/>
          <w:sz w:val="24"/>
          <w:szCs w:val="24"/>
          <w:lang w:eastAsia="cs-CZ"/>
        </w:rPr>
        <w:t>Hanzlíková</w:t>
      </w:r>
      <w:r w:rsidR="00E5146E" w:rsidRPr="00BA4A68">
        <w:rPr>
          <w:rFonts w:ascii="Times New Roman" w:eastAsia="Times New Roman" w:hAnsi="Times New Roman"/>
          <w:color w:val="auto"/>
          <w:sz w:val="24"/>
          <w:szCs w:val="24"/>
          <w:lang w:eastAsia="cs-CZ"/>
        </w:rPr>
        <w:t xml:space="preserve">, </w:t>
      </w:r>
      <w:r w:rsidR="0056720F" w:rsidRPr="00BA4A68">
        <w:rPr>
          <w:rFonts w:ascii="Times New Roman" w:eastAsia="Times New Roman" w:hAnsi="Times New Roman"/>
          <w:color w:val="auto"/>
          <w:sz w:val="24"/>
          <w:szCs w:val="24"/>
          <w:lang w:eastAsia="cs-CZ"/>
        </w:rPr>
        <w:t>posl.</w:t>
      </w:r>
      <w:r w:rsidR="005713FD">
        <w:rPr>
          <w:rFonts w:ascii="Times New Roman" w:eastAsia="Times New Roman" w:hAnsi="Times New Roman"/>
          <w:color w:val="auto"/>
          <w:sz w:val="24"/>
          <w:szCs w:val="24"/>
          <w:lang w:eastAsia="cs-CZ"/>
        </w:rPr>
        <w:t> </w:t>
      </w:r>
      <w:r w:rsidR="00BA4A68" w:rsidRPr="00BA4A68">
        <w:rPr>
          <w:rFonts w:ascii="Times New Roman" w:eastAsia="Times New Roman" w:hAnsi="Times New Roman"/>
          <w:color w:val="auto"/>
          <w:sz w:val="24"/>
          <w:szCs w:val="24"/>
          <w:lang w:eastAsia="cs-CZ"/>
        </w:rPr>
        <w:t>J.</w:t>
      </w:r>
      <w:r w:rsidR="005713FD">
        <w:rPr>
          <w:rFonts w:ascii="Times New Roman" w:eastAsia="Times New Roman" w:hAnsi="Times New Roman"/>
          <w:color w:val="auto"/>
          <w:sz w:val="24"/>
          <w:szCs w:val="24"/>
          <w:lang w:eastAsia="cs-CZ"/>
        </w:rPr>
        <w:t> </w:t>
      </w:r>
      <w:r w:rsidR="00BA4A68" w:rsidRPr="00BA4A68">
        <w:rPr>
          <w:rFonts w:ascii="Times New Roman" w:eastAsia="Times New Roman" w:hAnsi="Times New Roman"/>
          <w:color w:val="auto"/>
          <w:sz w:val="24"/>
          <w:szCs w:val="24"/>
          <w:lang w:eastAsia="cs-CZ"/>
        </w:rPr>
        <w:t>Kott</w:t>
      </w:r>
      <w:r w:rsidR="0056720F" w:rsidRPr="00BA4A68">
        <w:rPr>
          <w:rFonts w:ascii="Times New Roman" w:eastAsia="Times New Roman" w:hAnsi="Times New Roman"/>
          <w:color w:val="auto"/>
          <w:sz w:val="24"/>
          <w:szCs w:val="24"/>
          <w:lang w:eastAsia="cs-CZ"/>
        </w:rPr>
        <w:t xml:space="preserve">, </w:t>
      </w:r>
      <w:r w:rsidR="00F625EC" w:rsidRPr="00BA4A68">
        <w:rPr>
          <w:rFonts w:ascii="Times New Roman" w:eastAsia="Times New Roman" w:hAnsi="Times New Roman"/>
          <w:color w:val="auto"/>
          <w:sz w:val="24"/>
          <w:szCs w:val="24"/>
          <w:lang w:eastAsia="cs-CZ"/>
        </w:rPr>
        <w:t>posl.</w:t>
      </w:r>
      <w:r w:rsidR="005713FD">
        <w:rPr>
          <w:rFonts w:ascii="Times New Roman" w:eastAsia="Times New Roman" w:hAnsi="Times New Roman"/>
          <w:color w:val="auto"/>
          <w:sz w:val="24"/>
          <w:szCs w:val="24"/>
          <w:lang w:eastAsia="cs-CZ"/>
        </w:rPr>
        <w:t> </w:t>
      </w:r>
      <w:r w:rsidR="00F625EC" w:rsidRPr="00BA4A68">
        <w:rPr>
          <w:rFonts w:ascii="Times New Roman" w:eastAsia="Times New Roman" w:hAnsi="Times New Roman"/>
          <w:color w:val="auto"/>
          <w:sz w:val="24"/>
          <w:szCs w:val="24"/>
          <w:lang w:eastAsia="cs-CZ"/>
        </w:rPr>
        <w:t>V.</w:t>
      </w:r>
      <w:r w:rsidR="005713FD">
        <w:rPr>
          <w:rFonts w:ascii="Times New Roman" w:eastAsia="Times New Roman" w:hAnsi="Times New Roman"/>
          <w:color w:val="auto"/>
          <w:sz w:val="24"/>
          <w:szCs w:val="24"/>
          <w:lang w:eastAsia="cs-CZ"/>
        </w:rPr>
        <w:t> </w:t>
      </w:r>
      <w:r w:rsidR="00F625EC" w:rsidRPr="00BA4A68">
        <w:rPr>
          <w:rFonts w:ascii="Times New Roman" w:eastAsia="Times New Roman" w:hAnsi="Times New Roman"/>
          <w:color w:val="auto"/>
          <w:sz w:val="24"/>
          <w:szCs w:val="24"/>
          <w:lang w:eastAsia="cs-CZ"/>
        </w:rPr>
        <w:t xml:space="preserve">Král, </w:t>
      </w:r>
      <w:r w:rsidR="006805A8" w:rsidRPr="00BA4A68">
        <w:rPr>
          <w:rFonts w:ascii="Times New Roman" w:eastAsia="Times New Roman" w:hAnsi="Times New Roman"/>
          <w:color w:val="auto"/>
          <w:sz w:val="24"/>
          <w:szCs w:val="24"/>
          <w:lang w:eastAsia="cs-CZ"/>
        </w:rPr>
        <w:t>posl.</w:t>
      </w:r>
      <w:r w:rsidR="005713FD">
        <w:rPr>
          <w:rFonts w:ascii="Times New Roman" w:eastAsia="Times New Roman" w:hAnsi="Times New Roman"/>
          <w:color w:val="auto"/>
          <w:sz w:val="24"/>
          <w:szCs w:val="24"/>
          <w:lang w:eastAsia="cs-CZ"/>
        </w:rPr>
        <w:t> </w:t>
      </w:r>
      <w:r w:rsidR="006805A8" w:rsidRPr="00BA4A68">
        <w:rPr>
          <w:rFonts w:ascii="Times New Roman" w:eastAsia="Times New Roman" w:hAnsi="Times New Roman"/>
          <w:color w:val="auto"/>
          <w:sz w:val="24"/>
          <w:szCs w:val="24"/>
          <w:lang w:eastAsia="cs-CZ"/>
        </w:rPr>
        <w:t>H.</w:t>
      </w:r>
      <w:r w:rsidR="005713FD">
        <w:rPr>
          <w:rFonts w:ascii="Times New Roman" w:eastAsia="Times New Roman" w:hAnsi="Times New Roman"/>
          <w:color w:val="auto"/>
          <w:sz w:val="24"/>
          <w:szCs w:val="24"/>
          <w:lang w:eastAsia="cs-CZ"/>
        </w:rPr>
        <w:t> </w:t>
      </w:r>
      <w:r w:rsidR="006805A8" w:rsidRPr="00BA4A68">
        <w:rPr>
          <w:rFonts w:ascii="Times New Roman" w:eastAsia="Times New Roman" w:hAnsi="Times New Roman"/>
          <w:color w:val="auto"/>
          <w:sz w:val="24"/>
          <w:szCs w:val="24"/>
          <w:lang w:eastAsia="cs-CZ"/>
        </w:rPr>
        <w:t xml:space="preserve">Naiclerová, </w:t>
      </w:r>
      <w:r w:rsidR="00F625EC" w:rsidRPr="00BA4A68">
        <w:rPr>
          <w:rFonts w:ascii="Times New Roman" w:eastAsia="Times New Roman" w:hAnsi="Times New Roman"/>
          <w:color w:val="auto"/>
          <w:sz w:val="24"/>
          <w:szCs w:val="24"/>
          <w:lang w:eastAsia="cs-CZ"/>
        </w:rPr>
        <w:t>posl.</w:t>
      </w:r>
      <w:r w:rsidR="005713FD">
        <w:rPr>
          <w:rFonts w:ascii="Times New Roman" w:eastAsia="Times New Roman" w:hAnsi="Times New Roman"/>
          <w:color w:val="auto"/>
          <w:sz w:val="24"/>
          <w:szCs w:val="24"/>
          <w:lang w:eastAsia="cs-CZ"/>
        </w:rPr>
        <w:t> </w:t>
      </w:r>
      <w:r w:rsidR="00F625EC" w:rsidRPr="00BA4A68">
        <w:rPr>
          <w:rFonts w:ascii="Times New Roman" w:eastAsia="Times New Roman" w:hAnsi="Times New Roman"/>
          <w:color w:val="auto"/>
          <w:sz w:val="24"/>
          <w:szCs w:val="24"/>
          <w:lang w:eastAsia="cs-CZ"/>
        </w:rPr>
        <w:t>J.</w:t>
      </w:r>
      <w:r w:rsidR="005713FD">
        <w:rPr>
          <w:rFonts w:ascii="Times New Roman" w:eastAsia="Times New Roman" w:hAnsi="Times New Roman"/>
          <w:color w:val="auto"/>
          <w:sz w:val="24"/>
          <w:szCs w:val="24"/>
          <w:lang w:eastAsia="cs-CZ"/>
        </w:rPr>
        <w:t> </w:t>
      </w:r>
      <w:r w:rsidR="00F625EC" w:rsidRPr="00BA4A68">
        <w:rPr>
          <w:rFonts w:ascii="Times New Roman" w:eastAsia="Times New Roman" w:hAnsi="Times New Roman"/>
          <w:color w:val="auto"/>
          <w:sz w:val="24"/>
          <w:szCs w:val="24"/>
          <w:lang w:eastAsia="cs-CZ"/>
        </w:rPr>
        <w:t>Slavík,</w:t>
      </w:r>
      <w:r w:rsidR="00BD18CB">
        <w:rPr>
          <w:rFonts w:ascii="Times New Roman" w:eastAsia="Times New Roman" w:hAnsi="Times New Roman"/>
          <w:color w:val="auto"/>
          <w:sz w:val="24"/>
          <w:szCs w:val="24"/>
          <w:lang w:eastAsia="cs-CZ"/>
        </w:rPr>
        <w:t xml:space="preserve"> </w:t>
      </w:r>
      <w:r w:rsidR="00BA4A68" w:rsidRPr="00BA4A68">
        <w:rPr>
          <w:rFonts w:ascii="Times New Roman" w:eastAsia="Times New Roman" w:hAnsi="Times New Roman"/>
          <w:color w:val="auto"/>
          <w:sz w:val="24"/>
          <w:szCs w:val="24"/>
          <w:lang w:eastAsia="cs-CZ"/>
        </w:rPr>
        <w:t>posl. M.</w:t>
      </w:r>
      <w:r w:rsidR="005713FD">
        <w:rPr>
          <w:rFonts w:ascii="Times New Roman" w:eastAsia="Times New Roman" w:hAnsi="Times New Roman"/>
          <w:color w:val="auto"/>
          <w:sz w:val="24"/>
          <w:szCs w:val="24"/>
          <w:lang w:eastAsia="cs-CZ"/>
        </w:rPr>
        <w:t> </w:t>
      </w:r>
      <w:r w:rsidR="00BA4A68" w:rsidRPr="00BA4A68">
        <w:rPr>
          <w:rFonts w:ascii="Times New Roman" w:eastAsia="Times New Roman" w:hAnsi="Times New Roman"/>
          <w:color w:val="auto"/>
          <w:sz w:val="24"/>
          <w:szCs w:val="24"/>
          <w:lang w:eastAsia="cs-CZ"/>
        </w:rPr>
        <w:t>Šebelová,</w:t>
      </w:r>
      <w:r w:rsidR="00F625EC" w:rsidRPr="00BA4A68">
        <w:rPr>
          <w:rFonts w:ascii="Times New Roman" w:eastAsia="Times New Roman" w:hAnsi="Times New Roman"/>
          <w:color w:val="auto"/>
          <w:sz w:val="24"/>
          <w:szCs w:val="24"/>
          <w:lang w:eastAsia="cs-CZ"/>
        </w:rPr>
        <w:t xml:space="preserve"> </w:t>
      </w:r>
      <w:r w:rsidR="00A1014C" w:rsidRPr="00BA4A68">
        <w:rPr>
          <w:rFonts w:ascii="Times New Roman" w:eastAsia="Times New Roman" w:hAnsi="Times New Roman"/>
          <w:color w:val="auto"/>
          <w:sz w:val="24"/>
          <w:szCs w:val="24"/>
          <w:lang w:eastAsia="cs-CZ"/>
        </w:rPr>
        <w:t>posl. R. Vích, posl.</w:t>
      </w:r>
      <w:r w:rsidR="00BD18CB">
        <w:rPr>
          <w:rFonts w:ascii="Times New Roman" w:eastAsia="Times New Roman" w:hAnsi="Times New Roman"/>
          <w:color w:val="auto"/>
          <w:sz w:val="24"/>
          <w:szCs w:val="24"/>
          <w:lang w:eastAsia="cs-CZ"/>
        </w:rPr>
        <w:t> </w:t>
      </w:r>
      <w:r w:rsidR="00F625EC" w:rsidRPr="00BA4A68">
        <w:rPr>
          <w:rFonts w:ascii="Times New Roman" w:eastAsia="Times New Roman" w:hAnsi="Times New Roman"/>
          <w:color w:val="auto"/>
          <w:sz w:val="24"/>
          <w:szCs w:val="24"/>
          <w:lang w:eastAsia="cs-CZ"/>
        </w:rPr>
        <w:t>M.</w:t>
      </w:r>
      <w:r w:rsidR="00BD18CB">
        <w:rPr>
          <w:rFonts w:ascii="Times New Roman" w:eastAsia="Times New Roman" w:hAnsi="Times New Roman"/>
          <w:color w:val="auto"/>
          <w:sz w:val="24"/>
          <w:szCs w:val="24"/>
          <w:lang w:eastAsia="cs-CZ"/>
        </w:rPr>
        <w:t> </w:t>
      </w:r>
      <w:r w:rsidR="00F625EC" w:rsidRPr="00BA4A68">
        <w:rPr>
          <w:rFonts w:ascii="Times New Roman" w:eastAsia="Times New Roman" w:hAnsi="Times New Roman"/>
          <w:color w:val="auto"/>
          <w:sz w:val="24"/>
          <w:szCs w:val="24"/>
          <w:lang w:eastAsia="cs-CZ"/>
        </w:rPr>
        <w:t>Zborovský</w:t>
      </w:r>
      <w:r w:rsidR="00E5146E" w:rsidRPr="00BA4A68">
        <w:rPr>
          <w:rFonts w:ascii="Times New Roman" w:eastAsia="Times New Roman" w:hAnsi="Times New Roman"/>
          <w:color w:val="auto"/>
          <w:sz w:val="24"/>
          <w:szCs w:val="24"/>
          <w:lang w:eastAsia="cs-CZ"/>
        </w:rPr>
        <w:t xml:space="preserve"> </w:t>
      </w:r>
      <w:r w:rsidR="00E90D93" w:rsidRPr="00BA4A68">
        <w:rPr>
          <w:rFonts w:ascii="Times New Roman" w:eastAsia="Times New Roman" w:hAnsi="Times New Roman"/>
          <w:color w:val="auto"/>
          <w:sz w:val="24"/>
          <w:szCs w:val="24"/>
          <w:lang w:eastAsia="cs-CZ"/>
        </w:rPr>
        <w:t>/viz příloha zápisu č. 1, str. </w:t>
      </w:r>
      <w:r w:rsidR="00924C5B" w:rsidRPr="00BA4A68">
        <w:rPr>
          <w:rFonts w:ascii="Times New Roman" w:eastAsia="Times New Roman" w:hAnsi="Times New Roman"/>
          <w:color w:val="auto"/>
          <w:sz w:val="24"/>
          <w:szCs w:val="24"/>
          <w:lang w:eastAsia="cs-CZ"/>
        </w:rPr>
        <w:t>1</w:t>
      </w:r>
      <w:r w:rsidR="00410232" w:rsidRPr="00BA4A68">
        <w:rPr>
          <w:rFonts w:ascii="Times New Roman" w:eastAsia="Times New Roman" w:hAnsi="Times New Roman"/>
          <w:color w:val="auto"/>
          <w:sz w:val="24"/>
          <w:szCs w:val="24"/>
          <w:lang w:eastAsia="cs-CZ"/>
        </w:rPr>
        <w:t>/</w:t>
      </w:r>
      <w:r w:rsidR="00EA751C" w:rsidRPr="00BA4A68">
        <w:rPr>
          <w:rFonts w:ascii="Times New Roman" w:eastAsia="Times New Roman" w:hAnsi="Times New Roman"/>
          <w:color w:val="auto"/>
          <w:sz w:val="24"/>
          <w:szCs w:val="24"/>
          <w:lang w:eastAsia="cs-CZ"/>
        </w:rPr>
        <w:t>.</w:t>
      </w:r>
    </w:p>
    <w:p w:rsidR="004A349E" w:rsidRDefault="004A349E" w:rsidP="00FF1D02">
      <w:pPr>
        <w:suppressAutoHyphens w:val="0"/>
        <w:spacing w:after="0" w:line="240" w:lineRule="auto"/>
        <w:jc w:val="both"/>
        <w:rPr>
          <w:rFonts w:ascii="Times New Roman" w:eastAsia="Times New Roman" w:hAnsi="Times New Roman"/>
          <w:color w:val="auto"/>
          <w:sz w:val="24"/>
          <w:szCs w:val="24"/>
          <w:lang w:eastAsia="cs-CZ"/>
        </w:rPr>
      </w:pPr>
    </w:p>
    <w:p w:rsidR="00E5146E" w:rsidRDefault="00BA4A68" w:rsidP="00FF1D02">
      <w:pPr>
        <w:suppressAutoHyphens w:val="0"/>
        <w:spacing w:after="0" w:line="240" w:lineRule="auto"/>
        <w:jc w:val="both"/>
        <w:rPr>
          <w:rFonts w:ascii="Times New Roman" w:eastAsia="Times New Roman" w:hAnsi="Times New Roman"/>
          <w:color w:val="auto"/>
          <w:sz w:val="24"/>
          <w:szCs w:val="24"/>
          <w:lang w:eastAsia="cs-CZ"/>
        </w:rPr>
      </w:pPr>
      <w:r>
        <w:rPr>
          <w:rFonts w:ascii="Times New Roman" w:eastAsia="Times New Roman" w:hAnsi="Times New Roman"/>
          <w:color w:val="auto"/>
          <w:sz w:val="24"/>
          <w:szCs w:val="24"/>
          <w:lang w:eastAsia="cs-CZ"/>
        </w:rPr>
        <w:tab/>
      </w:r>
      <w:r w:rsidRPr="00BA4A68">
        <w:rPr>
          <w:rFonts w:ascii="Times New Roman" w:eastAsia="Times New Roman" w:hAnsi="Times New Roman"/>
          <w:b/>
          <w:color w:val="auto"/>
          <w:sz w:val="24"/>
          <w:szCs w:val="24"/>
          <w:lang w:eastAsia="cs-CZ"/>
        </w:rPr>
        <w:t>Předseda výboru posl.</w:t>
      </w:r>
      <w:r w:rsidR="00BD18CB">
        <w:rPr>
          <w:rFonts w:ascii="Times New Roman" w:eastAsia="Times New Roman" w:hAnsi="Times New Roman"/>
          <w:b/>
          <w:color w:val="auto"/>
          <w:sz w:val="24"/>
          <w:szCs w:val="24"/>
          <w:lang w:eastAsia="cs-CZ"/>
        </w:rPr>
        <w:t> </w:t>
      </w:r>
      <w:r w:rsidRPr="00BA4A68">
        <w:rPr>
          <w:rFonts w:ascii="Times New Roman" w:eastAsia="Times New Roman" w:hAnsi="Times New Roman"/>
          <w:b/>
          <w:color w:val="auto"/>
          <w:sz w:val="24"/>
          <w:szCs w:val="24"/>
          <w:lang w:eastAsia="cs-CZ"/>
        </w:rPr>
        <w:t>R.</w:t>
      </w:r>
      <w:r w:rsidR="00BD18CB">
        <w:rPr>
          <w:rFonts w:ascii="Times New Roman" w:eastAsia="Times New Roman" w:hAnsi="Times New Roman"/>
          <w:b/>
          <w:color w:val="auto"/>
          <w:sz w:val="24"/>
          <w:szCs w:val="24"/>
          <w:lang w:eastAsia="cs-CZ"/>
        </w:rPr>
        <w:t> </w:t>
      </w:r>
      <w:r w:rsidRPr="00BA4A68">
        <w:rPr>
          <w:rFonts w:ascii="Times New Roman" w:eastAsia="Times New Roman" w:hAnsi="Times New Roman"/>
          <w:b/>
          <w:color w:val="auto"/>
          <w:sz w:val="24"/>
          <w:szCs w:val="24"/>
          <w:lang w:eastAsia="cs-CZ"/>
        </w:rPr>
        <w:t>Vích</w:t>
      </w:r>
      <w:r>
        <w:rPr>
          <w:rFonts w:ascii="Times New Roman" w:eastAsia="Times New Roman" w:hAnsi="Times New Roman"/>
          <w:color w:val="auto"/>
          <w:sz w:val="24"/>
          <w:szCs w:val="24"/>
          <w:lang w:eastAsia="cs-CZ"/>
        </w:rPr>
        <w:t xml:space="preserve"> dále informova</w:t>
      </w:r>
      <w:r w:rsidR="005F2989">
        <w:rPr>
          <w:rFonts w:ascii="Times New Roman" w:eastAsia="Times New Roman" w:hAnsi="Times New Roman"/>
          <w:color w:val="auto"/>
          <w:sz w:val="24"/>
          <w:szCs w:val="24"/>
          <w:lang w:eastAsia="cs-CZ"/>
        </w:rPr>
        <w:t>l</w:t>
      </w:r>
      <w:r>
        <w:rPr>
          <w:rFonts w:ascii="Times New Roman" w:eastAsia="Times New Roman" w:hAnsi="Times New Roman"/>
          <w:color w:val="auto"/>
          <w:sz w:val="24"/>
          <w:szCs w:val="24"/>
          <w:lang w:eastAsia="cs-CZ"/>
        </w:rPr>
        <w:t xml:space="preserve"> členy výboru o tom, že </w:t>
      </w:r>
      <w:r w:rsidRPr="00AA5822">
        <w:rPr>
          <w:rFonts w:ascii="Times New Roman" w:hAnsi="Times New Roman"/>
          <w:sz w:val="24"/>
          <w:szCs w:val="24"/>
        </w:rPr>
        <w:t>podle zákona č. 90/1995 Sb., o jednacím řádu Poslanecké sněmovny, § 39 odst. 3 se člen vlády může dát na schůzi výborů zastoupit jiným členem vlády nebo svým náměstkem, pokud výbor netrvá na jeho osobní účasti. Schůze výborů Poslanecké sněmovny se tedy musí minimálně účastnit náměstek příslušného ministra, což na dnešní schůzi některá ministerstva odmítla s</w:t>
      </w:r>
      <w:r>
        <w:rPr>
          <w:rFonts w:ascii="Times New Roman" w:hAnsi="Times New Roman"/>
          <w:sz w:val="24"/>
          <w:szCs w:val="24"/>
        </w:rPr>
        <w:t xml:space="preserve"> </w:t>
      </w:r>
      <w:r w:rsidRPr="00AA5822">
        <w:rPr>
          <w:rFonts w:ascii="Times New Roman" w:hAnsi="Times New Roman"/>
          <w:sz w:val="24"/>
          <w:szCs w:val="24"/>
        </w:rPr>
        <w:t>odvoláním na změnu zákona č.</w:t>
      </w:r>
      <w:r>
        <w:rPr>
          <w:rFonts w:ascii="Times New Roman" w:hAnsi="Times New Roman"/>
          <w:sz w:val="24"/>
          <w:szCs w:val="24"/>
        </w:rPr>
        <w:t> </w:t>
      </w:r>
      <w:r w:rsidRPr="00AA5822">
        <w:rPr>
          <w:rFonts w:ascii="Times New Roman" w:hAnsi="Times New Roman"/>
          <w:sz w:val="24"/>
          <w:szCs w:val="24"/>
        </w:rPr>
        <w:t>234/2014</w:t>
      </w:r>
      <w:r>
        <w:rPr>
          <w:rFonts w:ascii="Times New Roman" w:hAnsi="Times New Roman"/>
          <w:sz w:val="24"/>
          <w:szCs w:val="24"/>
        </w:rPr>
        <w:t> </w:t>
      </w:r>
      <w:r w:rsidRPr="00AA5822">
        <w:rPr>
          <w:rFonts w:ascii="Times New Roman" w:hAnsi="Times New Roman"/>
          <w:sz w:val="24"/>
          <w:szCs w:val="24"/>
        </w:rPr>
        <w:t>Sb., o</w:t>
      </w:r>
      <w:r w:rsidR="00BD18CB">
        <w:rPr>
          <w:rFonts w:ascii="Times New Roman" w:hAnsi="Times New Roman"/>
          <w:sz w:val="24"/>
          <w:szCs w:val="24"/>
        </w:rPr>
        <w:t xml:space="preserve"> </w:t>
      </w:r>
      <w:r w:rsidRPr="00AA5822">
        <w:rPr>
          <w:rFonts w:ascii="Times New Roman" w:hAnsi="Times New Roman"/>
          <w:sz w:val="24"/>
          <w:szCs w:val="24"/>
        </w:rPr>
        <w:t>státní službě, viz § 9 odst. 8, který zní: Příslušný člen vlády může stanovit, že vrchní ředitel sekce je oprávněn účastnit se místo člena vlády jednání schůze vlády a zastupovat jej na schůzi výboru nebo komise Poslanecké sněmovny včetně vyšetřovací komise, není-li výslovně požadována osobní účast člena vlády, nebo na schůzi výboru nebo komise Senátu, přitom se považuje za náměstka člena vlády. Tuto věc konzultoval s</w:t>
      </w:r>
      <w:r w:rsidR="00610CF3">
        <w:rPr>
          <w:rFonts w:ascii="Times New Roman" w:hAnsi="Times New Roman"/>
          <w:sz w:val="24"/>
          <w:szCs w:val="24"/>
        </w:rPr>
        <w:t> </w:t>
      </w:r>
      <w:r w:rsidRPr="00AA5822">
        <w:rPr>
          <w:rFonts w:ascii="Times New Roman" w:hAnsi="Times New Roman"/>
          <w:sz w:val="24"/>
          <w:szCs w:val="24"/>
        </w:rPr>
        <w:t xml:space="preserve">místopředsedou Poslanecké sněmovny </w:t>
      </w:r>
      <w:proofErr w:type="spellStart"/>
      <w:r w:rsidR="00ED40A2">
        <w:rPr>
          <w:rFonts w:ascii="Times New Roman" w:hAnsi="Times New Roman"/>
          <w:sz w:val="24"/>
          <w:szCs w:val="24"/>
        </w:rPr>
        <w:t>posl</w:t>
      </w:r>
      <w:proofErr w:type="spellEnd"/>
      <w:r w:rsidR="00ED40A2">
        <w:rPr>
          <w:rFonts w:ascii="Times New Roman" w:hAnsi="Times New Roman"/>
          <w:sz w:val="24"/>
          <w:szCs w:val="24"/>
        </w:rPr>
        <w:t>.</w:t>
      </w:r>
      <w:r w:rsidR="00077A9B">
        <w:rPr>
          <w:rFonts w:ascii="Times New Roman" w:hAnsi="Times New Roman"/>
          <w:sz w:val="24"/>
          <w:szCs w:val="24"/>
        </w:rPr>
        <w:t> </w:t>
      </w:r>
      <w:r w:rsidRPr="00AA5822">
        <w:rPr>
          <w:rFonts w:ascii="Times New Roman" w:hAnsi="Times New Roman"/>
          <w:sz w:val="24"/>
          <w:szCs w:val="24"/>
        </w:rPr>
        <w:t>J</w:t>
      </w:r>
      <w:r w:rsidR="00ED40A2">
        <w:rPr>
          <w:rFonts w:ascii="Times New Roman" w:hAnsi="Times New Roman"/>
          <w:sz w:val="24"/>
          <w:szCs w:val="24"/>
        </w:rPr>
        <w:t>.</w:t>
      </w:r>
      <w:r w:rsidR="00077A9B">
        <w:rPr>
          <w:rFonts w:ascii="Times New Roman" w:hAnsi="Times New Roman"/>
          <w:sz w:val="24"/>
          <w:szCs w:val="24"/>
        </w:rPr>
        <w:t> </w:t>
      </w:r>
      <w:r w:rsidRPr="00AA5822">
        <w:rPr>
          <w:rFonts w:ascii="Times New Roman" w:hAnsi="Times New Roman"/>
          <w:sz w:val="24"/>
          <w:szCs w:val="24"/>
        </w:rPr>
        <w:t>Bartoškem, který také trvá na účasti náměstků na schůzi výborů a bude to řešit v</w:t>
      </w:r>
      <w:r w:rsidR="00BD18CB">
        <w:rPr>
          <w:rFonts w:ascii="Times New Roman" w:hAnsi="Times New Roman"/>
          <w:sz w:val="24"/>
          <w:szCs w:val="24"/>
        </w:rPr>
        <w:t xml:space="preserve"> </w:t>
      </w:r>
      <w:r w:rsidRPr="00AA5822">
        <w:rPr>
          <w:rFonts w:ascii="Times New Roman" w:hAnsi="Times New Roman"/>
          <w:sz w:val="24"/>
          <w:szCs w:val="24"/>
        </w:rPr>
        <w:t xml:space="preserve">rámci koalice. </w:t>
      </w:r>
      <w:r w:rsidR="009E159B">
        <w:rPr>
          <w:rFonts w:ascii="Times New Roman" w:hAnsi="Times New Roman"/>
          <w:sz w:val="24"/>
          <w:szCs w:val="24"/>
        </w:rPr>
        <w:t xml:space="preserve">Konstatoval, že účast ministrů, případně náměstků je jasně daná </w:t>
      </w:r>
      <w:r w:rsidR="009E159B" w:rsidRPr="00AA5822">
        <w:rPr>
          <w:rFonts w:ascii="Times New Roman" w:hAnsi="Times New Roman"/>
          <w:sz w:val="24"/>
          <w:szCs w:val="24"/>
        </w:rPr>
        <w:t>zákon</w:t>
      </w:r>
      <w:r w:rsidR="00CE48ED">
        <w:rPr>
          <w:rFonts w:ascii="Times New Roman" w:hAnsi="Times New Roman"/>
          <w:sz w:val="24"/>
          <w:szCs w:val="24"/>
        </w:rPr>
        <w:t>em</w:t>
      </w:r>
      <w:r w:rsidR="009E159B" w:rsidRPr="00AA5822">
        <w:rPr>
          <w:rFonts w:ascii="Times New Roman" w:hAnsi="Times New Roman"/>
          <w:sz w:val="24"/>
          <w:szCs w:val="24"/>
        </w:rPr>
        <w:t xml:space="preserve"> č. 90/1995 Sb., o jednacím řádu Poslanecké sněmovny</w:t>
      </w:r>
      <w:r w:rsidR="009E159B">
        <w:rPr>
          <w:rFonts w:ascii="Times New Roman" w:hAnsi="Times New Roman"/>
          <w:sz w:val="24"/>
          <w:szCs w:val="24"/>
        </w:rPr>
        <w:t>. Uvedl, že n</w:t>
      </w:r>
      <w:r w:rsidRPr="00AA5822">
        <w:rPr>
          <w:rFonts w:ascii="Times New Roman" w:hAnsi="Times New Roman"/>
          <w:sz w:val="24"/>
          <w:szCs w:val="24"/>
        </w:rPr>
        <w:t xml:space="preserve">a dnešní schůzi </w:t>
      </w:r>
      <w:r>
        <w:rPr>
          <w:rFonts w:ascii="Times New Roman" w:hAnsi="Times New Roman"/>
          <w:sz w:val="24"/>
          <w:szCs w:val="24"/>
        </w:rPr>
        <w:t>bude tolerovat</w:t>
      </w:r>
      <w:r w:rsidRPr="00AA5822">
        <w:rPr>
          <w:rFonts w:ascii="Times New Roman" w:hAnsi="Times New Roman"/>
          <w:sz w:val="24"/>
          <w:szCs w:val="24"/>
        </w:rPr>
        <w:t xml:space="preserve"> účast pouze vrchních ředitelů u</w:t>
      </w:r>
      <w:r w:rsidR="00077A9B">
        <w:rPr>
          <w:rFonts w:ascii="Times New Roman" w:hAnsi="Times New Roman"/>
          <w:sz w:val="24"/>
          <w:szCs w:val="24"/>
        </w:rPr>
        <w:t xml:space="preserve"> </w:t>
      </w:r>
      <w:r w:rsidRPr="00AA5822">
        <w:rPr>
          <w:rFonts w:ascii="Times New Roman" w:hAnsi="Times New Roman"/>
          <w:sz w:val="24"/>
          <w:szCs w:val="24"/>
        </w:rPr>
        <w:t>některých bodů.</w:t>
      </w:r>
    </w:p>
    <w:p w:rsidR="00760566" w:rsidRDefault="00760566" w:rsidP="00FF1D02">
      <w:pPr>
        <w:suppressAutoHyphens w:val="0"/>
        <w:spacing w:after="0" w:line="240" w:lineRule="auto"/>
        <w:jc w:val="both"/>
        <w:rPr>
          <w:rFonts w:ascii="Times New Roman" w:eastAsia="Times New Roman" w:hAnsi="Times New Roman"/>
          <w:color w:val="auto"/>
          <w:sz w:val="24"/>
          <w:szCs w:val="24"/>
          <w:lang w:eastAsia="cs-CZ"/>
        </w:rPr>
      </w:pPr>
    </w:p>
    <w:p w:rsidR="00580A74" w:rsidRDefault="00580A74" w:rsidP="00FF1D02">
      <w:pPr>
        <w:suppressAutoHyphens w:val="0"/>
        <w:spacing w:after="0" w:line="240" w:lineRule="auto"/>
        <w:jc w:val="both"/>
        <w:rPr>
          <w:rFonts w:ascii="Times New Roman" w:eastAsia="Times New Roman" w:hAnsi="Times New Roman"/>
          <w:color w:val="auto"/>
          <w:sz w:val="24"/>
          <w:szCs w:val="24"/>
          <w:lang w:eastAsia="cs-CZ"/>
        </w:rPr>
      </w:pPr>
    </w:p>
    <w:p w:rsidR="00760566" w:rsidRDefault="00760566" w:rsidP="00FF1D02">
      <w:pPr>
        <w:suppressAutoHyphens w:val="0"/>
        <w:spacing w:after="0" w:line="240" w:lineRule="auto"/>
        <w:jc w:val="both"/>
        <w:rPr>
          <w:rFonts w:ascii="Times New Roman" w:eastAsia="Times New Roman" w:hAnsi="Times New Roman"/>
          <w:color w:val="auto"/>
          <w:sz w:val="24"/>
          <w:szCs w:val="24"/>
          <w:lang w:eastAsia="cs-CZ"/>
        </w:rPr>
      </w:pPr>
    </w:p>
    <w:p w:rsidR="00BA4A68" w:rsidRDefault="00BA4A68" w:rsidP="00FF1D02">
      <w:pPr>
        <w:suppressAutoHyphens w:val="0"/>
        <w:spacing w:after="0" w:line="240" w:lineRule="auto"/>
        <w:jc w:val="both"/>
        <w:rPr>
          <w:rFonts w:ascii="Times New Roman" w:eastAsia="Times New Roman" w:hAnsi="Times New Roman"/>
          <w:color w:val="auto"/>
          <w:sz w:val="24"/>
          <w:szCs w:val="24"/>
          <w:lang w:eastAsia="cs-CZ"/>
        </w:rPr>
      </w:pPr>
    </w:p>
    <w:p w:rsidR="005E6364" w:rsidRDefault="00C03A2F" w:rsidP="005E6364">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1</w:t>
      </w:r>
      <w:r w:rsidR="00314E6F">
        <w:rPr>
          <w:rFonts w:ascii="Times New Roman" w:eastAsia="Times New Roman" w:hAnsi="Times New Roman" w:cs="CG Times"/>
          <w:color w:val="auto"/>
          <w:sz w:val="24"/>
          <w:szCs w:val="20"/>
          <w:lang w:eastAsia="zh-CN"/>
        </w:rPr>
        <w:t>.</w:t>
      </w:r>
    </w:p>
    <w:p w:rsidR="005E6364" w:rsidRPr="001E4EBA" w:rsidRDefault="001E4EBA" w:rsidP="008435CC">
      <w:pPr>
        <w:pBdr>
          <w:bottom w:val="single" w:sz="4" w:space="1" w:color="auto"/>
        </w:pBdr>
        <w:spacing w:after="0" w:line="240" w:lineRule="auto"/>
        <w:jc w:val="center"/>
        <w:rPr>
          <w:rFonts w:ascii="Times New Roman" w:eastAsia="Times New Roman" w:hAnsi="Times New Roman"/>
          <w:color w:val="auto"/>
          <w:sz w:val="24"/>
          <w:szCs w:val="24"/>
          <w:lang w:eastAsia="zh-CN"/>
        </w:rPr>
      </w:pPr>
      <w:r w:rsidRPr="001E4EBA">
        <w:rPr>
          <w:rFonts w:ascii="Times New Roman" w:hAnsi="Times New Roman"/>
          <w:sz w:val="24"/>
          <w:szCs w:val="24"/>
        </w:rPr>
        <w:t>Kontrolní závěr Nejvyššího kontrolního úřadu z kontrolní akce č. 21/04 – Majetek a peněžní prostředky státu, se kterými je příslušná hospodařit Správa státních hmotných rezerv</w:t>
      </w:r>
    </w:p>
    <w:p w:rsidR="00C03A2F" w:rsidRPr="00410232" w:rsidRDefault="00C03A2F" w:rsidP="00373B21">
      <w:pPr>
        <w:spacing w:after="0" w:line="240" w:lineRule="auto"/>
        <w:jc w:val="both"/>
        <w:rPr>
          <w:rFonts w:ascii="Times New Roman" w:eastAsia="Times New Roman" w:hAnsi="Times New Roman"/>
          <w:color w:val="000000"/>
          <w:sz w:val="24"/>
          <w:szCs w:val="24"/>
          <w:lang w:eastAsia="cs-CZ"/>
        </w:rPr>
      </w:pPr>
    </w:p>
    <w:p w:rsidR="00074B6A" w:rsidRDefault="006805A8" w:rsidP="00472C9E">
      <w:pPr>
        <w:spacing w:after="0" w:line="240" w:lineRule="auto"/>
        <w:ind w:right="-2" w:firstLine="708"/>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 úvodním slovem k </w:t>
      </w:r>
      <w:r w:rsidR="00074B6A">
        <w:rPr>
          <w:rFonts w:ascii="Times New Roman" w:eastAsia="Times New Roman" w:hAnsi="Times New Roman"/>
          <w:color w:val="auto"/>
          <w:spacing w:val="-4"/>
          <w:sz w:val="24"/>
          <w:szCs w:val="24"/>
          <w:lang w:eastAsia="cs-CZ"/>
        </w:rPr>
        <w:t xml:space="preserve">tomuto bodu vystoupil </w:t>
      </w:r>
      <w:r w:rsidR="00C04200">
        <w:rPr>
          <w:rFonts w:ascii="Times New Roman" w:eastAsia="Times New Roman" w:hAnsi="Times New Roman"/>
          <w:b/>
          <w:color w:val="auto"/>
          <w:spacing w:val="-4"/>
          <w:sz w:val="24"/>
          <w:szCs w:val="24"/>
          <w:lang w:eastAsia="cs-CZ"/>
        </w:rPr>
        <w:t>prezident NKÚ M.</w:t>
      </w:r>
      <w:r w:rsidR="00077A9B">
        <w:rPr>
          <w:rFonts w:ascii="Times New Roman" w:eastAsia="Times New Roman" w:hAnsi="Times New Roman"/>
          <w:b/>
          <w:color w:val="auto"/>
          <w:spacing w:val="-4"/>
          <w:sz w:val="24"/>
          <w:szCs w:val="24"/>
          <w:lang w:eastAsia="cs-CZ"/>
        </w:rPr>
        <w:t> </w:t>
      </w:r>
      <w:r w:rsidR="00C04200">
        <w:rPr>
          <w:rFonts w:ascii="Times New Roman" w:eastAsia="Times New Roman" w:hAnsi="Times New Roman"/>
          <w:b/>
          <w:color w:val="auto"/>
          <w:spacing w:val="-4"/>
          <w:sz w:val="24"/>
          <w:szCs w:val="24"/>
          <w:lang w:eastAsia="cs-CZ"/>
        </w:rPr>
        <w:t>Kala</w:t>
      </w:r>
      <w:r w:rsidR="00074B6A">
        <w:rPr>
          <w:rFonts w:ascii="Times New Roman" w:eastAsia="Times New Roman" w:hAnsi="Times New Roman"/>
          <w:color w:val="auto"/>
          <w:spacing w:val="-4"/>
          <w:sz w:val="24"/>
          <w:szCs w:val="24"/>
          <w:lang w:eastAsia="cs-CZ"/>
        </w:rPr>
        <w:t xml:space="preserve">. Uvedl, že </w:t>
      </w:r>
      <w:r w:rsidR="00E96CF1">
        <w:rPr>
          <w:rFonts w:ascii="Times New Roman" w:eastAsia="Times New Roman" w:hAnsi="Times New Roman"/>
          <w:color w:val="auto"/>
          <w:spacing w:val="-4"/>
          <w:sz w:val="24"/>
          <w:szCs w:val="24"/>
          <w:lang w:eastAsia="cs-CZ"/>
        </w:rPr>
        <w:t>cílem kontroly bylo prověřit, zda Správa státních hmotných rezerv nakládá s majetkem a peněžními prostředky hospodárně, v</w:t>
      </w:r>
      <w:r w:rsidR="00AC6F9E">
        <w:rPr>
          <w:rFonts w:ascii="Times New Roman" w:eastAsia="Times New Roman" w:hAnsi="Times New Roman"/>
          <w:color w:val="auto"/>
          <w:spacing w:val="-4"/>
          <w:sz w:val="24"/>
          <w:szCs w:val="24"/>
          <w:lang w:eastAsia="cs-CZ"/>
        </w:rPr>
        <w:t xml:space="preserve"> </w:t>
      </w:r>
      <w:r w:rsidR="00E96CF1">
        <w:rPr>
          <w:rFonts w:ascii="Times New Roman" w:eastAsia="Times New Roman" w:hAnsi="Times New Roman"/>
          <w:color w:val="auto"/>
          <w:spacing w:val="-4"/>
          <w:sz w:val="24"/>
          <w:szCs w:val="24"/>
          <w:lang w:eastAsia="cs-CZ"/>
        </w:rPr>
        <w:t>souladu s</w:t>
      </w:r>
      <w:r w:rsidR="00CE48ED">
        <w:rPr>
          <w:rFonts w:ascii="Times New Roman" w:eastAsia="Times New Roman" w:hAnsi="Times New Roman"/>
          <w:color w:val="auto"/>
          <w:spacing w:val="-4"/>
          <w:sz w:val="24"/>
          <w:szCs w:val="24"/>
          <w:lang w:eastAsia="cs-CZ"/>
        </w:rPr>
        <w:t xml:space="preserve"> </w:t>
      </w:r>
      <w:r w:rsidR="00E96CF1">
        <w:rPr>
          <w:rFonts w:ascii="Times New Roman" w:eastAsia="Times New Roman" w:hAnsi="Times New Roman"/>
          <w:color w:val="auto"/>
          <w:spacing w:val="-4"/>
          <w:sz w:val="24"/>
          <w:szCs w:val="24"/>
          <w:lang w:eastAsia="cs-CZ"/>
        </w:rPr>
        <w:t>právními předpisy a s</w:t>
      </w:r>
      <w:r w:rsidR="00AC6F9E">
        <w:rPr>
          <w:rFonts w:ascii="Times New Roman" w:eastAsia="Times New Roman" w:hAnsi="Times New Roman"/>
          <w:color w:val="auto"/>
          <w:spacing w:val="-4"/>
          <w:sz w:val="24"/>
          <w:szCs w:val="24"/>
          <w:lang w:eastAsia="cs-CZ"/>
        </w:rPr>
        <w:t xml:space="preserve"> </w:t>
      </w:r>
      <w:r w:rsidR="00E96CF1">
        <w:rPr>
          <w:rFonts w:ascii="Times New Roman" w:eastAsia="Times New Roman" w:hAnsi="Times New Roman"/>
          <w:color w:val="auto"/>
          <w:spacing w:val="-4"/>
          <w:sz w:val="24"/>
          <w:szCs w:val="24"/>
          <w:lang w:eastAsia="cs-CZ"/>
        </w:rPr>
        <w:t>ohledem na náležitou přípravu opatření pro krizové stavy a zajištění státních hmotných rezerv. Kontrola probíhala od února do srpna 2021 a</w:t>
      </w:r>
      <w:r w:rsidR="0062460B">
        <w:rPr>
          <w:rFonts w:ascii="Times New Roman" w:eastAsia="Times New Roman" w:hAnsi="Times New Roman"/>
          <w:color w:val="auto"/>
          <w:spacing w:val="-4"/>
          <w:sz w:val="24"/>
          <w:szCs w:val="24"/>
          <w:lang w:eastAsia="cs-CZ"/>
        </w:rPr>
        <w:t xml:space="preserve"> </w:t>
      </w:r>
      <w:r w:rsidR="00E96CF1">
        <w:rPr>
          <w:rFonts w:ascii="Times New Roman" w:eastAsia="Times New Roman" w:hAnsi="Times New Roman"/>
          <w:color w:val="auto"/>
          <w:spacing w:val="-4"/>
          <w:sz w:val="24"/>
          <w:szCs w:val="24"/>
          <w:lang w:eastAsia="cs-CZ"/>
        </w:rPr>
        <w:t>kontrolováno bylo období let 2016–2021. Kontrolu řídil a kontrolní závěr vypracoval člen NKÚ A. Beznoska. ČR má podle EU disponovat zásobami ropy a ropných produktů nejméně na úrovni 90 dnů, tzv. průměrného denního čistého dovozu. Od dubna 2017 do června 2021 byly zásoby pod touto hranicí. Za to mohou ČR jednak hrozit sankce ze strany EU a jednak je to ohrožení bezpečnosti. Od poloviny roku 2021 zásoby ropy a ropných produktů vzrostly nad požadovanou hranici 90 dnů, což ovšem bylo dáno zpomalením ekonomiky, jejich množství se reálně nezměnilo. Pokud se zásoby nedoplní, klesnou po</w:t>
      </w:r>
      <w:r w:rsidR="00AE3552">
        <w:rPr>
          <w:rFonts w:ascii="Times New Roman" w:eastAsia="Times New Roman" w:hAnsi="Times New Roman"/>
          <w:color w:val="auto"/>
          <w:spacing w:val="-4"/>
          <w:sz w:val="24"/>
          <w:szCs w:val="24"/>
          <w:lang w:eastAsia="cs-CZ"/>
        </w:rPr>
        <w:t xml:space="preserve"> oživení ekonomiky opět pod požadovanou úroveň. SSHR pořizuje hmotné rezervy na základě požadavků z krizových plánů ústředních orgánů státní správy. T</w:t>
      </w:r>
      <w:r w:rsidR="0062460B">
        <w:rPr>
          <w:rFonts w:ascii="Times New Roman" w:eastAsia="Times New Roman" w:hAnsi="Times New Roman"/>
          <w:color w:val="auto"/>
          <w:spacing w:val="-4"/>
          <w:sz w:val="24"/>
          <w:szCs w:val="24"/>
          <w:lang w:eastAsia="cs-CZ"/>
        </w:rPr>
        <w:t>y</w:t>
      </w:r>
      <w:r w:rsidR="00AE3552">
        <w:rPr>
          <w:rFonts w:ascii="Times New Roman" w:eastAsia="Times New Roman" w:hAnsi="Times New Roman"/>
          <w:color w:val="auto"/>
          <w:spacing w:val="-4"/>
          <w:sz w:val="24"/>
          <w:szCs w:val="24"/>
          <w:lang w:eastAsia="cs-CZ"/>
        </w:rPr>
        <w:t>to požadavky pak zpracovává do plánů, které předkládá ke schválení vládě. Problém byl v</w:t>
      </w:r>
      <w:r w:rsidR="00077A9B">
        <w:rPr>
          <w:rFonts w:ascii="Times New Roman" w:eastAsia="Times New Roman" w:hAnsi="Times New Roman"/>
          <w:color w:val="auto"/>
          <w:spacing w:val="-4"/>
          <w:sz w:val="24"/>
          <w:szCs w:val="24"/>
          <w:lang w:eastAsia="cs-CZ"/>
        </w:rPr>
        <w:t xml:space="preserve"> </w:t>
      </w:r>
      <w:r w:rsidR="00AE3552">
        <w:rPr>
          <w:rFonts w:ascii="Times New Roman" w:eastAsia="Times New Roman" w:hAnsi="Times New Roman"/>
          <w:color w:val="auto"/>
          <w:spacing w:val="-4"/>
          <w:sz w:val="24"/>
          <w:szCs w:val="24"/>
          <w:lang w:eastAsia="cs-CZ"/>
        </w:rPr>
        <w:t>tom, že plány na roky 2019</w:t>
      </w:r>
      <w:r w:rsidR="009E0A7F">
        <w:rPr>
          <w:rFonts w:ascii="Times New Roman" w:eastAsia="Times New Roman" w:hAnsi="Times New Roman"/>
          <w:color w:val="auto"/>
          <w:spacing w:val="-4"/>
          <w:sz w:val="24"/>
          <w:szCs w:val="24"/>
          <w:lang w:eastAsia="cs-CZ"/>
        </w:rPr>
        <w:t>–</w:t>
      </w:r>
      <w:r w:rsidR="00AE3552">
        <w:rPr>
          <w:rFonts w:ascii="Times New Roman" w:eastAsia="Times New Roman" w:hAnsi="Times New Roman"/>
          <w:color w:val="auto"/>
          <w:spacing w:val="-4"/>
          <w:sz w:val="24"/>
          <w:szCs w:val="24"/>
          <w:lang w:eastAsia="cs-CZ"/>
        </w:rPr>
        <w:t>2022 vláda neschválila. O dalších návrzích SSHR na doplnění zásob ropy a</w:t>
      </w:r>
      <w:r w:rsidR="009E0A7F">
        <w:rPr>
          <w:rFonts w:ascii="Times New Roman" w:eastAsia="Times New Roman" w:hAnsi="Times New Roman"/>
          <w:color w:val="auto"/>
          <w:spacing w:val="-4"/>
          <w:sz w:val="24"/>
          <w:szCs w:val="24"/>
          <w:lang w:eastAsia="cs-CZ"/>
        </w:rPr>
        <w:t> </w:t>
      </w:r>
      <w:r w:rsidR="00AE3552">
        <w:rPr>
          <w:rFonts w:ascii="Times New Roman" w:eastAsia="Times New Roman" w:hAnsi="Times New Roman"/>
          <w:color w:val="auto"/>
          <w:spacing w:val="-4"/>
          <w:sz w:val="24"/>
          <w:szCs w:val="24"/>
          <w:lang w:eastAsia="cs-CZ"/>
        </w:rPr>
        <w:t>ropných produktů z</w:t>
      </w:r>
      <w:r w:rsidR="00077A9B">
        <w:rPr>
          <w:rFonts w:ascii="Times New Roman" w:eastAsia="Times New Roman" w:hAnsi="Times New Roman"/>
          <w:color w:val="auto"/>
          <w:spacing w:val="-4"/>
          <w:sz w:val="24"/>
          <w:szCs w:val="24"/>
          <w:lang w:eastAsia="cs-CZ"/>
        </w:rPr>
        <w:t xml:space="preserve"> </w:t>
      </w:r>
      <w:r w:rsidR="00AE3552">
        <w:rPr>
          <w:rFonts w:ascii="Times New Roman" w:eastAsia="Times New Roman" w:hAnsi="Times New Roman"/>
          <w:color w:val="auto"/>
          <w:spacing w:val="-4"/>
          <w:sz w:val="24"/>
          <w:szCs w:val="24"/>
          <w:lang w:eastAsia="cs-CZ"/>
        </w:rPr>
        <w:t>období let 2017</w:t>
      </w:r>
      <w:r w:rsidR="009E0A7F">
        <w:rPr>
          <w:rFonts w:ascii="Times New Roman" w:eastAsia="Times New Roman" w:hAnsi="Times New Roman"/>
          <w:color w:val="auto"/>
          <w:spacing w:val="-4"/>
          <w:sz w:val="24"/>
          <w:szCs w:val="24"/>
          <w:lang w:eastAsia="cs-CZ"/>
        </w:rPr>
        <w:t>–</w:t>
      </w:r>
      <w:r w:rsidR="00AE3552">
        <w:rPr>
          <w:rFonts w:ascii="Times New Roman" w:eastAsia="Times New Roman" w:hAnsi="Times New Roman"/>
          <w:color w:val="auto"/>
          <w:spacing w:val="-4"/>
          <w:sz w:val="24"/>
          <w:szCs w:val="24"/>
          <w:lang w:eastAsia="cs-CZ"/>
        </w:rPr>
        <w:t xml:space="preserve">2020 vláda buď nerozhodla nebo je dokonce MPO vládě </w:t>
      </w:r>
      <w:r w:rsidR="00AE3552">
        <w:rPr>
          <w:rFonts w:ascii="Times New Roman" w:eastAsia="Times New Roman" w:hAnsi="Times New Roman"/>
          <w:color w:val="auto"/>
          <w:spacing w:val="-4"/>
          <w:sz w:val="24"/>
          <w:szCs w:val="24"/>
          <w:lang w:eastAsia="cs-CZ"/>
        </w:rPr>
        <w:lastRenderedPageBreak/>
        <w:t xml:space="preserve">nepředložilo. NKÚ se zabýval také letitým problémem motorové nafty </w:t>
      </w:r>
      <w:r w:rsidR="00AB440A">
        <w:rPr>
          <w:rFonts w:ascii="Times New Roman" w:eastAsia="Times New Roman" w:hAnsi="Times New Roman"/>
          <w:color w:val="auto"/>
          <w:spacing w:val="-4"/>
          <w:sz w:val="24"/>
          <w:szCs w:val="24"/>
          <w:lang w:eastAsia="cs-CZ"/>
        </w:rPr>
        <w:t xml:space="preserve">uskladněné </w:t>
      </w:r>
      <w:r w:rsidR="00AE3552">
        <w:rPr>
          <w:rFonts w:ascii="Times New Roman" w:eastAsia="Times New Roman" w:hAnsi="Times New Roman"/>
          <w:color w:val="auto"/>
          <w:spacing w:val="-4"/>
          <w:sz w:val="24"/>
          <w:szCs w:val="24"/>
          <w:lang w:eastAsia="cs-CZ"/>
        </w:rPr>
        <w:t>u soukromé firmy v Německu. Je to problém z let 2010</w:t>
      </w:r>
      <w:r w:rsidR="009E0A7F">
        <w:rPr>
          <w:rFonts w:ascii="Times New Roman" w:eastAsia="Times New Roman" w:hAnsi="Times New Roman"/>
          <w:color w:val="auto"/>
          <w:spacing w:val="-4"/>
          <w:sz w:val="24"/>
          <w:szCs w:val="24"/>
          <w:lang w:eastAsia="cs-CZ"/>
        </w:rPr>
        <w:t>–</w:t>
      </w:r>
      <w:r w:rsidR="00AE3552">
        <w:rPr>
          <w:rFonts w:ascii="Times New Roman" w:eastAsia="Times New Roman" w:hAnsi="Times New Roman"/>
          <w:color w:val="auto"/>
          <w:spacing w:val="-4"/>
          <w:sz w:val="24"/>
          <w:szCs w:val="24"/>
          <w:lang w:eastAsia="cs-CZ"/>
        </w:rPr>
        <w:t>2017, kdy SSHR skladovala motorovou naftu u firmy v</w:t>
      </w:r>
      <w:r w:rsidR="00077A9B">
        <w:rPr>
          <w:rFonts w:ascii="Times New Roman" w:eastAsia="Times New Roman" w:hAnsi="Times New Roman"/>
          <w:color w:val="auto"/>
          <w:spacing w:val="-4"/>
          <w:sz w:val="24"/>
          <w:szCs w:val="24"/>
          <w:lang w:eastAsia="cs-CZ"/>
        </w:rPr>
        <w:t xml:space="preserve"> </w:t>
      </w:r>
      <w:r w:rsidR="00AE3552">
        <w:rPr>
          <w:rFonts w:ascii="Times New Roman" w:eastAsia="Times New Roman" w:hAnsi="Times New Roman"/>
          <w:color w:val="auto"/>
          <w:spacing w:val="-4"/>
          <w:sz w:val="24"/>
          <w:szCs w:val="24"/>
          <w:lang w:eastAsia="cs-CZ"/>
        </w:rPr>
        <w:t>Německu, která se v roce 2014 dostala do insolvence. Insolvenční správce zpochybnil vlastnické právo ČR, nicméně naftu se podařilo SSHR přemístit zpět do ČR, ovšem v</w:t>
      </w:r>
      <w:r w:rsidR="00396776">
        <w:rPr>
          <w:rFonts w:ascii="Times New Roman" w:eastAsia="Times New Roman" w:hAnsi="Times New Roman"/>
          <w:color w:val="auto"/>
          <w:spacing w:val="-4"/>
          <w:sz w:val="24"/>
          <w:szCs w:val="24"/>
          <w:lang w:eastAsia="cs-CZ"/>
        </w:rPr>
        <w:t xml:space="preserve"> </w:t>
      </w:r>
      <w:r w:rsidR="00AE3552">
        <w:rPr>
          <w:rFonts w:ascii="Times New Roman" w:eastAsia="Times New Roman" w:hAnsi="Times New Roman"/>
          <w:color w:val="auto"/>
          <w:spacing w:val="-4"/>
          <w:sz w:val="24"/>
          <w:szCs w:val="24"/>
          <w:lang w:eastAsia="cs-CZ"/>
        </w:rPr>
        <w:t>době kontroly přetrvávaly soudní spory. Za přesun zásob zpět</w:t>
      </w:r>
      <w:r w:rsidR="0062460B">
        <w:rPr>
          <w:rFonts w:ascii="Times New Roman" w:eastAsia="Times New Roman" w:hAnsi="Times New Roman"/>
          <w:color w:val="auto"/>
          <w:spacing w:val="-4"/>
          <w:sz w:val="24"/>
          <w:szCs w:val="24"/>
          <w:lang w:eastAsia="cs-CZ"/>
        </w:rPr>
        <w:t xml:space="preserve"> do ČR</w:t>
      </w:r>
      <w:r w:rsidR="00AE3552">
        <w:rPr>
          <w:rFonts w:ascii="Times New Roman" w:eastAsia="Times New Roman" w:hAnsi="Times New Roman"/>
          <w:color w:val="auto"/>
          <w:spacing w:val="-4"/>
          <w:sz w:val="24"/>
          <w:szCs w:val="24"/>
          <w:lang w:eastAsia="cs-CZ"/>
        </w:rPr>
        <w:t xml:space="preserve"> a </w:t>
      </w:r>
      <w:r w:rsidR="0062460B">
        <w:rPr>
          <w:rFonts w:ascii="Times New Roman" w:eastAsia="Times New Roman" w:hAnsi="Times New Roman"/>
          <w:color w:val="auto"/>
          <w:spacing w:val="-4"/>
          <w:sz w:val="24"/>
          <w:szCs w:val="24"/>
          <w:lang w:eastAsia="cs-CZ"/>
        </w:rPr>
        <w:t xml:space="preserve">za </w:t>
      </w:r>
      <w:r w:rsidR="00AE3552">
        <w:rPr>
          <w:rFonts w:ascii="Times New Roman" w:eastAsia="Times New Roman" w:hAnsi="Times New Roman"/>
          <w:color w:val="auto"/>
          <w:spacing w:val="-4"/>
          <w:sz w:val="24"/>
          <w:szCs w:val="24"/>
          <w:lang w:eastAsia="cs-CZ"/>
        </w:rPr>
        <w:t>celkové řešení tohoto problému SSHR do ukončení kontroly zaplatila 124</w:t>
      </w:r>
      <w:r w:rsidR="0062460B">
        <w:rPr>
          <w:rFonts w:ascii="Times New Roman" w:eastAsia="Times New Roman" w:hAnsi="Times New Roman"/>
          <w:color w:val="auto"/>
          <w:spacing w:val="-4"/>
          <w:sz w:val="24"/>
          <w:szCs w:val="24"/>
          <w:lang w:eastAsia="cs-CZ"/>
        </w:rPr>
        <w:t> </w:t>
      </w:r>
      <w:r w:rsidR="00AE3552">
        <w:rPr>
          <w:rFonts w:ascii="Times New Roman" w:eastAsia="Times New Roman" w:hAnsi="Times New Roman"/>
          <w:color w:val="auto"/>
          <w:spacing w:val="-4"/>
          <w:sz w:val="24"/>
          <w:szCs w:val="24"/>
          <w:lang w:eastAsia="cs-CZ"/>
        </w:rPr>
        <w:t>mil.</w:t>
      </w:r>
      <w:r w:rsidR="0062460B">
        <w:rPr>
          <w:rFonts w:ascii="Times New Roman" w:eastAsia="Times New Roman" w:hAnsi="Times New Roman"/>
          <w:color w:val="auto"/>
          <w:spacing w:val="-4"/>
          <w:sz w:val="24"/>
          <w:szCs w:val="24"/>
          <w:lang w:eastAsia="cs-CZ"/>
        </w:rPr>
        <w:t> </w:t>
      </w:r>
      <w:r w:rsidR="00AE3552">
        <w:rPr>
          <w:rFonts w:ascii="Times New Roman" w:eastAsia="Times New Roman" w:hAnsi="Times New Roman"/>
          <w:color w:val="auto"/>
          <w:spacing w:val="-4"/>
          <w:sz w:val="24"/>
          <w:szCs w:val="24"/>
          <w:lang w:eastAsia="cs-CZ"/>
        </w:rPr>
        <w:t xml:space="preserve">Kč a </w:t>
      </w:r>
      <w:r w:rsidR="009C39F4">
        <w:rPr>
          <w:rFonts w:ascii="Times New Roman" w:eastAsia="Times New Roman" w:hAnsi="Times New Roman"/>
          <w:color w:val="auto"/>
          <w:spacing w:val="-4"/>
          <w:sz w:val="24"/>
          <w:szCs w:val="24"/>
          <w:lang w:eastAsia="cs-CZ"/>
        </w:rPr>
        <w:t xml:space="preserve">NKÚ </w:t>
      </w:r>
      <w:r w:rsidR="00AE3552">
        <w:rPr>
          <w:rFonts w:ascii="Times New Roman" w:eastAsia="Times New Roman" w:hAnsi="Times New Roman"/>
          <w:color w:val="auto"/>
          <w:spacing w:val="-4"/>
          <w:sz w:val="24"/>
          <w:szCs w:val="24"/>
          <w:lang w:eastAsia="cs-CZ"/>
        </w:rPr>
        <w:t>předpoklád</w:t>
      </w:r>
      <w:r w:rsidR="005F2989">
        <w:rPr>
          <w:rFonts w:ascii="Times New Roman" w:eastAsia="Times New Roman" w:hAnsi="Times New Roman"/>
          <w:color w:val="auto"/>
          <w:spacing w:val="-4"/>
          <w:sz w:val="24"/>
          <w:szCs w:val="24"/>
          <w:lang w:eastAsia="cs-CZ"/>
        </w:rPr>
        <w:t>a</w:t>
      </w:r>
      <w:r w:rsidR="00AE3552">
        <w:rPr>
          <w:rFonts w:ascii="Times New Roman" w:eastAsia="Times New Roman" w:hAnsi="Times New Roman"/>
          <w:color w:val="auto"/>
          <w:spacing w:val="-4"/>
          <w:sz w:val="24"/>
          <w:szCs w:val="24"/>
          <w:lang w:eastAsia="cs-CZ"/>
        </w:rPr>
        <w:t>l, že tyto výdaje budou dále narůstat. Další oblastí, které se NKÚ věnoval, byla rezerva základních potravin. Zásoby pěti z devíti druhů základních potravin byly pod limitem, který stanovilo MZe. SSHR zdůvodnila neplnění limitů některých potravin zejména nezájmem trhu. NKÚ zjistil, že SSHR v </w:t>
      </w:r>
      <w:r w:rsidR="00077A9B">
        <w:rPr>
          <w:rFonts w:ascii="Times New Roman" w:eastAsia="Times New Roman" w:hAnsi="Times New Roman"/>
          <w:color w:val="auto"/>
          <w:spacing w:val="-4"/>
          <w:sz w:val="24"/>
          <w:szCs w:val="24"/>
          <w:lang w:eastAsia="cs-CZ"/>
        </w:rPr>
        <w:t>k</w:t>
      </w:r>
      <w:r w:rsidR="00AE3552">
        <w:rPr>
          <w:rFonts w:ascii="Times New Roman" w:eastAsia="Times New Roman" w:hAnsi="Times New Roman"/>
          <w:color w:val="auto"/>
          <w:spacing w:val="-4"/>
          <w:sz w:val="24"/>
          <w:szCs w:val="24"/>
          <w:lang w:eastAsia="cs-CZ"/>
        </w:rPr>
        <w:t>ontrolovaném období vyhlásila celkem 78 veřejných zakázek na pořízení a ochraňování potravin, z</w:t>
      </w:r>
      <w:r w:rsidR="00077A9B">
        <w:rPr>
          <w:rFonts w:ascii="Times New Roman" w:eastAsia="Times New Roman" w:hAnsi="Times New Roman"/>
          <w:color w:val="auto"/>
          <w:spacing w:val="-4"/>
          <w:sz w:val="24"/>
          <w:szCs w:val="24"/>
          <w:lang w:eastAsia="cs-CZ"/>
        </w:rPr>
        <w:t xml:space="preserve"> </w:t>
      </w:r>
      <w:r w:rsidR="00AE3552">
        <w:rPr>
          <w:rFonts w:ascii="Times New Roman" w:eastAsia="Times New Roman" w:hAnsi="Times New Roman"/>
          <w:color w:val="auto"/>
          <w:spacing w:val="-4"/>
          <w:sz w:val="24"/>
          <w:szCs w:val="24"/>
          <w:lang w:eastAsia="cs-CZ"/>
        </w:rPr>
        <w:t xml:space="preserve">toho však přibližně 60 % musela zrušit z důvodu, že nebyly podány žádné nabídky. Kromě toho SSHR v roce 2020 připravila novelu zákona, která by umožnila pořizovat hmotné rezervy nejen výlučně do majetku státu, ale také formou rezervace u vlastníka. To by mohlo zvýšit zájem dodavatelů. Vláda ČR novelu do ukončení kontroly neprojednala. V neposlední řadě se NKÚ zabýval situací s pandemií </w:t>
      </w:r>
      <w:r w:rsidR="004E778F">
        <w:rPr>
          <w:rFonts w:ascii="Times New Roman" w:eastAsia="Times New Roman" w:hAnsi="Times New Roman"/>
          <w:color w:val="auto"/>
          <w:spacing w:val="-4"/>
          <w:sz w:val="24"/>
          <w:szCs w:val="24"/>
          <w:lang w:eastAsia="cs-CZ"/>
        </w:rPr>
        <w:t>C</w:t>
      </w:r>
      <w:r w:rsidR="00AE3552">
        <w:rPr>
          <w:rFonts w:ascii="Times New Roman" w:eastAsia="Times New Roman" w:hAnsi="Times New Roman"/>
          <w:color w:val="auto"/>
          <w:spacing w:val="-4"/>
          <w:sz w:val="24"/>
          <w:szCs w:val="24"/>
          <w:lang w:eastAsia="cs-CZ"/>
        </w:rPr>
        <w:t>ovid</w:t>
      </w:r>
      <w:r w:rsidR="004E778F">
        <w:rPr>
          <w:rFonts w:ascii="Times New Roman" w:eastAsia="Times New Roman" w:hAnsi="Times New Roman"/>
          <w:color w:val="auto"/>
          <w:spacing w:val="-4"/>
          <w:sz w:val="24"/>
          <w:szCs w:val="24"/>
          <w:lang w:eastAsia="cs-CZ"/>
        </w:rPr>
        <w:noBreakHyphen/>
        <w:t>19</w:t>
      </w:r>
      <w:r w:rsidR="00AE3552">
        <w:rPr>
          <w:rFonts w:ascii="Times New Roman" w:eastAsia="Times New Roman" w:hAnsi="Times New Roman"/>
          <w:color w:val="auto"/>
          <w:spacing w:val="-4"/>
          <w:sz w:val="24"/>
          <w:szCs w:val="24"/>
          <w:lang w:eastAsia="cs-CZ"/>
        </w:rPr>
        <w:t xml:space="preserve">, protože SSHR pořizovala osobní ochranné a zdravotnické prostředky. NKÚ konstatoval, že SSHR nakupovala tyto prostředky za nižší než limitní ceny navržené vládou. S tímto kontrolním závěrem byla seznámena vláda a byla projednána opatření k nápravě. NKÚ šel do jednání </w:t>
      </w:r>
      <w:r w:rsidR="009D2B94">
        <w:rPr>
          <w:rFonts w:ascii="Times New Roman" w:eastAsia="Times New Roman" w:hAnsi="Times New Roman"/>
          <w:color w:val="auto"/>
          <w:spacing w:val="-4"/>
          <w:sz w:val="24"/>
          <w:szCs w:val="24"/>
          <w:lang w:eastAsia="cs-CZ"/>
        </w:rPr>
        <w:t>na</w:t>
      </w:r>
      <w:r w:rsidR="00AE3552">
        <w:rPr>
          <w:rFonts w:ascii="Times New Roman" w:eastAsia="Times New Roman" w:hAnsi="Times New Roman"/>
          <w:color w:val="auto"/>
          <w:spacing w:val="-4"/>
          <w:sz w:val="24"/>
          <w:szCs w:val="24"/>
          <w:lang w:eastAsia="cs-CZ"/>
        </w:rPr>
        <w:t> vládu bez rozporu a k jednotlivým opatřením měl neutrální nebo souhlasné stanovisko. Vláda projednala tento kontrolní závěr 14. 9. 2022</w:t>
      </w:r>
      <w:r w:rsidR="00CB215A">
        <w:rPr>
          <w:rFonts w:ascii="Times New Roman" w:eastAsia="Times New Roman" w:hAnsi="Times New Roman"/>
          <w:color w:val="auto"/>
          <w:spacing w:val="-4"/>
          <w:sz w:val="24"/>
          <w:szCs w:val="24"/>
          <w:lang w:eastAsia="cs-CZ"/>
        </w:rPr>
        <w:t xml:space="preserve"> a </w:t>
      </w:r>
      <w:r w:rsidR="00AE3552">
        <w:rPr>
          <w:rFonts w:ascii="Times New Roman" w:eastAsia="Times New Roman" w:hAnsi="Times New Roman"/>
          <w:color w:val="auto"/>
          <w:spacing w:val="-4"/>
          <w:sz w:val="24"/>
          <w:szCs w:val="24"/>
          <w:lang w:eastAsia="cs-CZ"/>
        </w:rPr>
        <w:t>přijala usnesení č. 773.</w:t>
      </w:r>
    </w:p>
    <w:p w:rsidR="00AF1616" w:rsidRDefault="00AF1616" w:rsidP="0082059D">
      <w:pPr>
        <w:spacing w:after="0" w:line="240" w:lineRule="auto"/>
        <w:ind w:right="182"/>
        <w:jc w:val="both"/>
        <w:rPr>
          <w:rFonts w:ascii="Times New Roman" w:eastAsia="Times New Roman" w:hAnsi="Times New Roman"/>
          <w:color w:val="auto"/>
          <w:spacing w:val="-4"/>
          <w:sz w:val="24"/>
          <w:szCs w:val="24"/>
          <w:lang w:eastAsia="cs-CZ"/>
        </w:rPr>
      </w:pPr>
    </w:p>
    <w:p w:rsidR="00A568F3" w:rsidRPr="00F916A8" w:rsidRDefault="00E35CC3" w:rsidP="004D493A">
      <w:pPr>
        <w:pStyle w:val="Odstavecseseznamem"/>
        <w:suppressAutoHyphens w:val="0"/>
        <w:spacing w:after="0" w:line="240" w:lineRule="auto"/>
        <w:ind w:left="0" w:firstLine="708"/>
        <w:jc w:val="both"/>
        <w:rPr>
          <w:rFonts w:ascii="Times New Roman" w:hAnsi="Times New Roman"/>
          <w:sz w:val="24"/>
          <w:szCs w:val="24"/>
        </w:rPr>
      </w:pPr>
      <w:r w:rsidRPr="00B87720">
        <w:rPr>
          <w:rFonts w:ascii="Times New Roman" w:eastAsia="Times New Roman" w:hAnsi="Times New Roman"/>
          <w:color w:val="auto"/>
          <w:spacing w:val="-4"/>
          <w:sz w:val="24"/>
          <w:szCs w:val="24"/>
          <w:lang w:eastAsia="cs-CZ"/>
        </w:rPr>
        <w:t>Se zpravodajskou zprávou k tomuto bodu vystoupil</w:t>
      </w:r>
      <w:r w:rsidR="00FA063F" w:rsidRPr="00B87720">
        <w:rPr>
          <w:rFonts w:ascii="Times New Roman" w:eastAsia="Times New Roman" w:hAnsi="Times New Roman"/>
          <w:color w:val="auto"/>
          <w:spacing w:val="-4"/>
          <w:sz w:val="24"/>
          <w:szCs w:val="24"/>
          <w:lang w:eastAsia="cs-CZ"/>
        </w:rPr>
        <w:t>a</w:t>
      </w:r>
      <w:r w:rsidR="00EF0387" w:rsidRPr="00B87720">
        <w:rPr>
          <w:rFonts w:ascii="Times New Roman" w:eastAsia="Times New Roman" w:hAnsi="Times New Roman"/>
          <w:color w:val="auto"/>
          <w:spacing w:val="-4"/>
          <w:sz w:val="24"/>
          <w:szCs w:val="24"/>
          <w:lang w:eastAsia="cs-CZ"/>
        </w:rPr>
        <w:t xml:space="preserve"> </w:t>
      </w:r>
      <w:r w:rsidR="001E4EBA" w:rsidRPr="001E4EBA">
        <w:rPr>
          <w:rFonts w:ascii="Times New Roman" w:eastAsia="Times New Roman" w:hAnsi="Times New Roman"/>
          <w:b/>
          <w:color w:val="auto"/>
          <w:spacing w:val="-4"/>
          <w:sz w:val="24"/>
          <w:szCs w:val="24"/>
          <w:lang w:eastAsia="cs-CZ"/>
        </w:rPr>
        <w:t>místopředsedkyně –</w:t>
      </w:r>
      <w:r w:rsidR="001E4EBA">
        <w:rPr>
          <w:rFonts w:ascii="Times New Roman" w:eastAsia="Times New Roman" w:hAnsi="Times New Roman"/>
          <w:color w:val="auto"/>
          <w:spacing w:val="-4"/>
          <w:sz w:val="24"/>
          <w:szCs w:val="24"/>
          <w:lang w:eastAsia="cs-CZ"/>
        </w:rPr>
        <w:t xml:space="preserve"> </w:t>
      </w:r>
      <w:r w:rsidR="00FA063F" w:rsidRPr="00B87720">
        <w:rPr>
          <w:rFonts w:ascii="Times New Roman" w:eastAsia="Times New Roman" w:hAnsi="Times New Roman"/>
          <w:b/>
          <w:color w:val="auto"/>
          <w:spacing w:val="-4"/>
          <w:sz w:val="24"/>
          <w:szCs w:val="24"/>
          <w:lang w:eastAsia="cs-CZ"/>
        </w:rPr>
        <w:t xml:space="preserve">zpravodajka </w:t>
      </w:r>
      <w:r w:rsidR="00FA063F" w:rsidRPr="006E0355">
        <w:rPr>
          <w:rFonts w:ascii="Times New Roman" w:eastAsia="Times New Roman" w:hAnsi="Times New Roman"/>
          <w:b/>
          <w:color w:val="auto"/>
          <w:spacing w:val="-4"/>
          <w:sz w:val="24"/>
          <w:szCs w:val="24"/>
          <w:lang w:eastAsia="cs-CZ"/>
        </w:rPr>
        <w:t>výboru posl.</w:t>
      </w:r>
      <w:r w:rsidR="00077A9B">
        <w:rPr>
          <w:rFonts w:ascii="Times New Roman" w:eastAsia="Times New Roman" w:hAnsi="Times New Roman"/>
          <w:b/>
          <w:color w:val="auto"/>
          <w:spacing w:val="-4"/>
          <w:sz w:val="24"/>
          <w:szCs w:val="24"/>
          <w:lang w:eastAsia="cs-CZ"/>
        </w:rPr>
        <w:t> </w:t>
      </w:r>
      <w:r w:rsidR="001E4EBA" w:rsidRPr="006E0355">
        <w:rPr>
          <w:rFonts w:ascii="Times New Roman" w:eastAsia="Times New Roman" w:hAnsi="Times New Roman"/>
          <w:b/>
          <w:color w:val="auto"/>
          <w:spacing w:val="-4"/>
          <w:sz w:val="24"/>
          <w:szCs w:val="24"/>
          <w:lang w:eastAsia="cs-CZ"/>
        </w:rPr>
        <w:t>H.</w:t>
      </w:r>
      <w:r w:rsidR="00077A9B">
        <w:rPr>
          <w:rFonts w:ascii="Times New Roman" w:eastAsia="Times New Roman" w:hAnsi="Times New Roman"/>
          <w:b/>
          <w:color w:val="auto"/>
          <w:spacing w:val="-4"/>
          <w:sz w:val="24"/>
          <w:szCs w:val="24"/>
          <w:lang w:eastAsia="cs-CZ"/>
        </w:rPr>
        <w:t> </w:t>
      </w:r>
      <w:r w:rsidR="001E4EBA" w:rsidRPr="006E0355">
        <w:rPr>
          <w:rFonts w:ascii="Times New Roman" w:eastAsia="Times New Roman" w:hAnsi="Times New Roman"/>
          <w:b/>
          <w:color w:val="auto"/>
          <w:spacing w:val="-4"/>
          <w:sz w:val="24"/>
          <w:szCs w:val="24"/>
          <w:lang w:eastAsia="cs-CZ"/>
        </w:rPr>
        <w:t>Naiclerová</w:t>
      </w:r>
      <w:r w:rsidR="001E4EBA" w:rsidRPr="006B05D4">
        <w:rPr>
          <w:rFonts w:ascii="Times New Roman" w:eastAsia="Times New Roman" w:hAnsi="Times New Roman"/>
          <w:color w:val="auto"/>
          <w:spacing w:val="-4"/>
          <w:sz w:val="24"/>
          <w:szCs w:val="24"/>
          <w:lang w:eastAsia="cs-CZ"/>
        </w:rPr>
        <w:t>.</w:t>
      </w:r>
      <w:r w:rsidRPr="00B87720">
        <w:rPr>
          <w:rFonts w:ascii="Times New Roman" w:eastAsia="Times New Roman" w:hAnsi="Times New Roman"/>
          <w:color w:val="auto"/>
          <w:spacing w:val="-4"/>
          <w:sz w:val="24"/>
          <w:szCs w:val="24"/>
          <w:lang w:eastAsia="cs-CZ"/>
        </w:rPr>
        <w:t xml:space="preserve"> Uvedl</w:t>
      </w:r>
      <w:r w:rsidR="00FA063F" w:rsidRPr="00B87720">
        <w:rPr>
          <w:rFonts w:ascii="Times New Roman" w:eastAsia="Times New Roman" w:hAnsi="Times New Roman"/>
          <w:color w:val="auto"/>
          <w:spacing w:val="-4"/>
          <w:sz w:val="24"/>
          <w:szCs w:val="24"/>
          <w:lang w:eastAsia="cs-CZ"/>
        </w:rPr>
        <w:t>a</w:t>
      </w:r>
      <w:r w:rsidR="00EF0387" w:rsidRPr="00B87720">
        <w:rPr>
          <w:rFonts w:ascii="Times New Roman" w:eastAsia="Times New Roman" w:hAnsi="Times New Roman"/>
          <w:color w:val="auto"/>
          <w:spacing w:val="-4"/>
          <w:sz w:val="24"/>
          <w:szCs w:val="24"/>
          <w:lang w:eastAsia="cs-CZ"/>
        </w:rPr>
        <w:t>, že</w:t>
      </w:r>
      <w:r w:rsidR="00BA1883" w:rsidRPr="00B87720">
        <w:rPr>
          <w:rFonts w:ascii="Times New Roman" w:eastAsia="Times New Roman" w:hAnsi="Times New Roman"/>
          <w:color w:val="auto"/>
          <w:spacing w:val="-4"/>
          <w:sz w:val="24"/>
          <w:szCs w:val="24"/>
          <w:lang w:eastAsia="cs-CZ"/>
        </w:rPr>
        <w:t xml:space="preserve"> </w:t>
      </w:r>
      <w:r w:rsidR="006B05D4" w:rsidRPr="006B05D4">
        <w:rPr>
          <w:rFonts w:ascii="Times New Roman" w:eastAsia="Times New Roman" w:hAnsi="Times New Roman"/>
          <w:color w:val="auto"/>
          <w:spacing w:val="-4"/>
          <w:sz w:val="24"/>
          <w:szCs w:val="24"/>
          <w:lang w:eastAsia="cs-CZ"/>
        </w:rPr>
        <w:t xml:space="preserve">předmětem kontrolní akce NKÚ bylo zjistit, zda </w:t>
      </w:r>
      <w:r w:rsidR="00F916A8">
        <w:rPr>
          <w:rFonts w:ascii="Times New Roman" w:eastAsia="Times New Roman" w:hAnsi="Times New Roman"/>
          <w:color w:val="auto"/>
          <w:spacing w:val="-4"/>
          <w:sz w:val="24"/>
          <w:szCs w:val="24"/>
          <w:lang w:eastAsia="cs-CZ"/>
        </w:rPr>
        <w:t>SSHR</w:t>
      </w:r>
      <w:r w:rsidR="006B05D4" w:rsidRPr="006B05D4">
        <w:rPr>
          <w:rFonts w:ascii="Times New Roman" w:eastAsia="Times New Roman" w:hAnsi="Times New Roman"/>
          <w:color w:val="auto"/>
          <w:spacing w:val="-4"/>
          <w:sz w:val="24"/>
          <w:szCs w:val="24"/>
          <w:lang w:eastAsia="cs-CZ"/>
        </w:rPr>
        <w:t xml:space="preserve"> nakládá s</w:t>
      </w:r>
      <w:r w:rsidR="00077A9B">
        <w:rPr>
          <w:rFonts w:ascii="Times New Roman" w:eastAsia="Times New Roman" w:hAnsi="Times New Roman"/>
          <w:color w:val="auto"/>
          <w:spacing w:val="-4"/>
          <w:sz w:val="24"/>
          <w:szCs w:val="24"/>
          <w:lang w:eastAsia="cs-CZ"/>
        </w:rPr>
        <w:t xml:space="preserve"> </w:t>
      </w:r>
      <w:r w:rsidR="006B05D4" w:rsidRPr="006B05D4">
        <w:rPr>
          <w:rFonts w:ascii="Times New Roman" w:eastAsia="Times New Roman" w:hAnsi="Times New Roman"/>
          <w:color w:val="auto"/>
          <w:spacing w:val="-4"/>
          <w:sz w:val="24"/>
          <w:szCs w:val="24"/>
          <w:lang w:eastAsia="cs-CZ"/>
        </w:rPr>
        <w:t>majetkem a peněžními prostředky státu hospodárně, v</w:t>
      </w:r>
      <w:r w:rsidR="00077A9B">
        <w:rPr>
          <w:rFonts w:ascii="Times New Roman" w:eastAsia="Times New Roman" w:hAnsi="Times New Roman"/>
          <w:color w:val="auto"/>
          <w:spacing w:val="-4"/>
          <w:sz w:val="24"/>
          <w:szCs w:val="24"/>
          <w:lang w:eastAsia="cs-CZ"/>
        </w:rPr>
        <w:t xml:space="preserve"> </w:t>
      </w:r>
      <w:r w:rsidR="006B05D4" w:rsidRPr="006B05D4">
        <w:rPr>
          <w:rFonts w:ascii="Times New Roman" w:eastAsia="Times New Roman" w:hAnsi="Times New Roman"/>
          <w:color w:val="auto"/>
          <w:spacing w:val="-4"/>
          <w:sz w:val="24"/>
          <w:szCs w:val="24"/>
          <w:lang w:eastAsia="cs-CZ"/>
        </w:rPr>
        <w:t>souladu s</w:t>
      </w:r>
      <w:r w:rsidR="00077A9B">
        <w:rPr>
          <w:rFonts w:ascii="Times New Roman" w:eastAsia="Times New Roman" w:hAnsi="Times New Roman"/>
          <w:color w:val="auto"/>
          <w:spacing w:val="-4"/>
          <w:sz w:val="24"/>
          <w:szCs w:val="24"/>
          <w:lang w:eastAsia="cs-CZ"/>
        </w:rPr>
        <w:t xml:space="preserve"> </w:t>
      </w:r>
      <w:r w:rsidR="006B05D4" w:rsidRPr="006B05D4">
        <w:rPr>
          <w:rFonts w:ascii="Times New Roman" w:eastAsia="Times New Roman" w:hAnsi="Times New Roman"/>
          <w:color w:val="auto"/>
          <w:spacing w:val="-4"/>
          <w:sz w:val="24"/>
          <w:szCs w:val="24"/>
          <w:lang w:eastAsia="cs-CZ"/>
        </w:rPr>
        <w:t>právními předpisy a</w:t>
      </w:r>
      <w:r w:rsidR="00BC5FA4">
        <w:rPr>
          <w:rFonts w:ascii="Times New Roman" w:eastAsia="Times New Roman" w:hAnsi="Times New Roman"/>
          <w:color w:val="auto"/>
          <w:spacing w:val="-4"/>
          <w:sz w:val="24"/>
          <w:szCs w:val="24"/>
          <w:lang w:eastAsia="cs-CZ"/>
        </w:rPr>
        <w:t> </w:t>
      </w:r>
      <w:r w:rsidR="006B05D4" w:rsidRPr="006B05D4">
        <w:rPr>
          <w:rFonts w:ascii="Times New Roman" w:eastAsia="Times New Roman" w:hAnsi="Times New Roman"/>
          <w:color w:val="auto"/>
          <w:spacing w:val="-4"/>
          <w:sz w:val="24"/>
          <w:szCs w:val="24"/>
          <w:lang w:eastAsia="cs-CZ"/>
        </w:rPr>
        <w:t>s ohledem na náležitou přípravu opatření pro krizové stavy a zajištění státních hmotných rezerv. Kontrola byla prováděna u kontrolované osoby v období od února do srpna 2021. Kontrolovaným obdobím byly roky 2016</w:t>
      </w:r>
      <w:r w:rsidR="009E0A7F">
        <w:rPr>
          <w:rFonts w:ascii="Times New Roman" w:eastAsia="Times New Roman" w:hAnsi="Times New Roman"/>
          <w:color w:val="auto"/>
          <w:spacing w:val="-4"/>
          <w:sz w:val="24"/>
          <w:szCs w:val="24"/>
          <w:lang w:eastAsia="cs-CZ"/>
        </w:rPr>
        <w:t>–</w:t>
      </w:r>
      <w:r w:rsidR="006B05D4" w:rsidRPr="006B05D4">
        <w:rPr>
          <w:rFonts w:ascii="Times New Roman" w:eastAsia="Times New Roman" w:hAnsi="Times New Roman"/>
          <w:color w:val="auto"/>
          <w:spacing w:val="-4"/>
          <w:sz w:val="24"/>
          <w:szCs w:val="24"/>
          <w:lang w:eastAsia="cs-CZ"/>
        </w:rPr>
        <w:t>2021, v případě věcných souvislostí i období předcházející.</w:t>
      </w:r>
      <w:r w:rsidR="00F916A8">
        <w:rPr>
          <w:rFonts w:ascii="Times New Roman" w:eastAsia="Times New Roman" w:hAnsi="Times New Roman"/>
          <w:color w:val="auto"/>
          <w:spacing w:val="-4"/>
          <w:sz w:val="24"/>
          <w:szCs w:val="24"/>
          <w:lang w:eastAsia="cs-CZ"/>
        </w:rPr>
        <w:t xml:space="preserve"> </w:t>
      </w:r>
      <w:r w:rsidR="00F916A8" w:rsidRPr="005A5048">
        <w:rPr>
          <w:rFonts w:ascii="Times New Roman" w:hAnsi="Times New Roman"/>
          <w:sz w:val="24"/>
          <w:szCs w:val="24"/>
        </w:rPr>
        <w:t xml:space="preserve">NKÚ kontrolou na vybraném vzorku ověřil, že </w:t>
      </w:r>
      <w:r w:rsidR="0044290C" w:rsidRPr="005A5048">
        <w:rPr>
          <w:rFonts w:ascii="Times New Roman" w:hAnsi="Times New Roman"/>
          <w:sz w:val="24"/>
          <w:szCs w:val="24"/>
        </w:rPr>
        <w:t xml:space="preserve">SSHR </w:t>
      </w:r>
      <w:r w:rsidR="00F916A8" w:rsidRPr="005A5048">
        <w:rPr>
          <w:rFonts w:ascii="Times New Roman" w:hAnsi="Times New Roman"/>
          <w:sz w:val="24"/>
          <w:szCs w:val="24"/>
        </w:rPr>
        <w:t>nakládala s</w:t>
      </w:r>
      <w:r w:rsidR="00077A9B">
        <w:rPr>
          <w:rFonts w:ascii="Times New Roman" w:hAnsi="Times New Roman"/>
          <w:sz w:val="24"/>
          <w:szCs w:val="24"/>
        </w:rPr>
        <w:t> </w:t>
      </w:r>
      <w:r w:rsidR="00F916A8" w:rsidRPr="005A5048">
        <w:rPr>
          <w:rFonts w:ascii="Times New Roman" w:hAnsi="Times New Roman"/>
          <w:sz w:val="24"/>
          <w:szCs w:val="24"/>
        </w:rPr>
        <w:t>majetkem a peněžními prostředky státu hospodárně a v souladu s právními předpisy. V</w:t>
      </w:r>
      <w:r w:rsidR="00F916A8">
        <w:rPr>
          <w:rFonts w:ascii="Times New Roman" w:hAnsi="Times New Roman"/>
          <w:sz w:val="24"/>
          <w:szCs w:val="24"/>
        </w:rPr>
        <w:t> </w:t>
      </w:r>
      <w:r w:rsidR="00F916A8" w:rsidRPr="005A5048">
        <w:rPr>
          <w:rFonts w:ascii="Times New Roman" w:hAnsi="Times New Roman"/>
          <w:sz w:val="24"/>
          <w:szCs w:val="24"/>
        </w:rPr>
        <w:t>oblasti přípravy opatření pro krizové stavy a zajištění státních hmotných rezerv kontrola zjistila některé nedostatky.</w:t>
      </w:r>
      <w:r w:rsidR="00F916A8">
        <w:rPr>
          <w:rFonts w:ascii="Times New Roman" w:hAnsi="Times New Roman"/>
          <w:sz w:val="24"/>
          <w:szCs w:val="24"/>
        </w:rPr>
        <w:t xml:space="preserve"> </w:t>
      </w:r>
      <w:r w:rsidR="0044290C" w:rsidRPr="005A5048">
        <w:rPr>
          <w:rFonts w:ascii="Times New Roman" w:hAnsi="Times New Roman"/>
          <w:sz w:val="24"/>
          <w:szCs w:val="24"/>
        </w:rPr>
        <w:t xml:space="preserve">SSHR </w:t>
      </w:r>
      <w:r w:rsidR="00F916A8" w:rsidRPr="005A5048">
        <w:rPr>
          <w:rFonts w:ascii="Times New Roman" w:hAnsi="Times New Roman"/>
          <w:sz w:val="24"/>
          <w:szCs w:val="24"/>
        </w:rPr>
        <w:t xml:space="preserve">disponovala od dubna 2017 do června 2021 nouzovými zásobami ropy a ropných produktů v nižší výši, než požadovala </w:t>
      </w:r>
      <w:r w:rsidR="009E0A7F">
        <w:rPr>
          <w:rFonts w:ascii="Times New Roman" w:hAnsi="Times New Roman"/>
          <w:sz w:val="24"/>
          <w:szCs w:val="24"/>
        </w:rPr>
        <w:t>EU</w:t>
      </w:r>
      <w:r w:rsidR="00F916A8" w:rsidRPr="005A5048">
        <w:rPr>
          <w:rFonts w:ascii="Times New Roman" w:hAnsi="Times New Roman"/>
          <w:sz w:val="24"/>
          <w:szCs w:val="24"/>
        </w:rPr>
        <w:t>.</w:t>
      </w:r>
      <w:r w:rsidR="00F916A8">
        <w:rPr>
          <w:rFonts w:ascii="Times New Roman" w:hAnsi="Times New Roman"/>
          <w:sz w:val="24"/>
          <w:szCs w:val="24"/>
        </w:rPr>
        <w:t xml:space="preserve"> V</w:t>
      </w:r>
      <w:r w:rsidR="00077A9B">
        <w:rPr>
          <w:rFonts w:ascii="Times New Roman" w:hAnsi="Times New Roman"/>
          <w:sz w:val="24"/>
          <w:szCs w:val="24"/>
        </w:rPr>
        <w:t> </w:t>
      </w:r>
      <w:r w:rsidR="00F916A8" w:rsidRPr="005A5048">
        <w:rPr>
          <w:rFonts w:ascii="Times New Roman" w:hAnsi="Times New Roman"/>
          <w:sz w:val="24"/>
          <w:szCs w:val="24"/>
        </w:rPr>
        <w:t>kontrolovaném období státní hmotné rezervy neobsahovaly zásoby nízkosirné ropy, kterou zpracovává jedna ze dvou rafinérií v ČR. SSHR opakovaně zpracovala pro vládu ČR návrhy na doplnění ropy nebo ropných produktů do státních hmotných rezerv</w:t>
      </w:r>
      <w:r w:rsidR="0044290C">
        <w:rPr>
          <w:rFonts w:ascii="Times New Roman" w:hAnsi="Times New Roman"/>
          <w:sz w:val="24"/>
          <w:szCs w:val="24"/>
        </w:rPr>
        <w:t xml:space="preserve">. </w:t>
      </w:r>
      <w:r w:rsidR="00F916A8" w:rsidRPr="0078679D">
        <w:rPr>
          <w:rFonts w:ascii="Times New Roman" w:hAnsi="Times New Roman"/>
          <w:sz w:val="24"/>
          <w:szCs w:val="24"/>
        </w:rPr>
        <w:t>Státní hmotné rezervy základních potravin u pěti druhů z devíti nedosahovaly v</w:t>
      </w:r>
      <w:r w:rsidR="00C64116">
        <w:rPr>
          <w:rFonts w:ascii="Times New Roman" w:hAnsi="Times New Roman"/>
          <w:sz w:val="24"/>
          <w:szCs w:val="24"/>
        </w:rPr>
        <w:t xml:space="preserve"> </w:t>
      </w:r>
      <w:r w:rsidR="00F916A8" w:rsidRPr="0078679D">
        <w:rPr>
          <w:rFonts w:ascii="Times New Roman" w:hAnsi="Times New Roman"/>
          <w:sz w:val="24"/>
          <w:szCs w:val="24"/>
        </w:rPr>
        <w:t xml:space="preserve">době kontroly NKÚ minimálních množstevních limitů požadovaných </w:t>
      </w:r>
      <w:r w:rsidR="00F916A8">
        <w:rPr>
          <w:rFonts w:ascii="Times New Roman" w:hAnsi="Times New Roman"/>
          <w:sz w:val="24"/>
          <w:szCs w:val="24"/>
        </w:rPr>
        <w:t>MZe</w:t>
      </w:r>
      <w:r w:rsidR="00F916A8" w:rsidRPr="0078679D">
        <w:rPr>
          <w:rFonts w:ascii="Times New Roman" w:hAnsi="Times New Roman"/>
          <w:sz w:val="24"/>
          <w:szCs w:val="24"/>
        </w:rPr>
        <w:t>.</w:t>
      </w:r>
      <w:r w:rsidR="00F916A8">
        <w:rPr>
          <w:rFonts w:ascii="Times New Roman" w:hAnsi="Times New Roman"/>
          <w:sz w:val="24"/>
          <w:szCs w:val="24"/>
        </w:rPr>
        <w:t xml:space="preserve"> </w:t>
      </w:r>
      <w:r w:rsidR="00F916A8" w:rsidRPr="00F916A8">
        <w:rPr>
          <w:rFonts w:ascii="Times New Roman" w:hAnsi="Times New Roman"/>
          <w:sz w:val="24"/>
          <w:szCs w:val="24"/>
        </w:rPr>
        <w:t xml:space="preserve">Vláda ve věci </w:t>
      </w:r>
      <w:r w:rsidR="00294F69">
        <w:rPr>
          <w:rFonts w:ascii="Times New Roman" w:hAnsi="Times New Roman"/>
          <w:sz w:val="24"/>
          <w:szCs w:val="24"/>
        </w:rPr>
        <w:t xml:space="preserve">dne </w:t>
      </w:r>
      <w:r w:rsidR="00294F69" w:rsidRPr="00F916A8">
        <w:rPr>
          <w:rFonts w:ascii="Times New Roman" w:hAnsi="Times New Roman"/>
          <w:sz w:val="24"/>
          <w:szCs w:val="24"/>
        </w:rPr>
        <w:t>14.</w:t>
      </w:r>
      <w:r w:rsidR="00294F69">
        <w:rPr>
          <w:rFonts w:ascii="Times New Roman" w:hAnsi="Times New Roman"/>
          <w:sz w:val="24"/>
          <w:szCs w:val="24"/>
        </w:rPr>
        <w:t> 9. </w:t>
      </w:r>
      <w:r w:rsidR="00294F69" w:rsidRPr="00F916A8">
        <w:rPr>
          <w:rFonts w:ascii="Times New Roman" w:hAnsi="Times New Roman"/>
          <w:sz w:val="24"/>
          <w:szCs w:val="24"/>
        </w:rPr>
        <w:t>2022</w:t>
      </w:r>
      <w:r w:rsidR="00294F69">
        <w:rPr>
          <w:rFonts w:ascii="Times New Roman" w:hAnsi="Times New Roman"/>
          <w:sz w:val="24"/>
          <w:szCs w:val="24"/>
        </w:rPr>
        <w:t xml:space="preserve"> </w:t>
      </w:r>
      <w:r w:rsidR="00F916A8" w:rsidRPr="00F916A8">
        <w:rPr>
          <w:rFonts w:ascii="Times New Roman" w:hAnsi="Times New Roman"/>
          <w:sz w:val="24"/>
          <w:szCs w:val="24"/>
        </w:rPr>
        <w:t>přijala usnesení</w:t>
      </w:r>
      <w:r w:rsidR="00AA2DFB">
        <w:rPr>
          <w:rFonts w:ascii="Times New Roman" w:hAnsi="Times New Roman"/>
          <w:sz w:val="24"/>
          <w:szCs w:val="24"/>
        </w:rPr>
        <w:t xml:space="preserve"> </w:t>
      </w:r>
      <w:r w:rsidR="00294F69">
        <w:rPr>
          <w:rFonts w:ascii="Times New Roman" w:eastAsia="Times New Roman" w:hAnsi="Times New Roman"/>
          <w:color w:val="auto"/>
          <w:spacing w:val="-4"/>
          <w:sz w:val="24"/>
          <w:szCs w:val="24"/>
          <w:lang w:eastAsia="cs-CZ"/>
        </w:rPr>
        <w:t>č. 773</w:t>
      </w:r>
      <w:r w:rsidR="00F916A8" w:rsidRPr="00F916A8">
        <w:rPr>
          <w:rFonts w:ascii="Times New Roman" w:hAnsi="Times New Roman"/>
          <w:sz w:val="24"/>
          <w:szCs w:val="24"/>
        </w:rPr>
        <w:t>, kdy vzala na vědomí jak kontrolní závěr</w:t>
      </w:r>
      <w:r w:rsidR="00D31528">
        <w:rPr>
          <w:rFonts w:ascii="Times New Roman" w:hAnsi="Times New Roman"/>
          <w:sz w:val="24"/>
          <w:szCs w:val="24"/>
        </w:rPr>
        <w:t xml:space="preserve"> NKÚ</w:t>
      </w:r>
      <w:r w:rsidR="00F916A8" w:rsidRPr="00F916A8">
        <w:rPr>
          <w:rFonts w:ascii="Times New Roman" w:hAnsi="Times New Roman"/>
          <w:sz w:val="24"/>
          <w:szCs w:val="24"/>
        </w:rPr>
        <w:t xml:space="preserve">, tak stanovisko </w:t>
      </w:r>
      <w:r w:rsidR="00F916A8">
        <w:rPr>
          <w:rFonts w:ascii="Times New Roman" w:hAnsi="Times New Roman"/>
          <w:sz w:val="24"/>
          <w:szCs w:val="24"/>
        </w:rPr>
        <w:t>SSHR</w:t>
      </w:r>
      <w:r w:rsidR="00F916A8" w:rsidRPr="00F916A8">
        <w:rPr>
          <w:rFonts w:ascii="Times New Roman" w:hAnsi="Times New Roman"/>
          <w:sz w:val="24"/>
          <w:szCs w:val="24"/>
        </w:rPr>
        <w:t xml:space="preserve"> a</w:t>
      </w:r>
      <w:r w:rsidR="00F916A8">
        <w:rPr>
          <w:rFonts w:ascii="Times New Roman" w:hAnsi="Times New Roman"/>
          <w:sz w:val="24"/>
          <w:szCs w:val="24"/>
        </w:rPr>
        <w:t> </w:t>
      </w:r>
      <w:r w:rsidR="00F916A8" w:rsidRPr="00F916A8">
        <w:rPr>
          <w:rFonts w:ascii="Times New Roman" w:hAnsi="Times New Roman"/>
          <w:sz w:val="24"/>
          <w:szCs w:val="24"/>
        </w:rPr>
        <w:t xml:space="preserve">uložila předsedovi </w:t>
      </w:r>
      <w:r w:rsidR="00F916A8">
        <w:rPr>
          <w:rFonts w:ascii="Times New Roman" w:hAnsi="Times New Roman"/>
          <w:sz w:val="24"/>
          <w:szCs w:val="24"/>
        </w:rPr>
        <w:t>SSHR</w:t>
      </w:r>
      <w:r w:rsidR="00F916A8" w:rsidRPr="00F916A8">
        <w:rPr>
          <w:rFonts w:ascii="Times New Roman" w:hAnsi="Times New Roman"/>
          <w:sz w:val="24"/>
          <w:szCs w:val="24"/>
        </w:rPr>
        <w:t xml:space="preserve"> zajistit realizaci opatření dle stanoviska </w:t>
      </w:r>
      <w:r w:rsidR="00F916A8">
        <w:rPr>
          <w:rFonts w:ascii="Times New Roman" w:hAnsi="Times New Roman"/>
          <w:sz w:val="24"/>
          <w:szCs w:val="24"/>
        </w:rPr>
        <w:t>SSHR</w:t>
      </w:r>
      <w:r w:rsidR="00F916A8" w:rsidRPr="00F916A8">
        <w:rPr>
          <w:rFonts w:ascii="Times New Roman" w:hAnsi="Times New Roman"/>
          <w:sz w:val="24"/>
          <w:szCs w:val="24"/>
        </w:rPr>
        <w:t xml:space="preserve"> a</w:t>
      </w:r>
      <w:r w:rsidR="00375D6E">
        <w:rPr>
          <w:rFonts w:ascii="Times New Roman" w:hAnsi="Times New Roman"/>
          <w:sz w:val="24"/>
          <w:szCs w:val="24"/>
        </w:rPr>
        <w:t> </w:t>
      </w:r>
      <w:r w:rsidR="00F916A8" w:rsidRPr="00F916A8">
        <w:rPr>
          <w:rFonts w:ascii="Times New Roman" w:hAnsi="Times New Roman"/>
          <w:sz w:val="24"/>
          <w:szCs w:val="24"/>
        </w:rPr>
        <w:t>informovat vládu o jejich plnění do 6 měsíců od přijetí tohoto usnesení.</w:t>
      </w:r>
    </w:p>
    <w:p w:rsidR="00C04200" w:rsidRPr="00720C0A" w:rsidRDefault="00C04200" w:rsidP="004A349E">
      <w:pPr>
        <w:spacing w:after="0" w:line="240" w:lineRule="auto"/>
        <w:jc w:val="both"/>
        <w:rPr>
          <w:rFonts w:ascii="Times New Roman" w:hAnsi="Times New Roman"/>
          <w:sz w:val="24"/>
          <w:szCs w:val="24"/>
        </w:rPr>
      </w:pPr>
    </w:p>
    <w:p w:rsidR="00FA063F" w:rsidRPr="00245DA4" w:rsidRDefault="00C04200" w:rsidP="00245DA4">
      <w:pPr>
        <w:spacing w:after="0" w:line="240" w:lineRule="auto"/>
        <w:ind w:firstLine="708"/>
        <w:jc w:val="both"/>
        <w:rPr>
          <w:rFonts w:ascii="Times New Roman" w:hAnsi="Times New Roman"/>
          <w:sz w:val="24"/>
          <w:szCs w:val="24"/>
        </w:rPr>
      </w:pPr>
      <w:r w:rsidRPr="00720C0A">
        <w:rPr>
          <w:rFonts w:ascii="Times New Roman" w:hAnsi="Times New Roman"/>
          <w:sz w:val="24"/>
          <w:szCs w:val="24"/>
        </w:rPr>
        <w:t xml:space="preserve">Se stanoviskem za </w:t>
      </w:r>
      <w:r w:rsidR="001E4EBA">
        <w:rPr>
          <w:rFonts w:ascii="Times New Roman" w:hAnsi="Times New Roman"/>
          <w:sz w:val="24"/>
          <w:szCs w:val="24"/>
        </w:rPr>
        <w:t>Správu státních hmotných rezerv</w:t>
      </w:r>
      <w:r w:rsidRPr="00720C0A">
        <w:rPr>
          <w:rFonts w:ascii="Times New Roman" w:hAnsi="Times New Roman"/>
          <w:sz w:val="24"/>
          <w:szCs w:val="24"/>
        </w:rPr>
        <w:t xml:space="preserve"> vystoupil </w:t>
      </w:r>
      <w:r w:rsidR="001E4EBA">
        <w:rPr>
          <w:rFonts w:ascii="Times New Roman" w:hAnsi="Times New Roman"/>
          <w:b/>
          <w:sz w:val="24"/>
          <w:szCs w:val="24"/>
        </w:rPr>
        <w:t>předseda SSHR P.</w:t>
      </w:r>
      <w:r w:rsidR="00077A9B">
        <w:rPr>
          <w:rFonts w:ascii="Times New Roman" w:hAnsi="Times New Roman"/>
          <w:b/>
          <w:sz w:val="24"/>
          <w:szCs w:val="24"/>
        </w:rPr>
        <w:t> </w:t>
      </w:r>
      <w:r w:rsidR="001E4EBA">
        <w:rPr>
          <w:rFonts w:ascii="Times New Roman" w:hAnsi="Times New Roman"/>
          <w:b/>
          <w:sz w:val="24"/>
          <w:szCs w:val="24"/>
        </w:rPr>
        <w:t>Švagr</w:t>
      </w:r>
      <w:r w:rsidR="006D05BE">
        <w:rPr>
          <w:rFonts w:ascii="Times New Roman" w:hAnsi="Times New Roman"/>
          <w:sz w:val="24"/>
          <w:szCs w:val="24"/>
        </w:rPr>
        <w:t xml:space="preserve">. </w:t>
      </w:r>
      <w:r w:rsidR="00FA063F">
        <w:rPr>
          <w:rFonts w:ascii="Times New Roman" w:hAnsi="Times New Roman"/>
          <w:sz w:val="24"/>
          <w:szCs w:val="24"/>
        </w:rPr>
        <w:t>Uvedl, že</w:t>
      </w:r>
      <w:r w:rsidR="006D05BE">
        <w:rPr>
          <w:rFonts w:ascii="Times New Roman" w:hAnsi="Times New Roman"/>
          <w:sz w:val="24"/>
          <w:szCs w:val="24"/>
        </w:rPr>
        <w:t xml:space="preserve"> </w:t>
      </w:r>
      <w:r w:rsidR="000F7DB3">
        <w:rPr>
          <w:rFonts w:ascii="Times New Roman" w:hAnsi="Times New Roman"/>
          <w:sz w:val="24"/>
          <w:szCs w:val="24"/>
        </w:rPr>
        <w:t>aktuální stav ropy a ropných produktů je na 88,2 dnech. Limit SSHR dlouhodobě neplní</w:t>
      </w:r>
      <w:r w:rsidR="0070409E">
        <w:rPr>
          <w:rFonts w:ascii="Times New Roman" w:hAnsi="Times New Roman"/>
          <w:sz w:val="24"/>
          <w:szCs w:val="24"/>
        </w:rPr>
        <w:t xml:space="preserve"> a je to dáno tím, co zde již bylo řečeno.</w:t>
      </w:r>
      <w:r w:rsidR="000F7DB3">
        <w:rPr>
          <w:rFonts w:ascii="Times New Roman" w:hAnsi="Times New Roman"/>
          <w:sz w:val="24"/>
          <w:szCs w:val="24"/>
        </w:rPr>
        <w:t xml:space="preserve"> V</w:t>
      </w:r>
      <w:r w:rsidR="00077A9B">
        <w:rPr>
          <w:rFonts w:ascii="Times New Roman" w:hAnsi="Times New Roman"/>
          <w:sz w:val="24"/>
          <w:szCs w:val="24"/>
        </w:rPr>
        <w:t xml:space="preserve"> </w:t>
      </w:r>
      <w:r w:rsidR="000F7DB3">
        <w:rPr>
          <w:rFonts w:ascii="Times New Roman" w:hAnsi="Times New Roman"/>
          <w:sz w:val="24"/>
          <w:szCs w:val="24"/>
        </w:rPr>
        <w:t>loňském roce předložil vládě návrh na pořízení ropy. Vláda usnesení přijala, předpokládá se nákup ropy v</w:t>
      </w:r>
      <w:r w:rsidR="00077A9B">
        <w:rPr>
          <w:rFonts w:ascii="Times New Roman" w:hAnsi="Times New Roman"/>
          <w:sz w:val="24"/>
          <w:szCs w:val="24"/>
        </w:rPr>
        <w:t xml:space="preserve"> </w:t>
      </w:r>
      <w:r w:rsidR="000F7DB3">
        <w:rPr>
          <w:rFonts w:ascii="Times New Roman" w:hAnsi="Times New Roman"/>
          <w:sz w:val="24"/>
          <w:szCs w:val="24"/>
        </w:rPr>
        <w:t xml:space="preserve">hodnotě </w:t>
      </w:r>
      <w:r w:rsidR="003D2082">
        <w:rPr>
          <w:rFonts w:ascii="Times New Roman" w:hAnsi="Times New Roman"/>
          <w:sz w:val="24"/>
          <w:szCs w:val="24"/>
        </w:rPr>
        <w:t>52</w:t>
      </w:r>
      <w:r w:rsidR="00D05AB7">
        <w:rPr>
          <w:rFonts w:ascii="Times New Roman" w:hAnsi="Times New Roman"/>
          <w:sz w:val="24"/>
          <w:szCs w:val="24"/>
        </w:rPr>
        <w:t> </w:t>
      </w:r>
      <w:r w:rsidR="003D2082">
        <w:rPr>
          <w:rFonts w:ascii="Times New Roman" w:hAnsi="Times New Roman"/>
          <w:sz w:val="24"/>
          <w:szCs w:val="24"/>
        </w:rPr>
        <w:t>mil.</w:t>
      </w:r>
      <w:r w:rsidR="00D05AB7">
        <w:rPr>
          <w:rFonts w:ascii="Times New Roman" w:hAnsi="Times New Roman"/>
          <w:sz w:val="24"/>
          <w:szCs w:val="24"/>
        </w:rPr>
        <w:t> </w:t>
      </w:r>
      <w:r w:rsidR="003D2082">
        <w:rPr>
          <w:rFonts w:ascii="Times New Roman" w:hAnsi="Times New Roman"/>
          <w:sz w:val="24"/>
          <w:szCs w:val="24"/>
        </w:rPr>
        <w:t>USD. Tyto finanční prostředky má SSHR dlouhodobě alokovány. V</w:t>
      </w:r>
      <w:r w:rsidR="00077A9B">
        <w:rPr>
          <w:rFonts w:ascii="Times New Roman" w:hAnsi="Times New Roman"/>
          <w:sz w:val="24"/>
          <w:szCs w:val="24"/>
        </w:rPr>
        <w:t xml:space="preserve"> </w:t>
      </w:r>
      <w:r w:rsidR="003D2082">
        <w:rPr>
          <w:rFonts w:ascii="Times New Roman" w:hAnsi="Times New Roman"/>
          <w:sz w:val="24"/>
          <w:szCs w:val="24"/>
        </w:rPr>
        <w:t xml:space="preserve">tuto chvíli je ukončeno 5. kolo výběrového řízení, </w:t>
      </w:r>
      <w:r w:rsidR="00581B17">
        <w:rPr>
          <w:rFonts w:ascii="Times New Roman" w:hAnsi="Times New Roman"/>
          <w:sz w:val="24"/>
          <w:szCs w:val="24"/>
        </w:rPr>
        <w:t xml:space="preserve">ale </w:t>
      </w:r>
      <w:r w:rsidR="003D2082">
        <w:rPr>
          <w:rFonts w:ascii="Times New Roman" w:hAnsi="Times New Roman"/>
          <w:sz w:val="24"/>
          <w:szCs w:val="24"/>
        </w:rPr>
        <w:t>bohužel bezúspěšně. SSHR vypisuje výběrové řízení v</w:t>
      </w:r>
      <w:r w:rsidR="00077A9B">
        <w:rPr>
          <w:rFonts w:ascii="Times New Roman" w:hAnsi="Times New Roman"/>
          <w:sz w:val="24"/>
          <w:szCs w:val="24"/>
        </w:rPr>
        <w:t xml:space="preserve"> </w:t>
      </w:r>
      <w:r w:rsidR="003D2082">
        <w:rPr>
          <w:rFonts w:ascii="Times New Roman" w:hAnsi="Times New Roman"/>
          <w:sz w:val="24"/>
          <w:szCs w:val="24"/>
        </w:rPr>
        <w:t xml:space="preserve">souladu se zákonem o zadávání veřejných zakázek. První a druhé kolo bylo realizováno klasickým otevřeným výběrovým řízením bez jakýchkoliv podmínek. Od třetího kola bylo využito jednací řízení </w:t>
      </w:r>
      <w:r w:rsidR="00C3741D">
        <w:rPr>
          <w:rFonts w:ascii="Times New Roman" w:hAnsi="Times New Roman"/>
          <w:sz w:val="24"/>
          <w:szCs w:val="24"/>
        </w:rPr>
        <w:t>s</w:t>
      </w:r>
      <w:r w:rsidR="003D2082">
        <w:rPr>
          <w:rFonts w:ascii="Times New Roman" w:hAnsi="Times New Roman"/>
          <w:sz w:val="24"/>
          <w:szCs w:val="24"/>
        </w:rPr>
        <w:t xml:space="preserve"> uveřejnění</w:t>
      </w:r>
      <w:r w:rsidR="00C3741D">
        <w:rPr>
          <w:rFonts w:ascii="Times New Roman" w:hAnsi="Times New Roman"/>
          <w:sz w:val="24"/>
          <w:szCs w:val="24"/>
        </w:rPr>
        <w:t>m</w:t>
      </w:r>
      <w:r w:rsidR="003D2082">
        <w:rPr>
          <w:rFonts w:ascii="Times New Roman" w:hAnsi="Times New Roman"/>
          <w:sz w:val="24"/>
          <w:szCs w:val="24"/>
        </w:rPr>
        <w:t xml:space="preserve">, což znamená dvoukolový systém. </w:t>
      </w:r>
      <w:r w:rsidR="001E1A9F">
        <w:rPr>
          <w:rFonts w:ascii="Times New Roman" w:hAnsi="Times New Roman"/>
          <w:sz w:val="24"/>
          <w:szCs w:val="24"/>
        </w:rPr>
        <w:t>V prvním kole jsou žádosti o účast</w:t>
      </w:r>
      <w:r w:rsidR="00FE4608">
        <w:rPr>
          <w:rFonts w:ascii="Times New Roman" w:hAnsi="Times New Roman"/>
          <w:sz w:val="24"/>
          <w:szCs w:val="24"/>
        </w:rPr>
        <w:t xml:space="preserve"> a</w:t>
      </w:r>
      <w:r w:rsidR="001E1A9F">
        <w:rPr>
          <w:rFonts w:ascii="Times New Roman" w:hAnsi="Times New Roman"/>
          <w:sz w:val="24"/>
          <w:szCs w:val="24"/>
        </w:rPr>
        <w:t xml:space="preserve"> ten kdo projde kvalifikací, tak ve druhém kole dává nabídku. </w:t>
      </w:r>
      <w:r w:rsidR="00E223C5">
        <w:rPr>
          <w:rFonts w:ascii="Times New Roman" w:hAnsi="Times New Roman"/>
          <w:sz w:val="24"/>
          <w:szCs w:val="24"/>
        </w:rPr>
        <w:t xml:space="preserve">V prvním kole měli potencionální uchazeče, ale ve druhém kole uchazeči žádnou nabídku nepředložili. </w:t>
      </w:r>
      <w:r w:rsidR="00E223C5">
        <w:rPr>
          <w:rFonts w:ascii="Times New Roman" w:hAnsi="Times New Roman"/>
          <w:sz w:val="24"/>
          <w:szCs w:val="24"/>
        </w:rPr>
        <w:lastRenderedPageBreak/>
        <w:t>V posledním pát</w:t>
      </w:r>
      <w:r w:rsidR="00B61D39">
        <w:rPr>
          <w:rFonts w:ascii="Times New Roman" w:hAnsi="Times New Roman"/>
          <w:sz w:val="24"/>
          <w:szCs w:val="24"/>
        </w:rPr>
        <w:t>é</w:t>
      </w:r>
      <w:r w:rsidR="00E223C5">
        <w:rPr>
          <w:rFonts w:ascii="Times New Roman" w:hAnsi="Times New Roman"/>
          <w:sz w:val="24"/>
          <w:szCs w:val="24"/>
        </w:rPr>
        <w:t>m</w:t>
      </w:r>
      <w:r w:rsidR="00B61D39">
        <w:rPr>
          <w:rFonts w:ascii="Times New Roman" w:hAnsi="Times New Roman"/>
          <w:sz w:val="24"/>
          <w:szCs w:val="24"/>
        </w:rPr>
        <w:t xml:space="preserve"> kole se přihlásila kyperská společnost, ale nedoložila potřebné dokumenty a museli j</w:t>
      </w:r>
      <w:r w:rsidR="00610CF3">
        <w:rPr>
          <w:rFonts w:ascii="Times New Roman" w:hAnsi="Times New Roman"/>
          <w:sz w:val="24"/>
          <w:szCs w:val="24"/>
        </w:rPr>
        <w:t>i</w:t>
      </w:r>
      <w:r w:rsidR="00B61D39">
        <w:rPr>
          <w:rFonts w:ascii="Times New Roman" w:hAnsi="Times New Roman"/>
          <w:sz w:val="24"/>
          <w:szCs w:val="24"/>
        </w:rPr>
        <w:t xml:space="preserve"> v souladu se zákonem o zadávání veřejných zakázek vyloučit. </w:t>
      </w:r>
      <w:r w:rsidR="00991975">
        <w:rPr>
          <w:rFonts w:ascii="Times New Roman" w:hAnsi="Times New Roman"/>
          <w:sz w:val="24"/>
          <w:szCs w:val="24"/>
        </w:rPr>
        <w:t xml:space="preserve">Zakázka je velmi prekérní, </w:t>
      </w:r>
      <w:r w:rsidR="00452776">
        <w:rPr>
          <w:rFonts w:ascii="Times New Roman" w:hAnsi="Times New Roman"/>
          <w:sz w:val="24"/>
          <w:szCs w:val="24"/>
        </w:rPr>
        <w:t xml:space="preserve">SSHR </w:t>
      </w:r>
      <w:r w:rsidR="00991975">
        <w:rPr>
          <w:rFonts w:ascii="Times New Roman" w:hAnsi="Times New Roman"/>
          <w:sz w:val="24"/>
          <w:szCs w:val="24"/>
        </w:rPr>
        <w:t>bude</w:t>
      </w:r>
      <w:r w:rsidR="00452776">
        <w:rPr>
          <w:rFonts w:ascii="Times New Roman" w:hAnsi="Times New Roman"/>
          <w:sz w:val="24"/>
          <w:szCs w:val="24"/>
        </w:rPr>
        <w:t xml:space="preserve"> </w:t>
      </w:r>
      <w:r w:rsidR="00991975">
        <w:rPr>
          <w:rFonts w:ascii="Times New Roman" w:hAnsi="Times New Roman"/>
          <w:sz w:val="24"/>
          <w:szCs w:val="24"/>
        </w:rPr>
        <w:t>vypisovat šesté kolo opě</w:t>
      </w:r>
      <w:r w:rsidR="00F667E4">
        <w:rPr>
          <w:rFonts w:ascii="Times New Roman" w:hAnsi="Times New Roman"/>
          <w:sz w:val="24"/>
          <w:szCs w:val="24"/>
        </w:rPr>
        <w:t xml:space="preserve">t </w:t>
      </w:r>
      <w:r w:rsidR="00991975">
        <w:rPr>
          <w:rFonts w:ascii="Times New Roman" w:hAnsi="Times New Roman"/>
          <w:sz w:val="24"/>
          <w:szCs w:val="24"/>
        </w:rPr>
        <w:t>jednacím řízení</w:t>
      </w:r>
      <w:r w:rsidR="009E0A7F">
        <w:rPr>
          <w:rFonts w:ascii="Times New Roman" w:hAnsi="Times New Roman"/>
          <w:sz w:val="24"/>
          <w:szCs w:val="24"/>
        </w:rPr>
        <w:t>m</w:t>
      </w:r>
      <w:r w:rsidR="00991975">
        <w:rPr>
          <w:rFonts w:ascii="Times New Roman" w:hAnsi="Times New Roman"/>
          <w:sz w:val="24"/>
          <w:szCs w:val="24"/>
        </w:rPr>
        <w:t xml:space="preserve"> </w:t>
      </w:r>
      <w:r w:rsidR="00F667E4">
        <w:rPr>
          <w:rFonts w:ascii="Times New Roman" w:hAnsi="Times New Roman"/>
          <w:sz w:val="24"/>
          <w:szCs w:val="24"/>
        </w:rPr>
        <w:t xml:space="preserve">s </w:t>
      </w:r>
      <w:r w:rsidR="00991975">
        <w:rPr>
          <w:rFonts w:ascii="Times New Roman" w:hAnsi="Times New Roman"/>
          <w:sz w:val="24"/>
          <w:szCs w:val="24"/>
        </w:rPr>
        <w:t>uveřejnění</w:t>
      </w:r>
      <w:r w:rsidR="00F667E4">
        <w:rPr>
          <w:rFonts w:ascii="Times New Roman" w:hAnsi="Times New Roman"/>
          <w:sz w:val="24"/>
          <w:szCs w:val="24"/>
        </w:rPr>
        <w:t>m</w:t>
      </w:r>
      <w:r w:rsidR="00991975">
        <w:rPr>
          <w:rFonts w:ascii="Times New Roman" w:hAnsi="Times New Roman"/>
          <w:sz w:val="24"/>
          <w:szCs w:val="24"/>
        </w:rPr>
        <w:t>. SSHR naposledy ropu nakupovala asi v</w:t>
      </w:r>
      <w:r w:rsidR="00077A9B">
        <w:rPr>
          <w:rFonts w:ascii="Times New Roman" w:hAnsi="Times New Roman"/>
          <w:sz w:val="24"/>
          <w:szCs w:val="24"/>
        </w:rPr>
        <w:t xml:space="preserve"> </w:t>
      </w:r>
      <w:r w:rsidR="00991975">
        <w:rPr>
          <w:rFonts w:ascii="Times New Roman" w:hAnsi="Times New Roman"/>
          <w:sz w:val="24"/>
          <w:szCs w:val="24"/>
        </w:rPr>
        <w:t>roce 2010, čili</w:t>
      </w:r>
      <w:r w:rsidR="003C1CA0">
        <w:rPr>
          <w:rFonts w:ascii="Times New Roman" w:hAnsi="Times New Roman"/>
          <w:sz w:val="24"/>
          <w:szCs w:val="24"/>
        </w:rPr>
        <w:t xml:space="preserve"> jednací řízení bez uveřejnění s oslovením</w:t>
      </w:r>
      <w:r w:rsidR="00991975">
        <w:rPr>
          <w:rFonts w:ascii="Times New Roman" w:hAnsi="Times New Roman"/>
          <w:sz w:val="24"/>
          <w:szCs w:val="24"/>
        </w:rPr>
        <w:t xml:space="preserve"> by znamenalo v</w:t>
      </w:r>
      <w:r w:rsidR="00077A9B">
        <w:rPr>
          <w:rFonts w:ascii="Times New Roman" w:hAnsi="Times New Roman"/>
          <w:sz w:val="24"/>
          <w:szCs w:val="24"/>
        </w:rPr>
        <w:t xml:space="preserve"> </w:t>
      </w:r>
      <w:r w:rsidR="00991975">
        <w:rPr>
          <w:rFonts w:ascii="Times New Roman" w:hAnsi="Times New Roman"/>
          <w:sz w:val="24"/>
          <w:szCs w:val="24"/>
        </w:rPr>
        <w:t>principu p</w:t>
      </w:r>
      <w:r w:rsidR="002C25CD">
        <w:rPr>
          <w:rFonts w:ascii="Times New Roman" w:hAnsi="Times New Roman"/>
          <w:sz w:val="24"/>
          <w:szCs w:val="24"/>
        </w:rPr>
        <w:t xml:space="preserve">římo </w:t>
      </w:r>
      <w:r w:rsidR="00B05C78">
        <w:rPr>
          <w:rFonts w:ascii="Times New Roman" w:hAnsi="Times New Roman"/>
          <w:sz w:val="24"/>
          <w:szCs w:val="24"/>
        </w:rPr>
        <w:t xml:space="preserve">oslovit </w:t>
      </w:r>
      <w:r w:rsidR="002C25CD">
        <w:rPr>
          <w:rFonts w:ascii="Times New Roman" w:hAnsi="Times New Roman"/>
          <w:sz w:val="24"/>
          <w:szCs w:val="24"/>
        </w:rPr>
        <w:t>jenom</w:t>
      </w:r>
      <w:r w:rsidR="00991975">
        <w:rPr>
          <w:rFonts w:ascii="Times New Roman" w:hAnsi="Times New Roman"/>
          <w:sz w:val="24"/>
          <w:szCs w:val="24"/>
        </w:rPr>
        <w:t xml:space="preserve"> UNIPETROL</w:t>
      </w:r>
      <w:r w:rsidR="00B05C78">
        <w:rPr>
          <w:rFonts w:ascii="Times New Roman" w:hAnsi="Times New Roman"/>
          <w:sz w:val="24"/>
          <w:szCs w:val="24"/>
        </w:rPr>
        <w:t>, ale ten mohl podat nabídk</w:t>
      </w:r>
      <w:r w:rsidR="009E0A7F">
        <w:rPr>
          <w:rFonts w:ascii="Times New Roman" w:hAnsi="Times New Roman"/>
          <w:sz w:val="24"/>
          <w:szCs w:val="24"/>
        </w:rPr>
        <w:t>u </w:t>
      </w:r>
      <w:r w:rsidR="00B05C78">
        <w:rPr>
          <w:rFonts w:ascii="Times New Roman" w:hAnsi="Times New Roman"/>
          <w:sz w:val="24"/>
          <w:szCs w:val="24"/>
        </w:rPr>
        <w:t>i</w:t>
      </w:r>
      <w:r w:rsidR="009E0A7F">
        <w:rPr>
          <w:rFonts w:ascii="Times New Roman" w:hAnsi="Times New Roman"/>
          <w:sz w:val="24"/>
          <w:szCs w:val="24"/>
        </w:rPr>
        <w:t> </w:t>
      </w:r>
      <w:r w:rsidR="00B05C78">
        <w:rPr>
          <w:rFonts w:ascii="Times New Roman" w:hAnsi="Times New Roman"/>
          <w:sz w:val="24"/>
          <w:szCs w:val="24"/>
        </w:rPr>
        <w:t>v</w:t>
      </w:r>
      <w:r w:rsidR="009E0A7F">
        <w:rPr>
          <w:rFonts w:ascii="Times New Roman" w:hAnsi="Times New Roman"/>
          <w:sz w:val="24"/>
          <w:szCs w:val="24"/>
        </w:rPr>
        <w:t> </w:t>
      </w:r>
      <w:r w:rsidR="00B05C78">
        <w:rPr>
          <w:rFonts w:ascii="Times New Roman" w:hAnsi="Times New Roman"/>
          <w:sz w:val="24"/>
          <w:szCs w:val="24"/>
        </w:rPr>
        <w:t>jednacím řízení s uveřejněním</w:t>
      </w:r>
      <w:r w:rsidR="00991975">
        <w:rPr>
          <w:rFonts w:ascii="Times New Roman" w:hAnsi="Times New Roman"/>
          <w:sz w:val="24"/>
          <w:szCs w:val="24"/>
        </w:rPr>
        <w:t>. Případně by SSHR mohla postupovat přímým zadáním, což je komplikované</w:t>
      </w:r>
      <w:r w:rsidR="00A1302F">
        <w:rPr>
          <w:rFonts w:ascii="Times New Roman" w:hAnsi="Times New Roman"/>
          <w:sz w:val="24"/>
          <w:szCs w:val="24"/>
        </w:rPr>
        <w:t>,</w:t>
      </w:r>
      <w:r w:rsidR="00110558">
        <w:rPr>
          <w:rFonts w:ascii="Times New Roman" w:hAnsi="Times New Roman"/>
          <w:sz w:val="24"/>
          <w:szCs w:val="24"/>
        </w:rPr>
        <w:t xml:space="preserve"> </w:t>
      </w:r>
      <w:r w:rsidR="00A1302F">
        <w:rPr>
          <w:rFonts w:ascii="Times New Roman" w:hAnsi="Times New Roman"/>
          <w:sz w:val="24"/>
          <w:szCs w:val="24"/>
        </w:rPr>
        <w:t>ale není nouzový stav</w:t>
      </w:r>
      <w:r w:rsidR="00991975">
        <w:rPr>
          <w:rFonts w:ascii="Times New Roman" w:hAnsi="Times New Roman"/>
          <w:sz w:val="24"/>
          <w:szCs w:val="24"/>
        </w:rPr>
        <w:t>. Ropu SSHR nakupuje nyní</w:t>
      </w:r>
      <w:r w:rsidR="00110558">
        <w:rPr>
          <w:rFonts w:ascii="Times New Roman" w:hAnsi="Times New Roman"/>
          <w:sz w:val="24"/>
          <w:szCs w:val="24"/>
        </w:rPr>
        <w:t>, tedy v</w:t>
      </w:r>
      <w:r w:rsidR="009E0A7F">
        <w:rPr>
          <w:rFonts w:ascii="Times New Roman" w:hAnsi="Times New Roman"/>
          <w:sz w:val="24"/>
          <w:szCs w:val="24"/>
        </w:rPr>
        <w:t> </w:t>
      </w:r>
      <w:r w:rsidR="00991975">
        <w:rPr>
          <w:rFonts w:ascii="Times New Roman" w:hAnsi="Times New Roman"/>
          <w:sz w:val="24"/>
          <w:szCs w:val="24"/>
        </w:rPr>
        <w:t>období, které není příliš příznivé. SSHR postupuje tak, že výběrové řízení je postaveno na tom, že kdo v</w:t>
      </w:r>
      <w:r w:rsidR="00C46DBD">
        <w:rPr>
          <w:rFonts w:ascii="Times New Roman" w:hAnsi="Times New Roman"/>
          <w:sz w:val="24"/>
          <w:szCs w:val="24"/>
        </w:rPr>
        <w:t xml:space="preserve"> </w:t>
      </w:r>
      <w:r w:rsidR="00991975">
        <w:rPr>
          <w:rFonts w:ascii="Times New Roman" w:hAnsi="Times New Roman"/>
          <w:sz w:val="24"/>
          <w:szCs w:val="24"/>
        </w:rPr>
        <w:t>prvním kole splní</w:t>
      </w:r>
      <w:r w:rsidR="00C40DCA">
        <w:rPr>
          <w:rFonts w:ascii="Times New Roman" w:hAnsi="Times New Roman"/>
          <w:sz w:val="24"/>
          <w:szCs w:val="24"/>
        </w:rPr>
        <w:t xml:space="preserve"> kritéria</w:t>
      </w:r>
      <w:r w:rsidR="00991975">
        <w:rPr>
          <w:rFonts w:ascii="Times New Roman" w:hAnsi="Times New Roman"/>
          <w:sz w:val="24"/>
          <w:szCs w:val="24"/>
        </w:rPr>
        <w:t xml:space="preserve">, </w:t>
      </w:r>
      <w:r w:rsidR="00C40DCA">
        <w:rPr>
          <w:rFonts w:ascii="Times New Roman" w:hAnsi="Times New Roman"/>
          <w:sz w:val="24"/>
          <w:szCs w:val="24"/>
        </w:rPr>
        <w:t xml:space="preserve">tak </w:t>
      </w:r>
      <w:r w:rsidR="00991975">
        <w:rPr>
          <w:rFonts w:ascii="Times New Roman" w:hAnsi="Times New Roman"/>
          <w:sz w:val="24"/>
          <w:szCs w:val="24"/>
        </w:rPr>
        <w:t>v druhém kole dá nabídku. Potencionální dodavatelé mohou dodat čtyři druhy ropy</w:t>
      </w:r>
      <w:r w:rsidR="009D4D95">
        <w:rPr>
          <w:rFonts w:ascii="Times New Roman" w:hAnsi="Times New Roman"/>
          <w:sz w:val="24"/>
          <w:szCs w:val="24"/>
        </w:rPr>
        <w:t xml:space="preserve">, které s UNIPETROLEM vyhodnotili jako ropy, které jsou zpracovatelné </w:t>
      </w:r>
      <w:r w:rsidR="00991975">
        <w:rPr>
          <w:rFonts w:ascii="Times New Roman" w:hAnsi="Times New Roman"/>
          <w:sz w:val="24"/>
          <w:szCs w:val="24"/>
        </w:rPr>
        <w:t>v rafinérii Litvínov</w:t>
      </w:r>
      <w:r w:rsidR="00C46DBD">
        <w:rPr>
          <w:rFonts w:ascii="Times New Roman" w:hAnsi="Times New Roman"/>
          <w:sz w:val="24"/>
          <w:szCs w:val="24"/>
        </w:rPr>
        <w:t>,</w:t>
      </w:r>
      <w:r w:rsidR="00991975">
        <w:rPr>
          <w:rFonts w:ascii="Times New Roman" w:hAnsi="Times New Roman"/>
          <w:sz w:val="24"/>
          <w:szCs w:val="24"/>
        </w:rPr>
        <w:t xml:space="preserve"> a jsou to ropy, které jsou vyhodnocené</w:t>
      </w:r>
      <w:r w:rsidR="009D4D95">
        <w:rPr>
          <w:rFonts w:ascii="Times New Roman" w:hAnsi="Times New Roman"/>
          <w:sz w:val="24"/>
          <w:szCs w:val="24"/>
        </w:rPr>
        <w:t xml:space="preserve"> jako ropy</w:t>
      </w:r>
      <w:r w:rsidR="00991975">
        <w:rPr>
          <w:rFonts w:ascii="Times New Roman" w:hAnsi="Times New Roman"/>
          <w:sz w:val="24"/>
          <w:szCs w:val="24"/>
        </w:rPr>
        <w:t xml:space="preserve"> pro dlouhodobé skladování. Může to být ruská ropa, ale vedle ní je přípustná také severomořská ropa, severoamerická ropa, případně lehké arabské ropy. Problémem je stabilita cenové nabídky</w:t>
      </w:r>
      <w:r w:rsidR="003E25D0">
        <w:rPr>
          <w:rFonts w:ascii="Times New Roman" w:hAnsi="Times New Roman"/>
          <w:sz w:val="24"/>
          <w:szCs w:val="24"/>
        </w:rPr>
        <w:t>, protože turbulence na trhu jsou v současné době velik</w:t>
      </w:r>
      <w:r w:rsidR="00124629">
        <w:rPr>
          <w:rFonts w:ascii="Times New Roman" w:hAnsi="Times New Roman"/>
          <w:sz w:val="24"/>
          <w:szCs w:val="24"/>
        </w:rPr>
        <w:t xml:space="preserve">é. SSHR nemůže dělat komerční dohody </w:t>
      </w:r>
      <w:r w:rsidR="005B7375">
        <w:rPr>
          <w:rFonts w:ascii="Times New Roman" w:hAnsi="Times New Roman"/>
          <w:sz w:val="24"/>
          <w:szCs w:val="24"/>
        </w:rPr>
        <w:t>z hlediska termínů a cen</w:t>
      </w:r>
      <w:r w:rsidR="009E0A7F">
        <w:rPr>
          <w:rFonts w:ascii="Times New Roman" w:hAnsi="Times New Roman"/>
          <w:sz w:val="24"/>
          <w:szCs w:val="24"/>
        </w:rPr>
        <w:t>,</w:t>
      </w:r>
      <w:r w:rsidR="005B7375">
        <w:rPr>
          <w:rFonts w:ascii="Times New Roman" w:hAnsi="Times New Roman"/>
          <w:sz w:val="24"/>
          <w:szCs w:val="24"/>
        </w:rPr>
        <w:t xml:space="preserve"> jako je to možné v privátním sektoru</w:t>
      </w:r>
      <w:r w:rsidR="00991975">
        <w:rPr>
          <w:rFonts w:ascii="Times New Roman" w:hAnsi="Times New Roman"/>
          <w:sz w:val="24"/>
          <w:szCs w:val="24"/>
        </w:rPr>
        <w:t>.</w:t>
      </w:r>
      <w:r w:rsidR="003514AC">
        <w:rPr>
          <w:rFonts w:ascii="Times New Roman" w:hAnsi="Times New Roman"/>
          <w:sz w:val="24"/>
          <w:szCs w:val="24"/>
        </w:rPr>
        <w:t xml:space="preserve"> </w:t>
      </w:r>
      <w:r w:rsidR="00A14593">
        <w:rPr>
          <w:rFonts w:ascii="Times New Roman" w:hAnsi="Times New Roman"/>
          <w:sz w:val="24"/>
          <w:szCs w:val="24"/>
        </w:rPr>
        <w:t>Dále uvedl, že aby SSHR zlepšil</w:t>
      </w:r>
      <w:r w:rsidR="00C002BE">
        <w:rPr>
          <w:rFonts w:ascii="Times New Roman" w:hAnsi="Times New Roman"/>
          <w:sz w:val="24"/>
          <w:szCs w:val="24"/>
        </w:rPr>
        <w:t>a</w:t>
      </w:r>
      <w:r w:rsidR="00A14593">
        <w:rPr>
          <w:rFonts w:ascii="Times New Roman" w:hAnsi="Times New Roman"/>
          <w:sz w:val="24"/>
          <w:szCs w:val="24"/>
        </w:rPr>
        <w:t xml:space="preserve"> ropnou bezpečnost, v nejbližším období vypíše výběrové řízení na nákup nafty </w:t>
      </w:r>
      <w:r w:rsidR="007D2471">
        <w:rPr>
          <w:rFonts w:ascii="Times New Roman" w:hAnsi="Times New Roman"/>
          <w:sz w:val="24"/>
          <w:szCs w:val="24"/>
        </w:rPr>
        <w:t>cca</w:t>
      </w:r>
      <w:r w:rsidR="00A14593">
        <w:rPr>
          <w:rFonts w:ascii="Times New Roman" w:hAnsi="Times New Roman"/>
          <w:sz w:val="24"/>
          <w:szCs w:val="24"/>
        </w:rPr>
        <w:t xml:space="preserve"> za 1 mld. Kč. </w:t>
      </w:r>
      <w:r w:rsidR="005A5042">
        <w:rPr>
          <w:rFonts w:ascii="Times New Roman" w:hAnsi="Times New Roman"/>
          <w:sz w:val="24"/>
          <w:szCs w:val="24"/>
        </w:rPr>
        <w:t xml:space="preserve">Dále uvedl, že v souvislosti s Ukrajinou SSHR nebyla nucena v </w:t>
      </w:r>
      <w:r w:rsidR="00A14593">
        <w:rPr>
          <w:rFonts w:ascii="Times New Roman" w:hAnsi="Times New Roman"/>
          <w:sz w:val="24"/>
          <w:szCs w:val="24"/>
        </w:rPr>
        <w:t xml:space="preserve">loňském roce uvolnit </w:t>
      </w:r>
      <w:r w:rsidR="00C002BE">
        <w:rPr>
          <w:rFonts w:ascii="Times New Roman" w:hAnsi="Times New Roman"/>
          <w:sz w:val="24"/>
          <w:szCs w:val="24"/>
        </w:rPr>
        <w:t>z nouzových</w:t>
      </w:r>
      <w:r w:rsidR="00A14593">
        <w:rPr>
          <w:rFonts w:ascii="Times New Roman" w:hAnsi="Times New Roman"/>
          <w:sz w:val="24"/>
          <w:szCs w:val="24"/>
        </w:rPr>
        <w:t xml:space="preserve"> zásob ani tunu ropy.</w:t>
      </w:r>
      <w:r w:rsidR="00AB440A">
        <w:rPr>
          <w:rFonts w:ascii="Times New Roman" w:hAnsi="Times New Roman"/>
          <w:sz w:val="24"/>
          <w:szCs w:val="24"/>
        </w:rPr>
        <w:t xml:space="preserve"> Ke kauze s firmou </w:t>
      </w:r>
      <w:r w:rsidR="00AB440A" w:rsidRPr="00AB440A">
        <w:rPr>
          <w:rFonts w:ascii="Times New Roman" w:hAnsi="Times New Roman"/>
          <w:sz w:val="24"/>
          <w:szCs w:val="24"/>
        </w:rPr>
        <w:t>Viktoriagruppe uvedl, že</w:t>
      </w:r>
      <w:r w:rsidR="00AB440A" w:rsidRPr="00CD2DEF">
        <w:rPr>
          <w:rFonts w:ascii="Times New Roman" w:hAnsi="Times New Roman"/>
          <w:sz w:val="24"/>
          <w:szCs w:val="24"/>
        </w:rPr>
        <w:t xml:space="preserve"> je to </w:t>
      </w:r>
      <w:r w:rsidR="00CD2DEF" w:rsidRPr="00CD2DEF">
        <w:rPr>
          <w:rFonts w:ascii="Times New Roman" w:hAnsi="Times New Roman"/>
          <w:sz w:val="24"/>
          <w:szCs w:val="24"/>
        </w:rPr>
        <w:t xml:space="preserve">velmi dlouhý spor a </w:t>
      </w:r>
      <w:r w:rsidR="00CD2DEF">
        <w:rPr>
          <w:rFonts w:ascii="Times New Roman" w:hAnsi="Times New Roman"/>
          <w:sz w:val="24"/>
          <w:szCs w:val="24"/>
        </w:rPr>
        <w:t xml:space="preserve">insolvenční správce vede se </w:t>
      </w:r>
      <w:r w:rsidR="00CD2DEF" w:rsidRPr="00CD2DEF">
        <w:rPr>
          <w:rFonts w:ascii="Times New Roman" w:hAnsi="Times New Roman"/>
          <w:sz w:val="24"/>
          <w:szCs w:val="24"/>
        </w:rPr>
        <w:t>SSHR</w:t>
      </w:r>
      <w:r w:rsidR="00CD2DEF">
        <w:rPr>
          <w:rFonts w:ascii="Times New Roman" w:hAnsi="Times New Roman"/>
          <w:sz w:val="24"/>
          <w:szCs w:val="24"/>
        </w:rPr>
        <w:t xml:space="preserve"> </w:t>
      </w:r>
      <w:r w:rsidR="00CD2DEF" w:rsidRPr="00CD2DEF">
        <w:rPr>
          <w:rFonts w:ascii="Times New Roman" w:hAnsi="Times New Roman"/>
          <w:sz w:val="24"/>
          <w:szCs w:val="24"/>
        </w:rPr>
        <w:t>několik soudních sporů</w:t>
      </w:r>
      <w:r w:rsidR="0010764F">
        <w:rPr>
          <w:rFonts w:ascii="Times New Roman" w:hAnsi="Times New Roman"/>
          <w:sz w:val="24"/>
          <w:szCs w:val="24"/>
        </w:rPr>
        <w:t xml:space="preserve">. Ten nejzásadnější je o vlastnictví této nafty, zda patří ČR nebo firmě </w:t>
      </w:r>
      <w:r w:rsidR="0010764F" w:rsidRPr="00AB440A">
        <w:rPr>
          <w:rFonts w:ascii="Times New Roman" w:hAnsi="Times New Roman"/>
          <w:sz w:val="24"/>
          <w:szCs w:val="24"/>
        </w:rPr>
        <w:t>Viktoriagruppe</w:t>
      </w:r>
      <w:r w:rsidR="0010764F">
        <w:rPr>
          <w:rFonts w:ascii="Times New Roman" w:hAnsi="Times New Roman"/>
          <w:sz w:val="24"/>
          <w:szCs w:val="24"/>
        </w:rPr>
        <w:t>.</w:t>
      </w:r>
      <w:r w:rsidR="008969E5">
        <w:rPr>
          <w:rFonts w:ascii="Times New Roman" w:hAnsi="Times New Roman"/>
          <w:sz w:val="24"/>
          <w:szCs w:val="24"/>
        </w:rPr>
        <w:t xml:space="preserve"> Poté </w:t>
      </w:r>
      <w:r w:rsidR="003D6436">
        <w:rPr>
          <w:rFonts w:ascii="Times New Roman" w:hAnsi="Times New Roman"/>
          <w:sz w:val="24"/>
          <w:szCs w:val="24"/>
        </w:rPr>
        <w:t>detailněji popsal průběh této</w:t>
      </w:r>
      <w:r w:rsidR="00D05E24">
        <w:rPr>
          <w:rFonts w:ascii="Times New Roman" w:hAnsi="Times New Roman"/>
          <w:sz w:val="24"/>
          <w:szCs w:val="24"/>
        </w:rPr>
        <w:t xml:space="preserve"> soudní </w:t>
      </w:r>
      <w:r w:rsidR="003D6436">
        <w:rPr>
          <w:rFonts w:ascii="Times New Roman" w:hAnsi="Times New Roman"/>
          <w:sz w:val="24"/>
          <w:szCs w:val="24"/>
        </w:rPr>
        <w:t>kauzy.</w:t>
      </w:r>
      <w:r w:rsidR="00245DA4">
        <w:rPr>
          <w:rFonts w:ascii="Times New Roman" w:hAnsi="Times New Roman"/>
          <w:sz w:val="24"/>
          <w:szCs w:val="24"/>
        </w:rPr>
        <w:t xml:space="preserve"> </w:t>
      </w:r>
      <w:r w:rsidR="009C1444">
        <w:rPr>
          <w:rFonts w:ascii="Times New Roman" w:hAnsi="Times New Roman"/>
          <w:sz w:val="24"/>
          <w:szCs w:val="24"/>
        </w:rPr>
        <w:t xml:space="preserve">K potravinovým limitům uvedl, že v loňském roce došlo k zásadnímu rozhodnutí, které říká, že do budoucna by ČR měla </w:t>
      </w:r>
      <w:r w:rsidR="00C46DBD">
        <w:rPr>
          <w:rFonts w:ascii="Times New Roman" w:hAnsi="Times New Roman"/>
          <w:sz w:val="24"/>
          <w:szCs w:val="24"/>
        </w:rPr>
        <w:t>mít</w:t>
      </w:r>
      <w:r w:rsidR="009C1444">
        <w:rPr>
          <w:rFonts w:ascii="Times New Roman" w:hAnsi="Times New Roman"/>
          <w:sz w:val="24"/>
          <w:szCs w:val="24"/>
        </w:rPr>
        <w:t xml:space="preserve"> potravinové limity na úrovni patnácti dnů</w:t>
      </w:r>
      <w:r w:rsidR="00167D92">
        <w:rPr>
          <w:rFonts w:ascii="Times New Roman" w:hAnsi="Times New Roman"/>
          <w:sz w:val="24"/>
          <w:szCs w:val="24"/>
        </w:rPr>
        <w:t xml:space="preserve"> (dříve na úrovni tří dnů).</w:t>
      </w:r>
      <w:r w:rsidR="009C1444">
        <w:rPr>
          <w:rFonts w:ascii="Times New Roman" w:hAnsi="Times New Roman"/>
          <w:sz w:val="24"/>
          <w:szCs w:val="24"/>
        </w:rPr>
        <w:t xml:space="preserve"> Pokud by se na to měla jednorázově alokovat částka, tak v dnešní</w:t>
      </w:r>
      <w:r w:rsidR="005E2C3B">
        <w:rPr>
          <w:rFonts w:ascii="Times New Roman" w:hAnsi="Times New Roman"/>
          <w:sz w:val="24"/>
          <w:szCs w:val="24"/>
        </w:rPr>
        <w:t>ch</w:t>
      </w:r>
      <w:r w:rsidR="009C1444">
        <w:rPr>
          <w:rFonts w:ascii="Times New Roman" w:hAnsi="Times New Roman"/>
          <w:sz w:val="24"/>
          <w:szCs w:val="24"/>
        </w:rPr>
        <w:t xml:space="preserve"> </w:t>
      </w:r>
      <w:r w:rsidR="005E2C3B">
        <w:rPr>
          <w:rFonts w:ascii="Times New Roman" w:hAnsi="Times New Roman"/>
          <w:sz w:val="24"/>
          <w:szCs w:val="24"/>
        </w:rPr>
        <w:t>cenách</w:t>
      </w:r>
      <w:r w:rsidR="009C1444">
        <w:rPr>
          <w:rFonts w:ascii="Times New Roman" w:hAnsi="Times New Roman"/>
          <w:sz w:val="24"/>
          <w:szCs w:val="24"/>
        </w:rPr>
        <w:t xml:space="preserve"> se jedná o</w:t>
      </w:r>
      <w:r w:rsidR="005E2C3B">
        <w:rPr>
          <w:rFonts w:ascii="Times New Roman" w:hAnsi="Times New Roman"/>
          <w:sz w:val="24"/>
          <w:szCs w:val="24"/>
        </w:rPr>
        <w:t> </w:t>
      </w:r>
      <w:r w:rsidR="009C1444">
        <w:rPr>
          <w:rFonts w:ascii="Times New Roman" w:hAnsi="Times New Roman"/>
          <w:sz w:val="24"/>
          <w:szCs w:val="24"/>
        </w:rPr>
        <w:t>cca 10 až 1</w:t>
      </w:r>
      <w:r w:rsidR="00C002BE">
        <w:rPr>
          <w:rFonts w:ascii="Times New Roman" w:hAnsi="Times New Roman"/>
          <w:sz w:val="24"/>
          <w:szCs w:val="24"/>
        </w:rPr>
        <w:t>2</w:t>
      </w:r>
      <w:r w:rsidR="009C1444">
        <w:rPr>
          <w:rFonts w:ascii="Times New Roman" w:hAnsi="Times New Roman"/>
          <w:sz w:val="24"/>
          <w:szCs w:val="24"/>
        </w:rPr>
        <w:t xml:space="preserve"> mld. Kč</w:t>
      </w:r>
      <w:r w:rsidR="005E2C3B">
        <w:rPr>
          <w:rFonts w:ascii="Times New Roman" w:hAnsi="Times New Roman"/>
          <w:sz w:val="24"/>
          <w:szCs w:val="24"/>
        </w:rPr>
        <w:t xml:space="preserve">, což je vysoká částka a ani trh by to nevstřebal. Vznikla tedy dohoda s MZe, že co rok to navýšení o jeden den, což je částka </w:t>
      </w:r>
      <w:r w:rsidR="00C12042">
        <w:rPr>
          <w:rFonts w:ascii="Times New Roman" w:hAnsi="Times New Roman"/>
          <w:sz w:val="24"/>
          <w:szCs w:val="24"/>
        </w:rPr>
        <w:t>okolo</w:t>
      </w:r>
      <w:r w:rsidR="005E2C3B">
        <w:rPr>
          <w:rFonts w:ascii="Times New Roman" w:hAnsi="Times New Roman"/>
          <w:sz w:val="24"/>
          <w:szCs w:val="24"/>
        </w:rPr>
        <w:t xml:space="preserve"> 0,5 mld. Kč. </w:t>
      </w:r>
      <w:r w:rsidR="009C1444">
        <w:rPr>
          <w:rFonts w:ascii="Times New Roman" w:hAnsi="Times New Roman"/>
          <w:sz w:val="24"/>
          <w:szCs w:val="24"/>
        </w:rPr>
        <w:t>V současnosti nebude problém s</w:t>
      </w:r>
      <w:r w:rsidR="00C46DBD">
        <w:rPr>
          <w:rFonts w:ascii="Times New Roman" w:hAnsi="Times New Roman"/>
          <w:sz w:val="24"/>
          <w:szCs w:val="24"/>
        </w:rPr>
        <w:t> </w:t>
      </w:r>
      <w:r w:rsidR="009C1444">
        <w:rPr>
          <w:rFonts w:ascii="Times New Roman" w:hAnsi="Times New Roman"/>
          <w:sz w:val="24"/>
          <w:szCs w:val="24"/>
        </w:rPr>
        <w:t>finančními prostředky</w:t>
      </w:r>
      <w:r w:rsidR="00412E21">
        <w:rPr>
          <w:rFonts w:ascii="Times New Roman" w:hAnsi="Times New Roman"/>
          <w:sz w:val="24"/>
          <w:szCs w:val="24"/>
        </w:rPr>
        <w:t>. SSHR 0,5 mld. Kč na to má, ale n</w:t>
      </w:r>
      <w:r w:rsidR="00C002BE">
        <w:rPr>
          <w:rFonts w:ascii="Times New Roman" w:hAnsi="Times New Roman"/>
          <w:sz w:val="24"/>
          <w:szCs w:val="24"/>
        </w:rPr>
        <w:t xml:space="preserve">aráží na kapacity firem a na to, že </w:t>
      </w:r>
      <w:r w:rsidR="009C1444">
        <w:rPr>
          <w:rFonts w:ascii="Times New Roman" w:hAnsi="Times New Roman"/>
          <w:sz w:val="24"/>
          <w:szCs w:val="24"/>
        </w:rPr>
        <w:t xml:space="preserve">neumí firmám nic jiného nabídnout, než že potravinové komodity koupí a firma je </w:t>
      </w:r>
      <w:r w:rsidR="004A20E7">
        <w:rPr>
          <w:rFonts w:ascii="Times New Roman" w:hAnsi="Times New Roman"/>
          <w:sz w:val="24"/>
          <w:szCs w:val="24"/>
        </w:rPr>
        <w:t xml:space="preserve">bude </w:t>
      </w:r>
      <w:r w:rsidR="009C1444">
        <w:rPr>
          <w:rFonts w:ascii="Times New Roman" w:hAnsi="Times New Roman"/>
          <w:sz w:val="24"/>
          <w:szCs w:val="24"/>
        </w:rPr>
        <w:t>sklad</w:t>
      </w:r>
      <w:r w:rsidR="004A20E7">
        <w:rPr>
          <w:rFonts w:ascii="Times New Roman" w:hAnsi="Times New Roman"/>
          <w:sz w:val="24"/>
          <w:szCs w:val="24"/>
        </w:rPr>
        <w:t xml:space="preserve">ovat a v nějaké fázi </w:t>
      </w:r>
      <w:r w:rsidR="00587C54">
        <w:rPr>
          <w:rFonts w:ascii="Times New Roman" w:hAnsi="Times New Roman"/>
          <w:sz w:val="24"/>
          <w:szCs w:val="24"/>
        </w:rPr>
        <w:t>zajistí jejich</w:t>
      </w:r>
      <w:r w:rsidR="004A20E7">
        <w:rPr>
          <w:rFonts w:ascii="Times New Roman" w:hAnsi="Times New Roman"/>
          <w:sz w:val="24"/>
          <w:szCs w:val="24"/>
        </w:rPr>
        <w:t xml:space="preserve"> obmě</w:t>
      </w:r>
      <w:r w:rsidR="00587C54">
        <w:rPr>
          <w:rFonts w:ascii="Times New Roman" w:hAnsi="Times New Roman"/>
          <w:sz w:val="24"/>
          <w:szCs w:val="24"/>
        </w:rPr>
        <w:t>nu</w:t>
      </w:r>
      <w:r w:rsidR="004A20E7">
        <w:rPr>
          <w:rFonts w:ascii="Times New Roman" w:hAnsi="Times New Roman"/>
          <w:sz w:val="24"/>
          <w:szCs w:val="24"/>
        </w:rPr>
        <w:t xml:space="preserve"> a</w:t>
      </w:r>
      <w:r w:rsidR="009E0A7F">
        <w:rPr>
          <w:rFonts w:ascii="Times New Roman" w:hAnsi="Times New Roman"/>
          <w:sz w:val="24"/>
          <w:szCs w:val="24"/>
        </w:rPr>
        <w:t> </w:t>
      </w:r>
      <w:r w:rsidR="004A20E7">
        <w:rPr>
          <w:rFonts w:ascii="Times New Roman" w:hAnsi="Times New Roman"/>
          <w:sz w:val="24"/>
          <w:szCs w:val="24"/>
        </w:rPr>
        <w:t>po ukončení smlouvy je odkoupí</w:t>
      </w:r>
      <w:r w:rsidR="009C1444">
        <w:rPr>
          <w:rFonts w:ascii="Times New Roman" w:hAnsi="Times New Roman"/>
          <w:sz w:val="24"/>
          <w:szCs w:val="24"/>
        </w:rPr>
        <w:t>.</w:t>
      </w:r>
      <w:r w:rsidR="00C002BE">
        <w:rPr>
          <w:rFonts w:ascii="Times New Roman" w:hAnsi="Times New Roman"/>
          <w:sz w:val="24"/>
          <w:szCs w:val="24"/>
        </w:rPr>
        <w:t xml:space="preserve"> </w:t>
      </w:r>
      <w:r w:rsidR="00B62491">
        <w:rPr>
          <w:rFonts w:ascii="Times New Roman" w:hAnsi="Times New Roman"/>
          <w:sz w:val="24"/>
          <w:szCs w:val="24"/>
        </w:rPr>
        <w:t>Je to tedy poměrně složitý</w:t>
      </w:r>
      <w:r w:rsidR="00F52448">
        <w:rPr>
          <w:rFonts w:ascii="Times New Roman" w:hAnsi="Times New Roman"/>
          <w:sz w:val="24"/>
          <w:szCs w:val="24"/>
        </w:rPr>
        <w:t xml:space="preserve"> technický</w:t>
      </w:r>
      <w:r w:rsidR="00B62491">
        <w:rPr>
          <w:rFonts w:ascii="Times New Roman" w:hAnsi="Times New Roman"/>
          <w:sz w:val="24"/>
          <w:szCs w:val="24"/>
        </w:rPr>
        <w:t xml:space="preserve"> proces. </w:t>
      </w:r>
      <w:r w:rsidR="00045230">
        <w:rPr>
          <w:rFonts w:ascii="Times New Roman" w:hAnsi="Times New Roman"/>
          <w:sz w:val="24"/>
          <w:szCs w:val="24"/>
        </w:rPr>
        <w:t>Konstatoval, že toto je na systémovou debatu, aby stát firmy, které jsou zapojené do krizové připravenosti</w:t>
      </w:r>
      <w:r w:rsidR="009E0A7F">
        <w:rPr>
          <w:rFonts w:ascii="Times New Roman" w:hAnsi="Times New Roman"/>
          <w:sz w:val="24"/>
          <w:szCs w:val="24"/>
        </w:rPr>
        <w:t>,</w:t>
      </w:r>
      <w:r w:rsidR="00045230">
        <w:rPr>
          <w:rFonts w:ascii="Times New Roman" w:hAnsi="Times New Roman"/>
          <w:sz w:val="24"/>
          <w:szCs w:val="24"/>
        </w:rPr>
        <w:t xml:space="preserve"> uměl nějak</w:t>
      </w:r>
      <w:r w:rsidR="00DE7A3B">
        <w:rPr>
          <w:rFonts w:ascii="Times New Roman" w:hAnsi="Times New Roman"/>
          <w:sz w:val="24"/>
          <w:szCs w:val="24"/>
        </w:rPr>
        <w:t>ým</w:t>
      </w:r>
      <w:r w:rsidR="00045230">
        <w:rPr>
          <w:rFonts w:ascii="Times New Roman" w:hAnsi="Times New Roman"/>
          <w:sz w:val="24"/>
          <w:szCs w:val="24"/>
        </w:rPr>
        <w:t xml:space="preserve"> způsobem „zvýhodnit“.  </w:t>
      </w:r>
      <w:r w:rsidR="006D099B">
        <w:rPr>
          <w:rFonts w:ascii="Times New Roman" w:hAnsi="Times New Roman"/>
          <w:sz w:val="24"/>
          <w:szCs w:val="24"/>
        </w:rPr>
        <w:t xml:space="preserve">Dále uvedl, že </w:t>
      </w:r>
      <w:r w:rsidR="00C002BE">
        <w:rPr>
          <w:rFonts w:ascii="Times New Roman" w:hAnsi="Times New Roman"/>
          <w:sz w:val="24"/>
          <w:szCs w:val="24"/>
        </w:rPr>
        <w:t>SSHR</w:t>
      </w:r>
      <w:r w:rsidR="006D099B">
        <w:rPr>
          <w:rFonts w:ascii="Times New Roman" w:hAnsi="Times New Roman"/>
          <w:sz w:val="24"/>
          <w:szCs w:val="24"/>
        </w:rPr>
        <w:t xml:space="preserve"> byla v loňském roce úspěšná </w:t>
      </w:r>
      <w:r w:rsidR="00C002BE">
        <w:rPr>
          <w:rFonts w:ascii="Times New Roman" w:hAnsi="Times New Roman"/>
          <w:sz w:val="24"/>
          <w:szCs w:val="24"/>
        </w:rPr>
        <w:t xml:space="preserve">u rýže, hrachu, paštik, dětské kojenecké výživy apod. V současné době SSHR </w:t>
      </w:r>
      <w:r w:rsidR="001D41FC">
        <w:rPr>
          <w:rFonts w:ascii="Times New Roman" w:hAnsi="Times New Roman"/>
          <w:sz w:val="24"/>
          <w:szCs w:val="24"/>
        </w:rPr>
        <w:t xml:space="preserve">dle rozhodnutí vlády </w:t>
      </w:r>
      <w:r w:rsidR="00C002BE">
        <w:rPr>
          <w:rFonts w:ascii="Times New Roman" w:hAnsi="Times New Roman"/>
          <w:sz w:val="24"/>
          <w:szCs w:val="24"/>
        </w:rPr>
        <w:t>udržuje zásoby covidových pomůcek na měsíc</w:t>
      </w:r>
      <w:r w:rsidR="00B6126E">
        <w:rPr>
          <w:rFonts w:ascii="Times New Roman" w:hAnsi="Times New Roman"/>
          <w:sz w:val="24"/>
          <w:szCs w:val="24"/>
        </w:rPr>
        <w:t>, ale problém je s jejich expirací,</w:t>
      </w:r>
      <w:r w:rsidR="00FA2EE6">
        <w:rPr>
          <w:rFonts w:ascii="Times New Roman" w:hAnsi="Times New Roman"/>
          <w:sz w:val="24"/>
          <w:szCs w:val="24"/>
        </w:rPr>
        <w:t xml:space="preserve"> </w:t>
      </w:r>
      <w:r w:rsidR="00B6126E">
        <w:rPr>
          <w:rFonts w:ascii="Times New Roman" w:hAnsi="Times New Roman"/>
          <w:sz w:val="24"/>
          <w:szCs w:val="24"/>
        </w:rPr>
        <w:t>která je např. u</w:t>
      </w:r>
      <w:r w:rsidR="009E0A7F">
        <w:rPr>
          <w:rFonts w:ascii="Times New Roman" w:hAnsi="Times New Roman"/>
          <w:sz w:val="24"/>
          <w:szCs w:val="24"/>
        </w:rPr>
        <w:t> </w:t>
      </w:r>
      <w:r w:rsidR="00B6126E">
        <w:rPr>
          <w:rFonts w:ascii="Times New Roman" w:hAnsi="Times New Roman"/>
          <w:sz w:val="24"/>
          <w:szCs w:val="24"/>
        </w:rPr>
        <w:t>respirátorů</w:t>
      </w:r>
      <w:r w:rsidR="007152C5">
        <w:rPr>
          <w:rFonts w:ascii="Times New Roman" w:hAnsi="Times New Roman"/>
          <w:sz w:val="24"/>
          <w:szCs w:val="24"/>
        </w:rPr>
        <w:t xml:space="preserve"> a roušek 24 měsíců</w:t>
      </w:r>
      <w:r w:rsidR="00B6126E">
        <w:rPr>
          <w:rFonts w:ascii="Times New Roman" w:hAnsi="Times New Roman"/>
          <w:sz w:val="24"/>
          <w:szCs w:val="24"/>
        </w:rPr>
        <w:t xml:space="preserve">. </w:t>
      </w:r>
      <w:r w:rsidR="00EB1151">
        <w:rPr>
          <w:rFonts w:ascii="Times New Roman" w:hAnsi="Times New Roman"/>
          <w:sz w:val="24"/>
          <w:szCs w:val="24"/>
        </w:rPr>
        <w:t>V závěru svého vystoupení předseda SSHR uvedl, že k</w:t>
      </w:r>
      <w:r w:rsidR="007152C5">
        <w:rPr>
          <w:rFonts w:ascii="Times New Roman" w:hAnsi="Times New Roman"/>
          <w:sz w:val="24"/>
          <w:szCs w:val="24"/>
        </w:rPr>
        <w:t> </w:t>
      </w:r>
      <w:r w:rsidR="00C002BE">
        <w:rPr>
          <w:rFonts w:ascii="Times New Roman" w:hAnsi="Times New Roman"/>
          <w:sz w:val="24"/>
          <w:szCs w:val="24"/>
        </w:rPr>
        <w:t>výtkám, na které NKÚ v</w:t>
      </w:r>
      <w:r w:rsidR="00EB1151">
        <w:rPr>
          <w:rFonts w:ascii="Times New Roman" w:hAnsi="Times New Roman"/>
          <w:sz w:val="24"/>
          <w:szCs w:val="24"/>
        </w:rPr>
        <w:t xml:space="preserve"> </w:t>
      </w:r>
      <w:r w:rsidR="00C002BE">
        <w:rPr>
          <w:rFonts w:ascii="Times New Roman" w:hAnsi="Times New Roman"/>
          <w:sz w:val="24"/>
          <w:szCs w:val="24"/>
        </w:rPr>
        <w:t>průběhu kontroly upozornil, SSHR přijala opatření již v</w:t>
      </w:r>
      <w:r w:rsidR="00A45E66">
        <w:rPr>
          <w:rFonts w:ascii="Times New Roman" w:hAnsi="Times New Roman"/>
          <w:sz w:val="24"/>
          <w:szCs w:val="24"/>
        </w:rPr>
        <w:t xml:space="preserve"> jejím </w:t>
      </w:r>
      <w:r w:rsidR="00C002BE">
        <w:rPr>
          <w:rFonts w:ascii="Times New Roman" w:hAnsi="Times New Roman"/>
          <w:sz w:val="24"/>
          <w:szCs w:val="24"/>
        </w:rPr>
        <w:t>průběhu.</w:t>
      </w:r>
    </w:p>
    <w:p w:rsidR="00FA063F" w:rsidRDefault="00FA063F" w:rsidP="00DF7626">
      <w:pPr>
        <w:spacing w:after="0" w:line="240" w:lineRule="auto"/>
        <w:jc w:val="both"/>
        <w:rPr>
          <w:rFonts w:ascii="Times New Roman" w:eastAsia="Times New Roman" w:hAnsi="Times New Roman"/>
          <w:color w:val="auto"/>
          <w:spacing w:val="-4"/>
          <w:sz w:val="24"/>
          <w:szCs w:val="24"/>
          <w:lang w:eastAsia="cs-CZ"/>
        </w:rPr>
      </w:pPr>
    </w:p>
    <w:p w:rsidR="00DF7626" w:rsidRPr="00FA063F" w:rsidRDefault="00234C4A" w:rsidP="00FA063F">
      <w:pPr>
        <w:spacing w:after="0" w:line="240" w:lineRule="auto"/>
        <w:ind w:firstLine="708"/>
        <w:jc w:val="both"/>
        <w:rPr>
          <w:rFonts w:ascii="Times New Roman" w:eastAsia="Times New Roman" w:hAnsi="Times New Roman"/>
          <w:color w:val="auto"/>
          <w:spacing w:val="-4"/>
          <w:sz w:val="24"/>
          <w:szCs w:val="24"/>
          <w:lang w:eastAsia="cs-CZ"/>
        </w:rPr>
      </w:pPr>
      <w:r w:rsidRPr="00234C4A">
        <w:rPr>
          <w:rFonts w:ascii="Times New Roman" w:eastAsia="Times New Roman" w:hAnsi="Times New Roman"/>
          <w:color w:val="auto"/>
          <w:spacing w:val="-4"/>
          <w:sz w:val="24"/>
          <w:szCs w:val="24"/>
          <w:lang w:eastAsia="cs-CZ"/>
        </w:rPr>
        <w:t xml:space="preserve">V obecné rozpravě </w:t>
      </w:r>
      <w:r w:rsidR="00074B6A">
        <w:rPr>
          <w:rFonts w:ascii="Times New Roman" w:eastAsia="Times New Roman" w:hAnsi="Times New Roman"/>
          <w:color w:val="auto"/>
          <w:spacing w:val="-4"/>
          <w:sz w:val="24"/>
          <w:szCs w:val="24"/>
          <w:lang w:eastAsia="cs-CZ"/>
        </w:rPr>
        <w:t>vystoupili:</w:t>
      </w:r>
      <w:r w:rsidR="008013D2">
        <w:rPr>
          <w:rFonts w:ascii="Times New Roman" w:eastAsia="Times New Roman" w:hAnsi="Times New Roman"/>
          <w:color w:val="auto"/>
          <w:spacing w:val="-4"/>
          <w:sz w:val="24"/>
          <w:szCs w:val="24"/>
          <w:lang w:eastAsia="cs-CZ"/>
        </w:rPr>
        <w:t xml:space="preserve"> </w:t>
      </w:r>
      <w:r w:rsidR="00BC5FA4" w:rsidRPr="00BC5FA4">
        <w:rPr>
          <w:rFonts w:ascii="Times New Roman" w:eastAsia="Times New Roman" w:hAnsi="Times New Roman"/>
          <w:b/>
          <w:color w:val="auto"/>
          <w:spacing w:val="-4"/>
          <w:sz w:val="24"/>
          <w:szCs w:val="24"/>
          <w:lang w:eastAsia="cs-CZ"/>
        </w:rPr>
        <w:t>posl.</w:t>
      </w:r>
      <w:r w:rsidR="00077A9B">
        <w:rPr>
          <w:rFonts w:ascii="Times New Roman" w:eastAsia="Times New Roman" w:hAnsi="Times New Roman"/>
          <w:b/>
          <w:color w:val="auto"/>
          <w:spacing w:val="-4"/>
          <w:sz w:val="24"/>
          <w:szCs w:val="24"/>
          <w:lang w:eastAsia="cs-CZ"/>
        </w:rPr>
        <w:t> </w:t>
      </w:r>
      <w:r w:rsidR="00BC5FA4" w:rsidRPr="00BC5FA4">
        <w:rPr>
          <w:rFonts w:ascii="Times New Roman" w:eastAsia="Times New Roman" w:hAnsi="Times New Roman"/>
          <w:b/>
          <w:color w:val="auto"/>
          <w:spacing w:val="-4"/>
          <w:sz w:val="24"/>
          <w:szCs w:val="24"/>
          <w:lang w:eastAsia="cs-CZ"/>
        </w:rPr>
        <w:t>R.</w:t>
      </w:r>
      <w:r w:rsidR="00077A9B">
        <w:rPr>
          <w:rFonts w:ascii="Times New Roman" w:eastAsia="Times New Roman" w:hAnsi="Times New Roman"/>
          <w:b/>
          <w:color w:val="auto"/>
          <w:spacing w:val="-4"/>
          <w:sz w:val="24"/>
          <w:szCs w:val="24"/>
          <w:lang w:eastAsia="cs-CZ"/>
        </w:rPr>
        <w:t> </w:t>
      </w:r>
      <w:r w:rsidR="00BC5FA4" w:rsidRPr="00BC5FA4">
        <w:rPr>
          <w:rFonts w:ascii="Times New Roman" w:eastAsia="Times New Roman" w:hAnsi="Times New Roman"/>
          <w:b/>
          <w:color w:val="auto"/>
          <w:spacing w:val="-4"/>
          <w:sz w:val="24"/>
          <w:szCs w:val="24"/>
          <w:lang w:eastAsia="cs-CZ"/>
        </w:rPr>
        <w:t>Vích</w:t>
      </w:r>
      <w:r w:rsidR="00BC5FA4">
        <w:rPr>
          <w:rFonts w:ascii="Times New Roman" w:eastAsia="Times New Roman" w:hAnsi="Times New Roman"/>
          <w:color w:val="auto"/>
          <w:spacing w:val="-4"/>
          <w:sz w:val="24"/>
          <w:szCs w:val="24"/>
          <w:lang w:eastAsia="cs-CZ"/>
        </w:rPr>
        <w:t xml:space="preserve"> (Uvedl, že struktura rozpočtu SSHR je složitá. Dotázal se, jaká je situace v oblasti kovů. Dále uvedl, že problémem je také indexace rozpočtu</w:t>
      </w:r>
      <w:r w:rsidR="000F55E0">
        <w:rPr>
          <w:rFonts w:ascii="Times New Roman" w:eastAsia="Times New Roman" w:hAnsi="Times New Roman"/>
          <w:color w:val="auto"/>
          <w:spacing w:val="-4"/>
          <w:sz w:val="24"/>
          <w:szCs w:val="24"/>
          <w:lang w:eastAsia="cs-CZ"/>
        </w:rPr>
        <w:t xml:space="preserve"> SSHR</w:t>
      </w:r>
      <w:r w:rsidR="00BC5FA4">
        <w:rPr>
          <w:rFonts w:ascii="Times New Roman" w:eastAsia="Times New Roman" w:hAnsi="Times New Roman"/>
          <w:color w:val="auto"/>
          <w:spacing w:val="-4"/>
          <w:sz w:val="24"/>
          <w:szCs w:val="24"/>
          <w:lang w:eastAsia="cs-CZ"/>
        </w:rPr>
        <w:t>. Je</w:t>
      </w:r>
      <w:r w:rsidR="0031515B">
        <w:rPr>
          <w:rFonts w:ascii="Times New Roman" w:eastAsia="Times New Roman" w:hAnsi="Times New Roman"/>
          <w:color w:val="auto"/>
          <w:spacing w:val="-4"/>
          <w:sz w:val="24"/>
          <w:szCs w:val="24"/>
          <w:lang w:eastAsia="cs-CZ"/>
        </w:rPr>
        <w:t xml:space="preserve"> </w:t>
      </w:r>
      <w:r w:rsidR="00BC5FA4">
        <w:rPr>
          <w:rFonts w:ascii="Times New Roman" w:eastAsia="Times New Roman" w:hAnsi="Times New Roman"/>
          <w:color w:val="auto"/>
          <w:spacing w:val="-4"/>
          <w:sz w:val="24"/>
          <w:szCs w:val="24"/>
          <w:lang w:eastAsia="cs-CZ"/>
        </w:rPr>
        <w:t>přesvědčen, že výše</w:t>
      </w:r>
      <w:r w:rsidR="0031515B">
        <w:rPr>
          <w:rFonts w:ascii="Times New Roman" w:eastAsia="Times New Roman" w:hAnsi="Times New Roman"/>
          <w:color w:val="auto"/>
          <w:spacing w:val="-4"/>
          <w:sz w:val="24"/>
          <w:szCs w:val="24"/>
          <w:lang w:eastAsia="cs-CZ"/>
        </w:rPr>
        <w:t xml:space="preserve"> </w:t>
      </w:r>
      <w:r w:rsidR="00BC5FA4">
        <w:rPr>
          <w:rFonts w:ascii="Times New Roman" w:eastAsia="Times New Roman" w:hAnsi="Times New Roman"/>
          <w:color w:val="auto"/>
          <w:spacing w:val="-4"/>
          <w:sz w:val="24"/>
          <w:szCs w:val="24"/>
          <w:lang w:eastAsia="cs-CZ"/>
        </w:rPr>
        <w:t>rozpočtu SSHR by měla být</w:t>
      </w:r>
      <w:r w:rsidR="00785B89">
        <w:rPr>
          <w:rFonts w:ascii="Times New Roman" w:eastAsia="Times New Roman" w:hAnsi="Times New Roman"/>
          <w:color w:val="auto"/>
          <w:spacing w:val="-4"/>
          <w:sz w:val="24"/>
          <w:szCs w:val="24"/>
          <w:lang w:eastAsia="cs-CZ"/>
        </w:rPr>
        <w:t xml:space="preserve"> </w:t>
      </w:r>
      <w:r w:rsidR="0031515B">
        <w:rPr>
          <w:rFonts w:ascii="Times New Roman" w:eastAsia="Times New Roman" w:hAnsi="Times New Roman"/>
          <w:color w:val="auto"/>
          <w:spacing w:val="-4"/>
          <w:sz w:val="24"/>
          <w:szCs w:val="24"/>
          <w:lang w:eastAsia="cs-CZ"/>
        </w:rPr>
        <w:t>kolo</w:t>
      </w:r>
      <w:r w:rsidR="00BC5FA4">
        <w:rPr>
          <w:rFonts w:ascii="Times New Roman" w:eastAsia="Times New Roman" w:hAnsi="Times New Roman"/>
          <w:color w:val="auto"/>
          <w:spacing w:val="-4"/>
          <w:sz w:val="24"/>
          <w:szCs w:val="24"/>
          <w:lang w:eastAsia="cs-CZ"/>
        </w:rPr>
        <w:t xml:space="preserve"> 6 </w:t>
      </w:r>
      <w:r w:rsidR="0031515B">
        <w:rPr>
          <w:rFonts w:ascii="Times New Roman" w:eastAsia="Times New Roman" w:hAnsi="Times New Roman"/>
          <w:color w:val="auto"/>
          <w:spacing w:val="-4"/>
          <w:sz w:val="24"/>
          <w:szCs w:val="24"/>
          <w:lang w:eastAsia="cs-CZ"/>
        </w:rPr>
        <w:t>až</w:t>
      </w:r>
      <w:r w:rsidR="00BC5FA4">
        <w:rPr>
          <w:rFonts w:ascii="Times New Roman" w:eastAsia="Times New Roman" w:hAnsi="Times New Roman"/>
          <w:color w:val="auto"/>
          <w:spacing w:val="-4"/>
          <w:sz w:val="24"/>
          <w:szCs w:val="24"/>
          <w:lang w:eastAsia="cs-CZ"/>
        </w:rPr>
        <w:t xml:space="preserve"> 7 mld. Kč.), </w:t>
      </w:r>
      <w:r w:rsidR="00BC5FA4" w:rsidRPr="00BC5FA4">
        <w:rPr>
          <w:rFonts w:ascii="Times New Roman" w:eastAsia="Times New Roman" w:hAnsi="Times New Roman"/>
          <w:b/>
          <w:color w:val="auto"/>
          <w:spacing w:val="-4"/>
          <w:sz w:val="24"/>
          <w:szCs w:val="24"/>
          <w:lang w:eastAsia="cs-CZ"/>
        </w:rPr>
        <w:t>posl.</w:t>
      </w:r>
      <w:r w:rsidR="00E92D45">
        <w:rPr>
          <w:rFonts w:ascii="Times New Roman" w:eastAsia="Times New Roman" w:hAnsi="Times New Roman"/>
          <w:b/>
          <w:color w:val="auto"/>
          <w:spacing w:val="-4"/>
          <w:sz w:val="24"/>
          <w:szCs w:val="24"/>
          <w:lang w:eastAsia="cs-CZ"/>
        </w:rPr>
        <w:t> </w:t>
      </w:r>
      <w:r w:rsidR="00BC5FA4" w:rsidRPr="00BC5FA4">
        <w:rPr>
          <w:rFonts w:ascii="Times New Roman" w:eastAsia="Times New Roman" w:hAnsi="Times New Roman"/>
          <w:b/>
          <w:color w:val="auto"/>
          <w:spacing w:val="-4"/>
          <w:sz w:val="24"/>
          <w:szCs w:val="24"/>
          <w:lang w:eastAsia="cs-CZ"/>
        </w:rPr>
        <w:t>J.</w:t>
      </w:r>
      <w:r w:rsidR="00E92D45">
        <w:rPr>
          <w:rFonts w:ascii="Times New Roman" w:eastAsia="Times New Roman" w:hAnsi="Times New Roman"/>
          <w:b/>
          <w:color w:val="auto"/>
          <w:spacing w:val="-4"/>
          <w:sz w:val="24"/>
          <w:szCs w:val="24"/>
          <w:lang w:eastAsia="cs-CZ"/>
        </w:rPr>
        <w:t> </w:t>
      </w:r>
      <w:r w:rsidR="00BC5FA4" w:rsidRPr="00BC5FA4">
        <w:rPr>
          <w:rFonts w:ascii="Times New Roman" w:eastAsia="Times New Roman" w:hAnsi="Times New Roman"/>
          <w:b/>
          <w:color w:val="auto"/>
          <w:spacing w:val="-4"/>
          <w:sz w:val="24"/>
          <w:szCs w:val="24"/>
          <w:lang w:eastAsia="cs-CZ"/>
        </w:rPr>
        <w:t>Kott</w:t>
      </w:r>
      <w:r w:rsidR="00BC5FA4">
        <w:rPr>
          <w:rFonts w:ascii="Times New Roman" w:eastAsia="Times New Roman" w:hAnsi="Times New Roman"/>
          <w:color w:val="auto"/>
          <w:spacing w:val="-4"/>
          <w:sz w:val="24"/>
          <w:szCs w:val="24"/>
          <w:lang w:eastAsia="cs-CZ"/>
        </w:rPr>
        <w:t xml:space="preserve"> (Uvedl, že vnímá, že je třeba nejenom finančně, ale i jiným způsobem motivovat ukladatele</w:t>
      </w:r>
      <w:r w:rsidR="00A3185E">
        <w:rPr>
          <w:rFonts w:ascii="Times New Roman" w:eastAsia="Times New Roman" w:hAnsi="Times New Roman"/>
          <w:color w:val="auto"/>
          <w:spacing w:val="-4"/>
          <w:sz w:val="24"/>
          <w:szCs w:val="24"/>
          <w:lang w:eastAsia="cs-CZ"/>
        </w:rPr>
        <w:t xml:space="preserve"> </w:t>
      </w:r>
      <w:r w:rsidR="0082686A">
        <w:rPr>
          <w:rFonts w:ascii="Times New Roman" w:eastAsia="Times New Roman" w:hAnsi="Times New Roman"/>
          <w:color w:val="auto"/>
          <w:spacing w:val="-4"/>
          <w:sz w:val="24"/>
          <w:szCs w:val="24"/>
          <w:lang w:eastAsia="cs-CZ"/>
        </w:rPr>
        <w:t>/</w:t>
      </w:r>
      <w:r w:rsidR="0096044E">
        <w:rPr>
          <w:rFonts w:ascii="Times New Roman" w:eastAsia="Times New Roman" w:hAnsi="Times New Roman"/>
          <w:color w:val="auto"/>
          <w:spacing w:val="-4"/>
          <w:sz w:val="24"/>
          <w:szCs w:val="24"/>
          <w:lang w:eastAsia="cs-CZ"/>
        </w:rPr>
        <w:t>ochraňovatele</w:t>
      </w:r>
      <w:r w:rsidR="00E00C76">
        <w:rPr>
          <w:rFonts w:ascii="Times New Roman" w:eastAsia="Times New Roman" w:hAnsi="Times New Roman"/>
          <w:color w:val="auto"/>
          <w:spacing w:val="-4"/>
          <w:sz w:val="24"/>
          <w:szCs w:val="24"/>
          <w:lang w:eastAsia="cs-CZ"/>
        </w:rPr>
        <w:t>/</w:t>
      </w:r>
      <w:r w:rsidR="00BC5FA4">
        <w:rPr>
          <w:rFonts w:ascii="Times New Roman" w:eastAsia="Times New Roman" w:hAnsi="Times New Roman"/>
          <w:color w:val="auto"/>
          <w:spacing w:val="-4"/>
          <w:sz w:val="24"/>
          <w:szCs w:val="24"/>
          <w:lang w:eastAsia="cs-CZ"/>
        </w:rPr>
        <w:t xml:space="preserve">. Pokud </w:t>
      </w:r>
      <w:r w:rsidR="00C46DBD">
        <w:rPr>
          <w:rFonts w:ascii="Times New Roman" w:eastAsia="Times New Roman" w:hAnsi="Times New Roman"/>
          <w:color w:val="auto"/>
          <w:spacing w:val="-4"/>
          <w:sz w:val="24"/>
          <w:szCs w:val="24"/>
          <w:lang w:eastAsia="cs-CZ"/>
        </w:rPr>
        <w:t xml:space="preserve">se </w:t>
      </w:r>
      <w:r w:rsidR="000B3B51">
        <w:rPr>
          <w:rFonts w:ascii="Times New Roman" w:eastAsia="Times New Roman" w:hAnsi="Times New Roman"/>
          <w:color w:val="auto"/>
          <w:spacing w:val="-4"/>
          <w:sz w:val="24"/>
          <w:szCs w:val="24"/>
          <w:lang w:eastAsia="cs-CZ"/>
        </w:rPr>
        <w:t xml:space="preserve">k tomu </w:t>
      </w:r>
      <w:r w:rsidR="00BC5FA4">
        <w:rPr>
          <w:rFonts w:ascii="Times New Roman" w:eastAsia="Times New Roman" w:hAnsi="Times New Roman"/>
          <w:color w:val="auto"/>
          <w:spacing w:val="-4"/>
          <w:sz w:val="24"/>
          <w:szCs w:val="24"/>
          <w:lang w:eastAsia="cs-CZ"/>
        </w:rPr>
        <w:t xml:space="preserve">stát skutečně nepostaví tak, že budou </w:t>
      </w:r>
      <w:r w:rsidR="000B3B51">
        <w:rPr>
          <w:rFonts w:ascii="Times New Roman" w:eastAsia="Times New Roman" w:hAnsi="Times New Roman"/>
          <w:color w:val="auto"/>
          <w:spacing w:val="-4"/>
          <w:sz w:val="24"/>
          <w:szCs w:val="24"/>
          <w:lang w:eastAsia="cs-CZ"/>
        </w:rPr>
        <w:t>„</w:t>
      </w:r>
      <w:r w:rsidR="00BC5FA4">
        <w:rPr>
          <w:rFonts w:ascii="Times New Roman" w:eastAsia="Times New Roman" w:hAnsi="Times New Roman"/>
          <w:color w:val="auto"/>
          <w:spacing w:val="-4"/>
          <w:sz w:val="24"/>
          <w:szCs w:val="24"/>
          <w:lang w:eastAsia="cs-CZ"/>
        </w:rPr>
        <w:t>zvýhodněni</w:t>
      </w:r>
      <w:r w:rsidR="000B3B51">
        <w:rPr>
          <w:rFonts w:ascii="Times New Roman" w:eastAsia="Times New Roman" w:hAnsi="Times New Roman"/>
          <w:color w:val="auto"/>
          <w:spacing w:val="-4"/>
          <w:sz w:val="24"/>
          <w:szCs w:val="24"/>
          <w:lang w:eastAsia="cs-CZ"/>
        </w:rPr>
        <w:t>“, respektive nějak motivováni</w:t>
      </w:r>
      <w:r w:rsidR="00BC5FA4">
        <w:rPr>
          <w:rFonts w:ascii="Times New Roman" w:eastAsia="Times New Roman" w:hAnsi="Times New Roman"/>
          <w:color w:val="auto"/>
          <w:spacing w:val="-4"/>
          <w:sz w:val="24"/>
          <w:szCs w:val="24"/>
          <w:lang w:eastAsia="cs-CZ"/>
        </w:rPr>
        <w:t xml:space="preserve">, </w:t>
      </w:r>
      <w:r w:rsidR="000B3B51">
        <w:rPr>
          <w:rFonts w:ascii="Times New Roman" w:eastAsia="Times New Roman" w:hAnsi="Times New Roman"/>
          <w:color w:val="auto"/>
          <w:spacing w:val="-4"/>
          <w:sz w:val="24"/>
          <w:szCs w:val="24"/>
          <w:lang w:eastAsia="cs-CZ"/>
        </w:rPr>
        <w:t xml:space="preserve">tak </w:t>
      </w:r>
      <w:r w:rsidR="00BC5FA4">
        <w:rPr>
          <w:rFonts w:ascii="Times New Roman" w:eastAsia="Times New Roman" w:hAnsi="Times New Roman"/>
          <w:color w:val="auto"/>
          <w:spacing w:val="-4"/>
          <w:sz w:val="24"/>
          <w:szCs w:val="24"/>
          <w:lang w:eastAsia="cs-CZ"/>
        </w:rPr>
        <w:t xml:space="preserve">zájem bude minimální.), </w:t>
      </w:r>
      <w:r w:rsidR="00BC5FA4" w:rsidRPr="00BC5FA4">
        <w:rPr>
          <w:rFonts w:ascii="Times New Roman" w:eastAsia="Times New Roman" w:hAnsi="Times New Roman"/>
          <w:b/>
          <w:color w:val="auto"/>
          <w:spacing w:val="-4"/>
          <w:sz w:val="24"/>
          <w:szCs w:val="24"/>
          <w:lang w:eastAsia="cs-CZ"/>
        </w:rPr>
        <w:t>posl. R.</w:t>
      </w:r>
      <w:r w:rsidR="00E92D45">
        <w:rPr>
          <w:rFonts w:ascii="Times New Roman" w:eastAsia="Times New Roman" w:hAnsi="Times New Roman"/>
          <w:b/>
          <w:color w:val="auto"/>
          <w:spacing w:val="-4"/>
          <w:sz w:val="24"/>
          <w:szCs w:val="24"/>
          <w:lang w:eastAsia="cs-CZ"/>
        </w:rPr>
        <w:t> </w:t>
      </w:r>
      <w:r w:rsidR="00BC5FA4" w:rsidRPr="00BC5FA4">
        <w:rPr>
          <w:rFonts w:ascii="Times New Roman" w:eastAsia="Times New Roman" w:hAnsi="Times New Roman"/>
          <w:b/>
          <w:color w:val="auto"/>
          <w:spacing w:val="-4"/>
          <w:sz w:val="24"/>
          <w:szCs w:val="24"/>
          <w:lang w:eastAsia="cs-CZ"/>
        </w:rPr>
        <w:t>Bělohlávková</w:t>
      </w:r>
      <w:r w:rsidR="00BC5FA4">
        <w:rPr>
          <w:rFonts w:ascii="Times New Roman" w:eastAsia="Times New Roman" w:hAnsi="Times New Roman"/>
          <w:color w:val="auto"/>
          <w:spacing w:val="-4"/>
          <w:sz w:val="24"/>
          <w:szCs w:val="24"/>
          <w:lang w:eastAsia="cs-CZ"/>
        </w:rPr>
        <w:t xml:space="preserve"> (Dotázala se, jaký objem rezerv je uložen u</w:t>
      </w:r>
      <w:r w:rsidR="00700C37">
        <w:rPr>
          <w:rFonts w:ascii="Times New Roman" w:eastAsia="Times New Roman" w:hAnsi="Times New Roman"/>
          <w:color w:val="auto"/>
          <w:spacing w:val="-4"/>
          <w:sz w:val="24"/>
          <w:szCs w:val="24"/>
          <w:lang w:eastAsia="cs-CZ"/>
        </w:rPr>
        <w:t> </w:t>
      </w:r>
      <w:r w:rsidR="00BC5FA4">
        <w:rPr>
          <w:rFonts w:ascii="Times New Roman" w:eastAsia="Times New Roman" w:hAnsi="Times New Roman"/>
          <w:color w:val="auto"/>
          <w:spacing w:val="-4"/>
          <w:sz w:val="24"/>
          <w:szCs w:val="24"/>
          <w:lang w:eastAsia="cs-CZ"/>
        </w:rPr>
        <w:t xml:space="preserve">soukromých subjektů. Dále se dotázala, zda </w:t>
      </w:r>
      <w:r w:rsidR="00610CF3">
        <w:rPr>
          <w:rFonts w:ascii="Times New Roman" w:eastAsia="Times New Roman" w:hAnsi="Times New Roman"/>
          <w:color w:val="auto"/>
          <w:spacing w:val="-4"/>
          <w:sz w:val="24"/>
          <w:szCs w:val="24"/>
          <w:lang w:eastAsia="cs-CZ"/>
        </w:rPr>
        <w:t xml:space="preserve">se </w:t>
      </w:r>
      <w:r w:rsidR="00BC5FA4">
        <w:rPr>
          <w:rFonts w:ascii="Times New Roman" w:eastAsia="Times New Roman" w:hAnsi="Times New Roman"/>
          <w:color w:val="auto"/>
          <w:spacing w:val="-4"/>
          <w:sz w:val="24"/>
          <w:szCs w:val="24"/>
          <w:lang w:eastAsia="cs-CZ"/>
        </w:rPr>
        <w:t>v</w:t>
      </w:r>
      <w:r w:rsidR="00E92D45">
        <w:rPr>
          <w:rFonts w:ascii="Times New Roman" w:eastAsia="Times New Roman" w:hAnsi="Times New Roman"/>
          <w:color w:val="auto"/>
          <w:spacing w:val="-4"/>
          <w:sz w:val="24"/>
          <w:szCs w:val="24"/>
          <w:lang w:eastAsia="cs-CZ"/>
        </w:rPr>
        <w:t xml:space="preserve"> </w:t>
      </w:r>
      <w:r w:rsidR="00BC5FA4">
        <w:rPr>
          <w:rFonts w:ascii="Times New Roman" w:eastAsia="Times New Roman" w:hAnsi="Times New Roman"/>
          <w:color w:val="auto"/>
          <w:spacing w:val="-4"/>
          <w:sz w:val="24"/>
          <w:szCs w:val="24"/>
          <w:lang w:eastAsia="cs-CZ"/>
        </w:rPr>
        <w:t>rámci hmotných rezerv ČR pamatuje také na speciální kojeneckou výživu</w:t>
      </w:r>
      <w:r w:rsidR="005B4799">
        <w:rPr>
          <w:rFonts w:ascii="Times New Roman" w:eastAsia="Times New Roman" w:hAnsi="Times New Roman"/>
          <w:color w:val="auto"/>
          <w:spacing w:val="-4"/>
          <w:sz w:val="24"/>
          <w:szCs w:val="24"/>
          <w:lang w:eastAsia="cs-CZ"/>
        </w:rPr>
        <w:t xml:space="preserve"> např</w:t>
      </w:r>
      <w:r w:rsidR="00575C04">
        <w:rPr>
          <w:rFonts w:ascii="Times New Roman" w:eastAsia="Times New Roman" w:hAnsi="Times New Roman"/>
          <w:color w:val="auto"/>
          <w:spacing w:val="-4"/>
          <w:sz w:val="24"/>
          <w:szCs w:val="24"/>
          <w:lang w:eastAsia="cs-CZ"/>
        </w:rPr>
        <w:t xml:space="preserve">íklad </w:t>
      </w:r>
      <w:r w:rsidR="005B4799">
        <w:rPr>
          <w:rFonts w:ascii="Times New Roman" w:eastAsia="Times New Roman" w:hAnsi="Times New Roman"/>
          <w:color w:val="auto"/>
          <w:spacing w:val="-4"/>
          <w:sz w:val="24"/>
          <w:szCs w:val="24"/>
          <w:lang w:eastAsia="cs-CZ"/>
        </w:rPr>
        <w:t xml:space="preserve">pro </w:t>
      </w:r>
      <w:r w:rsidR="00575C04">
        <w:rPr>
          <w:rFonts w:ascii="Times New Roman" w:eastAsia="Times New Roman" w:hAnsi="Times New Roman"/>
          <w:color w:val="auto"/>
          <w:spacing w:val="-4"/>
          <w:sz w:val="24"/>
          <w:szCs w:val="24"/>
          <w:lang w:eastAsia="cs-CZ"/>
        </w:rPr>
        <w:t>děti, které mají alergii na bílkovinu kravského mléka</w:t>
      </w:r>
      <w:r w:rsidR="00BC5FA4">
        <w:rPr>
          <w:rFonts w:ascii="Times New Roman" w:eastAsia="Times New Roman" w:hAnsi="Times New Roman"/>
          <w:color w:val="auto"/>
          <w:spacing w:val="-4"/>
          <w:sz w:val="24"/>
          <w:szCs w:val="24"/>
          <w:lang w:eastAsia="cs-CZ"/>
        </w:rPr>
        <w:t>.) a</w:t>
      </w:r>
      <w:r w:rsidR="00E92D45">
        <w:rPr>
          <w:rFonts w:ascii="Times New Roman" w:eastAsia="Times New Roman" w:hAnsi="Times New Roman"/>
          <w:color w:val="auto"/>
          <w:spacing w:val="-4"/>
          <w:sz w:val="24"/>
          <w:szCs w:val="24"/>
          <w:lang w:eastAsia="cs-CZ"/>
        </w:rPr>
        <w:t> </w:t>
      </w:r>
      <w:r w:rsidR="00BC5FA4" w:rsidRPr="00BC5FA4">
        <w:rPr>
          <w:rFonts w:ascii="Times New Roman" w:eastAsia="Times New Roman" w:hAnsi="Times New Roman"/>
          <w:b/>
          <w:color w:val="auto"/>
          <w:spacing w:val="-4"/>
          <w:sz w:val="24"/>
          <w:szCs w:val="24"/>
          <w:lang w:eastAsia="cs-CZ"/>
        </w:rPr>
        <w:t>předseda SSHR</w:t>
      </w:r>
      <w:r w:rsidR="00E92D45">
        <w:rPr>
          <w:rFonts w:ascii="Times New Roman" w:eastAsia="Times New Roman" w:hAnsi="Times New Roman"/>
          <w:b/>
          <w:color w:val="auto"/>
          <w:spacing w:val="-4"/>
          <w:sz w:val="24"/>
          <w:szCs w:val="24"/>
          <w:lang w:eastAsia="cs-CZ"/>
        </w:rPr>
        <w:t xml:space="preserve"> </w:t>
      </w:r>
      <w:r w:rsidR="00BC5FA4" w:rsidRPr="00BC5FA4">
        <w:rPr>
          <w:rFonts w:ascii="Times New Roman" w:eastAsia="Times New Roman" w:hAnsi="Times New Roman"/>
          <w:b/>
          <w:color w:val="auto"/>
          <w:spacing w:val="-4"/>
          <w:sz w:val="24"/>
          <w:szCs w:val="24"/>
          <w:lang w:eastAsia="cs-CZ"/>
        </w:rPr>
        <w:t>P.</w:t>
      </w:r>
      <w:r w:rsidR="00E92D45">
        <w:rPr>
          <w:rFonts w:ascii="Times New Roman" w:eastAsia="Times New Roman" w:hAnsi="Times New Roman"/>
          <w:b/>
          <w:color w:val="auto"/>
          <w:spacing w:val="-4"/>
          <w:sz w:val="24"/>
          <w:szCs w:val="24"/>
          <w:lang w:eastAsia="cs-CZ"/>
        </w:rPr>
        <w:t> </w:t>
      </w:r>
      <w:r w:rsidR="00BC5FA4" w:rsidRPr="00BC5FA4">
        <w:rPr>
          <w:rFonts w:ascii="Times New Roman" w:eastAsia="Times New Roman" w:hAnsi="Times New Roman"/>
          <w:b/>
          <w:color w:val="auto"/>
          <w:spacing w:val="-4"/>
          <w:sz w:val="24"/>
          <w:szCs w:val="24"/>
          <w:lang w:eastAsia="cs-CZ"/>
        </w:rPr>
        <w:t>Švagr</w:t>
      </w:r>
      <w:r w:rsidR="00BC5FA4">
        <w:rPr>
          <w:rFonts w:ascii="Times New Roman" w:eastAsia="Times New Roman" w:hAnsi="Times New Roman"/>
          <w:color w:val="auto"/>
          <w:spacing w:val="-4"/>
          <w:sz w:val="24"/>
          <w:szCs w:val="24"/>
          <w:lang w:eastAsia="cs-CZ"/>
        </w:rPr>
        <w:t xml:space="preserve"> (Krátce reagoval na rozpravu</w:t>
      </w:r>
      <w:r w:rsidR="009B3BCE">
        <w:rPr>
          <w:rFonts w:ascii="Times New Roman" w:eastAsia="Times New Roman" w:hAnsi="Times New Roman"/>
          <w:color w:val="auto"/>
          <w:spacing w:val="-4"/>
          <w:sz w:val="24"/>
          <w:szCs w:val="24"/>
          <w:lang w:eastAsia="cs-CZ"/>
        </w:rPr>
        <w:t xml:space="preserve"> a </w:t>
      </w:r>
      <w:r w:rsidR="005211BF">
        <w:rPr>
          <w:rFonts w:ascii="Times New Roman" w:eastAsia="Times New Roman" w:hAnsi="Times New Roman"/>
          <w:color w:val="auto"/>
          <w:spacing w:val="-4"/>
          <w:sz w:val="24"/>
          <w:szCs w:val="24"/>
          <w:lang w:eastAsia="cs-CZ"/>
        </w:rPr>
        <w:t xml:space="preserve">mimo jiné </w:t>
      </w:r>
      <w:r w:rsidR="009B3BCE">
        <w:rPr>
          <w:rFonts w:ascii="Times New Roman" w:eastAsia="Times New Roman" w:hAnsi="Times New Roman"/>
          <w:color w:val="auto"/>
          <w:spacing w:val="-4"/>
          <w:sz w:val="24"/>
          <w:szCs w:val="24"/>
          <w:lang w:eastAsia="cs-CZ"/>
        </w:rPr>
        <w:t>u</w:t>
      </w:r>
      <w:r w:rsidR="00BC5FA4">
        <w:rPr>
          <w:rFonts w:ascii="Times New Roman" w:eastAsia="Times New Roman" w:hAnsi="Times New Roman"/>
          <w:color w:val="auto"/>
          <w:spacing w:val="-4"/>
          <w:sz w:val="24"/>
          <w:szCs w:val="24"/>
          <w:lang w:eastAsia="cs-CZ"/>
        </w:rPr>
        <w:t>vedl, že v</w:t>
      </w:r>
      <w:r w:rsidR="00E92D45">
        <w:rPr>
          <w:rFonts w:ascii="Times New Roman" w:eastAsia="Times New Roman" w:hAnsi="Times New Roman"/>
          <w:color w:val="auto"/>
          <w:spacing w:val="-4"/>
          <w:sz w:val="24"/>
          <w:szCs w:val="24"/>
          <w:lang w:eastAsia="cs-CZ"/>
        </w:rPr>
        <w:t xml:space="preserve"> </w:t>
      </w:r>
      <w:r w:rsidR="00BC5FA4">
        <w:rPr>
          <w:rFonts w:ascii="Times New Roman" w:eastAsia="Times New Roman" w:hAnsi="Times New Roman"/>
          <w:color w:val="auto"/>
          <w:spacing w:val="-4"/>
          <w:sz w:val="24"/>
          <w:szCs w:val="24"/>
          <w:lang w:eastAsia="cs-CZ"/>
        </w:rPr>
        <w:t>minulosti bezpečnost a</w:t>
      </w:r>
      <w:r w:rsidR="00E92D45">
        <w:rPr>
          <w:rFonts w:ascii="Times New Roman" w:eastAsia="Times New Roman" w:hAnsi="Times New Roman"/>
          <w:color w:val="auto"/>
          <w:spacing w:val="-4"/>
          <w:sz w:val="24"/>
          <w:szCs w:val="24"/>
          <w:lang w:eastAsia="cs-CZ"/>
        </w:rPr>
        <w:t> </w:t>
      </w:r>
      <w:r w:rsidR="00BC5FA4">
        <w:rPr>
          <w:rFonts w:ascii="Times New Roman" w:eastAsia="Times New Roman" w:hAnsi="Times New Roman"/>
          <w:color w:val="auto"/>
          <w:spacing w:val="-4"/>
          <w:sz w:val="24"/>
          <w:szCs w:val="24"/>
          <w:lang w:eastAsia="cs-CZ"/>
        </w:rPr>
        <w:t>hmotné rezervy</w:t>
      </w:r>
      <w:r w:rsidR="009B3BCE">
        <w:rPr>
          <w:rFonts w:ascii="Times New Roman" w:eastAsia="Times New Roman" w:hAnsi="Times New Roman"/>
          <w:color w:val="auto"/>
          <w:spacing w:val="-4"/>
          <w:sz w:val="24"/>
          <w:szCs w:val="24"/>
          <w:lang w:eastAsia="cs-CZ"/>
        </w:rPr>
        <w:t xml:space="preserve"> státu</w:t>
      </w:r>
      <w:r w:rsidR="00BC5FA4">
        <w:rPr>
          <w:rFonts w:ascii="Times New Roman" w:eastAsia="Times New Roman" w:hAnsi="Times New Roman"/>
          <w:color w:val="auto"/>
          <w:spacing w:val="-4"/>
          <w:sz w:val="24"/>
          <w:szCs w:val="24"/>
          <w:lang w:eastAsia="cs-CZ"/>
        </w:rPr>
        <w:t xml:space="preserve"> nebyly prioritou. Ke kovům </w:t>
      </w:r>
      <w:r w:rsidR="00FE6059">
        <w:rPr>
          <w:rFonts w:ascii="Times New Roman" w:eastAsia="Times New Roman" w:hAnsi="Times New Roman"/>
          <w:color w:val="auto"/>
          <w:spacing w:val="-4"/>
          <w:sz w:val="24"/>
          <w:szCs w:val="24"/>
          <w:lang w:eastAsia="cs-CZ"/>
        </w:rPr>
        <w:t xml:space="preserve">ve správě SSHR </w:t>
      </w:r>
      <w:r w:rsidR="00BC5FA4">
        <w:rPr>
          <w:rFonts w:ascii="Times New Roman" w:eastAsia="Times New Roman" w:hAnsi="Times New Roman"/>
          <w:color w:val="auto"/>
          <w:spacing w:val="-4"/>
          <w:sz w:val="24"/>
          <w:szCs w:val="24"/>
          <w:lang w:eastAsia="cs-CZ"/>
        </w:rPr>
        <w:t>uvedl, že proběhla debata, aby SSHR kovy prodala s</w:t>
      </w:r>
      <w:r w:rsidR="00E92D45">
        <w:rPr>
          <w:rFonts w:ascii="Times New Roman" w:eastAsia="Times New Roman" w:hAnsi="Times New Roman"/>
          <w:color w:val="auto"/>
          <w:spacing w:val="-4"/>
          <w:sz w:val="24"/>
          <w:szCs w:val="24"/>
          <w:lang w:eastAsia="cs-CZ"/>
        </w:rPr>
        <w:t xml:space="preserve"> </w:t>
      </w:r>
      <w:r w:rsidR="00BC5FA4">
        <w:rPr>
          <w:rFonts w:ascii="Times New Roman" w:eastAsia="Times New Roman" w:hAnsi="Times New Roman"/>
          <w:color w:val="auto"/>
          <w:spacing w:val="-4"/>
          <w:sz w:val="24"/>
          <w:szCs w:val="24"/>
          <w:lang w:eastAsia="cs-CZ"/>
        </w:rPr>
        <w:t>tím, že kovy již v</w:t>
      </w:r>
      <w:r w:rsidR="00E92D45">
        <w:rPr>
          <w:rFonts w:ascii="Times New Roman" w:eastAsia="Times New Roman" w:hAnsi="Times New Roman"/>
          <w:color w:val="auto"/>
          <w:spacing w:val="-4"/>
          <w:sz w:val="24"/>
          <w:szCs w:val="24"/>
          <w:lang w:eastAsia="cs-CZ"/>
        </w:rPr>
        <w:t xml:space="preserve"> </w:t>
      </w:r>
      <w:r w:rsidR="00BC5FA4">
        <w:rPr>
          <w:rFonts w:ascii="Times New Roman" w:eastAsia="Times New Roman" w:hAnsi="Times New Roman"/>
          <w:color w:val="auto"/>
          <w:spacing w:val="-4"/>
          <w:sz w:val="24"/>
          <w:szCs w:val="24"/>
          <w:lang w:eastAsia="cs-CZ"/>
        </w:rPr>
        <w:t>hmotných rezervách nejsou zapotřebí. S</w:t>
      </w:r>
      <w:r w:rsidR="00E92D45">
        <w:rPr>
          <w:rFonts w:ascii="Times New Roman" w:eastAsia="Times New Roman" w:hAnsi="Times New Roman"/>
          <w:color w:val="auto"/>
          <w:spacing w:val="-4"/>
          <w:sz w:val="24"/>
          <w:szCs w:val="24"/>
          <w:lang w:eastAsia="cs-CZ"/>
        </w:rPr>
        <w:t xml:space="preserve"> </w:t>
      </w:r>
      <w:r w:rsidR="00BC5FA4">
        <w:rPr>
          <w:rFonts w:ascii="Times New Roman" w:eastAsia="Times New Roman" w:hAnsi="Times New Roman"/>
          <w:color w:val="auto"/>
          <w:spacing w:val="-4"/>
          <w:sz w:val="24"/>
          <w:szCs w:val="24"/>
          <w:lang w:eastAsia="cs-CZ"/>
        </w:rPr>
        <w:t>tím, že by z</w:t>
      </w:r>
      <w:r w:rsidR="00E92D45">
        <w:rPr>
          <w:rFonts w:ascii="Times New Roman" w:eastAsia="Times New Roman" w:hAnsi="Times New Roman"/>
          <w:color w:val="auto"/>
          <w:spacing w:val="-4"/>
          <w:sz w:val="24"/>
          <w:szCs w:val="24"/>
          <w:lang w:eastAsia="cs-CZ"/>
        </w:rPr>
        <w:t xml:space="preserve"> </w:t>
      </w:r>
      <w:r w:rsidR="00BC5FA4">
        <w:rPr>
          <w:rFonts w:ascii="Times New Roman" w:eastAsia="Times New Roman" w:hAnsi="Times New Roman"/>
          <w:color w:val="auto"/>
          <w:spacing w:val="-4"/>
          <w:sz w:val="24"/>
          <w:szCs w:val="24"/>
          <w:lang w:eastAsia="cs-CZ"/>
        </w:rPr>
        <w:t>toho mohl být tehdy přínos do státního rozpočtu v</w:t>
      </w:r>
      <w:r w:rsidR="00E92D45">
        <w:rPr>
          <w:rFonts w:ascii="Times New Roman" w:eastAsia="Times New Roman" w:hAnsi="Times New Roman"/>
          <w:color w:val="auto"/>
          <w:spacing w:val="-4"/>
          <w:sz w:val="24"/>
          <w:szCs w:val="24"/>
          <w:lang w:eastAsia="cs-CZ"/>
        </w:rPr>
        <w:t xml:space="preserve"> </w:t>
      </w:r>
      <w:r w:rsidR="00BC5FA4">
        <w:rPr>
          <w:rFonts w:ascii="Times New Roman" w:eastAsia="Times New Roman" w:hAnsi="Times New Roman"/>
          <w:color w:val="auto"/>
          <w:spacing w:val="-4"/>
          <w:sz w:val="24"/>
          <w:szCs w:val="24"/>
          <w:lang w:eastAsia="cs-CZ"/>
        </w:rPr>
        <w:t>částce kolem 2,5</w:t>
      </w:r>
      <w:r w:rsidR="00E92D45">
        <w:rPr>
          <w:rFonts w:ascii="Times New Roman" w:eastAsia="Times New Roman" w:hAnsi="Times New Roman"/>
          <w:color w:val="auto"/>
          <w:spacing w:val="-4"/>
          <w:sz w:val="24"/>
          <w:szCs w:val="24"/>
          <w:lang w:eastAsia="cs-CZ"/>
        </w:rPr>
        <w:t> </w:t>
      </w:r>
      <w:r w:rsidR="00BC5FA4">
        <w:rPr>
          <w:rFonts w:ascii="Times New Roman" w:eastAsia="Times New Roman" w:hAnsi="Times New Roman"/>
          <w:color w:val="auto"/>
          <w:spacing w:val="-4"/>
          <w:sz w:val="24"/>
          <w:szCs w:val="24"/>
          <w:lang w:eastAsia="cs-CZ"/>
        </w:rPr>
        <w:t xml:space="preserve">mld. Kč. </w:t>
      </w:r>
      <w:r w:rsidR="00994049">
        <w:rPr>
          <w:rFonts w:ascii="Times New Roman" w:eastAsia="Times New Roman" w:hAnsi="Times New Roman"/>
          <w:color w:val="auto"/>
          <w:spacing w:val="-4"/>
          <w:sz w:val="24"/>
          <w:szCs w:val="24"/>
          <w:lang w:eastAsia="cs-CZ"/>
        </w:rPr>
        <w:t xml:space="preserve">Toto je dnes již minulostí a </w:t>
      </w:r>
      <w:r w:rsidR="00BC5FA4">
        <w:rPr>
          <w:rFonts w:ascii="Times New Roman" w:eastAsia="Times New Roman" w:hAnsi="Times New Roman"/>
          <w:color w:val="auto"/>
          <w:spacing w:val="-4"/>
          <w:sz w:val="24"/>
          <w:szCs w:val="24"/>
          <w:lang w:eastAsia="cs-CZ"/>
        </w:rPr>
        <w:t>MO připravilo studii o tom, že kovy jsou</w:t>
      </w:r>
      <w:r w:rsidR="00367EAC">
        <w:rPr>
          <w:rFonts w:ascii="Times New Roman" w:eastAsia="Times New Roman" w:hAnsi="Times New Roman"/>
          <w:color w:val="auto"/>
          <w:spacing w:val="-4"/>
          <w:sz w:val="24"/>
          <w:szCs w:val="24"/>
          <w:lang w:eastAsia="cs-CZ"/>
        </w:rPr>
        <w:t xml:space="preserve"> ve státních hmotných </w:t>
      </w:r>
      <w:r w:rsidR="00367EAC">
        <w:rPr>
          <w:rFonts w:ascii="Times New Roman" w:eastAsia="Times New Roman" w:hAnsi="Times New Roman"/>
          <w:color w:val="auto"/>
          <w:spacing w:val="-4"/>
          <w:sz w:val="24"/>
          <w:szCs w:val="24"/>
          <w:lang w:eastAsia="cs-CZ"/>
        </w:rPr>
        <w:lastRenderedPageBreak/>
        <w:t>rezervách</w:t>
      </w:r>
      <w:r w:rsidR="00BC5FA4">
        <w:rPr>
          <w:rFonts w:ascii="Times New Roman" w:eastAsia="Times New Roman" w:hAnsi="Times New Roman"/>
          <w:color w:val="auto"/>
          <w:spacing w:val="-4"/>
          <w:sz w:val="24"/>
          <w:szCs w:val="24"/>
          <w:lang w:eastAsia="cs-CZ"/>
        </w:rPr>
        <w:t xml:space="preserve"> potřebné. Hodnota kovů je dnes vyšší vzhledem k</w:t>
      </w:r>
      <w:r w:rsidR="003F4A3E">
        <w:rPr>
          <w:rFonts w:ascii="Times New Roman" w:eastAsia="Times New Roman" w:hAnsi="Times New Roman"/>
          <w:color w:val="auto"/>
          <w:spacing w:val="-4"/>
          <w:sz w:val="24"/>
          <w:szCs w:val="24"/>
          <w:lang w:eastAsia="cs-CZ"/>
        </w:rPr>
        <w:t>e stále</w:t>
      </w:r>
      <w:r w:rsidR="00E92D45">
        <w:rPr>
          <w:rFonts w:ascii="Times New Roman" w:eastAsia="Times New Roman" w:hAnsi="Times New Roman"/>
          <w:color w:val="auto"/>
          <w:spacing w:val="-4"/>
          <w:sz w:val="24"/>
          <w:szCs w:val="24"/>
          <w:lang w:eastAsia="cs-CZ"/>
        </w:rPr>
        <w:t xml:space="preserve"> </w:t>
      </w:r>
      <w:r w:rsidR="00BC5FA4">
        <w:rPr>
          <w:rFonts w:ascii="Times New Roman" w:eastAsia="Times New Roman" w:hAnsi="Times New Roman"/>
          <w:color w:val="auto"/>
          <w:spacing w:val="-4"/>
          <w:sz w:val="24"/>
          <w:szCs w:val="24"/>
          <w:lang w:eastAsia="cs-CZ"/>
        </w:rPr>
        <w:t xml:space="preserve">stoupajícím cenám. EU na úrovní Evropského parlamentu přijala usnesení k surovinové politice, </w:t>
      </w:r>
      <w:r w:rsidR="00407A89">
        <w:rPr>
          <w:rFonts w:ascii="Times New Roman" w:eastAsia="Times New Roman" w:hAnsi="Times New Roman"/>
          <w:color w:val="auto"/>
          <w:spacing w:val="-4"/>
          <w:sz w:val="24"/>
          <w:szCs w:val="24"/>
          <w:lang w:eastAsia="cs-CZ"/>
        </w:rPr>
        <w:t>ve kterém říká</w:t>
      </w:r>
      <w:r w:rsidR="00BC5FA4">
        <w:rPr>
          <w:rFonts w:ascii="Times New Roman" w:eastAsia="Times New Roman" w:hAnsi="Times New Roman"/>
          <w:color w:val="auto"/>
          <w:spacing w:val="-4"/>
          <w:sz w:val="24"/>
          <w:szCs w:val="24"/>
          <w:lang w:eastAsia="cs-CZ"/>
        </w:rPr>
        <w:t>, že Evropa je velmi zranitelná z</w:t>
      </w:r>
      <w:r w:rsidR="00EF26CB">
        <w:rPr>
          <w:rFonts w:ascii="Times New Roman" w:eastAsia="Times New Roman" w:hAnsi="Times New Roman"/>
          <w:color w:val="auto"/>
          <w:spacing w:val="-4"/>
          <w:sz w:val="24"/>
          <w:szCs w:val="24"/>
          <w:lang w:eastAsia="cs-CZ"/>
        </w:rPr>
        <w:t> </w:t>
      </w:r>
      <w:r w:rsidR="00BC5FA4">
        <w:rPr>
          <w:rFonts w:ascii="Times New Roman" w:eastAsia="Times New Roman" w:hAnsi="Times New Roman"/>
          <w:color w:val="auto"/>
          <w:spacing w:val="-4"/>
          <w:sz w:val="24"/>
          <w:szCs w:val="24"/>
          <w:lang w:eastAsia="cs-CZ"/>
        </w:rPr>
        <w:t>hlediska základních surovin atd. Mimo jiné vyzvala členské státy, aby v</w:t>
      </w:r>
      <w:r w:rsidR="00C46DBD">
        <w:rPr>
          <w:rFonts w:ascii="Times New Roman" w:eastAsia="Times New Roman" w:hAnsi="Times New Roman"/>
          <w:color w:val="auto"/>
          <w:spacing w:val="-4"/>
          <w:sz w:val="24"/>
          <w:szCs w:val="24"/>
          <w:lang w:eastAsia="cs-CZ"/>
        </w:rPr>
        <w:t xml:space="preserve"> </w:t>
      </w:r>
      <w:r w:rsidR="00BC5FA4">
        <w:rPr>
          <w:rFonts w:ascii="Times New Roman" w:eastAsia="Times New Roman" w:hAnsi="Times New Roman"/>
          <w:color w:val="auto"/>
          <w:spacing w:val="-4"/>
          <w:sz w:val="24"/>
          <w:szCs w:val="24"/>
          <w:lang w:eastAsia="cs-CZ"/>
        </w:rPr>
        <w:t>oblasti surovin vytvářely svoje strategické zásoby. K v</w:t>
      </w:r>
      <w:r w:rsidR="00F608F8">
        <w:rPr>
          <w:rFonts w:ascii="Times New Roman" w:eastAsia="Times New Roman" w:hAnsi="Times New Roman"/>
          <w:color w:val="auto"/>
          <w:spacing w:val="-4"/>
          <w:sz w:val="24"/>
          <w:szCs w:val="24"/>
          <w:lang w:eastAsia="cs-CZ"/>
        </w:rPr>
        <w:t>ýši</w:t>
      </w:r>
      <w:r w:rsidR="00BC5FA4">
        <w:rPr>
          <w:rFonts w:ascii="Times New Roman" w:eastAsia="Times New Roman" w:hAnsi="Times New Roman"/>
          <w:color w:val="auto"/>
          <w:spacing w:val="-4"/>
          <w:sz w:val="24"/>
          <w:szCs w:val="24"/>
          <w:lang w:eastAsia="cs-CZ"/>
        </w:rPr>
        <w:t xml:space="preserve"> rozpočtu </w:t>
      </w:r>
      <w:r w:rsidR="00F608F8">
        <w:rPr>
          <w:rFonts w:ascii="Times New Roman" w:eastAsia="Times New Roman" w:hAnsi="Times New Roman"/>
          <w:color w:val="auto"/>
          <w:spacing w:val="-4"/>
          <w:sz w:val="24"/>
          <w:szCs w:val="24"/>
          <w:lang w:eastAsia="cs-CZ"/>
        </w:rPr>
        <w:t xml:space="preserve">SSHR </w:t>
      </w:r>
      <w:r w:rsidR="00BC5FA4">
        <w:rPr>
          <w:rFonts w:ascii="Times New Roman" w:eastAsia="Times New Roman" w:hAnsi="Times New Roman"/>
          <w:color w:val="auto"/>
          <w:spacing w:val="-4"/>
          <w:sz w:val="24"/>
          <w:szCs w:val="24"/>
          <w:lang w:eastAsia="cs-CZ"/>
        </w:rPr>
        <w:t xml:space="preserve">uvedl, že pro letošní rok </w:t>
      </w:r>
      <w:r w:rsidR="00F608F8">
        <w:rPr>
          <w:rFonts w:ascii="Times New Roman" w:eastAsia="Times New Roman" w:hAnsi="Times New Roman"/>
          <w:color w:val="auto"/>
          <w:spacing w:val="-4"/>
          <w:sz w:val="24"/>
          <w:szCs w:val="24"/>
          <w:lang w:eastAsia="cs-CZ"/>
        </w:rPr>
        <w:t xml:space="preserve">je </w:t>
      </w:r>
      <w:r w:rsidR="00BC5FA4">
        <w:rPr>
          <w:rFonts w:ascii="Times New Roman" w:eastAsia="Times New Roman" w:hAnsi="Times New Roman"/>
          <w:color w:val="auto"/>
          <w:spacing w:val="-4"/>
          <w:sz w:val="24"/>
          <w:szCs w:val="24"/>
          <w:lang w:eastAsia="cs-CZ"/>
        </w:rPr>
        <w:t xml:space="preserve">3,7 mld. Kč. </w:t>
      </w:r>
      <w:r w:rsidR="004855BD">
        <w:rPr>
          <w:rFonts w:ascii="Times New Roman" w:eastAsia="Times New Roman" w:hAnsi="Times New Roman"/>
          <w:color w:val="auto"/>
          <w:spacing w:val="-4"/>
          <w:sz w:val="24"/>
          <w:szCs w:val="24"/>
          <w:lang w:eastAsia="cs-CZ"/>
        </w:rPr>
        <w:t>Podotkl, že pro letošní rok je SSHR v</w:t>
      </w:r>
      <w:r w:rsidR="00E92D45">
        <w:rPr>
          <w:rFonts w:ascii="Times New Roman" w:eastAsia="Times New Roman" w:hAnsi="Times New Roman"/>
          <w:color w:val="auto"/>
          <w:spacing w:val="-4"/>
          <w:sz w:val="24"/>
          <w:szCs w:val="24"/>
          <w:lang w:eastAsia="cs-CZ"/>
        </w:rPr>
        <w:t xml:space="preserve"> </w:t>
      </w:r>
      <w:r w:rsidR="004855BD">
        <w:rPr>
          <w:rFonts w:ascii="Times New Roman" w:eastAsia="Times New Roman" w:hAnsi="Times New Roman"/>
          <w:color w:val="auto"/>
          <w:spacing w:val="-4"/>
          <w:sz w:val="24"/>
          <w:szCs w:val="24"/>
          <w:lang w:eastAsia="cs-CZ"/>
        </w:rPr>
        <w:t xml:space="preserve">situaci, která je </w:t>
      </w:r>
      <w:r w:rsidR="0096044E">
        <w:rPr>
          <w:rFonts w:ascii="Times New Roman" w:eastAsia="Times New Roman" w:hAnsi="Times New Roman"/>
          <w:color w:val="auto"/>
          <w:spacing w:val="-4"/>
          <w:sz w:val="24"/>
          <w:szCs w:val="24"/>
          <w:lang w:eastAsia="cs-CZ"/>
        </w:rPr>
        <w:t xml:space="preserve">z hlediska rozpočtu </w:t>
      </w:r>
      <w:r w:rsidR="004855BD">
        <w:rPr>
          <w:rFonts w:ascii="Times New Roman" w:eastAsia="Times New Roman" w:hAnsi="Times New Roman"/>
          <w:color w:val="auto"/>
          <w:spacing w:val="-4"/>
          <w:sz w:val="24"/>
          <w:szCs w:val="24"/>
          <w:lang w:eastAsia="cs-CZ"/>
        </w:rPr>
        <w:t>nevídaná</w:t>
      </w:r>
      <w:r w:rsidR="0096044E">
        <w:rPr>
          <w:rFonts w:ascii="Times New Roman" w:eastAsia="Times New Roman" w:hAnsi="Times New Roman"/>
          <w:color w:val="auto"/>
          <w:spacing w:val="-4"/>
          <w:sz w:val="24"/>
          <w:szCs w:val="24"/>
          <w:lang w:eastAsia="cs-CZ"/>
        </w:rPr>
        <w:t xml:space="preserve">, protože </w:t>
      </w:r>
      <w:r w:rsidR="004855BD">
        <w:rPr>
          <w:rFonts w:ascii="Times New Roman" w:eastAsia="Times New Roman" w:hAnsi="Times New Roman"/>
          <w:color w:val="auto"/>
          <w:spacing w:val="-4"/>
          <w:sz w:val="24"/>
          <w:szCs w:val="24"/>
          <w:lang w:eastAsia="cs-CZ"/>
        </w:rPr>
        <w:t>SSHR z</w:t>
      </w:r>
      <w:r w:rsidR="0096044E">
        <w:rPr>
          <w:rFonts w:ascii="Times New Roman" w:eastAsia="Times New Roman" w:hAnsi="Times New Roman"/>
          <w:color w:val="auto"/>
          <w:spacing w:val="-4"/>
          <w:sz w:val="24"/>
          <w:szCs w:val="24"/>
          <w:lang w:eastAsia="cs-CZ"/>
        </w:rPr>
        <w:t> </w:t>
      </w:r>
      <w:r w:rsidR="004855BD">
        <w:rPr>
          <w:rFonts w:ascii="Times New Roman" w:eastAsia="Times New Roman" w:hAnsi="Times New Roman"/>
          <w:color w:val="auto"/>
          <w:spacing w:val="-4"/>
          <w:sz w:val="24"/>
          <w:szCs w:val="24"/>
          <w:lang w:eastAsia="cs-CZ"/>
        </w:rPr>
        <w:t xml:space="preserve">minulých let převádí účelové prostředky </w:t>
      </w:r>
      <w:r w:rsidR="001B64DC">
        <w:rPr>
          <w:rFonts w:ascii="Times New Roman" w:eastAsia="Times New Roman" w:hAnsi="Times New Roman"/>
          <w:color w:val="auto"/>
          <w:spacing w:val="-4"/>
          <w:sz w:val="24"/>
          <w:szCs w:val="24"/>
          <w:lang w:eastAsia="cs-CZ"/>
        </w:rPr>
        <w:t xml:space="preserve">účelově určené </w:t>
      </w:r>
      <w:r w:rsidR="004855BD">
        <w:rPr>
          <w:rFonts w:ascii="Times New Roman" w:eastAsia="Times New Roman" w:hAnsi="Times New Roman"/>
          <w:color w:val="auto"/>
          <w:spacing w:val="-4"/>
          <w:sz w:val="24"/>
          <w:szCs w:val="24"/>
          <w:lang w:eastAsia="cs-CZ"/>
        </w:rPr>
        <w:t>v částce 6 mld. Kč</w:t>
      </w:r>
      <w:r w:rsidR="00181BF7">
        <w:rPr>
          <w:rFonts w:ascii="Times New Roman" w:eastAsia="Times New Roman" w:hAnsi="Times New Roman"/>
          <w:color w:val="auto"/>
          <w:spacing w:val="-4"/>
          <w:sz w:val="24"/>
          <w:szCs w:val="24"/>
          <w:lang w:eastAsia="cs-CZ"/>
        </w:rPr>
        <w:t>, což je částka z nesplněných úkolů, tedy z nerealizovaných zakázek z minulých období</w:t>
      </w:r>
      <w:r w:rsidR="004855BD">
        <w:rPr>
          <w:rFonts w:ascii="Times New Roman" w:eastAsia="Times New Roman" w:hAnsi="Times New Roman"/>
          <w:color w:val="auto"/>
          <w:spacing w:val="-4"/>
          <w:sz w:val="24"/>
          <w:szCs w:val="24"/>
          <w:lang w:eastAsia="cs-CZ"/>
        </w:rPr>
        <w:t>. SSHR připravila novelu zákona, kde jeden z</w:t>
      </w:r>
      <w:r w:rsidR="00C46DBD">
        <w:rPr>
          <w:rFonts w:ascii="Times New Roman" w:eastAsia="Times New Roman" w:hAnsi="Times New Roman"/>
          <w:color w:val="auto"/>
          <w:spacing w:val="-4"/>
          <w:sz w:val="24"/>
          <w:szCs w:val="24"/>
          <w:lang w:eastAsia="cs-CZ"/>
        </w:rPr>
        <w:t xml:space="preserve"> </w:t>
      </w:r>
      <w:r w:rsidR="004855BD">
        <w:rPr>
          <w:rFonts w:ascii="Times New Roman" w:eastAsia="Times New Roman" w:hAnsi="Times New Roman"/>
          <w:color w:val="auto"/>
          <w:spacing w:val="-4"/>
          <w:sz w:val="24"/>
          <w:szCs w:val="24"/>
          <w:lang w:eastAsia="cs-CZ"/>
        </w:rPr>
        <w:t xml:space="preserve">principů je princip rezervace. Veškeré státní rezervy musí dnes vstoupit do majetku státu. U některých komodit by mohl fungovat rezervační systém. </w:t>
      </w:r>
      <w:r w:rsidR="00E835C7">
        <w:rPr>
          <w:rFonts w:ascii="Times New Roman" w:eastAsia="Times New Roman" w:hAnsi="Times New Roman"/>
          <w:color w:val="auto"/>
          <w:spacing w:val="-4"/>
          <w:sz w:val="24"/>
          <w:szCs w:val="24"/>
          <w:lang w:eastAsia="cs-CZ"/>
        </w:rPr>
        <w:t xml:space="preserve">Návrh této novely je předložen na vládu. Dále uvedl, že </w:t>
      </w:r>
      <w:r w:rsidR="004C52DE">
        <w:rPr>
          <w:rFonts w:ascii="Times New Roman" w:eastAsia="Times New Roman" w:hAnsi="Times New Roman"/>
          <w:color w:val="auto"/>
          <w:spacing w:val="-4"/>
          <w:sz w:val="24"/>
          <w:szCs w:val="24"/>
          <w:lang w:eastAsia="cs-CZ"/>
        </w:rPr>
        <w:t xml:space="preserve">SSHR </w:t>
      </w:r>
      <w:r w:rsidR="00E835C7">
        <w:rPr>
          <w:rFonts w:ascii="Times New Roman" w:eastAsia="Times New Roman" w:hAnsi="Times New Roman"/>
          <w:color w:val="auto"/>
          <w:spacing w:val="-4"/>
          <w:sz w:val="24"/>
          <w:szCs w:val="24"/>
          <w:lang w:eastAsia="cs-CZ"/>
        </w:rPr>
        <w:t xml:space="preserve">u </w:t>
      </w:r>
      <w:r w:rsidR="00271C44">
        <w:rPr>
          <w:rFonts w:ascii="Times New Roman" w:eastAsia="Times New Roman" w:hAnsi="Times New Roman"/>
          <w:color w:val="auto"/>
          <w:spacing w:val="-4"/>
          <w:sz w:val="24"/>
          <w:szCs w:val="24"/>
          <w:lang w:eastAsia="cs-CZ"/>
        </w:rPr>
        <w:t xml:space="preserve">soukromých subjektů </w:t>
      </w:r>
      <w:r w:rsidR="004C52DE">
        <w:rPr>
          <w:rFonts w:ascii="Times New Roman" w:eastAsia="Times New Roman" w:hAnsi="Times New Roman"/>
          <w:color w:val="auto"/>
          <w:spacing w:val="-4"/>
          <w:sz w:val="24"/>
          <w:szCs w:val="24"/>
          <w:lang w:eastAsia="cs-CZ"/>
        </w:rPr>
        <w:t>skladuje</w:t>
      </w:r>
      <w:r w:rsidR="00271C44">
        <w:rPr>
          <w:rFonts w:ascii="Times New Roman" w:eastAsia="Times New Roman" w:hAnsi="Times New Roman"/>
          <w:color w:val="auto"/>
          <w:spacing w:val="-4"/>
          <w:sz w:val="24"/>
          <w:szCs w:val="24"/>
          <w:lang w:eastAsia="cs-CZ"/>
        </w:rPr>
        <w:t xml:space="preserve"> celou řadu komodit a</w:t>
      </w:r>
      <w:r w:rsidR="004C52DE">
        <w:rPr>
          <w:rFonts w:ascii="Times New Roman" w:eastAsia="Times New Roman" w:hAnsi="Times New Roman"/>
          <w:color w:val="auto"/>
          <w:spacing w:val="-4"/>
          <w:sz w:val="24"/>
          <w:szCs w:val="24"/>
          <w:lang w:eastAsia="cs-CZ"/>
        </w:rPr>
        <w:t> </w:t>
      </w:r>
      <w:r w:rsidR="00271C44">
        <w:rPr>
          <w:rFonts w:ascii="Times New Roman" w:eastAsia="Times New Roman" w:hAnsi="Times New Roman"/>
          <w:color w:val="auto"/>
          <w:spacing w:val="-4"/>
          <w:sz w:val="24"/>
          <w:szCs w:val="24"/>
          <w:lang w:eastAsia="cs-CZ"/>
        </w:rPr>
        <w:t xml:space="preserve">spolupráce s privátním subjektem je velice rozsáhlá a masivní. Všechny </w:t>
      </w:r>
      <w:r w:rsidR="009A3460">
        <w:rPr>
          <w:rFonts w:ascii="Times New Roman" w:eastAsia="Times New Roman" w:hAnsi="Times New Roman"/>
          <w:color w:val="auto"/>
          <w:spacing w:val="-4"/>
          <w:sz w:val="24"/>
          <w:szCs w:val="24"/>
          <w:lang w:eastAsia="cs-CZ"/>
        </w:rPr>
        <w:t>druhy</w:t>
      </w:r>
      <w:r w:rsidR="00271C44">
        <w:rPr>
          <w:rFonts w:ascii="Times New Roman" w:eastAsia="Times New Roman" w:hAnsi="Times New Roman"/>
          <w:color w:val="auto"/>
          <w:spacing w:val="-4"/>
          <w:sz w:val="24"/>
          <w:szCs w:val="24"/>
          <w:lang w:eastAsia="cs-CZ"/>
        </w:rPr>
        <w:t xml:space="preserve"> potravin jsou uloženy v privátních subjektech. Ke speciální kojenecké výživě uvedl, že SSHR</w:t>
      </w:r>
      <w:r w:rsidR="006D0937">
        <w:rPr>
          <w:rFonts w:ascii="Times New Roman" w:eastAsia="Times New Roman" w:hAnsi="Times New Roman"/>
          <w:color w:val="auto"/>
          <w:spacing w:val="-4"/>
          <w:sz w:val="24"/>
          <w:szCs w:val="24"/>
          <w:lang w:eastAsia="cs-CZ"/>
        </w:rPr>
        <w:t xml:space="preserve"> v loňském roce vysoutěžila </w:t>
      </w:r>
      <w:r w:rsidR="00271C44">
        <w:rPr>
          <w:rFonts w:ascii="Times New Roman" w:eastAsia="Times New Roman" w:hAnsi="Times New Roman"/>
          <w:color w:val="auto"/>
          <w:spacing w:val="-4"/>
          <w:sz w:val="24"/>
          <w:szCs w:val="24"/>
          <w:lang w:eastAsia="cs-CZ"/>
        </w:rPr>
        <w:t xml:space="preserve">část dětské kojenecké výživy </w:t>
      </w:r>
      <w:r w:rsidR="006D0937">
        <w:rPr>
          <w:rFonts w:ascii="Times New Roman" w:eastAsia="Times New Roman" w:hAnsi="Times New Roman"/>
          <w:color w:val="auto"/>
          <w:spacing w:val="-4"/>
          <w:sz w:val="24"/>
          <w:szCs w:val="24"/>
          <w:lang w:eastAsia="cs-CZ"/>
        </w:rPr>
        <w:t>základní. S</w:t>
      </w:r>
      <w:r w:rsidR="00271C44">
        <w:rPr>
          <w:rFonts w:ascii="Times New Roman" w:eastAsia="Times New Roman" w:hAnsi="Times New Roman"/>
          <w:color w:val="auto"/>
          <w:spacing w:val="-4"/>
          <w:sz w:val="24"/>
          <w:szCs w:val="24"/>
          <w:lang w:eastAsia="cs-CZ"/>
        </w:rPr>
        <w:t xml:space="preserve">peciální </w:t>
      </w:r>
      <w:r w:rsidR="006D0937">
        <w:rPr>
          <w:rFonts w:ascii="Times New Roman" w:eastAsia="Times New Roman" w:hAnsi="Times New Roman"/>
          <w:color w:val="auto"/>
          <w:spacing w:val="-4"/>
          <w:sz w:val="24"/>
          <w:szCs w:val="24"/>
          <w:lang w:eastAsia="cs-CZ"/>
        </w:rPr>
        <w:t xml:space="preserve">kojeneckou výživu SSHR </w:t>
      </w:r>
      <w:r w:rsidR="00271C44">
        <w:rPr>
          <w:rFonts w:ascii="Times New Roman" w:eastAsia="Times New Roman" w:hAnsi="Times New Roman"/>
          <w:color w:val="auto"/>
          <w:spacing w:val="-4"/>
          <w:sz w:val="24"/>
          <w:szCs w:val="24"/>
          <w:lang w:eastAsia="cs-CZ"/>
        </w:rPr>
        <w:t xml:space="preserve">nemá a ani nemá </w:t>
      </w:r>
      <w:r w:rsidR="006D0937">
        <w:rPr>
          <w:rFonts w:ascii="Times New Roman" w:eastAsia="Times New Roman" w:hAnsi="Times New Roman"/>
          <w:color w:val="auto"/>
          <w:spacing w:val="-4"/>
          <w:sz w:val="24"/>
          <w:szCs w:val="24"/>
          <w:lang w:eastAsia="cs-CZ"/>
        </w:rPr>
        <w:t xml:space="preserve">žádný </w:t>
      </w:r>
      <w:r w:rsidR="00271C44">
        <w:rPr>
          <w:rFonts w:ascii="Times New Roman" w:eastAsia="Times New Roman" w:hAnsi="Times New Roman"/>
          <w:color w:val="auto"/>
          <w:spacing w:val="-4"/>
          <w:sz w:val="24"/>
          <w:szCs w:val="24"/>
          <w:lang w:eastAsia="cs-CZ"/>
        </w:rPr>
        <w:t xml:space="preserve">požadavek. </w:t>
      </w:r>
      <w:r w:rsidR="006D0937">
        <w:rPr>
          <w:rFonts w:ascii="Times New Roman" w:eastAsia="Times New Roman" w:hAnsi="Times New Roman"/>
          <w:color w:val="auto"/>
          <w:spacing w:val="-4"/>
          <w:sz w:val="24"/>
          <w:szCs w:val="24"/>
          <w:lang w:eastAsia="cs-CZ"/>
        </w:rPr>
        <w:t>Tento p</w:t>
      </w:r>
      <w:r w:rsidR="00271C44">
        <w:rPr>
          <w:rFonts w:ascii="Times New Roman" w:eastAsia="Times New Roman" w:hAnsi="Times New Roman"/>
          <w:color w:val="auto"/>
          <w:spacing w:val="-4"/>
          <w:sz w:val="24"/>
          <w:szCs w:val="24"/>
          <w:lang w:eastAsia="cs-CZ"/>
        </w:rPr>
        <w:t>ožadavek by muselo vygenerovat Ministerstvo zdravotnictví, které by muselo tento požadavek zapracovat do svého krizového plánu a</w:t>
      </w:r>
      <w:r w:rsidR="00E92D45">
        <w:rPr>
          <w:rFonts w:ascii="Times New Roman" w:eastAsia="Times New Roman" w:hAnsi="Times New Roman"/>
          <w:color w:val="auto"/>
          <w:spacing w:val="-4"/>
          <w:sz w:val="24"/>
          <w:szCs w:val="24"/>
          <w:lang w:eastAsia="cs-CZ"/>
        </w:rPr>
        <w:t xml:space="preserve"> </w:t>
      </w:r>
      <w:r w:rsidR="00271C44">
        <w:rPr>
          <w:rFonts w:ascii="Times New Roman" w:eastAsia="Times New Roman" w:hAnsi="Times New Roman"/>
          <w:color w:val="auto"/>
          <w:spacing w:val="-4"/>
          <w:sz w:val="24"/>
          <w:szCs w:val="24"/>
          <w:lang w:eastAsia="cs-CZ"/>
        </w:rPr>
        <w:t xml:space="preserve">poté dát požadavek SSHR, která </w:t>
      </w:r>
      <w:r w:rsidR="006D0937">
        <w:rPr>
          <w:rFonts w:ascii="Times New Roman" w:eastAsia="Times New Roman" w:hAnsi="Times New Roman"/>
          <w:color w:val="auto"/>
          <w:spacing w:val="-4"/>
          <w:sz w:val="24"/>
          <w:szCs w:val="24"/>
          <w:lang w:eastAsia="cs-CZ"/>
        </w:rPr>
        <w:t>by ho pak</w:t>
      </w:r>
      <w:r w:rsidR="00271C44">
        <w:rPr>
          <w:rFonts w:ascii="Times New Roman" w:eastAsia="Times New Roman" w:hAnsi="Times New Roman"/>
          <w:color w:val="auto"/>
          <w:spacing w:val="-4"/>
          <w:sz w:val="24"/>
          <w:szCs w:val="24"/>
          <w:lang w:eastAsia="cs-CZ"/>
        </w:rPr>
        <w:t xml:space="preserve"> realiz</w:t>
      </w:r>
      <w:r w:rsidR="006D0937">
        <w:rPr>
          <w:rFonts w:ascii="Times New Roman" w:eastAsia="Times New Roman" w:hAnsi="Times New Roman"/>
          <w:color w:val="auto"/>
          <w:spacing w:val="-4"/>
          <w:sz w:val="24"/>
          <w:szCs w:val="24"/>
          <w:lang w:eastAsia="cs-CZ"/>
        </w:rPr>
        <w:t>ovala.</w:t>
      </w:r>
      <w:r w:rsidR="00107177">
        <w:rPr>
          <w:rFonts w:ascii="Times New Roman" w:eastAsia="Times New Roman" w:hAnsi="Times New Roman"/>
          <w:color w:val="auto"/>
          <w:spacing w:val="-4"/>
          <w:sz w:val="24"/>
          <w:szCs w:val="24"/>
          <w:lang w:eastAsia="cs-CZ"/>
        </w:rPr>
        <w:t>).</w:t>
      </w:r>
      <w:r w:rsidR="00BC5FA4">
        <w:rPr>
          <w:rFonts w:ascii="Times New Roman" w:eastAsia="Times New Roman" w:hAnsi="Times New Roman"/>
          <w:color w:val="auto"/>
          <w:spacing w:val="-4"/>
          <w:sz w:val="24"/>
          <w:szCs w:val="24"/>
          <w:lang w:eastAsia="cs-CZ"/>
        </w:rPr>
        <w:t xml:space="preserve"> </w:t>
      </w:r>
    </w:p>
    <w:p w:rsidR="00234C4A" w:rsidRDefault="00234C4A" w:rsidP="00DF7626">
      <w:pPr>
        <w:spacing w:after="0" w:line="240" w:lineRule="auto"/>
        <w:jc w:val="both"/>
        <w:rPr>
          <w:rFonts w:ascii="Times New Roman" w:eastAsia="Times New Roman" w:hAnsi="Times New Roman"/>
          <w:color w:val="auto"/>
          <w:spacing w:val="-4"/>
          <w:sz w:val="24"/>
          <w:szCs w:val="24"/>
          <w:lang w:eastAsia="cs-CZ"/>
        </w:rPr>
      </w:pPr>
    </w:p>
    <w:p w:rsidR="005B4D0F" w:rsidRDefault="00F76A63" w:rsidP="005B4D0F">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V podrobné rozpravě </w:t>
      </w:r>
      <w:r w:rsidR="001E4EBA" w:rsidRPr="001E4EBA">
        <w:rPr>
          <w:rFonts w:ascii="Times New Roman" w:eastAsia="Times New Roman" w:hAnsi="Times New Roman"/>
          <w:b/>
          <w:color w:val="000000"/>
          <w:spacing w:val="-4"/>
          <w:sz w:val="24"/>
          <w:szCs w:val="24"/>
          <w:lang w:eastAsia="cs-CZ"/>
        </w:rPr>
        <w:t>místopředsedkyně –</w:t>
      </w:r>
      <w:r w:rsidR="001E4EBA">
        <w:rPr>
          <w:rFonts w:ascii="Times New Roman" w:eastAsia="Times New Roman" w:hAnsi="Times New Roman"/>
          <w:color w:val="000000"/>
          <w:spacing w:val="-4"/>
          <w:sz w:val="24"/>
          <w:szCs w:val="24"/>
          <w:lang w:eastAsia="cs-CZ"/>
        </w:rPr>
        <w:t xml:space="preserve"> </w:t>
      </w:r>
      <w:r w:rsidR="00FA063F">
        <w:rPr>
          <w:rFonts w:ascii="Times New Roman" w:eastAsia="Times New Roman" w:hAnsi="Times New Roman"/>
          <w:b/>
          <w:color w:val="000000"/>
          <w:spacing w:val="-4"/>
          <w:sz w:val="24"/>
          <w:szCs w:val="24"/>
          <w:lang w:eastAsia="cs-CZ"/>
        </w:rPr>
        <w:t>zpravodajka výboru posl.</w:t>
      </w:r>
      <w:r w:rsidR="00E92D45">
        <w:rPr>
          <w:rFonts w:ascii="Times New Roman" w:eastAsia="Times New Roman" w:hAnsi="Times New Roman"/>
          <w:b/>
          <w:color w:val="000000"/>
          <w:spacing w:val="-4"/>
          <w:sz w:val="24"/>
          <w:szCs w:val="24"/>
          <w:lang w:eastAsia="cs-CZ"/>
        </w:rPr>
        <w:t> </w:t>
      </w:r>
      <w:r w:rsidR="001E4EBA">
        <w:rPr>
          <w:rFonts w:ascii="Times New Roman" w:eastAsia="Times New Roman" w:hAnsi="Times New Roman"/>
          <w:b/>
          <w:color w:val="000000"/>
          <w:spacing w:val="-4"/>
          <w:sz w:val="24"/>
          <w:szCs w:val="24"/>
          <w:lang w:eastAsia="cs-CZ"/>
        </w:rPr>
        <w:t>H.</w:t>
      </w:r>
      <w:r w:rsidR="00E92D45">
        <w:rPr>
          <w:rFonts w:ascii="Times New Roman" w:eastAsia="Times New Roman" w:hAnsi="Times New Roman"/>
          <w:b/>
          <w:color w:val="000000"/>
          <w:spacing w:val="-4"/>
          <w:sz w:val="24"/>
          <w:szCs w:val="24"/>
          <w:lang w:eastAsia="cs-CZ"/>
        </w:rPr>
        <w:t> </w:t>
      </w:r>
      <w:r w:rsidR="001E4EBA">
        <w:rPr>
          <w:rFonts w:ascii="Times New Roman" w:eastAsia="Times New Roman" w:hAnsi="Times New Roman"/>
          <w:b/>
          <w:color w:val="000000"/>
          <w:spacing w:val="-4"/>
          <w:sz w:val="24"/>
          <w:szCs w:val="24"/>
          <w:lang w:eastAsia="cs-CZ"/>
        </w:rPr>
        <w:t>Naiclerová</w:t>
      </w:r>
      <w:r>
        <w:rPr>
          <w:rFonts w:ascii="Times New Roman" w:eastAsia="Times New Roman" w:hAnsi="Times New Roman"/>
          <w:color w:val="000000"/>
          <w:spacing w:val="-4"/>
          <w:sz w:val="24"/>
          <w:szCs w:val="24"/>
          <w:lang w:eastAsia="cs-CZ"/>
        </w:rPr>
        <w:t xml:space="preserve"> navrhl</w:t>
      </w:r>
      <w:r w:rsidR="00FA063F">
        <w:rPr>
          <w:rFonts w:ascii="Times New Roman" w:eastAsia="Times New Roman" w:hAnsi="Times New Roman"/>
          <w:color w:val="000000"/>
          <w:spacing w:val="-4"/>
          <w:sz w:val="24"/>
          <w:szCs w:val="24"/>
          <w:lang w:eastAsia="cs-CZ"/>
        </w:rPr>
        <w:t>a</w:t>
      </w:r>
      <w:r>
        <w:rPr>
          <w:rFonts w:ascii="Times New Roman" w:eastAsia="Times New Roman" w:hAnsi="Times New Roman"/>
          <w:color w:val="000000"/>
          <w:spacing w:val="-4"/>
          <w:sz w:val="24"/>
          <w:szCs w:val="24"/>
          <w:lang w:eastAsia="cs-CZ"/>
        </w:rPr>
        <w:t xml:space="preserve"> usnesení následujícího znění:</w:t>
      </w:r>
    </w:p>
    <w:p w:rsidR="005B4D0F" w:rsidRPr="005B4D0F" w:rsidRDefault="005B4D0F" w:rsidP="005B4D0F">
      <w:pPr>
        <w:spacing w:after="0" w:line="240" w:lineRule="auto"/>
        <w:jc w:val="both"/>
        <w:rPr>
          <w:rFonts w:ascii="Times New Roman" w:eastAsia="Times New Roman" w:hAnsi="Times New Roman"/>
          <w:i/>
          <w:color w:val="000000"/>
          <w:spacing w:val="-4"/>
          <w:sz w:val="24"/>
          <w:szCs w:val="24"/>
          <w:lang w:eastAsia="cs-CZ"/>
        </w:rPr>
      </w:pPr>
      <w:r w:rsidRPr="005B4D0F">
        <w:rPr>
          <w:rFonts w:ascii="Times New Roman" w:eastAsia="Times New Roman" w:hAnsi="Times New Roman"/>
          <w:i/>
          <w:color w:val="000000"/>
          <w:sz w:val="24"/>
          <w:szCs w:val="24"/>
          <w:lang w:eastAsia="cs-CZ"/>
        </w:rPr>
        <w:t>Kontrolní výbor Poslanecké sněmovny Parlamentu ČR po úvodním výkladu prezidenta Nejvyššího kontrolního úřadu Miloslava Kaly, zpravodajské zprávě poslankyně Hany Naiclerové, stanovisku předsedy Správy státních hmotných rezerv Pavla Švagra a po rozpravě</w:t>
      </w:r>
    </w:p>
    <w:p w:rsidR="005B4D0F" w:rsidRPr="005B4D0F" w:rsidRDefault="005B4D0F" w:rsidP="005B4D0F">
      <w:pPr>
        <w:spacing w:after="0"/>
        <w:ind w:left="567" w:hanging="567"/>
        <w:jc w:val="both"/>
        <w:rPr>
          <w:rFonts w:ascii="Times New Roman" w:eastAsia="Times New Roman" w:hAnsi="Times New Roman"/>
          <w:bCs/>
          <w:i/>
          <w:color w:val="000000"/>
          <w:sz w:val="24"/>
          <w:szCs w:val="24"/>
          <w:lang w:eastAsia="cs-CZ"/>
        </w:rPr>
      </w:pPr>
      <w:r w:rsidRPr="005B4D0F">
        <w:rPr>
          <w:rFonts w:ascii="Times New Roman" w:eastAsia="Times New Roman" w:hAnsi="Times New Roman"/>
          <w:i/>
          <w:color w:val="000000"/>
          <w:sz w:val="24"/>
          <w:szCs w:val="24"/>
          <w:lang w:eastAsia="cs-CZ"/>
        </w:rPr>
        <w:t>I.</w:t>
      </w:r>
      <w:r w:rsidRPr="005B4D0F">
        <w:rPr>
          <w:rFonts w:ascii="Times New Roman" w:eastAsia="Times New Roman" w:hAnsi="Times New Roman"/>
          <w:i/>
          <w:color w:val="000000"/>
          <w:sz w:val="24"/>
          <w:szCs w:val="24"/>
          <w:lang w:eastAsia="cs-CZ"/>
        </w:rPr>
        <w:tab/>
      </w:r>
      <w:r w:rsidRPr="005B4D0F">
        <w:rPr>
          <w:rFonts w:ascii="Times New Roman" w:eastAsia="Times New Roman" w:hAnsi="Times New Roman"/>
          <w:bCs/>
          <w:i/>
          <w:color w:val="000000"/>
          <w:spacing w:val="80"/>
          <w:sz w:val="24"/>
          <w:szCs w:val="24"/>
          <w:lang w:eastAsia="cs-CZ"/>
        </w:rPr>
        <w:t>bere na vědomí</w:t>
      </w:r>
    </w:p>
    <w:p w:rsidR="005B4D0F" w:rsidRPr="005B4D0F" w:rsidRDefault="005B4D0F" w:rsidP="005B4D0F">
      <w:pPr>
        <w:pStyle w:val="Odstavecseseznamem"/>
        <w:numPr>
          <w:ilvl w:val="0"/>
          <w:numId w:val="2"/>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5B4D0F">
        <w:rPr>
          <w:rFonts w:ascii="Times New Roman" w:hAnsi="Times New Roman"/>
          <w:i/>
          <w:sz w:val="24"/>
          <w:szCs w:val="24"/>
        </w:rPr>
        <w:t xml:space="preserve">Kontrolní závěr Nejvyššího kontrolního úřadu z kontrolní akce č. 21/04 – </w:t>
      </w:r>
      <w:r w:rsidRPr="005B4D0F">
        <w:rPr>
          <w:rFonts w:ascii="Times New Roman" w:eastAsia="Times New Roman" w:hAnsi="Times New Roman"/>
          <w:i/>
          <w:color w:val="000000"/>
          <w:sz w:val="24"/>
          <w:szCs w:val="24"/>
        </w:rPr>
        <w:t>Majetek a peněžní prostředky státu, se kterými je příslušná hospodařit Správa státních hmotných rezerv</w:t>
      </w:r>
      <w:r w:rsidRPr="005B4D0F">
        <w:rPr>
          <w:rFonts w:ascii="Times New Roman" w:eastAsia="Times New Roman" w:hAnsi="Times New Roman"/>
          <w:i/>
          <w:color w:val="000000"/>
          <w:sz w:val="24"/>
          <w:szCs w:val="24"/>
          <w:lang w:eastAsia="cs-CZ"/>
        </w:rPr>
        <w:t xml:space="preserve"> (dále jen „Kontrolní závěr č. 21/04“),</w:t>
      </w:r>
    </w:p>
    <w:p w:rsidR="005B4D0F" w:rsidRPr="005B4D0F" w:rsidRDefault="005B4D0F" w:rsidP="005B4D0F">
      <w:pPr>
        <w:pStyle w:val="Odstavecseseznamem"/>
        <w:numPr>
          <w:ilvl w:val="0"/>
          <w:numId w:val="2"/>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5B4D0F">
        <w:rPr>
          <w:rFonts w:ascii="Times New Roman" w:eastAsia="Times New Roman" w:hAnsi="Times New Roman"/>
          <w:i/>
          <w:color w:val="000000"/>
          <w:sz w:val="24"/>
          <w:szCs w:val="24"/>
          <w:lang w:eastAsia="cs-CZ"/>
        </w:rPr>
        <w:t>Stanovisko Správy státních hmotných rezerv ke Kontrolnímu závěru č. 21/04, obsažené v</w:t>
      </w:r>
      <w:r>
        <w:rPr>
          <w:rFonts w:ascii="Times New Roman" w:eastAsia="Times New Roman" w:hAnsi="Times New Roman"/>
          <w:i/>
          <w:color w:val="000000"/>
          <w:sz w:val="24"/>
          <w:szCs w:val="24"/>
          <w:lang w:eastAsia="cs-CZ"/>
        </w:rPr>
        <w:t> </w:t>
      </w:r>
      <w:r w:rsidRPr="005B4D0F">
        <w:rPr>
          <w:rFonts w:ascii="Times New Roman" w:eastAsia="Times New Roman" w:hAnsi="Times New Roman"/>
          <w:i/>
          <w:color w:val="000000"/>
          <w:sz w:val="24"/>
          <w:szCs w:val="24"/>
          <w:lang w:eastAsia="cs-CZ"/>
        </w:rPr>
        <w:t>části IV materiálu vlády č. j. 782/22,</w:t>
      </w:r>
    </w:p>
    <w:p w:rsidR="005B4D0F" w:rsidRPr="005B4D0F" w:rsidRDefault="005B4D0F" w:rsidP="005B4D0F">
      <w:pPr>
        <w:pStyle w:val="Odstavecseseznamem"/>
        <w:numPr>
          <w:ilvl w:val="0"/>
          <w:numId w:val="2"/>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5B4D0F">
        <w:rPr>
          <w:rFonts w:ascii="Times New Roman" w:eastAsia="Times New Roman" w:hAnsi="Times New Roman"/>
          <w:i/>
          <w:color w:val="000000"/>
          <w:sz w:val="24"/>
          <w:szCs w:val="24"/>
          <w:lang w:eastAsia="cs-CZ"/>
        </w:rPr>
        <w:t>Usnesení vlády č. 773 ze dne 14. 9. 2022;</w:t>
      </w:r>
    </w:p>
    <w:p w:rsidR="00F76A63" w:rsidRPr="005B4D0F" w:rsidRDefault="005B4D0F" w:rsidP="005B4D0F">
      <w:pPr>
        <w:spacing w:after="0" w:line="240" w:lineRule="auto"/>
        <w:ind w:left="567" w:hanging="567"/>
        <w:jc w:val="both"/>
        <w:rPr>
          <w:rFonts w:ascii="Times New Roman" w:eastAsia="Times New Roman" w:hAnsi="Times New Roman"/>
          <w:i/>
          <w:color w:val="000000"/>
          <w:spacing w:val="-4"/>
          <w:sz w:val="24"/>
          <w:szCs w:val="24"/>
          <w:lang w:eastAsia="cs-CZ"/>
        </w:rPr>
      </w:pPr>
      <w:r w:rsidRPr="005B4D0F">
        <w:rPr>
          <w:rFonts w:ascii="Times New Roman" w:eastAsia="Times New Roman" w:hAnsi="Times New Roman"/>
          <w:bCs/>
          <w:i/>
          <w:color w:val="000000"/>
          <w:sz w:val="24"/>
          <w:szCs w:val="24"/>
          <w:lang w:eastAsia="cs-CZ"/>
        </w:rPr>
        <w:t>II.</w:t>
      </w:r>
      <w:r w:rsidRPr="005B4D0F">
        <w:rPr>
          <w:rFonts w:ascii="Times New Roman" w:eastAsia="Times New Roman" w:hAnsi="Times New Roman"/>
          <w:bCs/>
          <w:i/>
          <w:color w:val="000000"/>
          <w:spacing w:val="80"/>
          <w:sz w:val="24"/>
          <w:szCs w:val="24"/>
          <w:lang w:eastAsia="cs-CZ"/>
        </w:rPr>
        <w:tab/>
        <w:t>zmocňuje</w:t>
      </w:r>
      <w:r w:rsidRPr="005B4D0F">
        <w:rPr>
          <w:rFonts w:ascii="Times New Roman" w:eastAsia="Times New Roman" w:hAnsi="Times New Roman"/>
          <w:bCs/>
          <w:i/>
          <w:color w:val="000000"/>
          <w:sz w:val="24"/>
          <w:szCs w:val="24"/>
          <w:lang w:eastAsia="cs-CZ"/>
        </w:rPr>
        <w:t> </w:t>
      </w:r>
      <w:r w:rsidRPr="005B4D0F">
        <w:rPr>
          <w:rFonts w:ascii="Times New Roman" w:eastAsia="Times New Roman" w:hAnsi="Times New Roman"/>
          <w:i/>
          <w:color w:val="000000"/>
          <w:sz w:val="24"/>
          <w:szCs w:val="24"/>
          <w:lang w:eastAsia="cs-CZ"/>
        </w:rPr>
        <w:t>předsedu výboru, aby s tímto usnesením seznámil prezidenta Nejvyššího kontrolního úřadu a předsedu Správy státních hmotných rezerv.</w:t>
      </w:r>
    </w:p>
    <w:p w:rsidR="005B4D0F" w:rsidRDefault="005B4D0F" w:rsidP="00117616">
      <w:pPr>
        <w:pBdr>
          <w:bottom w:val="single" w:sz="4" w:space="1" w:color="auto"/>
        </w:pBdr>
        <w:spacing w:after="0" w:line="240" w:lineRule="auto"/>
        <w:jc w:val="both"/>
        <w:rPr>
          <w:rFonts w:ascii="Times New Roman" w:eastAsia="Times New Roman" w:hAnsi="Times New Roman"/>
          <w:color w:val="000000"/>
          <w:sz w:val="24"/>
          <w:szCs w:val="24"/>
          <w:lang w:eastAsia="cs-CZ"/>
        </w:rPr>
      </w:pPr>
    </w:p>
    <w:p w:rsidR="00971A51" w:rsidRDefault="00971A51" w:rsidP="00971A51">
      <w:pPr>
        <w:pBdr>
          <w:bottom w:val="single" w:sz="4" w:space="1" w:color="auto"/>
        </w:pBdr>
        <w:spacing w:after="0" w:line="240" w:lineRule="auto"/>
        <w:ind w:firstLine="567"/>
        <w:jc w:val="both"/>
        <w:rPr>
          <w:rFonts w:ascii="Times New Roman" w:eastAsia="Times New Roman" w:hAnsi="Times New Roman" w:cs="CG Times"/>
          <w:color w:val="auto"/>
          <w:sz w:val="24"/>
          <w:szCs w:val="20"/>
          <w:lang w:eastAsia="zh-CN"/>
        </w:rPr>
      </w:pPr>
      <w:r>
        <w:rPr>
          <w:rFonts w:ascii="Times New Roman" w:eastAsia="Times New Roman" w:hAnsi="Times New Roman"/>
          <w:color w:val="000000"/>
          <w:sz w:val="24"/>
          <w:szCs w:val="24"/>
          <w:lang w:eastAsia="cs-CZ"/>
        </w:rPr>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Pr>
          <w:rFonts w:ascii="Times New Roman" w:eastAsia="Times New Roman" w:hAnsi="Times New Roman"/>
          <w:color w:val="000000"/>
          <w:sz w:val="24"/>
          <w:szCs w:val="24"/>
          <w:u w:val="single"/>
          <w:lang w:eastAsia="cs-CZ"/>
        </w:rPr>
        <w:t xml:space="preserve"> </w:t>
      </w:r>
      <w:r w:rsidR="00FA063F">
        <w:rPr>
          <w:rFonts w:ascii="Times New Roman" w:eastAsia="Times New Roman" w:hAnsi="Times New Roman"/>
          <w:color w:val="000000"/>
          <w:sz w:val="24"/>
          <w:szCs w:val="24"/>
          <w:u w:val="single"/>
          <w:lang w:eastAsia="cs-CZ"/>
        </w:rPr>
        <w:t>6</w:t>
      </w:r>
      <w:r w:rsidR="005B4D0F">
        <w:rPr>
          <w:rFonts w:ascii="Times New Roman" w:eastAsia="Times New Roman" w:hAnsi="Times New Roman"/>
          <w:color w:val="000000"/>
          <w:sz w:val="24"/>
          <w:szCs w:val="24"/>
          <w:u w:val="single"/>
          <w:lang w:eastAsia="cs-CZ"/>
        </w:rPr>
        <w:t>8</w:t>
      </w:r>
      <w:r>
        <w:rPr>
          <w:rFonts w:ascii="Times New Roman" w:eastAsia="Times New Roman" w:hAnsi="Times New Roman"/>
          <w:color w:val="000000"/>
          <w:sz w:val="24"/>
          <w:szCs w:val="24"/>
          <w:u w:val="single"/>
          <w:lang w:eastAsia="cs-CZ"/>
        </w:rPr>
        <w:t xml:space="preserve"> </w:t>
      </w:r>
      <w:r w:rsidRPr="00BD50B8">
        <w:rPr>
          <w:rFonts w:ascii="Times New Roman" w:eastAsia="Times New Roman" w:hAnsi="Times New Roman"/>
          <w:color w:val="000000"/>
          <w:sz w:val="24"/>
          <w:szCs w:val="24"/>
          <w:lang w:eastAsia="cs-CZ"/>
        </w:rPr>
        <w:t>(</w:t>
      </w:r>
      <w:r w:rsidR="00FA063F">
        <w:rPr>
          <w:rFonts w:ascii="Times New Roman" w:eastAsia="Times New Roman" w:hAnsi="Times New Roman"/>
          <w:color w:val="000000"/>
          <w:sz w:val="24"/>
          <w:szCs w:val="24"/>
          <w:lang w:eastAsia="cs-CZ"/>
        </w:rPr>
        <w:t>10</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sidR="006805A8">
        <w:rPr>
          <w:rFonts w:ascii="Times New Roman" w:eastAsia="Times New Roman" w:hAnsi="Times New Roman"/>
          <w:color w:val="000000"/>
          <w:sz w:val="24"/>
          <w:szCs w:val="24"/>
          <w:lang w:eastAsia="cs-CZ"/>
        </w:rPr>
        <w:t>; 0 se</w:t>
      </w:r>
      <w:r w:rsidR="00E92D45">
        <w:rPr>
          <w:rFonts w:ascii="Times New Roman" w:eastAsia="Times New Roman" w:hAnsi="Times New Roman"/>
          <w:color w:val="000000"/>
          <w:sz w:val="24"/>
          <w:szCs w:val="24"/>
          <w:lang w:eastAsia="cs-CZ"/>
        </w:rPr>
        <w:t> </w:t>
      </w:r>
      <w:r w:rsidR="006805A8">
        <w:rPr>
          <w:rFonts w:ascii="Times New Roman" w:eastAsia="Times New Roman" w:hAnsi="Times New Roman"/>
          <w:color w:val="000000"/>
          <w:sz w:val="24"/>
          <w:szCs w:val="24"/>
          <w:lang w:eastAsia="cs-CZ"/>
        </w:rPr>
        <w:t>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F625EC">
        <w:rPr>
          <w:rFonts w:ascii="Times New Roman" w:eastAsia="Times New Roman" w:hAnsi="Times New Roman"/>
          <w:color w:val="auto"/>
          <w:sz w:val="24"/>
          <w:szCs w:val="24"/>
          <w:lang w:eastAsia="cs-CZ"/>
        </w:rPr>
        <w:t>posl.</w:t>
      </w:r>
      <w:r w:rsidR="000D4290">
        <w:rPr>
          <w:rFonts w:ascii="Times New Roman" w:eastAsia="Times New Roman" w:hAnsi="Times New Roman"/>
          <w:color w:val="auto"/>
          <w:sz w:val="24"/>
          <w:szCs w:val="24"/>
          <w:lang w:eastAsia="cs-CZ"/>
        </w:rPr>
        <w:t> </w:t>
      </w:r>
      <w:r w:rsidR="00F625EC">
        <w:rPr>
          <w:rFonts w:ascii="Times New Roman" w:eastAsia="Times New Roman" w:hAnsi="Times New Roman"/>
          <w:color w:val="auto"/>
          <w:sz w:val="24"/>
          <w:szCs w:val="24"/>
          <w:lang w:eastAsia="cs-CZ"/>
        </w:rPr>
        <w:t>R.</w:t>
      </w:r>
      <w:r w:rsidR="000D4290">
        <w:rPr>
          <w:rFonts w:ascii="Times New Roman" w:eastAsia="Times New Roman" w:hAnsi="Times New Roman"/>
          <w:color w:val="auto"/>
          <w:sz w:val="24"/>
          <w:szCs w:val="24"/>
          <w:lang w:eastAsia="cs-CZ"/>
        </w:rPr>
        <w:t> </w:t>
      </w:r>
      <w:r w:rsidR="00F625EC">
        <w:rPr>
          <w:rFonts w:ascii="Times New Roman" w:eastAsia="Times New Roman" w:hAnsi="Times New Roman"/>
          <w:color w:val="auto"/>
          <w:sz w:val="24"/>
          <w:szCs w:val="24"/>
          <w:lang w:eastAsia="cs-CZ"/>
        </w:rPr>
        <w:t xml:space="preserve">Bělohlávková, </w:t>
      </w:r>
      <w:r w:rsidR="00433F4F">
        <w:rPr>
          <w:rFonts w:ascii="Times New Roman" w:eastAsia="Times New Roman" w:hAnsi="Times New Roman"/>
          <w:color w:val="auto"/>
          <w:sz w:val="24"/>
          <w:szCs w:val="24"/>
          <w:lang w:eastAsia="cs-CZ"/>
        </w:rPr>
        <w:t>posl.</w:t>
      </w:r>
      <w:r w:rsidR="000D4290">
        <w:rPr>
          <w:rFonts w:ascii="Times New Roman" w:eastAsia="Times New Roman" w:hAnsi="Times New Roman"/>
          <w:color w:val="auto"/>
          <w:sz w:val="24"/>
          <w:szCs w:val="24"/>
          <w:lang w:eastAsia="cs-CZ"/>
        </w:rPr>
        <w:t> </w:t>
      </w:r>
      <w:r w:rsidR="00433F4F">
        <w:rPr>
          <w:rFonts w:ascii="Times New Roman" w:eastAsia="Times New Roman" w:hAnsi="Times New Roman"/>
          <w:color w:val="auto"/>
          <w:sz w:val="24"/>
          <w:szCs w:val="24"/>
          <w:lang w:eastAsia="cs-CZ"/>
        </w:rPr>
        <w:t>K.</w:t>
      </w:r>
      <w:r w:rsidR="000D4290">
        <w:rPr>
          <w:rFonts w:ascii="Times New Roman" w:eastAsia="Times New Roman" w:hAnsi="Times New Roman"/>
          <w:color w:val="auto"/>
          <w:sz w:val="24"/>
          <w:szCs w:val="24"/>
          <w:lang w:eastAsia="cs-CZ"/>
        </w:rPr>
        <w:t> </w:t>
      </w:r>
      <w:r w:rsidR="00433F4F">
        <w:rPr>
          <w:rFonts w:ascii="Times New Roman" w:eastAsia="Times New Roman" w:hAnsi="Times New Roman"/>
          <w:color w:val="auto"/>
          <w:sz w:val="24"/>
          <w:szCs w:val="24"/>
          <w:lang w:eastAsia="cs-CZ"/>
        </w:rPr>
        <w:t xml:space="preserve">Farhan, </w:t>
      </w:r>
      <w:r w:rsidR="00F625EC">
        <w:rPr>
          <w:rFonts w:ascii="Times New Roman" w:eastAsia="Times New Roman" w:hAnsi="Times New Roman"/>
          <w:color w:val="auto"/>
          <w:sz w:val="24"/>
          <w:szCs w:val="24"/>
          <w:lang w:eastAsia="cs-CZ"/>
        </w:rPr>
        <w:t>posl.</w:t>
      </w:r>
      <w:r w:rsidR="000D4290">
        <w:rPr>
          <w:rFonts w:ascii="Times New Roman" w:eastAsia="Times New Roman" w:hAnsi="Times New Roman"/>
          <w:color w:val="auto"/>
          <w:sz w:val="24"/>
          <w:szCs w:val="24"/>
          <w:lang w:eastAsia="cs-CZ"/>
        </w:rPr>
        <w:t> </w:t>
      </w:r>
      <w:r w:rsidR="00F625EC">
        <w:rPr>
          <w:rFonts w:ascii="Times New Roman" w:eastAsia="Times New Roman" w:hAnsi="Times New Roman"/>
          <w:color w:val="auto"/>
          <w:sz w:val="24"/>
          <w:szCs w:val="24"/>
          <w:lang w:eastAsia="cs-CZ"/>
        </w:rPr>
        <w:t xml:space="preserve">J. Hanzlíková, </w:t>
      </w:r>
      <w:r w:rsidR="00F625EC">
        <w:rPr>
          <w:rFonts w:ascii="Times New Roman" w:eastAsia="Times New Roman" w:hAnsi="Times New Roman"/>
          <w:color w:val="000000"/>
          <w:sz w:val="24"/>
          <w:szCs w:val="24"/>
          <w:lang w:eastAsia="cs-CZ"/>
        </w:rPr>
        <w:t>posl.</w:t>
      </w:r>
      <w:r w:rsidR="000D4290">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J.</w:t>
      </w:r>
      <w:r w:rsidR="000D4290">
        <w:rPr>
          <w:rFonts w:ascii="Times New Roman" w:eastAsia="Times New Roman" w:hAnsi="Times New Roman"/>
          <w:color w:val="000000"/>
          <w:sz w:val="24"/>
          <w:szCs w:val="24"/>
          <w:lang w:eastAsia="cs-CZ"/>
        </w:rPr>
        <w:t> </w:t>
      </w:r>
      <w:r w:rsidR="00433F4F">
        <w:rPr>
          <w:rFonts w:ascii="Times New Roman" w:eastAsia="Times New Roman" w:hAnsi="Times New Roman"/>
          <w:color w:val="000000"/>
          <w:sz w:val="24"/>
          <w:szCs w:val="24"/>
          <w:lang w:eastAsia="cs-CZ"/>
        </w:rPr>
        <w:t>Kott</w:t>
      </w:r>
      <w:r w:rsidR="00F625EC">
        <w:rPr>
          <w:rFonts w:ascii="Times New Roman" w:eastAsia="Times New Roman" w:hAnsi="Times New Roman"/>
          <w:color w:val="000000"/>
          <w:sz w:val="24"/>
          <w:szCs w:val="24"/>
          <w:lang w:eastAsia="cs-CZ"/>
        </w:rPr>
        <w:t>, posl.</w:t>
      </w:r>
      <w:r w:rsidR="000D4290">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V.</w:t>
      </w:r>
      <w:r w:rsidR="000D4290">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Král, posl.</w:t>
      </w:r>
      <w:r w:rsidR="000D4290">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H.</w:t>
      </w:r>
      <w:r w:rsidR="000D4290">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Naiclerová, posl.</w:t>
      </w:r>
      <w:r w:rsidR="000D4290">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 xml:space="preserve">J. Slavík, </w:t>
      </w:r>
      <w:r w:rsidR="00433F4F">
        <w:rPr>
          <w:rFonts w:ascii="Times New Roman" w:eastAsia="Times New Roman" w:hAnsi="Times New Roman"/>
          <w:color w:val="000000"/>
          <w:sz w:val="24"/>
          <w:szCs w:val="24"/>
          <w:lang w:eastAsia="cs-CZ"/>
        </w:rPr>
        <w:t>posl. M.</w:t>
      </w:r>
      <w:r w:rsidR="000D4290">
        <w:rPr>
          <w:rFonts w:ascii="Times New Roman" w:eastAsia="Times New Roman" w:hAnsi="Times New Roman"/>
          <w:color w:val="000000"/>
          <w:sz w:val="24"/>
          <w:szCs w:val="24"/>
          <w:lang w:eastAsia="cs-CZ"/>
        </w:rPr>
        <w:t> </w:t>
      </w:r>
      <w:r w:rsidR="00433F4F">
        <w:rPr>
          <w:rFonts w:ascii="Times New Roman" w:eastAsia="Times New Roman" w:hAnsi="Times New Roman"/>
          <w:color w:val="000000"/>
          <w:sz w:val="24"/>
          <w:szCs w:val="24"/>
          <w:lang w:eastAsia="cs-CZ"/>
        </w:rPr>
        <w:t xml:space="preserve">Šebelová, </w:t>
      </w:r>
      <w:r w:rsidR="00F625EC">
        <w:rPr>
          <w:rFonts w:ascii="Times New Roman" w:eastAsia="Times New Roman" w:hAnsi="Times New Roman"/>
          <w:color w:val="000000"/>
          <w:sz w:val="24"/>
          <w:szCs w:val="24"/>
          <w:lang w:eastAsia="cs-CZ"/>
        </w:rPr>
        <w:t>posl. R. Vích, posl.</w:t>
      </w:r>
      <w:r w:rsidR="000D4290">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M.</w:t>
      </w:r>
      <w:r w:rsidR="00433F4F">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Zborovský</w:t>
      </w:r>
      <w:r>
        <w:rPr>
          <w:rFonts w:ascii="Times New Roman" w:eastAsia="Times New Roman" w:hAnsi="Times New Roman"/>
          <w:color w:val="000000"/>
          <w:sz w:val="24"/>
          <w:szCs w:val="24"/>
          <w:lang w:eastAsia="cs-CZ"/>
        </w:rPr>
        <w:t xml:space="preserve"> /viz příloha zápisu č. 1, str. 2/.</w:t>
      </w:r>
    </w:p>
    <w:p w:rsidR="00971A51" w:rsidRDefault="00971A51" w:rsidP="004A349E">
      <w:pPr>
        <w:pBdr>
          <w:bottom w:val="single" w:sz="4" w:space="1" w:color="auto"/>
        </w:pBdr>
        <w:spacing w:after="0" w:line="240" w:lineRule="auto"/>
        <w:jc w:val="both"/>
        <w:rPr>
          <w:rFonts w:ascii="Times New Roman" w:eastAsia="Times New Roman" w:hAnsi="Times New Roman" w:cs="CG Times"/>
          <w:color w:val="auto"/>
          <w:sz w:val="24"/>
          <w:szCs w:val="20"/>
          <w:lang w:eastAsia="zh-CN"/>
        </w:rPr>
      </w:pPr>
    </w:p>
    <w:p w:rsidR="00971A51" w:rsidRDefault="00971A51" w:rsidP="004A349E">
      <w:pPr>
        <w:pBdr>
          <w:bottom w:val="single" w:sz="4" w:space="1" w:color="auto"/>
        </w:pBdr>
        <w:spacing w:after="0" w:line="240" w:lineRule="auto"/>
        <w:jc w:val="both"/>
        <w:rPr>
          <w:rFonts w:ascii="Times New Roman" w:eastAsia="Times New Roman" w:hAnsi="Times New Roman" w:cs="CG Times"/>
          <w:color w:val="auto"/>
          <w:sz w:val="24"/>
          <w:szCs w:val="20"/>
          <w:lang w:eastAsia="zh-CN"/>
        </w:rPr>
      </w:pPr>
    </w:p>
    <w:p w:rsidR="004A349E" w:rsidRDefault="004A349E" w:rsidP="004A349E">
      <w:pPr>
        <w:pBdr>
          <w:bottom w:val="single" w:sz="4" w:space="1" w:color="auto"/>
        </w:pBdr>
        <w:spacing w:after="0" w:line="240" w:lineRule="auto"/>
        <w:jc w:val="both"/>
        <w:rPr>
          <w:rFonts w:ascii="Times New Roman" w:eastAsia="Times New Roman" w:hAnsi="Times New Roman" w:cs="CG Times"/>
          <w:color w:val="auto"/>
          <w:sz w:val="24"/>
          <w:szCs w:val="20"/>
          <w:lang w:eastAsia="zh-CN"/>
        </w:rPr>
      </w:pPr>
    </w:p>
    <w:p w:rsidR="00971A51" w:rsidRDefault="00971A51" w:rsidP="004A349E">
      <w:pPr>
        <w:pBdr>
          <w:bottom w:val="single" w:sz="4" w:space="1" w:color="auto"/>
        </w:pBdr>
        <w:spacing w:after="0" w:line="240" w:lineRule="auto"/>
        <w:jc w:val="both"/>
        <w:rPr>
          <w:rFonts w:ascii="Times New Roman" w:eastAsia="Times New Roman" w:hAnsi="Times New Roman" w:cs="CG Times"/>
          <w:color w:val="auto"/>
          <w:sz w:val="24"/>
          <w:szCs w:val="20"/>
          <w:lang w:eastAsia="zh-CN"/>
        </w:rPr>
      </w:pPr>
    </w:p>
    <w:p w:rsidR="008B1917" w:rsidRDefault="008B1917" w:rsidP="008B1917">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2.</w:t>
      </w:r>
    </w:p>
    <w:p w:rsidR="008B1917" w:rsidRPr="005B4D0F" w:rsidRDefault="005B4D0F" w:rsidP="008B1917">
      <w:pPr>
        <w:pBdr>
          <w:bottom w:val="single" w:sz="4" w:space="1" w:color="auto"/>
        </w:pBdr>
        <w:spacing w:after="0" w:line="240" w:lineRule="auto"/>
        <w:jc w:val="center"/>
        <w:rPr>
          <w:rFonts w:ascii="Times New Roman" w:eastAsia="Times New Roman" w:hAnsi="Times New Roman"/>
          <w:color w:val="auto"/>
          <w:sz w:val="24"/>
          <w:szCs w:val="24"/>
          <w:lang w:eastAsia="zh-CN"/>
        </w:rPr>
      </w:pPr>
      <w:r w:rsidRPr="005B4D0F">
        <w:rPr>
          <w:rFonts w:ascii="Times New Roman" w:hAnsi="Times New Roman"/>
          <w:sz w:val="24"/>
          <w:szCs w:val="24"/>
        </w:rPr>
        <w:t xml:space="preserve">Kontrolní závěr Nejvyššího kontrolního úřadu z kontrolní akce č. 19/11 – </w:t>
      </w:r>
      <w:r w:rsidRPr="005B4D0F">
        <w:rPr>
          <w:rFonts w:ascii="Times New Roman" w:hAnsi="Times New Roman"/>
          <w:bCs/>
          <w:sz w:val="24"/>
          <w:szCs w:val="24"/>
        </w:rPr>
        <w:t>Podpora bezpečnostního výzkumu poskytovaná z rozpočtové kapitoly Ministerstvo vnitra</w:t>
      </w:r>
    </w:p>
    <w:p w:rsidR="008B1917" w:rsidRPr="00F76A63" w:rsidRDefault="008B1917" w:rsidP="008B1917">
      <w:pPr>
        <w:spacing w:after="0" w:line="240" w:lineRule="auto"/>
        <w:jc w:val="both"/>
        <w:rPr>
          <w:rFonts w:ascii="Times New Roman" w:eastAsia="Times New Roman" w:hAnsi="Times New Roman"/>
          <w:color w:val="000000"/>
          <w:sz w:val="24"/>
          <w:szCs w:val="24"/>
          <w:lang w:eastAsia="cs-CZ"/>
        </w:rPr>
      </w:pPr>
    </w:p>
    <w:p w:rsidR="00532E4C" w:rsidRDefault="00532E4C" w:rsidP="00532E4C">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S úvodním slovem k tomuto bodu vystoupil </w:t>
      </w:r>
      <w:r>
        <w:rPr>
          <w:rFonts w:ascii="Times New Roman" w:eastAsia="Times New Roman" w:hAnsi="Times New Roman"/>
          <w:b/>
          <w:color w:val="000000"/>
          <w:spacing w:val="-4"/>
          <w:sz w:val="24"/>
          <w:szCs w:val="24"/>
          <w:lang w:eastAsia="cs-CZ"/>
        </w:rPr>
        <w:t>prezident NKÚ M.</w:t>
      </w:r>
      <w:r w:rsidR="00E92D45">
        <w:rPr>
          <w:rFonts w:ascii="Times New Roman" w:eastAsia="Times New Roman" w:hAnsi="Times New Roman"/>
          <w:b/>
          <w:color w:val="000000"/>
          <w:spacing w:val="-4"/>
          <w:sz w:val="24"/>
          <w:szCs w:val="24"/>
          <w:lang w:eastAsia="cs-CZ"/>
        </w:rPr>
        <w:t> </w:t>
      </w:r>
      <w:r>
        <w:rPr>
          <w:rFonts w:ascii="Times New Roman" w:eastAsia="Times New Roman" w:hAnsi="Times New Roman"/>
          <w:b/>
          <w:color w:val="000000"/>
          <w:spacing w:val="-4"/>
          <w:sz w:val="24"/>
          <w:szCs w:val="24"/>
          <w:lang w:eastAsia="cs-CZ"/>
        </w:rPr>
        <w:t>Kala</w:t>
      </w:r>
      <w:r>
        <w:rPr>
          <w:rFonts w:ascii="Times New Roman" w:eastAsia="Times New Roman" w:hAnsi="Times New Roman"/>
          <w:color w:val="000000"/>
          <w:spacing w:val="-4"/>
          <w:sz w:val="24"/>
          <w:szCs w:val="24"/>
          <w:lang w:eastAsia="cs-CZ"/>
        </w:rPr>
        <w:t xml:space="preserve">. Uvedl, že </w:t>
      </w:r>
      <w:r w:rsidR="001759E3">
        <w:rPr>
          <w:rFonts w:ascii="Times New Roman" w:eastAsia="Times New Roman" w:hAnsi="Times New Roman"/>
          <w:color w:val="000000"/>
          <w:spacing w:val="-4"/>
          <w:sz w:val="24"/>
          <w:szCs w:val="24"/>
          <w:lang w:eastAsia="cs-CZ"/>
        </w:rPr>
        <w:t>cílem bylo prověřit, zda poskytování peněžních prostředků z</w:t>
      </w:r>
      <w:r w:rsidR="00253C17">
        <w:rPr>
          <w:rFonts w:ascii="Times New Roman" w:eastAsia="Times New Roman" w:hAnsi="Times New Roman"/>
          <w:color w:val="000000"/>
          <w:spacing w:val="-4"/>
          <w:sz w:val="24"/>
          <w:szCs w:val="24"/>
          <w:lang w:eastAsia="cs-CZ"/>
        </w:rPr>
        <w:t xml:space="preserve"> </w:t>
      </w:r>
      <w:r w:rsidR="001759E3">
        <w:rPr>
          <w:rFonts w:ascii="Times New Roman" w:eastAsia="Times New Roman" w:hAnsi="Times New Roman"/>
          <w:color w:val="000000"/>
          <w:spacing w:val="-4"/>
          <w:sz w:val="24"/>
          <w:szCs w:val="24"/>
          <w:lang w:eastAsia="cs-CZ"/>
        </w:rPr>
        <w:t>rozpočtové kapitoly Ministerstvo vnitra na projekty bezpečnostního výzkumu bylo hospodárné, efektivní a účelné, a zda také jejich výsledky přinesly maximální přínosy pro zajištění bezpečnosti státu. Kontrolní akci řídil a kontrolní závěr vypracoval člen NKÚ J.</w:t>
      </w:r>
      <w:r w:rsidR="00253C17">
        <w:rPr>
          <w:rFonts w:ascii="Times New Roman" w:eastAsia="Times New Roman" w:hAnsi="Times New Roman"/>
          <w:color w:val="000000"/>
          <w:spacing w:val="-4"/>
          <w:sz w:val="24"/>
          <w:szCs w:val="24"/>
          <w:lang w:eastAsia="cs-CZ"/>
        </w:rPr>
        <w:t> </w:t>
      </w:r>
      <w:r w:rsidR="001759E3">
        <w:rPr>
          <w:rFonts w:ascii="Times New Roman" w:eastAsia="Times New Roman" w:hAnsi="Times New Roman"/>
          <w:color w:val="000000"/>
          <w:spacing w:val="-4"/>
          <w:sz w:val="24"/>
          <w:szCs w:val="24"/>
          <w:lang w:eastAsia="cs-CZ"/>
        </w:rPr>
        <w:t xml:space="preserve">Kinšt. Kontrolovaným obdobím bylo období let 2016–2018. Kontrola probíhala od května do listopadu 2019. Bezpečnostní výzkum a podpora, kterou poskytuje MV, </w:t>
      </w:r>
      <w:r w:rsidR="001759E3">
        <w:rPr>
          <w:rFonts w:ascii="Times New Roman" w:eastAsia="Times New Roman" w:hAnsi="Times New Roman"/>
          <w:color w:val="000000"/>
          <w:spacing w:val="-4"/>
          <w:sz w:val="24"/>
          <w:szCs w:val="24"/>
          <w:lang w:eastAsia="cs-CZ"/>
        </w:rPr>
        <w:lastRenderedPageBreak/>
        <w:t>jsou dotace příjemců např. na zabezpečení sítí, na analýzu obrazových dat, vývoj bezpečnostních kamer, inteligentních bezpečnostních systémů apod. V</w:t>
      </w:r>
      <w:r w:rsidR="00253C17">
        <w:rPr>
          <w:rFonts w:ascii="Times New Roman" w:eastAsia="Times New Roman" w:hAnsi="Times New Roman"/>
          <w:color w:val="000000"/>
          <w:spacing w:val="-4"/>
          <w:sz w:val="24"/>
          <w:szCs w:val="24"/>
          <w:lang w:eastAsia="cs-CZ"/>
        </w:rPr>
        <w:t xml:space="preserve"> </w:t>
      </w:r>
      <w:r w:rsidR="001759E3">
        <w:rPr>
          <w:rFonts w:ascii="Times New Roman" w:eastAsia="Times New Roman" w:hAnsi="Times New Roman"/>
          <w:color w:val="000000"/>
          <w:spacing w:val="-4"/>
          <w:sz w:val="24"/>
          <w:szCs w:val="24"/>
          <w:lang w:eastAsia="cs-CZ"/>
        </w:rPr>
        <w:t>rámci těchto dotací rozdělil resort v letech 2015–2018 přes 1,5 mld. Kč a do roku 2022 plánuje rozdělit 2,8 mld. Kč. Nedostatky se týkají především toho, že resorty obecně</w:t>
      </w:r>
      <w:r w:rsidR="002375A1">
        <w:rPr>
          <w:rFonts w:ascii="Times New Roman" w:eastAsia="Times New Roman" w:hAnsi="Times New Roman"/>
          <w:color w:val="000000"/>
          <w:spacing w:val="-4"/>
          <w:sz w:val="24"/>
          <w:szCs w:val="24"/>
          <w:lang w:eastAsia="cs-CZ"/>
        </w:rPr>
        <w:t>, tedy nejen MV,</w:t>
      </w:r>
      <w:r w:rsidR="001759E3">
        <w:rPr>
          <w:rFonts w:ascii="Times New Roman" w:eastAsia="Times New Roman" w:hAnsi="Times New Roman"/>
          <w:color w:val="000000"/>
          <w:spacing w:val="-4"/>
          <w:sz w:val="24"/>
          <w:szCs w:val="24"/>
          <w:lang w:eastAsia="cs-CZ"/>
        </w:rPr>
        <w:t xml:space="preserve"> nejsou schopny vyhodnocovat, co použité veřejné peníze</w:t>
      </w:r>
      <w:r w:rsidR="0030751F">
        <w:rPr>
          <w:rFonts w:ascii="Times New Roman" w:eastAsia="Times New Roman" w:hAnsi="Times New Roman"/>
          <w:color w:val="000000"/>
          <w:spacing w:val="-4"/>
          <w:sz w:val="24"/>
          <w:szCs w:val="24"/>
          <w:lang w:eastAsia="cs-CZ"/>
        </w:rPr>
        <w:t xml:space="preserve"> vlastně</w:t>
      </w:r>
      <w:r w:rsidR="001759E3">
        <w:rPr>
          <w:rFonts w:ascii="Times New Roman" w:eastAsia="Times New Roman" w:hAnsi="Times New Roman"/>
          <w:color w:val="000000"/>
          <w:spacing w:val="-4"/>
          <w:sz w:val="24"/>
          <w:szCs w:val="24"/>
          <w:lang w:eastAsia="cs-CZ"/>
        </w:rPr>
        <w:t xml:space="preserve"> přinesly. V</w:t>
      </w:r>
      <w:r w:rsidR="00253C17">
        <w:rPr>
          <w:rFonts w:ascii="Times New Roman" w:eastAsia="Times New Roman" w:hAnsi="Times New Roman"/>
          <w:color w:val="000000"/>
          <w:spacing w:val="-4"/>
          <w:sz w:val="24"/>
          <w:szCs w:val="24"/>
          <w:lang w:eastAsia="cs-CZ"/>
        </w:rPr>
        <w:t xml:space="preserve"> </w:t>
      </w:r>
      <w:r w:rsidR="001759E3">
        <w:rPr>
          <w:rFonts w:ascii="Times New Roman" w:eastAsia="Times New Roman" w:hAnsi="Times New Roman"/>
          <w:color w:val="000000"/>
          <w:spacing w:val="-4"/>
          <w:sz w:val="24"/>
          <w:szCs w:val="24"/>
          <w:lang w:eastAsia="cs-CZ"/>
        </w:rPr>
        <w:t>tomto případě MV nestanovilo takové ukazatele, podle kterých by bylo možné vyhodnotit, jak jsou výsledky výzkumu využívány v</w:t>
      </w:r>
      <w:r w:rsidR="00407A89">
        <w:rPr>
          <w:rFonts w:ascii="Times New Roman" w:eastAsia="Times New Roman" w:hAnsi="Times New Roman"/>
          <w:color w:val="000000"/>
          <w:spacing w:val="-4"/>
          <w:sz w:val="24"/>
          <w:szCs w:val="24"/>
          <w:lang w:eastAsia="cs-CZ"/>
        </w:rPr>
        <w:t> </w:t>
      </w:r>
      <w:r w:rsidR="001759E3">
        <w:rPr>
          <w:rFonts w:ascii="Times New Roman" w:eastAsia="Times New Roman" w:hAnsi="Times New Roman"/>
          <w:color w:val="000000"/>
          <w:spacing w:val="-4"/>
          <w:sz w:val="24"/>
          <w:szCs w:val="24"/>
          <w:lang w:eastAsia="cs-CZ"/>
        </w:rPr>
        <w:t>praxi</w:t>
      </w:r>
      <w:r w:rsidR="00407A89">
        <w:rPr>
          <w:rFonts w:ascii="Times New Roman" w:eastAsia="Times New Roman" w:hAnsi="Times New Roman"/>
          <w:color w:val="000000"/>
          <w:spacing w:val="-4"/>
          <w:sz w:val="24"/>
          <w:szCs w:val="24"/>
          <w:lang w:eastAsia="cs-CZ"/>
        </w:rPr>
        <w:t>, c</w:t>
      </w:r>
      <w:r w:rsidR="001759E3">
        <w:rPr>
          <w:rFonts w:ascii="Times New Roman" w:eastAsia="Times New Roman" w:hAnsi="Times New Roman"/>
          <w:color w:val="000000"/>
          <w:spacing w:val="-4"/>
          <w:sz w:val="24"/>
          <w:szCs w:val="24"/>
          <w:lang w:eastAsia="cs-CZ"/>
        </w:rPr>
        <w:t>ož je předpokladem přínosu pro bezpečnost státu jako hlavního smyslu těchto dotací. V některém projektu byly významně podhodnoceny očekávané počty patentů a dalších výstupů. Díky projekt</w:t>
      </w:r>
      <w:r w:rsidR="00AE3B3E">
        <w:rPr>
          <w:rFonts w:ascii="Times New Roman" w:eastAsia="Times New Roman" w:hAnsi="Times New Roman"/>
          <w:color w:val="000000"/>
          <w:spacing w:val="-4"/>
          <w:sz w:val="24"/>
          <w:szCs w:val="24"/>
          <w:lang w:eastAsia="cs-CZ"/>
        </w:rPr>
        <w:t>u</w:t>
      </w:r>
      <w:r w:rsidR="001759E3">
        <w:rPr>
          <w:rFonts w:ascii="Times New Roman" w:eastAsia="Times New Roman" w:hAnsi="Times New Roman"/>
          <w:color w:val="000000"/>
          <w:spacing w:val="-4"/>
          <w:sz w:val="24"/>
          <w:szCs w:val="24"/>
          <w:lang w:eastAsia="cs-CZ"/>
        </w:rPr>
        <w:t xml:space="preserve"> jich vzniklo o</w:t>
      </w:r>
      <w:r w:rsidR="00AE3B3E">
        <w:rPr>
          <w:rFonts w:ascii="Times New Roman" w:eastAsia="Times New Roman" w:hAnsi="Times New Roman"/>
          <w:color w:val="000000"/>
          <w:spacing w:val="-4"/>
          <w:sz w:val="24"/>
          <w:szCs w:val="24"/>
          <w:lang w:eastAsia="cs-CZ"/>
        </w:rPr>
        <w:t> </w:t>
      </w:r>
      <w:r w:rsidR="001759E3">
        <w:rPr>
          <w:rFonts w:ascii="Times New Roman" w:eastAsia="Times New Roman" w:hAnsi="Times New Roman"/>
          <w:color w:val="000000"/>
          <w:spacing w:val="-4"/>
          <w:sz w:val="24"/>
          <w:szCs w:val="24"/>
          <w:lang w:eastAsia="cs-CZ"/>
        </w:rPr>
        <w:t>stovky či tisíc</w:t>
      </w:r>
      <w:r w:rsidR="00DE7A3B">
        <w:rPr>
          <w:rFonts w:ascii="Times New Roman" w:eastAsia="Times New Roman" w:hAnsi="Times New Roman"/>
          <w:color w:val="000000"/>
          <w:spacing w:val="-4"/>
          <w:sz w:val="24"/>
          <w:szCs w:val="24"/>
          <w:lang w:eastAsia="cs-CZ"/>
        </w:rPr>
        <w:t>e</w:t>
      </w:r>
      <w:r w:rsidR="001759E3">
        <w:rPr>
          <w:rFonts w:ascii="Times New Roman" w:eastAsia="Times New Roman" w:hAnsi="Times New Roman"/>
          <w:color w:val="000000"/>
          <w:spacing w:val="-4"/>
          <w:sz w:val="24"/>
          <w:szCs w:val="24"/>
          <w:lang w:eastAsia="cs-CZ"/>
        </w:rPr>
        <w:t xml:space="preserve"> procent víc. Zhodnocení </w:t>
      </w:r>
      <w:r w:rsidR="002A6254">
        <w:rPr>
          <w:rFonts w:ascii="Times New Roman" w:eastAsia="Times New Roman" w:hAnsi="Times New Roman"/>
          <w:color w:val="000000"/>
          <w:spacing w:val="-4"/>
          <w:sz w:val="24"/>
          <w:szCs w:val="24"/>
          <w:lang w:eastAsia="cs-CZ"/>
        </w:rPr>
        <w:t xml:space="preserve">programu na jeho konci pak </w:t>
      </w:r>
      <w:r w:rsidR="001759E3">
        <w:rPr>
          <w:rFonts w:ascii="Times New Roman" w:eastAsia="Times New Roman" w:hAnsi="Times New Roman"/>
          <w:color w:val="000000"/>
          <w:spacing w:val="-4"/>
          <w:sz w:val="24"/>
          <w:szCs w:val="24"/>
          <w:lang w:eastAsia="cs-CZ"/>
        </w:rPr>
        <w:t xml:space="preserve">nebude mít reálnou </w:t>
      </w:r>
      <w:r w:rsidR="00710500">
        <w:rPr>
          <w:rFonts w:ascii="Times New Roman" w:eastAsia="Times New Roman" w:hAnsi="Times New Roman"/>
          <w:color w:val="000000"/>
          <w:spacing w:val="-4"/>
          <w:sz w:val="24"/>
          <w:szCs w:val="24"/>
          <w:lang w:eastAsia="cs-CZ"/>
        </w:rPr>
        <w:t>vy</w:t>
      </w:r>
      <w:r w:rsidR="001759E3">
        <w:rPr>
          <w:rFonts w:ascii="Times New Roman" w:eastAsia="Times New Roman" w:hAnsi="Times New Roman"/>
          <w:color w:val="000000"/>
          <w:spacing w:val="-4"/>
          <w:sz w:val="24"/>
          <w:szCs w:val="24"/>
          <w:lang w:eastAsia="cs-CZ"/>
        </w:rPr>
        <w:t>povídající hodnotu a o přínosu bezpečnosti státu nic neřekne. Samotný výběr a hodnocení projektu měly spíše jen dílčí nedostatky. Šlo například o problém duplicitního financování, kdy MV financovalo podobnou problematiku</w:t>
      </w:r>
      <w:r w:rsidR="00407A89">
        <w:rPr>
          <w:rFonts w:ascii="Times New Roman" w:eastAsia="Times New Roman" w:hAnsi="Times New Roman"/>
          <w:color w:val="000000"/>
          <w:spacing w:val="-4"/>
          <w:sz w:val="24"/>
          <w:szCs w:val="24"/>
          <w:lang w:eastAsia="cs-CZ"/>
        </w:rPr>
        <w:t>,</w:t>
      </w:r>
      <w:r w:rsidR="001759E3">
        <w:rPr>
          <w:rFonts w:ascii="Times New Roman" w:eastAsia="Times New Roman" w:hAnsi="Times New Roman"/>
          <w:color w:val="000000"/>
          <w:spacing w:val="-4"/>
          <w:sz w:val="24"/>
          <w:szCs w:val="24"/>
          <w:lang w:eastAsia="cs-CZ"/>
        </w:rPr>
        <w:t xml:space="preserve"> jako</w:t>
      </w:r>
      <w:r w:rsidR="00407A89">
        <w:rPr>
          <w:rFonts w:ascii="Times New Roman" w:eastAsia="Times New Roman" w:hAnsi="Times New Roman"/>
          <w:color w:val="000000"/>
          <w:spacing w:val="-4"/>
          <w:sz w:val="24"/>
          <w:szCs w:val="24"/>
          <w:lang w:eastAsia="cs-CZ"/>
        </w:rPr>
        <w:t>u</w:t>
      </w:r>
      <w:r w:rsidR="001759E3">
        <w:rPr>
          <w:rFonts w:ascii="Times New Roman" w:eastAsia="Times New Roman" w:hAnsi="Times New Roman"/>
          <w:color w:val="000000"/>
          <w:spacing w:val="-4"/>
          <w:sz w:val="24"/>
          <w:szCs w:val="24"/>
          <w:lang w:eastAsia="cs-CZ"/>
        </w:rPr>
        <w:t xml:space="preserve"> řešilo Centrum dopravního výzkumu. V</w:t>
      </w:r>
      <w:r w:rsidR="00253C17">
        <w:rPr>
          <w:rFonts w:ascii="Times New Roman" w:eastAsia="Times New Roman" w:hAnsi="Times New Roman"/>
          <w:color w:val="000000"/>
          <w:spacing w:val="-4"/>
          <w:sz w:val="24"/>
          <w:szCs w:val="24"/>
          <w:lang w:eastAsia="cs-CZ"/>
        </w:rPr>
        <w:t xml:space="preserve"> </w:t>
      </w:r>
      <w:r w:rsidR="001759E3">
        <w:rPr>
          <w:rFonts w:ascii="Times New Roman" w:eastAsia="Times New Roman" w:hAnsi="Times New Roman"/>
          <w:color w:val="000000"/>
          <w:spacing w:val="-4"/>
          <w:sz w:val="24"/>
          <w:szCs w:val="24"/>
          <w:lang w:eastAsia="cs-CZ"/>
        </w:rPr>
        <w:t>oblasti výběru a</w:t>
      </w:r>
      <w:r w:rsidR="000B25D7">
        <w:rPr>
          <w:rFonts w:ascii="Times New Roman" w:eastAsia="Times New Roman" w:hAnsi="Times New Roman"/>
          <w:color w:val="000000"/>
          <w:spacing w:val="-4"/>
          <w:sz w:val="24"/>
          <w:szCs w:val="24"/>
          <w:lang w:eastAsia="cs-CZ"/>
        </w:rPr>
        <w:t> </w:t>
      </w:r>
      <w:r w:rsidR="001759E3">
        <w:rPr>
          <w:rFonts w:ascii="Times New Roman" w:eastAsia="Times New Roman" w:hAnsi="Times New Roman"/>
          <w:color w:val="000000"/>
          <w:spacing w:val="-4"/>
          <w:sz w:val="24"/>
          <w:szCs w:val="24"/>
          <w:lang w:eastAsia="cs-CZ"/>
        </w:rPr>
        <w:t>hodnocení projekt</w:t>
      </w:r>
      <w:r w:rsidR="00407A89">
        <w:rPr>
          <w:rFonts w:ascii="Times New Roman" w:eastAsia="Times New Roman" w:hAnsi="Times New Roman"/>
          <w:color w:val="000000"/>
          <w:spacing w:val="-4"/>
          <w:sz w:val="24"/>
          <w:szCs w:val="24"/>
          <w:lang w:eastAsia="cs-CZ"/>
        </w:rPr>
        <w:t>ů</w:t>
      </w:r>
      <w:r w:rsidR="001759E3">
        <w:rPr>
          <w:rFonts w:ascii="Times New Roman" w:eastAsia="Times New Roman" w:hAnsi="Times New Roman"/>
          <w:color w:val="000000"/>
          <w:spacing w:val="-4"/>
          <w:sz w:val="24"/>
          <w:szCs w:val="24"/>
          <w:lang w:eastAsia="cs-CZ"/>
        </w:rPr>
        <w:t xml:space="preserve"> NKÚ poukázal na některá hodnocení hodnotitelů, která v</w:t>
      </w:r>
      <w:r w:rsidR="00253C17">
        <w:rPr>
          <w:rFonts w:ascii="Times New Roman" w:eastAsia="Times New Roman" w:hAnsi="Times New Roman"/>
          <w:color w:val="000000"/>
          <w:spacing w:val="-4"/>
          <w:sz w:val="24"/>
          <w:szCs w:val="24"/>
          <w:lang w:eastAsia="cs-CZ"/>
        </w:rPr>
        <w:t xml:space="preserve"> </w:t>
      </w:r>
      <w:r w:rsidR="001759E3">
        <w:rPr>
          <w:rFonts w:ascii="Times New Roman" w:eastAsia="Times New Roman" w:hAnsi="Times New Roman"/>
          <w:color w:val="000000"/>
          <w:spacing w:val="-4"/>
          <w:sz w:val="24"/>
          <w:szCs w:val="24"/>
          <w:lang w:eastAsia="cs-CZ"/>
        </w:rPr>
        <w:t>pořádku nebyla. U</w:t>
      </w:r>
      <w:r w:rsidR="0016382E">
        <w:rPr>
          <w:rFonts w:ascii="Times New Roman" w:eastAsia="Times New Roman" w:hAnsi="Times New Roman"/>
          <w:color w:val="000000"/>
          <w:spacing w:val="-4"/>
          <w:sz w:val="24"/>
          <w:szCs w:val="24"/>
          <w:lang w:eastAsia="cs-CZ"/>
        </w:rPr>
        <w:t> </w:t>
      </w:r>
      <w:r w:rsidR="001759E3">
        <w:rPr>
          <w:rFonts w:ascii="Times New Roman" w:eastAsia="Times New Roman" w:hAnsi="Times New Roman"/>
          <w:color w:val="000000"/>
          <w:spacing w:val="-4"/>
          <w:sz w:val="24"/>
          <w:szCs w:val="24"/>
          <w:lang w:eastAsia="cs-CZ"/>
        </w:rPr>
        <w:t xml:space="preserve">samotných projektů </w:t>
      </w:r>
      <w:r w:rsidR="00F4549F">
        <w:rPr>
          <w:rFonts w:ascii="Times New Roman" w:eastAsia="Times New Roman" w:hAnsi="Times New Roman"/>
          <w:color w:val="000000"/>
          <w:spacing w:val="-4"/>
          <w:sz w:val="24"/>
          <w:szCs w:val="24"/>
          <w:lang w:eastAsia="cs-CZ"/>
        </w:rPr>
        <w:t xml:space="preserve">se </w:t>
      </w:r>
      <w:r w:rsidR="001759E3">
        <w:rPr>
          <w:rFonts w:ascii="Times New Roman" w:eastAsia="Times New Roman" w:hAnsi="Times New Roman"/>
          <w:color w:val="000000"/>
          <w:spacing w:val="-4"/>
          <w:sz w:val="24"/>
          <w:szCs w:val="24"/>
          <w:lang w:eastAsia="cs-CZ"/>
        </w:rPr>
        <w:t>NKÚ zaměřil na 12 konkrétních projektů, které zkontroloval komplexně. U sedmi z</w:t>
      </w:r>
      <w:r w:rsidR="00253C17">
        <w:rPr>
          <w:rFonts w:ascii="Times New Roman" w:eastAsia="Times New Roman" w:hAnsi="Times New Roman"/>
          <w:color w:val="000000"/>
          <w:spacing w:val="-4"/>
          <w:sz w:val="24"/>
          <w:szCs w:val="24"/>
          <w:lang w:eastAsia="cs-CZ"/>
        </w:rPr>
        <w:t xml:space="preserve"> </w:t>
      </w:r>
      <w:r w:rsidR="001759E3">
        <w:rPr>
          <w:rFonts w:ascii="Times New Roman" w:eastAsia="Times New Roman" w:hAnsi="Times New Roman"/>
          <w:color w:val="000000"/>
          <w:spacing w:val="-4"/>
          <w:sz w:val="24"/>
          <w:szCs w:val="24"/>
          <w:lang w:eastAsia="cs-CZ"/>
        </w:rPr>
        <w:t xml:space="preserve">nich </w:t>
      </w:r>
      <w:r w:rsidR="00E258D3">
        <w:rPr>
          <w:rFonts w:ascii="Times New Roman" w:eastAsia="Times New Roman" w:hAnsi="Times New Roman"/>
          <w:color w:val="000000"/>
          <w:spacing w:val="-4"/>
          <w:sz w:val="24"/>
          <w:szCs w:val="24"/>
          <w:lang w:eastAsia="cs-CZ"/>
        </w:rPr>
        <w:t xml:space="preserve">NKÚ </w:t>
      </w:r>
      <w:r w:rsidR="001759E3">
        <w:rPr>
          <w:rFonts w:ascii="Times New Roman" w:eastAsia="Times New Roman" w:hAnsi="Times New Roman"/>
          <w:color w:val="000000"/>
          <w:spacing w:val="-4"/>
          <w:sz w:val="24"/>
          <w:szCs w:val="24"/>
          <w:lang w:eastAsia="cs-CZ"/>
        </w:rPr>
        <w:t xml:space="preserve">nenašel významnější nedostatky, u 4 zjistil </w:t>
      </w:r>
      <w:r w:rsidR="00E258D3">
        <w:rPr>
          <w:rFonts w:ascii="Times New Roman" w:eastAsia="Times New Roman" w:hAnsi="Times New Roman"/>
          <w:color w:val="000000"/>
          <w:spacing w:val="-4"/>
          <w:sz w:val="24"/>
          <w:szCs w:val="24"/>
          <w:lang w:eastAsia="cs-CZ"/>
        </w:rPr>
        <w:t xml:space="preserve">omezené </w:t>
      </w:r>
      <w:r w:rsidR="001759E3">
        <w:rPr>
          <w:rFonts w:ascii="Times New Roman" w:eastAsia="Times New Roman" w:hAnsi="Times New Roman"/>
          <w:color w:val="000000"/>
          <w:spacing w:val="-4"/>
          <w:sz w:val="24"/>
          <w:szCs w:val="24"/>
          <w:lang w:eastAsia="cs-CZ"/>
        </w:rPr>
        <w:t xml:space="preserve">nebo </w:t>
      </w:r>
      <w:r w:rsidR="00E258D3">
        <w:rPr>
          <w:rFonts w:ascii="Times New Roman" w:eastAsia="Times New Roman" w:hAnsi="Times New Roman"/>
          <w:color w:val="000000"/>
          <w:spacing w:val="-4"/>
          <w:sz w:val="24"/>
          <w:szCs w:val="24"/>
          <w:lang w:eastAsia="cs-CZ"/>
        </w:rPr>
        <w:t xml:space="preserve">žádné </w:t>
      </w:r>
      <w:r w:rsidR="001759E3">
        <w:rPr>
          <w:rFonts w:ascii="Times New Roman" w:eastAsia="Times New Roman" w:hAnsi="Times New Roman"/>
          <w:color w:val="000000"/>
          <w:spacing w:val="-4"/>
          <w:sz w:val="24"/>
          <w:szCs w:val="24"/>
          <w:lang w:eastAsia="cs-CZ"/>
        </w:rPr>
        <w:t>využití těchto projektů v</w:t>
      </w:r>
      <w:r w:rsidR="00253C17">
        <w:rPr>
          <w:rFonts w:ascii="Times New Roman" w:eastAsia="Times New Roman" w:hAnsi="Times New Roman"/>
          <w:color w:val="000000"/>
          <w:spacing w:val="-4"/>
          <w:sz w:val="24"/>
          <w:szCs w:val="24"/>
          <w:lang w:eastAsia="cs-CZ"/>
        </w:rPr>
        <w:t xml:space="preserve"> </w:t>
      </w:r>
      <w:r w:rsidR="001759E3">
        <w:rPr>
          <w:rFonts w:ascii="Times New Roman" w:eastAsia="Times New Roman" w:hAnsi="Times New Roman"/>
          <w:color w:val="000000"/>
          <w:spacing w:val="-4"/>
          <w:sz w:val="24"/>
          <w:szCs w:val="24"/>
          <w:lang w:eastAsia="cs-CZ"/>
        </w:rPr>
        <w:t>praxi. Jeden projekt kontroloři označili jako neúčelný a neefektivní. Kontrolní závěr projednala vláda dne 13.</w:t>
      </w:r>
      <w:r w:rsidR="00253C17">
        <w:rPr>
          <w:rFonts w:ascii="Times New Roman" w:eastAsia="Times New Roman" w:hAnsi="Times New Roman"/>
          <w:color w:val="000000"/>
          <w:spacing w:val="-4"/>
          <w:sz w:val="24"/>
          <w:szCs w:val="24"/>
          <w:lang w:eastAsia="cs-CZ"/>
        </w:rPr>
        <w:t> </w:t>
      </w:r>
      <w:r w:rsidR="001759E3">
        <w:rPr>
          <w:rFonts w:ascii="Times New Roman" w:eastAsia="Times New Roman" w:hAnsi="Times New Roman"/>
          <w:color w:val="000000"/>
          <w:spacing w:val="-4"/>
          <w:sz w:val="24"/>
          <w:szCs w:val="24"/>
          <w:lang w:eastAsia="cs-CZ"/>
        </w:rPr>
        <w:t>7.</w:t>
      </w:r>
      <w:r w:rsidR="00253C17">
        <w:rPr>
          <w:rFonts w:ascii="Times New Roman" w:eastAsia="Times New Roman" w:hAnsi="Times New Roman"/>
          <w:color w:val="000000"/>
          <w:spacing w:val="-4"/>
          <w:sz w:val="24"/>
          <w:szCs w:val="24"/>
          <w:lang w:eastAsia="cs-CZ"/>
        </w:rPr>
        <w:t> </w:t>
      </w:r>
      <w:r w:rsidR="001759E3">
        <w:rPr>
          <w:rFonts w:ascii="Times New Roman" w:eastAsia="Times New Roman" w:hAnsi="Times New Roman"/>
          <w:color w:val="000000"/>
          <w:spacing w:val="-4"/>
          <w:sz w:val="24"/>
          <w:szCs w:val="24"/>
          <w:lang w:eastAsia="cs-CZ"/>
        </w:rPr>
        <w:t>2020, přijala usnesení č. 718, a poté projednala plnění přijatých opatření dne 17.</w:t>
      </w:r>
      <w:r w:rsidR="00253C17">
        <w:rPr>
          <w:rFonts w:ascii="Times New Roman" w:eastAsia="Times New Roman" w:hAnsi="Times New Roman"/>
          <w:color w:val="000000"/>
          <w:spacing w:val="-4"/>
          <w:sz w:val="24"/>
          <w:szCs w:val="24"/>
          <w:lang w:eastAsia="cs-CZ"/>
        </w:rPr>
        <w:t> </w:t>
      </w:r>
      <w:r w:rsidR="001759E3">
        <w:rPr>
          <w:rFonts w:ascii="Times New Roman" w:eastAsia="Times New Roman" w:hAnsi="Times New Roman"/>
          <w:color w:val="000000"/>
          <w:spacing w:val="-4"/>
          <w:sz w:val="24"/>
          <w:szCs w:val="24"/>
          <w:lang w:eastAsia="cs-CZ"/>
        </w:rPr>
        <w:t>5.</w:t>
      </w:r>
      <w:r w:rsidR="00253C17">
        <w:rPr>
          <w:rFonts w:ascii="Times New Roman" w:eastAsia="Times New Roman" w:hAnsi="Times New Roman"/>
          <w:color w:val="000000"/>
          <w:spacing w:val="-4"/>
          <w:sz w:val="24"/>
          <w:szCs w:val="24"/>
          <w:lang w:eastAsia="cs-CZ"/>
        </w:rPr>
        <w:t> </w:t>
      </w:r>
      <w:r w:rsidR="001759E3">
        <w:rPr>
          <w:rFonts w:ascii="Times New Roman" w:eastAsia="Times New Roman" w:hAnsi="Times New Roman"/>
          <w:color w:val="000000"/>
          <w:spacing w:val="-4"/>
          <w:sz w:val="24"/>
          <w:szCs w:val="24"/>
          <w:lang w:eastAsia="cs-CZ"/>
        </w:rPr>
        <w:t>2021.</w:t>
      </w:r>
    </w:p>
    <w:p w:rsidR="00532E4C" w:rsidRDefault="00532E4C" w:rsidP="00532E4C">
      <w:pPr>
        <w:spacing w:after="0" w:line="240" w:lineRule="auto"/>
        <w:jc w:val="both"/>
        <w:rPr>
          <w:rFonts w:ascii="Times New Roman" w:eastAsia="Times New Roman" w:hAnsi="Times New Roman"/>
          <w:color w:val="000000"/>
          <w:spacing w:val="-4"/>
          <w:sz w:val="24"/>
          <w:szCs w:val="24"/>
          <w:lang w:eastAsia="cs-CZ"/>
        </w:rPr>
      </w:pPr>
    </w:p>
    <w:p w:rsidR="00532E4C" w:rsidRDefault="00532E4C" w:rsidP="008A5047">
      <w:pPr>
        <w:spacing w:after="0" w:line="240" w:lineRule="auto"/>
        <w:ind w:firstLine="708"/>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Se zpravodajskou zprávou k tomuto bodu vystoupil </w:t>
      </w:r>
      <w:r w:rsidR="005B4D0F">
        <w:rPr>
          <w:rFonts w:ascii="Times New Roman" w:eastAsia="Times New Roman" w:hAnsi="Times New Roman"/>
          <w:b/>
          <w:color w:val="auto"/>
          <w:spacing w:val="-4"/>
          <w:sz w:val="24"/>
          <w:szCs w:val="24"/>
          <w:lang w:eastAsia="cs-CZ"/>
        </w:rPr>
        <w:t>předseda – zpravodaj výboru posl. R. Vích</w:t>
      </w:r>
      <w:r>
        <w:rPr>
          <w:rFonts w:ascii="Times New Roman" w:eastAsia="Times New Roman" w:hAnsi="Times New Roman"/>
          <w:color w:val="auto"/>
          <w:spacing w:val="-4"/>
          <w:sz w:val="24"/>
          <w:szCs w:val="24"/>
          <w:lang w:eastAsia="cs-CZ"/>
        </w:rPr>
        <w:t xml:space="preserve">. Uvedl, že </w:t>
      </w:r>
      <w:r w:rsidR="00FD09E5" w:rsidRPr="00FD09E5">
        <w:rPr>
          <w:rFonts w:ascii="Times New Roman" w:eastAsia="Times New Roman" w:hAnsi="Times New Roman"/>
          <w:color w:val="auto"/>
          <w:spacing w:val="-4"/>
          <w:sz w:val="24"/>
          <w:szCs w:val="24"/>
          <w:lang w:eastAsia="cs-CZ"/>
        </w:rPr>
        <w:t xml:space="preserve">tento </w:t>
      </w:r>
      <w:r w:rsidR="00C90B2A">
        <w:rPr>
          <w:rFonts w:ascii="Times New Roman" w:eastAsia="Times New Roman" w:hAnsi="Times New Roman"/>
          <w:color w:val="auto"/>
          <w:spacing w:val="-4"/>
          <w:sz w:val="24"/>
          <w:szCs w:val="24"/>
          <w:lang w:eastAsia="cs-CZ"/>
        </w:rPr>
        <w:t>k</w:t>
      </w:r>
      <w:r w:rsidR="00FD09E5" w:rsidRPr="00FD09E5">
        <w:rPr>
          <w:rFonts w:ascii="Times New Roman" w:eastAsia="Times New Roman" w:hAnsi="Times New Roman"/>
          <w:color w:val="auto"/>
          <w:spacing w:val="-4"/>
          <w:sz w:val="24"/>
          <w:szCs w:val="24"/>
          <w:lang w:eastAsia="cs-CZ"/>
        </w:rPr>
        <w:t>ontrolní závěr obsahuje 4 doporučení N</w:t>
      </w:r>
      <w:r w:rsidR="00DD5960">
        <w:rPr>
          <w:rFonts w:ascii="Times New Roman" w:eastAsia="Times New Roman" w:hAnsi="Times New Roman"/>
          <w:color w:val="auto"/>
          <w:spacing w:val="-4"/>
          <w:sz w:val="24"/>
          <w:szCs w:val="24"/>
          <w:lang w:eastAsia="cs-CZ"/>
        </w:rPr>
        <w:t>KÚ</w:t>
      </w:r>
      <w:r w:rsidR="00FD09E5" w:rsidRPr="00FD09E5">
        <w:rPr>
          <w:rFonts w:ascii="Times New Roman" w:eastAsia="Times New Roman" w:hAnsi="Times New Roman"/>
          <w:color w:val="auto"/>
          <w:spacing w:val="-4"/>
          <w:sz w:val="24"/>
          <w:szCs w:val="24"/>
          <w:lang w:eastAsia="cs-CZ"/>
        </w:rPr>
        <w:t xml:space="preserve"> na základě kterých M</w:t>
      </w:r>
      <w:r w:rsidR="00DD5960">
        <w:rPr>
          <w:rFonts w:ascii="Times New Roman" w:eastAsia="Times New Roman" w:hAnsi="Times New Roman"/>
          <w:color w:val="auto"/>
          <w:spacing w:val="-4"/>
          <w:sz w:val="24"/>
          <w:szCs w:val="24"/>
          <w:lang w:eastAsia="cs-CZ"/>
        </w:rPr>
        <w:t xml:space="preserve">V </w:t>
      </w:r>
      <w:r w:rsidR="00FD09E5" w:rsidRPr="00FD09E5">
        <w:rPr>
          <w:rFonts w:ascii="Times New Roman" w:eastAsia="Times New Roman" w:hAnsi="Times New Roman"/>
          <w:color w:val="auto"/>
          <w:spacing w:val="-4"/>
          <w:sz w:val="24"/>
          <w:szCs w:val="24"/>
          <w:lang w:eastAsia="cs-CZ"/>
        </w:rPr>
        <w:t>navrhlo opatření vedoucí k nápravě a</w:t>
      </w:r>
      <w:r w:rsidR="009B6D8D">
        <w:rPr>
          <w:rFonts w:ascii="Times New Roman" w:eastAsia="Times New Roman" w:hAnsi="Times New Roman"/>
          <w:color w:val="auto"/>
          <w:spacing w:val="-4"/>
          <w:sz w:val="24"/>
          <w:szCs w:val="24"/>
          <w:lang w:eastAsia="cs-CZ"/>
        </w:rPr>
        <w:t> </w:t>
      </w:r>
      <w:r w:rsidR="00FD09E5" w:rsidRPr="00FD09E5">
        <w:rPr>
          <w:rFonts w:ascii="Times New Roman" w:eastAsia="Times New Roman" w:hAnsi="Times New Roman"/>
          <w:color w:val="auto"/>
          <w:spacing w:val="-4"/>
          <w:sz w:val="24"/>
          <w:szCs w:val="24"/>
          <w:lang w:eastAsia="cs-CZ"/>
        </w:rPr>
        <w:t>zefektivnění.</w:t>
      </w:r>
      <w:r w:rsidR="00FD09E5">
        <w:rPr>
          <w:rFonts w:ascii="Times New Roman" w:eastAsia="Times New Roman" w:hAnsi="Times New Roman"/>
          <w:color w:val="auto"/>
          <w:spacing w:val="-4"/>
          <w:sz w:val="24"/>
          <w:szCs w:val="24"/>
          <w:lang w:eastAsia="cs-CZ"/>
        </w:rPr>
        <w:t xml:space="preserve"> </w:t>
      </w:r>
      <w:r w:rsidR="00FD09E5" w:rsidRPr="00FD09E5">
        <w:rPr>
          <w:rFonts w:ascii="Times New Roman" w:eastAsia="Times New Roman" w:hAnsi="Times New Roman"/>
          <w:color w:val="auto"/>
          <w:spacing w:val="-4"/>
          <w:sz w:val="24"/>
          <w:szCs w:val="24"/>
          <w:lang w:eastAsia="cs-CZ"/>
        </w:rPr>
        <w:t xml:space="preserve">Opatření ze strany </w:t>
      </w:r>
      <w:r w:rsidR="00DD5960" w:rsidRPr="00FD09E5">
        <w:rPr>
          <w:rFonts w:ascii="Times New Roman" w:eastAsia="Times New Roman" w:hAnsi="Times New Roman"/>
          <w:color w:val="auto"/>
          <w:spacing w:val="-4"/>
          <w:sz w:val="24"/>
          <w:szCs w:val="24"/>
          <w:lang w:eastAsia="cs-CZ"/>
        </w:rPr>
        <w:t>M</w:t>
      </w:r>
      <w:r w:rsidR="00DD5960">
        <w:rPr>
          <w:rFonts w:ascii="Times New Roman" w:eastAsia="Times New Roman" w:hAnsi="Times New Roman"/>
          <w:color w:val="auto"/>
          <w:spacing w:val="-4"/>
          <w:sz w:val="24"/>
          <w:szCs w:val="24"/>
          <w:lang w:eastAsia="cs-CZ"/>
        </w:rPr>
        <w:t>V</w:t>
      </w:r>
      <w:r w:rsidR="00DD5960" w:rsidRPr="00FD09E5">
        <w:rPr>
          <w:rFonts w:ascii="Times New Roman" w:eastAsia="Times New Roman" w:hAnsi="Times New Roman"/>
          <w:color w:val="auto"/>
          <w:spacing w:val="-4"/>
          <w:sz w:val="24"/>
          <w:szCs w:val="24"/>
          <w:lang w:eastAsia="cs-CZ"/>
        </w:rPr>
        <w:t xml:space="preserve"> </w:t>
      </w:r>
      <w:r w:rsidR="00FD09E5" w:rsidRPr="00FD09E5">
        <w:rPr>
          <w:rFonts w:ascii="Times New Roman" w:eastAsia="Times New Roman" w:hAnsi="Times New Roman"/>
          <w:color w:val="auto"/>
          <w:spacing w:val="-4"/>
          <w:sz w:val="24"/>
          <w:szCs w:val="24"/>
          <w:lang w:eastAsia="cs-CZ"/>
        </w:rPr>
        <w:t>byla následující:</w:t>
      </w:r>
    </w:p>
    <w:p w:rsidR="00FD09E5" w:rsidRDefault="00FD09E5" w:rsidP="00632F31">
      <w:pPr>
        <w:pStyle w:val="Odstavecseseznamem"/>
        <w:numPr>
          <w:ilvl w:val="0"/>
          <w:numId w:val="10"/>
        </w:numPr>
        <w:spacing w:after="0" w:line="240" w:lineRule="auto"/>
        <w:ind w:left="284" w:hanging="284"/>
        <w:jc w:val="both"/>
        <w:rPr>
          <w:rFonts w:ascii="Times New Roman" w:eastAsia="Times New Roman" w:hAnsi="Times New Roman"/>
          <w:color w:val="auto"/>
          <w:spacing w:val="-4"/>
          <w:sz w:val="24"/>
          <w:szCs w:val="24"/>
          <w:lang w:eastAsia="cs-CZ"/>
        </w:rPr>
      </w:pPr>
      <w:r w:rsidRPr="00FD09E5">
        <w:rPr>
          <w:rFonts w:ascii="Times New Roman" w:eastAsia="Times New Roman" w:hAnsi="Times New Roman"/>
          <w:color w:val="auto"/>
          <w:spacing w:val="-4"/>
          <w:sz w:val="24"/>
          <w:szCs w:val="24"/>
          <w:lang w:eastAsia="cs-CZ"/>
        </w:rPr>
        <w:t>V programu navazujícím na Program bezpečnostního výzkumu České republiky v období 2015</w:t>
      </w:r>
      <w:r w:rsidR="00610CF3">
        <w:rPr>
          <w:rFonts w:ascii="Times New Roman" w:eastAsia="Times New Roman" w:hAnsi="Times New Roman"/>
          <w:color w:val="auto"/>
          <w:spacing w:val="-4"/>
          <w:sz w:val="24"/>
          <w:szCs w:val="24"/>
          <w:lang w:eastAsia="cs-CZ"/>
        </w:rPr>
        <w:t>–</w:t>
      </w:r>
      <w:r w:rsidRPr="00FD09E5">
        <w:rPr>
          <w:rFonts w:ascii="Times New Roman" w:eastAsia="Times New Roman" w:hAnsi="Times New Roman"/>
          <w:color w:val="auto"/>
          <w:spacing w:val="-4"/>
          <w:sz w:val="24"/>
          <w:szCs w:val="24"/>
          <w:lang w:eastAsia="cs-CZ"/>
        </w:rPr>
        <w:t>2022 sledovat soustavu indikátorů plnění cílů programu nejen prostřednictvím výstupů projektu ve formě vytvořených patentů, užitných vzorů, certifikovaných metodik atp., ale sledovat i</w:t>
      </w:r>
      <w:r w:rsidR="00DE7A3B">
        <w:rPr>
          <w:rFonts w:ascii="Times New Roman" w:eastAsia="Times New Roman" w:hAnsi="Times New Roman"/>
          <w:color w:val="auto"/>
          <w:spacing w:val="-4"/>
          <w:sz w:val="24"/>
          <w:szCs w:val="24"/>
          <w:lang w:eastAsia="cs-CZ"/>
        </w:rPr>
        <w:t> </w:t>
      </w:r>
      <w:r w:rsidRPr="00FD09E5">
        <w:rPr>
          <w:rFonts w:ascii="Times New Roman" w:eastAsia="Times New Roman" w:hAnsi="Times New Roman"/>
          <w:color w:val="auto"/>
          <w:spacing w:val="-4"/>
          <w:sz w:val="24"/>
          <w:szCs w:val="24"/>
          <w:lang w:eastAsia="cs-CZ"/>
        </w:rPr>
        <w:t>využití těchto výstupů v praxi jako předpoklad přínosu k zajištění bezpečnosti státu a</w:t>
      </w:r>
      <w:r w:rsidR="00DE7A3B">
        <w:rPr>
          <w:rFonts w:ascii="Times New Roman" w:eastAsia="Times New Roman" w:hAnsi="Times New Roman"/>
          <w:color w:val="auto"/>
          <w:spacing w:val="-4"/>
          <w:sz w:val="24"/>
          <w:szCs w:val="24"/>
          <w:lang w:eastAsia="cs-CZ"/>
        </w:rPr>
        <w:t> </w:t>
      </w:r>
      <w:r w:rsidRPr="00FD09E5">
        <w:rPr>
          <w:rFonts w:ascii="Times New Roman" w:eastAsia="Times New Roman" w:hAnsi="Times New Roman"/>
          <w:color w:val="auto"/>
          <w:spacing w:val="-4"/>
          <w:sz w:val="24"/>
          <w:szCs w:val="24"/>
          <w:lang w:eastAsia="cs-CZ"/>
        </w:rPr>
        <w:t>jeho občanů.</w:t>
      </w:r>
    </w:p>
    <w:p w:rsidR="00A027B7" w:rsidRDefault="00FD09E5" w:rsidP="00632F31">
      <w:pPr>
        <w:pStyle w:val="Odstavecseseznamem"/>
        <w:numPr>
          <w:ilvl w:val="0"/>
          <w:numId w:val="10"/>
        </w:numPr>
        <w:spacing w:after="0" w:line="240" w:lineRule="auto"/>
        <w:ind w:left="284" w:hanging="284"/>
        <w:jc w:val="both"/>
        <w:rPr>
          <w:rFonts w:ascii="Times New Roman" w:eastAsia="Times New Roman" w:hAnsi="Times New Roman"/>
          <w:color w:val="auto"/>
          <w:spacing w:val="-4"/>
          <w:sz w:val="24"/>
          <w:szCs w:val="24"/>
          <w:lang w:eastAsia="cs-CZ"/>
        </w:rPr>
      </w:pPr>
      <w:r w:rsidRPr="00A027B7">
        <w:rPr>
          <w:rFonts w:ascii="Times New Roman" w:eastAsia="Times New Roman" w:hAnsi="Times New Roman"/>
          <w:color w:val="auto"/>
          <w:spacing w:val="-4"/>
          <w:sz w:val="24"/>
          <w:szCs w:val="24"/>
          <w:lang w:eastAsia="cs-CZ"/>
        </w:rPr>
        <w:t>V systému výběru projektu stanovit povinnost pro hodnotitele návrhu doložit</w:t>
      </w:r>
      <w:r w:rsidR="00733A10">
        <w:rPr>
          <w:rFonts w:ascii="Times New Roman" w:eastAsia="Times New Roman" w:hAnsi="Times New Roman"/>
          <w:color w:val="auto"/>
          <w:spacing w:val="-4"/>
          <w:sz w:val="24"/>
          <w:szCs w:val="24"/>
          <w:lang w:eastAsia="cs-CZ"/>
        </w:rPr>
        <w:t>,</w:t>
      </w:r>
      <w:r w:rsidRPr="00A027B7">
        <w:rPr>
          <w:rFonts w:ascii="Times New Roman" w:eastAsia="Times New Roman" w:hAnsi="Times New Roman"/>
          <w:color w:val="auto"/>
          <w:spacing w:val="-4"/>
          <w:sz w:val="24"/>
          <w:szCs w:val="24"/>
          <w:lang w:eastAsia="cs-CZ"/>
        </w:rPr>
        <w:t xml:space="preserve"> na </w:t>
      </w:r>
      <w:proofErr w:type="gramStart"/>
      <w:r w:rsidRPr="00A027B7">
        <w:rPr>
          <w:rFonts w:ascii="Times New Roman" w:eastAsia="Times New Roman" w:hAnsi="Times New Roman"/>
          <w:color w:val="auto"/>
          <w:spacing w:val="-4"/>
          <w:sz w:val="24"/>
          <w:szCs w:val="24"/>
          <w:lang w:eastAsia="cs-CZ"/>
        </w:rPr>
        <w:t>základě</w:t>
      </w:r>
      <w:proofErr w:type="gramEnd"/>
      <w:r w:rsidRPr="00A027B7">
        <w:rPr>
          <w:rFonts w:ascii="Times New Roman" w:eastAsia="Times New Roman" w:hAnsi="Times New Roman"/>
          <w:color w:val="auto"/>
          <w:spacing w:val="-4"/>
          <w:sz w:val="24"/>
          <w:szCs w:val="24"/>
          <w:lang w:eastAsia="cs-CZ"/>
        </w:rPr>
        <w:t xml:space="preserve"> jakých informací a jejich vyhodnocení došli k výsledku svého posouzení, a zajistit tak průkaznou auditní stopu.</w:t>
      </w:r>
    </w:p>
    <w:p w:rsidR="00A027B7" w:rsidRDefault="00FD09E5" w:rsidP="00632F31">
      <w:pPr>
        <w:pStyle w:val="Odstavecseseznamem"/>
        <w:numPr>
          <w:ilvl w:val="0"/>
          <w:numId w:val="10"/>
        </w:numPr>
        <w:spacing w:after="0" w:line="240" w:lineRule="auto"/>
        <w:ind w:left="284" w:hanging="284"/>
        <w:jc w:val="both"/>
        <w:rPr>
          <w:rFonts w:ascii="Times New Roman" w:eastAsia="Times New Roman" w:hAnsi="Times New Roman"/>
          <w:color w:val="auto"/>
          <w:spacing w:val="-4"/>
          <w:sz w:val="24"/>
          <w:szCs w:val="24"/>
          <w:lang w:eastAsia="cs-CZ"/>
        </w:rPr>
      </w:pPr>
      <w:r w:rsidRPr="00A027B7">
        <w:rPr>
          <w:rFonts w:ascii="Times New Roman" w:eastAsia="Times New Roman" w:hAnsi="Times New Roman"/>
          <w:color w:val="auto"/>
          <w:spacing w:val="-4"/>
          <w:sz w:val="24"/>
          <w:szCs w:val="24"/>
          <w:lang w:eastAsia="cs-CZ"/>
        </w:rPr>
        <w:t>V systému výběru projektů Programu bezpečnostního výzkumu pro potřeby státu na období 2016</w:t>
      </w:r>
      <w:r w:rsidR="00DE7A3B">
        <w:rPr>
          <w:rFonts w:ascii="Times New Roman" w:eastAsia="Times New Roman" w:hAnsi="Times New Roman"/>
          <w:color w:val="auto"/>
          <w:spacing w:val="-4"/>
          <w:sz w:val="24"/>
          <w:szCs w:val="24"/>
          <w:lang w:eastAsia="cs-CZ"/>
        </w:rPr>
        <w:t>–</w:t>
      </w:r>
      <w:r w:rsidRPr="00A027B7">
        <w:rPr>
          <w:rFonts w:ascii="Times New Roman" w:eastAsia="Times New Roman" w:hAnsi="Times New Roman"/>
          <w:color w:val="auto"/>
          <w:spacing w:val="-4"/>
          <w:sz w:val="24"/>
          <w:szCs w:val="24"/>
          <w:lang w:eastAsia="cs-CZ"/>
        </w:rPr>
        <w:t>2021 (a případného navazujícího programu) stanovit povinnost, aby předkladatel (orgán státní správy) v žádosti o podporu potvrdil, že obdobný výzkum není jiným způsobem financován z prostředků státního rozpočtu a očekávané výsledky již neexistují jako výsledek jiného výzkumu.</w:t>
      </w:r>
    </w:p>
    <w:p w:rsidR="00FD09E5" w:rsidRPr="00A027B7" w:rsidRDefault="00FD09E5" w:rsidP="00632F31">
      <w:pPr>
        <w:pStyle w:val="Odstavecseseznamem"/>
        <w:numPr>
          <w:ilvl w:val="0"/>
          <w:numId w:val="10"/>
        </w:numPr>
        <w:spacing w:after="0" w:line="240" w:lineRule="auto"/>
        <w:ind w:left="284" w:hanging="284"/>
        <w:jc w:val="both"/>
        <w:rPr>
          <w:rFonts w:ascii="Times New Roman" w:eastAsia="Times New Roman" w:hAnsi="Times New Roman"/>
          <w:color w:val="auto"/>
          <w:spacing w:val="-4"/>
          <w:sz w:val="24"/>
          <w:szCs w:val="24"/>
          <w:lang w:eastAsia="cs-CZ"/>
        </w:rPr>
      </w:pPr>
      <w:r w:rsidRPr="00A027B7">
        <w:rPr>
          <w:rFonts w:ascii="Times New Roman" w:eastAsia="Times New Roman" w:hAnsi="Times New Roman"/>
          <w:color w:val="auto"/>
          <w:spacing w:val="-4"/>
          <w:sz w:val="24"/>
          <w:szCs w:val="24"/>
          <w:lang w:eastAsia="cs-CZ"/>
        </w:rPr>
        <w:t>Důsledně provádět průběžné kontroly projektů se zaměřením na hodnocení, zda projekt dosáhne požadovaných a jedinečných výsledků uvedených ve smluvním dokumentu. V případech, že tomu tak není a je navíc zřejmé, že příjemci měla být tato skutečnost známa již před uzavřením smlouvy o poskytnutí účelové podpory, odstoupit od smlouvy a</w:t>
      </w:r>
      <w:r w:rsidR="00C61C4B">
        <w:rPr>
          <w:rFonts w:ascii="Times New Roman" w:eastAsia="Times New Roman" w:hAnsi="Times New Roman"/>
          <w:color w:val="auto"/>
          <w:spacing w:val="-4"/>
          <w:sz w:val="24"/>
          <w:szCs w:val="24"/>
          <w:lang w:eastAsia="cs-CZ"/>
        </w:rPr>
        <w:t xml:space="preserve"> </w:t>
      </w:r>
      <w:r w:rsidRPr="00A027B7">
        <w:rPr>
          <w:rFonts w:ascii="Times New Roman" w:eastAsia="Times New Roman" w:hAnsi="Times New Roman"/>
          <w:color w:val="auto"/>
          <w:spacing w:val="-4"/>
          <w:sz w:val="24"/>
          <w:szCs w:val="24"/>
          <w:lang w:eastAsia="cs-CZ"/>
        </w:rPr>
        <w:t>požadovat vrácení již poskytnutých prostředků.</w:t>
      </w:r>
    </w:p>
    <w:p w:rsidR="00FD09E5" w:rsidRPr="00FD09E5" w:rsidRDefault="00FD09E5" w:rsidP="008A5047">
      <w:pPr>
        <w:spacing w:after="0" w:line="240" w:lineRule="auto"/>
        <w:jc w:val="both"/>
        <w:rPr>
          <w:rFonts w:ascii="Times New Roman" w:eastAsia="Times New Roman" w:hAnsi="Times New Roman"/>
          <w:color w:val="auto"/>
          <w:spacing w:val="-4"/>
          <w:sz w:val="24"/>
          <w:szCs w:val="24"/>
          <w:lang w:eastAsia="cs-CZ"/>
        </w:rPr>
      </w:pPr>
      <w:r w:rsidRPr="00FD09E5">
        <w:rPr>
          <w:rFonts w:ascii="Times New Roman" w:eastAsia="Times New Roman" w:hAnsi="Times New Roman"/>
          <w:color w:val="auto"/>
          <w:spacing w:val="-4"/>
          <w:sz w:val="24"/>
          <w:szCs w:val="24"/>
          <w:lang w:eastAsia="cs-CZ"/>
        </w:rPr>
        <w:t xml:space="preserve">Tato opatření </w:t>
      </w:r>
      <w:r w:rsidR="00F4549F" w:rsidRPr="00FD09E5">
        <w:rPr>
          <w:rFonts w:ascii="Times New Roman" w:eastAsia="Times New Roman" w:hAnsi="Times New Roman"/>
          <w:color w:val="auto"/>
          <w:spacing w:val="-4"/>
          <w:sz w:val="24"/>
          <w:szCs w:val="24"/>
          <w:lang w:eastAsia="cs-CZ"/>
        </w:rPr>
        <w:t xml:space="preserve">budou </w:t>
      </w:r>
      <w:r w:rsidRPr="00FD09E5">
        <w:rPr>
          <w:rFonts w:ascii="Times New Roman" w:eastAsia="Times New Roman" w:hAnsi="Times New Roman"/>
          <w:color w:val="auto"/>
          <w:spacing w:val="-4"/>
          <w:sz w:val="24"/>
          <w:szCs w:val="24"/>
          <w:lang w:eastAsia="cs-CZ"/>
        </w:rPr>
        <w:t>podle M</w:t>
      </w:r>
      <w:r w:rsidR="004403D8">
        <w:rPr>
          <w:rFonts w:ascii="Times New Roman" w:eastAsia="Times New Roman" w:hAnsi="Times New Roman"/>
          <w:color w:val="auto"/>
          <w:spacing w:val="-4"/>
          <w:sz w:val="24"/>
          <w:szCs w:val="24"/>
          <w:lang w:eastAsia="cs-CZ"/>
        </w:rPr>
        <w:t xml:space="preserve">V </w:t>
      </w:r>
      <w:r w:rsidRPr="00FD09E5">
        <w:rPr>
          <w:rFonts w:ascii="Times New Roman" w:eastAsia="Times New Roman" w:hAnsi="Times New Roman"/>
          <w:color w:val="auto"/>
          <w:spacing w:val="-4"/>
          <w:sz w:val="24"/>
          <w:szCs w:val="24"/>
          <w:lang w:eastAsia="cs-CZ"/>
        </w:rPr>
        <w:t xml:space="preserve">dále rozvíjena a průběžně vyhodnocována. </w:t>
      </w:r>
      <w:r w:rsidR="00F4549F">
        <w:rPr>
          <w:rFonts w:ascii="Times New Roman" w:eastAsia="Times New Roman" w:hAnsi="Times New Roman"/>
          <w:color w:val="auto"/>
          <w:spacing w:val="-4"/>
          <w:sz w:val="24"/>
          <w:szCs w:val="24"/>
          <w:lang w:eastAsia="cs-CZ"/>
        </w:rPr>
        <w:t>Doplnil</w:t>
      </w:r>
      <w:r w:rsidRPr="00FD09E5">
        <w:rPr>
          <w:rFonts w:ascii="Times New Roman" w:eastAsia="Times New Roman" w:hAnsi="Times New Roman"/>
          <w:color w:val="auto"/>
          <w:spacing w:val="-4"/>
          <w:sz w:val="24"/>
          <w:szCs w:val="24"/>
          <w:lang w:eastAsia="cs-CZ"/>
        </w:rPr>
        <w:t xml:space="preserve">, že </w:t>
      </w:r>
      <w:r w:rsidR="004403D8" w:rsidRPr="00FD09E5">
        <w:rPr>
          <w:rFonts w:ascii="Times New Roman" w:eastAsia="Times New Roman" w:hAnsi="Times New Roman"/>
          <w:color w:val="auto"/>
          <w:spacing w:val="-4"/>
          <w:sz w:val="24"/>
          <w:szCs w:val="24"/>
          <w:lang w:eastAsia="cs-CZ"/>
        </w:rPr>
        <w:t>M</w:t>
      </w:r>
      <w:r w:rsidR="004403D8">
        <w:rPr>
          <w:rFonts w:ascii="Times New Roman" w:eastAsia="Times New Roman" w:hAnsi="Times New Roman"/>
          <w:color w:val="auto"/>
          <w:spacing w:val="-4"/>
          <w:sz w:val="24"/>
          <w:szCs w:val="24"/>
          <w:lang w:eastAsia="cs-CZ"/>
        </w:rPr>
        <w:t>V</w:t>
      </w:r>
      <w:r w:rsidR="004403D8" w:rsidRPr="00FD09E5">
        <w:rPr>
          <w:rFonts w:ascii="Times New Roman" w:eastAsia="Times New Roman" w:hAnsi="Times New Roman"/>
          <w:color w:val="auto"/>
          <w:spacing w:val="-4"/>
          <w:sz w:val="24"/>
          <w:szCs w:val="24"/>
          <w:lang w:eastAsia="cs-CZ"/>
        </w:rPr>
        <w:t xml:space="preserve"> </w:t>
      </w:r>
      <w:r w:rsidRPr="00FD09E5">
        <w:rPr>
          <w:rFonts w:ascii="Times New Roman" w:eastAsia="Times New Roman" w:hAnsi="Times New Roman"/>
          <w:color w:val="auto"/>
          <w:spacing w:val="-4"/>
          <w:sz w:val="24"/>
          <w:szCs w:val="24"/>
          <w:lang w:eastAsia="cs-CZ"/>
        </w:rPr>
        <w:t xml:space="preserve">obecně tuto kontrolu ze strany NKÚ uvítalo, protože od roku 2009, kdy vláda stanovila </w:t>
      </w:r>
      <w:r w:rsidR="004403D8" w:rsidRPr="00FD09E5">
        <w:rPr>
          <w:rFonts w:ascii="Times New Roman" w:eastAsia="Times New Roman" w:hAnsi="Times New Roman"/>
          <w:color w:val="auto"/>
          <w:spacing w:val="-4"/>
          <w:sz w:val="24"/>
          <w:szCs w:val="24"/>
          <w:lang w:eastAsia="cs-CZ"/>
        </w:rPr>
        <w:t>M</w:t>
      </w:r>
      <w:r w:rsidR="004403D8">
        <w:rPr>
          <w:rFonts w:ascii="Times New Roman" w:eastAsia="Times New Roman" w:hAnsi="Times New Roman"/>
          <w:color w:val="auto"/>
          <w:spacing w:val="-4"/>
          <w:sz w:val="24"/>
          <w:szCs w:val="24"/>
          <w:lang w:eastAsia="cs-CZ"/>
        </w:rPr>
        <w:t>V</w:t>
      </w:r>
      <w:r w:rsidR="004403D8" w:rsidRPr="00FD09E5">
        <w:rPr>
          <w:rFonts w:ascii="Times New Roman" w:eastAsia="Times New Roman" w:hAnsi="Times New Roman"/>
          <w:color w:val="auto"/>
          <w:spacing w:val="-4"/>
          <w:sz w:val="24"/>
          <w:szCs w:val="24"/>
          <w:lang w:eastAsia="cs-CZ"/>
        </w:rPr>
        <w:t xml:space="preserve"> </w:t>
      </w:r>
      <w:r w:rsidRPr="00FD09E5">
        <w:rPr>
          <w:rFonts w:ascii="Times New Roman" w:eastAsia="Times New Roman" w:hAnsi="Times New Roman"/>
          <w:color w:val="auto"/>
          <w:spacing w:val="-4"/>
          <w:sz w:val="24"/>
          <w:szCs w:val="24"/>
          <w:lang w:eastAsia="cs-CZ"/>
        </w:rPr>
        <w:t>gesční kompetenci aplikovaného bezpečnostního výzkumu v České republice, se jednalo o</w:t>
      </w:r>
      <w:r w:rsidR="004A4683">
        <w:rPr>
          <w:rFonts w:ascii="Times New Roman" w:eastAsia="Times New Roman" w:hAnsi="Times New Roman"/>
          <w:color w:val="auto"/>
          <w:spacing w:val="-4"/>
          <w:sz w:val="24"/>
          <w:szCs w:val="24"/>
          <w:lang w:eastAsia="cs-CZ"/>
        </w:rPr>
        <w:t xml:space="preserve"> </w:t>
      </w:r>
      <w:r w:rsidR="004403D8">
        <w:rPr>
          <w:rFonts w:ascii="Times New Roman" w:eastAsia="Times New Roman" w:hAnsi="Times New Roman"/>
          <w:color w:val="auto"/>
          <w:spacing w:val="-4"/>
          <w:sz w:val="24"/>
          <w:szCs w:val="24"/>
          <w:lang w:eastAsia="cs-CZ"/>
        </w:rPr>
        <w:t>první</w:t>
      </w:r>
      <w:r w:rsidRPr="00FD09E5">
        <w:rPr>
          <w:rFonts w:ascii="Times New Roman" w:eastAsia="Times New Roman" w:hAnsi="Times New Roman"/>
          <w:color w:val="auto"/>
          <w:spacing w:val="-4"/>
          <w:sz w:val="24"/>
          <w:szCs w:val="24"/>
          <w:lang w:eastAsia="cs-CZ"/>
        </w:rPr>
        <w:t> kontrolu ze strany NKÚ.</w:t>
      </w:r>
      <w:r>
        <w:rPr>
          <w:rFonts w:ascii="Times New Roman" w:eastAsia="Times New Roman" w:hAnsi="Times New Roman"/>
          <w:color w:val="auto"/>
          <w:spacing w:val="-4"/>
          <w:sz w:val="24"/>
          <w:szCs w:val="24"/>
          <w:lang w:eastAsia="cs-CZ"/>
        </w:rPr>
        <w:t xml:space="preserve"> </w:t>
      </w:r>
      <w:r w:rsidRPr="00FD09E5">
        <w:rPr>
          <w:rFonts w:ascii="Times New Roman" w:eastAsia="Times New Roman" w:hAnsi="Times New Roman"/>
          <w:color w:val="auto"/>
          <w:spacing w:val="-4"/>
          <w:sz w:val="24"/>
          <w:szCs w:val="24"/>
          <w:lang w:eastAsia="cs-CZ"/>
        </w:rPr>
        <w:t xml:space="preserve">Na závěr </w:t>
      </w:r>
      <w:r>
        <w:rPr>
          <w:rFonts w:ascii="Times New Roman" w:eastAsia="Times New Roman" w:hAnsi="Times New Roman"/>
          <w:color w:val="auto"/>
          <w:spacing w:val="-4"/>
          <w:sz w:val="24"/>
          <w:szCs w:val="24"/>
          <w:lang w:eastAsia="cs-CZ"/>
        </w:rPr>
        <w:t>zpravodajské zprávy doplnil</w:t>
      </w:r>
      <w:r w:rsidRPr="00FD09E5">
        <w:rPr>
          <w:rFonts w:ascii="Times New Roman" w:eastAsia="Times New Roman" w:hAnsi="Times New Roman"/>
          <w:color w:val="auto"/>
          <w:spacing w:val="-4"/>
          <w:sz w:val="24"/>
          <w:szCs w:val="24"/>
          <w:lang w:eastAsia="cs-CZ"/>
        </w:rPr>
        <w:t>, že připomínka vznesená ze strany NKÚ k</w:t>
      </w:r>
      <w:r w:rsidR="007B085A">
        <w:rPr>
          <w:rFonts w:ascii="Times New Roman" w:eastAsia="Times New Roman" w:hAnsi="Times New Roman"/>
          <w:color w:val="auto"/>
          <w:spacing w:val="-4"/>
          <w:sz w:val="24"/>
          <w:szCs w:val="24"/>
          <w:lang w:eastAsia="cs-CZ"/>
        </w:rPr>
        <w:t> </w:t>
      </w:r>
      <w:r w:rsidRPr="00FD09E5">
        <w:rPr>
          <w:rFonts w:ascii="Times New Roman" w:eastAsia="Times New Roman" w:hAnsi="Times New Roman"/>
          <w:color w:val="auto"/>
          <w:spacing w:val="-4"/>
          <w:sz w:val="24"/>
          <w:szCs w:val="24"/>
          <w:lang w:eastAsia="cs-CZ"/>
        </w:rPr>
        <w:t xml:space="preserve">návrhu opatření byla ze strany </w:t>
      </w:r>
      <w:r w:rsidR="007B085A" w:rsidRPr="00FD09E5">
        <w:rPr>
          <w:rFonts w:ascii="Times New Roman" w:eastAsia="Times New Roman" w:hAnsi="Times New Roman"/>
          <w:color w:val="auto"/>
          <w:spacing w:val="-4"/>
          <w:sz w:val="24"/>
          <w:szCs w:val="24"/>
          <w:lang w:eastAsia="cs-CZ"/>
        </w:rPr>
        <w:t>M</w:t>
      </w:r>
      <w:r w:rsidR="007B085A">
        <w:rPr>
          <w:rFonts w:ascii="Times New Roman" w:eastAsia="Times New Roman" w:hAnsi="Times New Roman"/>
          <w:color w:val="auto"/>
          <w:spacing w:val="-4"/>
          <w:sz w:val="24"/>
          <w:szCs w:val="24"/>
          <w:lang w:eastAsia="cs-CZ"/>
        </w:rPr>
        <w:t>V</w:t>
      </w:r>
      <w:r w:rsidR="007B085A" w:rsidRPr="00FD09E5">
        <w:rPr>
          <w:rFonts w:ascii="Times New Roman" w:eastAsia="Times New Roman" w:hAnsi="Times New Roman"/>
          <w:color w:val="auto"/>
          <w:spacing w:val="-4"/>
          <w:sz w:val="24"/>
          <w:szCs w:val="24"/>
          <w:lang w:eastAsia="cs-CZ"/>
        </w:rPr>
        <w:t xml:space="preserve"> </w:t>
      </w:r>
      <w:r w:rsidRPr="00FD09E5">
        <w:rPr>
          <w:rFonts w:ascii="Times New Roman" w:eastAsia="Times New Roman" w:hAnsi="Times New Roman"/>
          <w:color w:val="auto"/>
          <w:spacing w:val="-4"/>
          <w:sz w:val="24"/>
          <w:szCs w:val="24"/>
          <w:lang w:eastAsia="cs-CZ"/>
        </w:rPr>
        <w:t>splněna.</w:t>
      </w:r>
    </w:p>
    <w:p w:rsidR="00532E4C" w:rsidRDefault="00532E4C" w:rsidP="00532E4C">
      <w:pPr>
        <w:spacing w:after="0" w:line="240" w:lineRule="auto"/>
        <w:jc w:val="both"/>
        <w:rPr>
          <w:rFonts w:ascii="Times New Roman" w:eastAsia="Times New Roman" w:hAnsi="Times New Roman"/>
          <w:color w:val="auto"/>
          <w:spacing w:val="-4"/>
          <w:sz w:val="24"/>
          <w:szCs w:val="24"/>
          <w:lang w:eastAsia="cs-CZ"/>
        </w:rPr>
      </w:pPr>
    </w:p>
    <w:p w:rsidR="008376EE" w:rsidRDefault="00532E4C" w:rsidP="00532E4C">
      <w:pPr>
        <w:spacing w:after="0" w:line="240" w:lineRule="auto"/>
        <w:ind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Se stanoviskem za Ministerstvo </w:t>
      </w:r>
      <w:r w:rsidR="00FA063F">
        <w:rPr>
          <w:rFonts w:ascii="Times New Roman" w:eastAsia="Times New Roman" w:hAnsi="Times New Roman"/>
          <w:color w:val="auto"/>
          <w:spacing w:val="-4"/>
          <w:sz w:val="24"/>
          <w:szCs w:val="24"/>
          <w:lang w:eastAsia="cs-CZ"/>
        </w:rPr>
        <w:t>vnitra</w:t>
      </w:r>
      <w:r>
        <w:rPr>
          <w:rFonts w:ascii="Times New Roman" w:eastAsia="Times New Roman" w:hAnsi="Times New Roman"/>
          <w:color w:val="auto"/>
          <w:spacing w:val="-4"/>
          <w:sz w:val="24"/>
          <w:szCs w:val="24"/>
          <w:lang w:eastAsia="cs-CZ"/>
        </w:rPr>
        <w:t xml:space="preserve"> k tomuto bodu vystoupil </w:t>
      </w:r>
      <w:r w:rsidR="005B4D0F">
        <w:rPr>
          <w:rFonts w:ascii="Times New Roman" w:eastAsia="Times New Roman" w:hAnsi="Times New Roman"/>
          <w:b/>
          <w:color w:val="auto"/>
          <w:spacing w:val="-4"/>
          <w:sz w:val="24"/>
          <w:szCs w:val="24"/>
          <w:lang w:eastAsia="cs-CZ"/>
        </w:rPr>
        <w:t xml:space="preserve">vrchní ředitel Sekce vnitřní bezpečnosti a policejního vzdělávání </w:t>
      </w:r>
      <w:r w:rsidR="0087322E">
        <w:rPr>
          <w:rFonts w:ascii="Times New Roman" w:eastAsia="Times New Roman" w:hAnsi="Times New Roman"/>
          <w:b/>
          <w:color w:val="auto"/>
          <w:spacing w:val="-4"/>
          <w:sz w:val="24"/>
          <w:szCs w:val="24"/>
          <w:lang w:eastAsia="cs-CZ"/>
        </w:rPr>
        <w:t xml:space="preserve">MV </w:t>
      </w:r>
      <w:r w:rsidR="005B4D0F">
        <w:rPr>
          <w:rFonts w:ascii="Times New Roman" w:eastAsia="Times New Roman" w:hAnsi="Times New Roman"/>
          <w:b/>
          <w:color w:val="auto"/>
          <w:spacing w:val="-4"/>
          <w:sz w:val="24"/>
          <w:szCs w:val="24"/>
          <w:lang w:eastAsia="cs-CZ"/>
        </w:rPr>
        <w:t>J. Nováček</w:t>
      </w:r>
      <w:r>
        <w:rPr>
          <w:rFonts w:ascii="Times New Roman" w:eastAsia="Times New Roman" w:hAnsi="Times New Roman"/>
          <w:color w:val="auto"/>
          <w:spacing w:val="-4"/>
          <w:sz w:val="24"/>
          <w:szCs w:val="24"/>
          <w:lang w:eastAsia="cs-CZ"/>
        </w:rPr>
        <w:t>. Uvedl, že</w:t>
      </w:r>
      <w:r w:rsidR="00B759F5">
        <w:rPr>
          <w:rFonts w:ascii="Times New Roman" w:eastAsia="Times New Roman" w:hAnsi="Times New Roman"/>
          <w:color w:val="auto"/>
          <w:spacing w:val="-4"/>
          <w:sz w:val="24"/>
          <w:szCs w:val="24"/>
          <w:lang w:eastAsia="cs-CZ"/>
        </w:rPr>
        <w:t xml:space="preserve"> </w:t>
      </w:r>
      <w:r w:rsidR="00297E89">
        <w:rPr>
          <w:rFonts w:ascii="Times New Roman" w:eastAsia="Times New Roman" w:hAnsi="Times New Roman"/>
          <w:color w:val="auto"/>
          <w:spacing w:val="-4"/>
          <w:sz w:val="24"/>
          <w:szCs w:val="24"/>
          <w:lang w:eastAsia="cs-CZ"/>
        </w:rPr>
        <w:t xml:space="preserve">kontrola </w:t>
      </w:r>
      <w:r w:rsidR="00AD791C">
        <w:rPr>
          <w:rFonts w:ascii="Times New Roman" w:eastAsia="Times New Roman" w:hAnsi="Times New Roman"/>
          <w:color w:val="auto"/>
          <w:spacing w:val="-4"/>
          <w:sz w:val="24"/>
          <w:szCs w:val="24"/>
          <w:lang w:eastAsia="cs-CZ"/>
        </w:rPr>
        <w:t xml:space="preserve">NKÚ </w:t>
      </w:r>
      <w:r w:rsidR="00297E89">
        <w:rPr>
          <w:rFonts w:ascii="Times New Roman" w:eastAsia="Times New Roman" w:hAnsi="Times New Roman"/>
          <w:color w:val="auto"/>
          <w:spacing w:val="-4"/>
          <w:sz w:val="24"/>
          <w:szCs w:val="24"/>
          <w:lang w:eastAsia="cs-CZ"/>
        </w:rPr>
        <w:t xml:space="preserve">probíhala od května </w:t>
      </w:r>
      <w:r w:rsidR="005808BC">
        <w:rPr>
          <w:rFonts w:ascii="Times New Roman" w:eastAsia="Times New Roman" w:hAnsi="Times New Roman"/>
          <w:color w:val="auto"/>
          <w:spacing w:val="-4"/>
          <w:sz w:val="24"/>
          <w:szCs w:val="24"/>
          <w:lang w:eastAsia="cs-CZ"/>
        </w:rPr>
        <w:t xml:space="preserve">do </w:t>
      </w:r>
      <w:r w:rsidR="00297E89">
        <w:rPr>
          <w:rFonts w:ascii="Times New Roman" w:eastAsia="Times New Roman" w:hAnsi="Times New Roman"/>
          <w:color w:val="auto"/>
          <w:spacing w:val="-4"/>
          <w:sz w:val="24"/>
          <w:szCs w:val="24"/>
          <w:lang w:eastAsia="cs-CZ"/>
        </w:rPr>
        <w:t>listopadu 2019</w:t>
      </w:r>
      <w:r w:rsidR="00E1138E">
        <w:rPr>
          <w:rFonts w:ascii="Times New Roman" w:eastAsia="Times New Roman" w:hAnsi="Times New Roman"/>
          <w:color w:val="auto"/>
          <w:spacing w:val="-4"/>
          <w:sz w:val="24"/>
          <w:szCs w:val="24"/>
          <w:lang w:eastAsia="cs-CZ"/>
        </w:rPr>
        <w:t xml:space="preserve">. </w:t>
      </w:r>
      <w:r w:rsidR="00AD791C">
        <w:rPr>
          <w:rFonts w:ascii="Times New Roman" w:eastAsia="Times New Roman" w:hAnsi="Times New Roman"/>
          <w:color w:val="000000"/>
          <w:spacing w:val="-4"/>
          <w:sz w:val="24"/>
          <w:szCs w:val="24"/>
          <w:lang w:eastAsia="cs-CZ"/>
        </w:rPr>
        <w:t>Kontrolovaným obdobím bylo období let 2016</w:t>
      </w:r>
      <w:r w:rsidR="00DE7A3B">
        <w:rPr>
          <w:rFonts w:ascii="Times New Roman" w:eastAsia="Times New Roman" w:hAnsi="Times New Roman"/>
          <w:color w:val="auto"/>
          <w:spacing w:val="-4"/>
          <w:sz w:val="24"/>
          <w:szCs w:val="24"/>
          <w:lang w:eastAsia="cs-CZ"/>
        </w:rPr>
        <w:t>–</w:t>
      </w:r>
      <w:r w:rsidR="00AD791C">
        <w:rPr>
          <w:rFonts w:ascii="Times New Roman" w:eastAsia="Times New Roman" w:hAnsi="Times New Roman"/>
          <w:color w:val="000000"/>
          <w:spacing w:val="-4"/>
          <w:sz w:val="24"/>
          <w:szCs w:val="24"/>
          <w:lang w:eastAsia="cs-CZ"/>
        </w:rPr>
        <w:t>2018.</w:t>
      </w:r>
      <w:r w:rsidR="003403F7">
        <w:rPr>
          <w:rFonts w:ascii="Times New Roman" w:eastAsia="Times New Roman" w:hAnsi="Times New Roman"/>
          <w:color w:val="000000"/>
          <w:spacing w:val="-4"/>
          <w:sz w:val="24"/>
          <w:szCs w:val="24"/>
          <w:lang w:eastAsia="cs-CZ"/>
        </w:rPr>
        <w:t xml:space="preserve"> </w:t>
      </w:r>
      <w:r w:rsidR="003403F7">
        <w:rPr>
          <w:rFonts w:ascii="Times New Roman" w:eastAsia="Times New Roman" w:hAnsi="Times New Roman"/>
          <w:color w:val="auto"/>
          <w:spacing w:val="-4"/>
          <w:sz w:val="24"/>
          <w:szCs w:val="24"/>
          <w:lang w:eastAsia="cs-CZ"/>
        </w:rPr>
        <w:t>NKÚ uvedl, že</w:t>
      </w:r>
      <w:r w:rsidR="00B41D55">
        <w:rPr>
          <w:rFonts w:ascii="Times New Roman" w:eastAsia="Times New Roman" w:hAnsi="Times New Roman"/>
          <w:color w:val="auto"/>
          <w:spacing w:val="-4"/>
          <w:sz w:val="24"/>
          <w:szCs w:val="24"/>
          <w:lang w:eastAsia="cs-CZ"/>
        </w:rPr>
        <w:t xml:space="preserve"> </w:t>
      </w:r>
      <w:r w:rsidR="003403F7">
        <w:rPr>
          <w:rFonts w:ascii="Times New Roman" w:eastAsia="Times New Roman" w:hAnsi="Times New Roman"/>
          <w:color w:val="auto"/>
          <w:spacing w:val="-4"/>
          <w:sz w:val="24"/>
          <w:szCs w:val="24"/>
          <w:lang w:eastAsia="cs-CZ"/>
        </w:rPr>
        <w:t>s</w:t>
      </w:r>
      <w:r w:rsidR="00D520E2">
        <w:rPr>
          <w:rFonts w:ascii="Times New Roman" w:eastAsia="Times New Roman" w:hAnsi="Times New Roman"/>
          <w:color w:val="auto"/>
          <w:spacing w:val="-4"/>
          <w:sz w:val="24"/>
          <w:szCs w:val="24"/>
          <w:lang w:eastAsia="cs-CZ"/>
        </w:rPr>
        <w:t>ystém nastavený pro posuzování a výběr byl účelný, byť s</w:t>
      </w:r>
      <w:r w:rsidR="00AD791C">
        <w:rPr>
          <w:rFonts w:ascii="Times New Roman" w:eastAsia="Times New Roman" w:hAnsi="Times New Roman"/>
          <w:color w:val="auto"/>
          <w:spacing w:val="-4"/>
          <w:sz w:val="24"/>
          <w:szCs w:val="24"/>
          <w:lang w:eastAsia="cs-CZ"/>
        </w:rPr>
        <w:t xml:space="preserve"> </w:t>
      </w:r>
      <w:r w:rsidR="00D520E2">
        <w:rPr>
          <w:rFonts w:ascii="Times New Roman" w:eastAsia="Times New Roman" w:hAnsi="Times New Roman"/>
          <w:color w:val="auto"/>
          <w:spacing w:val="-4"/>
          <w:sz w:val="24"/>
          <w:szCs w:val="24"/>
          <w:lang w:eastAsia="cs-CZ"/>
        </w:rPr>
        <w:t>dílčími nedostatky</w:t>
      </w:r>
      <w:r w:rsidR="00AD791C">
        <w:rPr>
          <w:rFonts w:ascii="Times New Roman" w:eastAsia="Times New Roman" w:hAnsi="Times New Roman"/>
          <w:color w:val="auto"/>
          <w:spacing w:val="-4"/>
          <w:sz w:val="24"/>
          <w:szCs w:val="24"/>
          <w:lang w:eastAsia="cs-CZ"/>
        </w:rPr>
        <w:t xml:space="preserve">. </w:t>
      </w:r>
      <w:r w:rsidR="00AD791C">
        <w:rPr>
          <w:rFonts w:ascii="Times New Roman" w:eastAsia="Times New Roman" w:hAnsi="Times New Roman"/>
          <w:color w:val="auto"/>
          <w:spacing w:val="-4"/>
          <w:sz w:val="24"/>
          <w:szCs w:val="24"/>
          <w:lang w:eastAsia="cs-CZ"/>
        </w:rPr>
        <w:lastRenderedPageBreak/>
        <w:t>Z</w:t>
      </w:r>
      <w:r w:rsidR="00DE7A3B">
        <w:rPr>
          <w:rFonts w:ascii="Times New Roman" w:eastAsia="Times New Roman" w:hAnsi="Times New Roman"/>
          <w:color w:val="auto"/>
          <w:spacing w:val="-4"/>
          <w:sz w:val="24"/>
          <w:szCs w:val="24"/>
          <w:lang w:eastAsia="cs-CZ"/>
        </w:rPr>
        <w:t> </w:t>
      </w:r>
      <w:r w:rsidR="00AD791C">
        <w:rPr>
          <w:rFonts w:ascii="Times New Roman" w:eastAsia="Times New Roman" w:hAnsi="Times New Roman"/>
          <w:color w:val="auto"/>
          <w:spacing w:val="-4"/>
          <w:sz w:val="24"/>
          <w:szCs w:val="24"/>
          <w:lang w:eastAsia="cs-CZ"/>
        </w:rPr>
        <w:t>12</w:t>
      </w:r>
      <w:r w:rsidR="00DE7A3B">
        <w:rPr>
          <w:rFonts w:ascii="Times New Roman" w:eastAsia="Times New Roman" w:hAnsi="Times New Roman"/>
          <w:color w:val="auto"/>
          <w:spacing w:val="-4"/>
          <w:sz w:val="24"/>
          <w:szCs w:val="24"/>
          <w:lang w:eastAsia="cs-CZ"/>
        </w:rPr>
        <w:t> </w:t>
      </w:r>
      <w:r w:rsidR="00AD791C">
        <w:rPr>
          <w:rFonts w:ascii="Times New Roman" w:eastAsia="Times New Roman" w:hAnsi="Times New Roman"/>
          <w:color w:val="auto"/>
          <w:spacing w:val="-4"/>
          <w:sz w:val="24"/>
          <w:szCs w:val="24"/>
          <w:lang w:eastAsia="cs-CZ"/>
        </w:rPr>
        <w:t xml:space="preserve">kontrolovaných projektů bylo </w:t>
      </w:r>
      <w:r w:rsidR="00D520E2">
        <w:rPr>
          <w:rFonts w:ascii="Times New Roman" w:eastAsia="Times New Roman" w:hAnsi="Times New Roman"/>
          <w:color w:val="auto"/>
          <w:spacing w:val="-4"/>
          <w:sz w:val="24"/>
          <w:szCs w:val="24"/>
          <w:lang w:eastAsia="cs-CZ"/>
        </w:rPr>
        <w:t>7 efektivních, účelných a hospodárných, 4 omezen</w:t>
      </w:r>
      <w:r w:rsidR="00AD791C">
        <w:rPr>
          <w:rFonts w:ascii="Times New Roman" w:eastAsia="Times New Roman" w:hAnsi="Times New Roman"/>
          <w:color w:val="auto"/>
          <w:spacing w:val="-4"/>
          <w:sz w:val="24"/>
          <w:szCs w:val="24"/>
          <w:lang w:eastAsia="cs-CZ"/>
        </w:rPr>
        <w:t>ě</w:t>
      </w:r>
      <w:r w:rsidR="00D520E2">
        <w:rPr>
          <w:rFonts w:ascii="Times New Roman" w:eastAsia="Times New Roman" w:hAnsi="Times New Roman"/>
          <w:color w:val="auto"/>
          <w:spacing w:val="-4"/>
          <w:sz w:val="24"/>
          <w:szCs w:val="24"/>
          <w:lang w:eastAsia="cs-CZ"/>
        </w:rPr>
        <w:t xml:space="preserve"> a jeden</w:t>
      </w:r>
      <w:r w:rsidR="000962D2">
        <w:rPr>
          <w:rFonts w:ascii="Times New Roman" w:eastAsia="Times New Roman" w:hAnsi="Times New Roman"/>
          <w:color w:val="auto"/>
          <w:spacing w:val="-4"/>
          <w:sz w:val="24"/>
          <w:szCs w:val="24"/>
          <w:lang w:eastAsia="cs-CZ"/>
        </w:rPr>
        <w:t xml:space="preserve"> projekt</w:t>
      </w:r>
      <w:r w:rsidR="00AD791C">
        <w:rPr>
          <w:rFonts w:ascii="Times New Roman" w:eastAsia="Times New Roman" w:hAnsi="Times New Roman"/>
          <w:color w:val="auto"/>
          <w:spacing w:val="-4"/>
          <w:sz w:val="24"/>
          <w:szCs w:val="24"/>
          <w:lang w:eastAsia="cs-CZ"/>
        </w:rPr>
        <w:t xml:space="preserve"> byl</w:t>
      </w:r>
      <w:r w:rsidR="00D520E2">
        <w:rPr>
          <w:rFonts w:ascii="Times New Roman" w:eastAsia="Times New Roman" w:hAnsi="Times New Roman"/>
          <w:color w:val="auto"/>
          <w:spacing w:val="-4"/>
          <w:sz w:val="24"/>
          <w:szCs w:val="24"/>
          <w:lang w:eastAsia="cs-CZ"/>
        </w:rPr>
        <w:t xml:space="preserve"> neúčelný. Jednalo se o</w:t>
      </w:r>
      <w:r w:rsidR="000962D2">
        <w:rPr>
          <w:rFonts w:ascii="Times New Roman" w:eastAsia="Times New Roman" w:hAnsi="Times New Roman"/>
          <w:color w:val="auto"/>
          <w:spacing w:val="-4"/>
          <w:sz w:val="24"/>
          <w:szCs w:val="24"/>
          <w:lang w:eastAsia="cs-CZ"/>
        </w:rPr>
        <w:t> </w:t>
      </w:r>
      <w:r w:rsidR="00D520E2">
        <w:rPr>
          <w:rFonts w:ascii="Times New Roman" w:eastAsia="Times New Roman" w:hAnsi="Times New Roman"/>
          <w:color w:val="auto"/>
          <w:spacing w:val="-4"/>
          <w:sz w:val="24"/>
          <w:szCs w:val="24"/>
          <w:lang w:eastAsia="cs-CZ"/>
        </w:rPr>
        <w:t xml:space="preserve">příjemce ČVUT a VUT, </w:t>
      </w:r>
      <w:r w:rsidR="000962D2">
        <w:rPr>
          <w:rFonts w:ascii="Times New Roman" w:eastAsia="Times New Roman" w:hAnsi="Times New Roman"/>
          <w:color w:val="auto"/>
          <w:spacing w:val="-4"/>
          <w:sz w:val="24"/>
          <w:szCs w:val="24"/>
          <w:lang w:eastAsia="cs-CZ"/>
        </w:rPr>
        <w:t xml:space="preserve">předmětem </w:t>
      </w:r>
      <w:r w:rsidR="005E16CE">
        <w:rPr>
          <w:rFonts w:ascii="Times New Roman" w:eastAsia="Times New Roman" w:hAnsi="Times New Roman"/>
          <w:color w:val="auto"/>
          <w:spacing w:val="-4"/>
          <w:sz w:val="24"/>
          <w:szCs w:val="24"/>
          <w:lang w:eastAsia="cs-CZ"/>
        </w:rPr>
        <w:t>projektu</w:t>
      </w:r>
      <w:r w:rsidR="000962D2">
        <w:rPr>
          <w:rFonts w:ascii="Times New Roman" w:eastAsia="Times New Roman" w:hAnsi="Times New Roman"/>
          <w:color w:val="auto"/>
          <w:spacing w:val="-4"/>
          <w:sz w:val="24"/>
          <w:szCs w:val="24"/>
          <w:lang w:eastAsia="cs-CZ"/>
        </w:rPr>
        <w:t xml:space="preserve"> byla</w:t>
      </w:r>
      <w:r w:rsidR="00D520E2">
        <w:rPr>
          <w:rFonts w:ascii="Times New Roman" w:eastAsia="Times New Roman" w:hAnsi="Times New Roman"/>
          <w:color w:val="auto"/>
          <w:spacing w:val="-4"/>
          <w:sz w:val="24"/>
          <w:szCs w:val="24"/>
          <w:lang w:eastAsia="cs-CZ"/>
        </w:rPr>
        <w:t xml:space="preserve"> unikátní kamer</w:t>
      </w:r>
      <w:r w:rsidR="000962D2">
        <w:rPr>
          <w:rFonts w:ascii="Times New Roman" w:eastAsia="Times New Roman" w:hAnsi="Times New Roman"/>
          <w:color w:val="auto"/>
          <w:spacing w:val="-4"/>
          <w:sz w:val="24"/>
          <w:szCs w:val="24"/>
          <w:lang w:eastAsia="cs-CZ"/>
        </w:rPr>
        <w:t>a, která měla být vytvořena</w:t>
      </w:r>
      <w:r w:rsidR="00D520E2">
        <w:rPr>
          <w:rFonts w:ascii="Times New Roman" w:eastAsia="Times New Roman" w:hAnsi="Times New Roman"/>
          <w:color w:val="auto"/>
          <w:spacing w:val="-4"/>
          <w:sz w:val="24"/>
          <w:szCs w:val="24"/>
          <w:lang w:eastAsia="cs-CZ"/>
        </w:rPr>
        <w:t>. Bohužel se jednalo o duplicitu</w:t>
      </w:r>
      <w:r w:rsidR="005E16CE">
        <w:rPr>
          <w:rFonts w:ascii="Times New Roman" w:eastAsia="Times New Roman" w:hAnsi="Times New Roman"/>
          <w:color w:val="auto"/>
          <w:spacing w:val="-4"/>
          <w:sz w:val="24"/>
          <w:szCs w:val="24"/>
          <w:lang w:eastAsia="cs-CZ"/>
        </w:rPr>
        <w:t xml:space="preserve"> a </w:t>
      </w:r>
      <w:r w:rsidR="00D520E2">
        <w:rPr>
          <w:rFonts w:ascii="Times New Roman" w:eastAsia="Times New Roman" w:hAnsi="Times New Roman"/>
          <w:color w:val="auto"/>
          <w:spacing w:val="-4"/>
          <w:sz w:val="24"/>
          <w:szCs w:val="24"/>
          <w:lang w:eastAsia="cs-CZ"/>
        </w:rPr>
        <w:t xml:space="preserve">věc nyní prošetřuje Policie ČR. V době realizace kontrolní akce bylo </w:t>
      </w:r>
      <w:r w:rsidR="00B8031A">
        <w:rPr>
          <w:rFonts w:ascii="Times New Roman" w:eastAsia="Times New Roman" w:hAnsi="Times New Roman"/>
          <w:color w:val="auto"/>
          <w:spacing w:val="-4"/>
          <w:sz w:val="24"/>
          <w:szCs w:val="24"/>
          <w:lang w:eastAsia="cs-CZ"/>
        </w:rPr>
        <w:t xml:space="preserve">MV </w:t>
      </w:r>
      <w:r w:rsidR="00D520E2">
        <w:rPr>
          <w:rFonts w:ascii="Times New Roman" w:eastAsia="Times New Roman" w:hAnsi="Times New Roman"/>
          <w:color w:val="auto"/>
          <w:spacing w:val="-4"/>
          <w:sz w:val="24"/>
          <w:szCs w:val="24"/>
          <w:lang w:eastAsia="cs-CZ"/>
        </w:rPr>
        <w:t xml:space="preserve">podporováno 152 projektů bezpečnostního výzkumu. </w:t>
      </w:r>
      <w:r w:rsidR="008958AD">
        <w:rPr>
          <w:rFonts w:ascii="Times New Roman" w:eastAsia="Times New Roman" w:hAnsi="Times New Roman"/>
          <w:color w:val="auto"/>
          <w:spacing w:val="-4"/>
          <w:sz w:val="24"/>
          <w:szCs w:val="24"/>
          <w:lang w:eastAsia="cs-CZ"/>
        </w:rPr>
        <w:t xml:space="preserve">Na základě čtyř zjištění NKÚ přepracovalo MV </w:t>
      </w:r>
      <w:r w:rsidR="00D520E2">
        <w:rPr>
          <w:rFonts w:ascii="Times New Roman" w:eastAsia="Times New Roman" w:hAnsi="Times New Roman"/>
          <w:color w:val="auto"/>
          <w:spacing w:val="-4"/>
          <w:sz w:val="24"/>
          <w:szCs w:val="24"/>
          <w:lang w:eastAsia="cs-CZ"/>
        </w:rPr>
        <w:t xml:space="preserve">soustavu indikátorů, </w:t>
      </w:r>
      <w:r w:rsidR="000344A1">
        <w:rPr>
          <w:rFonts w:ascii="Times New Roman" w:eastAsia="Times New Roman" w:hAnsi="Times New Roman"/>
          <w:color w:val="auto"/>
          <w:spacing w:val="-4"/>
          <w:sz w:val="24"/>
          <w:szCs w:val="24"/>
          <w:lang w:eastAsia="cs-CZ"/>
        </w:rPr>
        <w:t>protože</w:t>
      </w:r>
      <w:r w:rsidR="00D520E2">
        <w:rPr>
          <w:rFonts w:ascii="Times New Roman" w:eastAsia="Times New Roman" w:hAnsi="Times New Roman"/>
          <w:color w:val="auto"/>
          <w:spacing w:val="-4"/>
          <w:sz w:val="24"/>
          <w:szCs w:val="24"/>
          <w:lang w:eastAsia="cs-CZ"/>
        </w:rPr>
        <w:t xml:space="preserve"> ty předchozí vedly k</w:t>
      </w:r>
      <w:r w:rsidR="00DE7A3B">
        <w:rPr>
          <w:rFonts w:ascii="Times New Roman" w:eastAsia="Times New Roman" w:hAnsi="Times New Roman"/>
          <w:color w:val="auto"/>
          <w:spacing w:val="-4"/>
          <w:sz w:val="24"/>
          <w:szCs w:val="24"/>
          <w:lang w:eastAsia="cs-CZ"/>
        </w:rPr>
        <w:t> </w:t>
      </w:r>
      <w:r w:rsidR="00D520E2">
        <w:rPr>
          <w:rFonts w:ascii="Times New Roman" w:eastAsia="Times New Roman" w:hAnsi="Times New Roman"/>
          <w:color w:val="auto"/>
          <w:spacing w:val="-4"/>
          <w:sz w:val="24"/>
          <w:szCs w:val="24"/>
          <w:lang w:eastAsia="cs-CZ"/>
        </w:rPr>
        <w:t xml:space="preserve">podhodnocení cílové hodnoty výsledku programu. Nedostatky </w:t>
      </w:r>
      <w:r w:rsidR="008958AD">
        <w:rPr>
          <w:rFonts w:ascii="Times New Roman" w:eastAsia="Times New Roman" w:hAnsi="Times New Roman"/>
          <w:color w:val="auto"/>
          <w:spacing w:val="-4"/>
          <w:sz w:val="24"/>
          <w:szCs w:val="24"/>
          <w:lang w:eastAsia="cs-CZ"/>
        </w:rPr>
        <w:t>MV</w:t>
      </w:r>
      <w:r w:rsidR="00D520E2">
        <w:rPr>
          <w:rFonts w:ascii="Times New Roman" w:eastAsia="Times New Roman" w:hAnsi="Times New Roman"/>
          <w:color w:val="auto"/>
          <w:spacing w:val="-4"/>
          <w:sz w:val="24"/>
          <w:szCs w:val="24"/>
          <w:lang w:eastAsia="cs-CZ"/>
        </w:rPr>
        <w:t xml:space="preserve"> řeší také ve spolupráci s</w:t>
      </w:r>
      <w:r w:rsidR="00DE7A3B">
        <w:rPr>
          <w:rFonts w:ascii="Times New Roman" w:eastAsia="Times New Roman" w:hAnsi="Times New Roman"/>
          <w:color w:val="auto"/>
          <w:spacing w:val="-4"/>
          <w:sz w:val="24"/>
          <w:szCs w:val="24"/>
          <w:lang w:eastAsia="cs-CZ"/>
        </w:rPr>
        <w:t> </w:t>
      </w:r>
      <w:r w:rsidR="00D520E2">
        <w:rPr>
          <w:rFonts w:ascii="Times New Roman" w:eastAsia="Times New Roman" w:hAnsi="Times New Roman"/>
          <w:color w:val="auto"/>
          <w:spacing w:val="-4"/>
          <w:sz w:val="24"/>
          <w:szCs w:val="24"/>
          <w:lang w:eastAsia="cs-CZ"/>
        </w:rPr>
        <w:t xml:space="preserve">Technologickou agenturou České republiky, </w:t>
      </w:r>
      <w:r w:rsidR="00407A89">
        <w:rPr>
          <w:rFonts w:ascii="Times New Roman" w:eastAsia="Times New Roman" w:hAnsi="Times New Roman"/>
          <w:color w:val="auto"/>
          <w:spacing w:val="-4"/>
          <w:sz w:val="24"/>
          <w:szCs w:val="24"/>
          <w:lang w:eastAsia="cs-CZ"/>
        </w:rPr>
        <w:t>protože</w:t>
      </w:r>
      <w:r w:rsidR="00D520E2">
        <w:rPr>
          <w:rFonts w:ascii="Times New Roman" w:eastAsia="Times New Roman" w:hAnsi="Times New Roman"/>
          <w:color w:val="auto"/>
          <w:spacing w:val="-4"/>
          <w:sz w:val="24"/>
          <w:szCs w:val="24"/>
          <w:lang w:eastAsia="cs-CZ"/>
        </w:rPr>
        <w:t xml:space="preserve"> využívá jejich informační systém</w:t>
      </w:r>
      <w:r w:rsidR="003A407B">
        <w:rPr>
          <w:rFonts w:ascii="Times New Roman" w:eastAsia="Times New Roman" w:hAnsi="Times New Roman"/>
          <w:color w:val="auto"/>
          <w:spacing w:val="-4"/>
          <w:sz w:val="24"/>
          <w:szCs w:val="24"/>
          <w:lang w:eastAsia="cs-CZ"/>
        </w:rPr>
        <w:t xml:space="preserve"> při vyhledávání duplicit</w:t>
      </w:r>
      <w:r w:rsidR="00D520E2">
        <w:rPr>
          <w:rFonts w:ascii="Times New Roman" w:eastAsia="Times New Roman" w:hAnsi="Times New Roman"/>
          <w:color w:val="auto"/>
          <w:spacing w:val="-4"/>
          <w:sz w:val="24"/>
          <w:szCs w:val="24"/>
          <w:lang w:eastAsia="cs-CZ"/>
        </w:rPr>
        <w:t xml:space="preserve">. </w:t>
      </w:r>
      <w:r w:rsidR="003A407B">
        <w:rPr>
          <w:rFonts w:ascii="Times New Roman" w:eastAsia="Times New Roman" w:hAnsi="Times New Roman"/>
          <w:color w:val="auto"/>
          <w:spacing w:val="-4"/>
          <w:sz w:val="24"/>
          <w:szCs w:val="24"/>
          <w:lang w:eastAsia="cs-CZ"/>
        </w:rPr>
        <w:t xml:space="preserve">MV </w:t>
      </w:r>
      <w:r w:rsidR="00D520E2">
        <w:rPr>
          <w:rFonts w:ascii="Times New Roman" w:eastAsia="Times New Roman" w:hAnsi="Times New Roman"/>
          <w:color w:val="auto"/>
          <w:spacing w:val="-4"/>
          <w:sz w:val="24"/>
          <w:szCs w:val="24"/>
          <w:lang w:eastAsia="cs-CZ"/>
        </w:rPr>
        <w:t>zavázalo předkladatele k</w:t>
      </w:r>
      <w:r w:rsidR="004A4683">
        <w:rPr>
          <w:rFonts w:ascii="Times New Roman" w:eastAsia="Times New Roman" w:hAnsi="Times New Roman"/>
          <w:color w:val="auto"/>
          <w:spacing w:val="-4"/>
          <w:sz w:val="24"/>
          <w:szCs w:val="24"/>
          <w:lang w:eastAsia="cs-CZ"/>
        </w:rPr>
        <w:t xml:space="preserve"> </w:t>
      </w:r>
      <w:r w:rsidR="00D520E2">
        <w:rPr>
          <w:rFonts w:ascii="Times New Roman" w:eastAsia="Times New Roman" w:hAnsi="Times New Roman"/>
          <w:color w:val="auto"/>
          <w:spacing w:val="-4"/>
          <w:sz w:val="24"/>
          <w:szCs w:val="24"/>
          <w:lang w:eastAsia="cs-CZ"/>
        </w:rPr>
        <w:t>povinnosti již v</w:t>
      </w:r>
      <w:r w:rsidR="004A4683">
        <w:rPr>
          <w:rFonts w:ascii="Times New Roman" w:eastAsia="Times New Roman" w:hAnsi="Times New Roman"/>
          <w:color w:val="auto"/>
          <w:spacing w:val="-4"/>
          <w:sz w:val="24"/>
          <w:szCs w:val="24"/>
          <w:lang w:eastAsia="cs-CZ"/>
        </w:rPr>
        <w:t xml:space="preserve"> </w:t>
      </w:r>
      <w:r w:rsidR="00D520E2">
        <w:rPr>
          <w:rFonts w:ascii="Times New Roman" w:eastAsia="Times New Roman" w:hAnsi="Times New Roman"/>
          <w:color w:val="auto"/>
          <w:spacing w:val="-4"/>
          <w:sz w:val="24"/>
          <w:szCs w:val="24"/>
          <w:lang w:eastAsia="cs-CZ"/>
        </w:rPr>
        <w:t>první fázi procesu k</w:t>
      </w:r>
      <w:r w:rsidR="004A4683">
        <w:rPr>
          <w:rFonts w:ascii="Times New Roman" w:eastAsia="Times New Roman" w:hAnsi="Times New Roman"/>
          <w:color w:val="auto"/>
          <w:spacing w:val="-4"/>
          <w:sz w:val="24"/>
          <w:szCs w:val="24"/>
          <w:lang w:eastAsia="cs-CZ"/>
        </w:rPr>
        <w:t xml:space="preserve"> </w:t>
      </w:r>
      <w:r w:rsidR="00D520E2">
        <w:rPr>
          <w:rFonts w:ascii="Times New Roman" w:eastAsia="Times New Roman" w:hAnsi="Times New Roman"/>
          <w:color w:val="auto"/>
          <w:spacing w:val="-4"/>
          <w:sz w:val="24"/>
          <w:szCs w:val="24"/>
          <w:lang w:eastAsia="cs-CZ"/>
        </w:rPr>
        <w:t xml:space="preserve">podání žádosti, aby tyto nedostatky byly preventivně odstraňovány. </w:t>
      </w:r>
      <w:r w:rsidR="003A407B">
        <w:rPr>
          <w:rFonts w:ascii="Times New Roman" w:eastAsia="Times New Roman" w:hAnsi="Times New Roman"/>
          <w:color w:val="auto"/>
          <w:spacing w:val="-4"/>
          <w:sz w:val="24"/>
          <w:szCs w:val="24"/>
          <w:lang w:eastAsia="cs-CZ"/>
        </w:rPr>
        <w:t>MV</w:t>
      </w:r>
      <w:r w:rsidR="00D520E2">
        <w:rPr>
          <w:rFonts w:ascii="Times New Roman" w:eastAsia="Times New Roman" w:hAnsi="Times New Roman"/>
          <w:color w:val="auto"/>
          <w:spacing w:val="-4"/>
          <w:sz w:val="24"/>
          <w:szCs w:val="24"/>
          <w:lang w:eastAsia="cs-CZ"/>
        </w:rPr>
        <w:t xml:space="preserve"> přijímá opatření v</w:t>
      </w:r>
      <w:r w:rsidR="003A407B">
        <w:rPr>
          <w:rFonts w:ascii="Times New Roman" w:eastAsia="Times New Roman" w:hAnsi="Times New Roman"/>
          <w:color w:val="auto"/>
          <w:spacing w:val="-4"/>
          <w:sz w:val="24"/>
          <w:szCs w:val="24"/>
          <w:lang w:eastAsia="cs-CZ"/>
        </w:rPr>
        <w:t xml:space="preserve"> </w:t>
      </w:r>
      <w:r w:rsidR="00D520E2">
        <w:rPr>
          <w:rFonts w:ascii="Times New Roman" w:eastAsia="Times New Roman" w:hAnsi="Times New Roman"/>
          <w:color w:val="auto"/>
          <w:spacing w:val="-4"/>
          <w:sz w:val="24"/>
          <w:szCs w:val="24"/>
          <w:lang w:eastAsia="cs-CZ"/>
        </w:rPr>
        <w:t>oblasti posilování kontrolních skupin externími odborníky. Stále více se zaměřuje na hodnocení, zda projekt dosáhne požadovaných a jedinečných výsledků.</w:t>
      </w:r>
    </w:p>
    <w:p w:rsidR="00FA063F" w:rsidRDefault="00FA063F" w:rsidP="004A349E">
      <w:pPr>
        <w:spacing w:after="0" w:line="240" w:lineRule="auto"/>
        <w:jc w:val="both"/>
        <w:rPr>
          <w:rFonts w:ascii="Times New Roman" w:eastAsia="Times New Roman" w:hAnsi="Times New Roman"/>
          <w:color w:val="auto"/>
          <w:spacing w:val="-4"/>
          <w:sz w:val="24"/>
          <w:szCs w:val="24"/>
          <w:lang w:eastAsia="cs-CZ"/>
        </w:rPr>
      </w:pPr>
    </w:p>
    <w:p w:rsidR="00532E4C" w:rsidRDefault="00532E4C" w:rsidP="00532E4C">
      <w:pPr>
        <w:spacing w:after="0" w:line="240" w:lineRule="auto"/>
        <w:ind w:firstLine="709"/>
        <w:jc w:val="both"/>
        <w:rPr>
          <w:rFonts w:ascii="Times New Roman" w:eastAsia="Times New Roman" w:hAnsi="Times New Roman"/>
          <w:color w:val="000000"/>
          <w:spacing w:val="-4"/>
          <w:sz w:val="24"/>
          <w:szCs w:val="24"/>
          <w:lang w:eastAsia="cs-CZ"/>
        </w:rPr>
      </w:pPr>
      <w:r w:rsidRPr="00234C4A">
        <w:rPr>
          <w:rFonts w:ascii="Times New Roman" w:eastAsia="Times New Roman" w:hAnsi="Times New Roman"/>
          <w:color w:val="auto"/>
          <w:spacing w:val="-4"/>
          <w:sz w:val="24"/>
          <w:szCs w:val="24"/>
          <w:lang w:eastAsia="cs-CZ"/>
        </w:rPr>
        <w:t>V</w:t>
      </w:r>
      <w:r w:rsidR="004A4683">
        <w:rPr>
          <w:rFonts w:ascii="Times New Roman" w:eastAsia="Times New Roman" w:hAnsi="Times New Roman"/>
          <w:color w:val="auto"/>
          <w:spacing w:val="-4"/>
          <w:sz w:val="24"/>
          <w:szCs w:val="24"/>
          <w:lang w:eastAsia="cs-CZ"/>
        </w:rPr>
        <w:t xml:space="preserve"> </w:t>
      </w:r>
      <w:r w:rsidRPr="00234C4A">
        <w:rPr>
          <w:rFonts w:ascii="Times New Roman" w:eastAsia="Times New Roman" w:hAnsi="Times New Roman"/>
          <w:color w:val="auto"/>
          <w:spacing w:val="-4"/>
          <w:sz w:val="24"/>
          <w:szCs w:val="24"/>
          <w:lang w:eastAsia="cs-CZ"/>
        </w:rPr>
        <w:t xml:space="preserve">obecné rozpravě </w:t>
      </w:r>
      <w:r w:rsidR="00EE02FB">
        <w:rPr>
          <w:rFonts w:ascii="Times New Roman" w:eastAsia="Times New Roman" w:hAnsi="Times New Roman"/>
          <w:color w:val="auto"/>
          <w:spacing w:val="-4"/>
          <w:sz w:val="24"/>
          <w:szCs w:val="24"/>
          <w:lang w:eastAsia="cs-CZ"/>
        </w:rPr>
        <w:t>nikdo z</w:t>
      </w:r>
      <w:r w:rsidR="004A4683">
        <w:rPr>
          <w:rFonts w:ascii="Times New Roman" w:eastAsia="Times New Roman" w:hAnsi="Times New Roman"/>
          <w:color w:val="auto"/>
          <w:spacing w:val="-4"/>
          <w:sz w:val="24"/>
          <w:szCs w:val="24"/>
          <w:lang w:eastAsia="cs-CZ"/>
        </w:rPr>
        <w:t xml:space="preserve"> </w:t>
      </w:r>
      <w:r w:rsidR="00EE02FB">
        <w:rPr>
          <w:rFonts w:ascii="Times New Roman" w:eastAsia="Times New Roman" w:hAnsi="Times New Roman"/>
          <w:color w:val="auto"/>
          <w:spacing w:val="-4"/>
          <w:sz w:val="24"/>
          <w:szCs w:val="24"/>
          <w:lang w:eastAsia="cs-CZ"/>
        </w:rPr>
        <w:t>přítomných poslankyň, poslanců a hostů nevystoupil.</w:t>
      </w:r>
    </w:p>
    <w:p w:rsidR="00532E4C" w:rsidRDefault="00532E4C" w:rsidP="00532E4C">
      <w:pPr>
        <w:spacing w:after="0" w:line="240" w:lineRule="auto"/>
        <w:jc w:val="both"/>
        <w:rPr>
          <w:rFonts w:ascii="Times New Roman" w:eastAsia="Times New Roman" w:hAnsi="Times New Roman"/>
          <w:color w:val="000000"/>
          <w:spacing w:val="-4"/>
          <w:sz w:val="24"/>
          <w:szCs w:val="24"/>
          <w:lang w:eastAsia="cs-CZ"/>
        </w:rPr>
      </w:pPr>
    </w:p>
    <w:p w:rsidR="005B4D0F" w:rsidRDefault="00532E4C" w:rsidP="005B4D0F">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V</w:t>
      </w:r>
      <w:r w:rsidR="004A4683">
        <w:rPr>
          <w:rFonts w:ascii="Times New Roman" w:eastAsia="Times New Roman" w:hAnsi="Times New Roman"/>
          <w:color w:val="000000"/>
          <w:spacing w:val="-4"/>
          <w:sz w:val="24"/>
          <w:szCs w:val="24"/>
          <w:lang w:eastAsia="cs-CZ"/>
        </w:rPr>
        <w:t> </w:t>
      </w:r>
      <w:r>
        <w:rPr>
          <w:rFonts w:ascii="Times New Roman" w:eastAsia="Times New Roman" w:hAnsi="Times New Roman"/>
          <w:color w:val="000000"/>
          <w:spacing w:val="-4"/>
          <w:sz w:val="24"/>
          <w:szCs w:val="24"/>
          <w:lang w:eastAsia="cs-CZ"/>
        </w:rPr>
        <w:t xml:space="preserve">podrobné rozpravě </w:t>
      </w:r>
      <w:r w:rsidR="005B4D0F">
        <w:rPr>
          <w:rFonts w:ascii="Times New Roman" w:eastAsia="Times New Roman" w:hAnsi="Times New Roman"/>
          <w:b/>
          <w:color w:val="000000"/>
          <w:spacing w:val="-4"/>
          <w:sz w:val="24"/>
          <w:szCs w:val="24"/>
          <w:lang w:eastAsia="cs-CZ"/>
        </w:rPr>
        <w:t>předseda – zpravodaj výboru posl.</w:t>
      </w:r>
      <w:r w:rsidR="004A4683">
        <w:rPr>
          <w:rFonts w:ascii="Times New Roman" w:eastAsia="Times New Roman" w:hAnsi="Times New Roman"/>
          <w:b/>
          <w:color w:val="000000"/>
          <w:spacing w:val="-4"/>
          <w:sz w:val="24"/>
          <w:szCs w:val="24"/>
          <w:lang w:eastAsia="cs-CZ"/>
        </w:rPr>
        <w:t> </w:t>
      </w:r>
      <w:r w:rsidR="005B4D0F">
        <w:rPr>
          <w:rFonts w:ascii="Times New Roman" w:eastAsia="Times New Roman" w:hAnsi="Times New Roman"/>
          <w:b/>
          <w:color w:val="000000"/>
          <w:spacing w:val="-4"/>
          <w:sz w:val="24"/>
          <w:szCs w:val="24"/>
          <w:lang w:eastAsia="cs-CZ"/>
        </w:rPr>
        <w:t>R.</w:t>
      </w:r>
      <w:r w:rsidR="004A4683">
        <w:rPr>
          <w:rFonts w:ascii="Times New Roman" w:eastAsia="Times New Roman" w:hAnsi="Times New Roman"/>
          <w:b/>
          <w:color w:val="000000"/>
          <w:spacing w:val="-4"/>
          <w:sz w:val="24"/>
          <w:szCs w:val="24"/>
          <w:lang w:eastAsia="cs-CZ"/>
        </w:rPr>
        <w:t> </w:t>
      </w:r>
      <w:r w:rsidR="005B4D0F">
        <w:rPr>
          <w:rFonts w:ascii="Times New Roman" w:eastAsia="Times New Roman" w:hAnsi="Times New Roman"/>
          <w:b/>
          <w:color w:val="000000"/>
          <w:spacing w:val="-4"/>
          <w:sz w:val="24"/>
          <w:szCs w:val="24"/>
          <w:lang w:eastAsia="cs-CZ"/>
        </w:rPr>
        <w:t>Vích</w:t>
      </w:r>
      <w:r>
        <w:rPr>
          <w:rFonts w:ascii="Times New Roman" w:eastAsia="Times New Roman" w:hAnsi="Times New Roman"/>
          <w:color w:val="000000"/>
          <w:spacing w:val="-4"/>
          <w:sz w:val="24"/>
          <w:szCs w:val="24"/>
          <w:lang w:eastAsia="cs-CZ"/>
        </w:rPr>
        <w:t xml:space="preserve"> navrhl usnesení následujícího znění:</w:t>
      </w:r>
    </w:p>
    <w:p w:rsidR="005B4D0F" w:rsidRPr="005B4D0F" w:rsidRDefault="005B4D0F" w:rsidP="005B4D0F">
      <w:pPr>
        <w:spacing w:after="0" w:line="240" w:lineRule="auto"/>
        <w:jc w:val="both"/>
        <w:rPr>
          <w:rFonts w:ascii="Times New Roman" w:eastAsia="Times New Roman" w:hAnsi="Times New Roman"/>
          <w:i/>
          <w:color w:val="000000"/>
          <w:spacing w:val="-4"/>
          <w:sz w:val="24"/>
          <w:szCs w:val="24"/>
          <w:lang w:eastAsia="cs-CZ"/>
        </w:rPr>
      </w:pPr>
      <w:r w:rsidRPr="005B4D0F">
        <w:rPr>
          <w:rFonts w:ascii="Times New Roman" w:eastAsia="Times New Roman" w:hAnsi="Times New Roman"/>
          <w:i/>
          <w:color w:val="000000"/>
          <w:sz w:val="24"/>
          <w:szCs w:val="24"/>
          <w:lang w:eastAsia="cs-CZ"/>
        </w:rPr>
        <w:t xml:space="preserve">Kontrolní výbor Poslanecké sněmovny Parlamentu ČR po úvodním výkladu prezidenta Nejvyššího kontrolního úřadu Miloslava Kaly, zpravodajské zprávě poslance Radovana Vícha, stanovisku </w:t>
      </w:r>
      <w:r w:rsidRPr="005B4D0F">
        <w:rPr>
          <w:rFonts w:ascii="Times New Roman" w:eastAsia="Times New Roman" w:hAnsi="Times New Roman"/>
          <w:i/>
          <w:sz w:val="24"/>
          <w:szCs w:val="24"/>
          <w:lang w:eastAsia="cs-CZ"/>
        </w:rPr>
        <w:t xml:space="preserve">vrchního ředitele Sekce vnitřní bezpečnosti a policejního vzdělávání Ministerstva vnitra Jiřího Nováčka </w:t>
      </w:r>
      <w:r w:rsidRPr="005B4D0F">
        <w:rPr>
          <w:rFonts w:ascii="Times New Roman" w:eastAsia="Times New Roman" w:hAnsi="Times New Roman"/>
          <w:i/>
          <w:color w:val="000000"/>
          <w:sz w:val="24"/>
          <w:szCs w:val="24"/>
          <w:lang w:eastAsia="cs-CZ"/>
        </w:rPr>
        <w:t>a po rozpravě</w:t>
      </w:r>
    </w:p>
    <w:p w:rsidR="005B4D0F" w:rsidRPr="005B4D0F" w:rsidRDefault="005B4D0F" w:rsidP="005B4D0F">
      <w:pPr>
        <w:spacing w:after="0"/>
        <w:ind w:left="567" w:hanging="567"/>
        <w:jc w:val="both"/>
        <w:rPr>
          <w:rFonts w:ascii="Times New Roman" w:eastAsia="Times New Roman" w:hAnsi="Times New Roman"/>
          <w:bCs/>
          <w:i/>
          <w:color w:val="000000"/>
          <w:sz w:val="24"/>
          <w:szCs w:val="24"/>
          <w:lang w:eastAsia="cs-CZ"/>
        </w:rPr>
      </w:pPr>
      <w:r w:rsidRPr="005B4D0F">
        <w:rPr>
          <w:rFonts w:ascii="Times New Roman" w:eastAsia="Times New Roman" w:hAnsi="Times New Roman"/>
          <w:i/>
          <w:color w:val="000000"/>
          <w:sz w:val="24"/>
          <w:szCs w:val="24"/>
          <w:lang w:eastAsia="cs-CZ"/>
        </w:rPr>
        <w:t>I.</w:t>
      </w:r>
      <w:r w:rsidRPr="005B4D0F">
        <w:rPr>
          <w:rFonts w:ascii="Times New Roman" w:eastAsia="Times New Roman" w:hAnsi="Times New Roman"/>
          <w:i/>
          <w:color w:val="000000"/>
          <w:sz w:val="24"/>
          <w:szCs w:val="24"/>
          <w:lang w:eastAsia="cs-CZ"/>
        </w:rPr>
        <w:tab/>
      </w:r>
      <w:r w:rsidRPr="005B4D0F">
        <w:rPr>
          <w:rFonts w:ascii="Times New Roman" w:eastAsia="Times New Roman" w:hAnsi="Times New Roman"/>
          <w:bCs/>
          <w:i/>
          <w:color w:val="000000"/>
          <w:spacing w:val="80"/>
          <w:sz w:val="24"/>
          <w:szCs w:val="24"/>
          <w:lang w:eastAsia="cs-CZ"/>
        </w:rPr>
        <w:t>bere na vědomí</w:t>
      </w:r>
    </w:p>
    <w:p w:rsidR="005B4D0F" w:rsidRPr="005B4D0F" w:rsidRDefault="005B4D0F" w:rsidP="00632F31">
      <w:pPr>
        <w:pStyle w:val="Odstavecseseznamem"/>
        <w:numPr>
          <w:ilvl w:val="0"/>
          <w:numId w:val="5"/>
        </w:numPr>
        <w:suppressAutoHyphens w:val="0"/>
        <w:spacing w:after="0" w:line="240" w:lineRule="auto"/>
        <w:ind w:left="851" w:hanging="284"/>
        <w:jc w:val="both"/>
        <w:rPr>
          <w:rFonts w:ascii="Times New Roman" w:hAnsi="Times New Roman"/>
          <w:i/>
          <w:sz w:val="24"/>
          <w:szCs w:val="24"/>
        </w:rPr>
      </w:pPr>
      <w:r w:rsidRPr="005B4D0F">
        <w:rPr>
          <w:rFonts w:ascii="Times New Roman" w:hAnsi="Times New Roman"/>
          <w:i/>
          <w:sz w:val="24"/>
          <w:szCs w:val="24"/>
        </w:rPr>
        <w:t>Kontrolní závěr Nejvyššího kontrolního úřadu z kontrolní akce č. 19/11 – Podpora bezpečnostního výzkumu poskytovaná z rozpočtové kapitoly Ministerstvo vnitra (dále jen „Kontrolní závěr č. 19/11“),</w:t>
      </w:r>
    </w:p>
    <w:p w:rsidR="005B4D0F" w:rsidRPr="005B4D0F" w:rsidRDefault="005B4D0F" w:rsidP="00632F31">
      <w:pPr>
        <w:pStyle w:val="Odstavecseseznamem"/>
        <w:numPr>
          <w:ilvl w:val="0"/>
          <w:numId w:val="5"/>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5B4D0F">
        <w:rPr>
          <w:rFonts w:ascii="Times New Roman" w:eastAsia="Times New Roman" w:hAnsi="Times New Roman"/>
          <w:i/>
          <w:color w:val="000000"/>
          <w:sz w:val="24"/>
          <w:szCs w:val="24"/>
          <w:lang w:eastAsia="cs-CZ"/>
        </w:rPr>
        <w:t>Stanovisko Ministerstva vnitra ke Kontrolnímu závěru č. 19/11, obsažené v části III materiálu vlády č. j. 580/20,</w:t>
      </w:r>
    </w:p>
    <w:p w:rsidR="005B4D0F" w:rsidRPr="005B4D0F" w:rsidRDefault="005B4D0F" w:rsidP="00632F31">
      <w:pPr>
        <w:pStyle w:val="Odstavecseseznamem"/>
        <w:numPr>
          <w:ilvl w:val="0"/>
          <w:numId w:val="5"/>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5B4D0F">
        <w:rPr>
          <w:rFonts w:ascii="Times New Roman" w:eastAsia="Times New Roman" w:hAnsi="Times New Roman"/>
          <w:i/>
          <w:color w:val="000000"/>
          <w:sz w:val="24"/>
          <w:szCs w:val="24"/>
          <w:lang w:eastAsia="cs-CZ"/>
        </w:rPr>
        <w:t>Usnesení vlády č. 718 ze dne 13. 7. 2020,</w:t>
      </w:r>
    </w:p>
    <w:p w:rsidR="005B4D0F" w:rsidRPr="005B4D0F" w:rsidRDefault="005B4D0F" w:rsidP="00632F31">
      <w:pPr>
        <w:pStyle w:val="Odstavecseseznamem"/>
        <w:numPr>
          <w:ilvl w:val="0"/>
          <w:numId w:val="5"/>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5B4D0F">
        <w:rPr>
          <w:rFonts w:ascii="Times New Roman" w:eastAsia="Times New Roman" w:hAnsi="Times New Roman"/>
          <w:i/>
          <w:color w:val="000000"/>
          <w:sz w:val="24"/>
          <w:szCs w:val="24"/>
          <w:lang w:eastAsia="cs-CZ"/>
        </w:rPr>
        <w:t>Informaci Ministerstva vnitra o realizaci opatření obsažených ve stanovisku Ministerstva vnitra ke Kontrolnímu závěru č. 19/11, obsaženou v části II materiálu vlády č. j. 242/21;</w:t>
      </w:r>
    </w:p>
    <w:p w:rsidR="00532E4C" w:rsidRPr="005B4D0F" w:rsidRDefault="005B4D0F" w:rsidP="005B4D0F">
      <w:pPr>
        <w:spacing w:after="0" w:line="240" w:lineRule="auto"/>
        <w:ind w:left="567" w:hanging="567"/>
        <w:jc w:val="both"/>
        <w:rPr>
          <w:rFonts w:ascii="Times New Roman" w:eastAsia="Times New Roman" w:hAnsi="Times New Roman"/>
          <w:i/>
          <w:color w:val="000000"/>
          <w:spacing w:val="-4"/>
          <w:sz w:val="24"/>
          <w:szCs w:val="24"/>
          <w:lang w:eastAsia="cs-CZ"/>
        </w:rPr>
      </w:pPr>
      <w:r w:rsidRPr="005B4D0F">
        <w:rPr>
          <w:rFonts w:ascii="Times New Roman" w:eastAsia="Times New Roman" w:hAnsi="Times New Roman"/>
          <w:bCs/>
          <w:i/>
          <w:color w:val="000000"/>
          <w:sz w:val="24"/>
          <w:szCs w:val="24"/>
          <w:lang w:eastAsia="cs-CZ"/>
        </w:rPr>
        <w:t>II.</w:t>
      </w:r>
      <w:r w:rsidRPr="005B4D0F">
        <w:rPr>
          <w:rFonts w:ascii="Times New Roman" w:eastAsia="Times New Roman" w:hAnsi="Times New Roman"/>
          <w:bCs/>
          <w:i/>
          <w:color w:val="000000"/>
          <w:spacing w:val="80"/>
          <w:sz w:val="24"/>
          <w:szCs w:val="24"/>
          <w:lang w:eastAsia="cs-CZ"/>
        </w:rPr>
        <w:tab/>
        <w:t>zmocňuje</w:t>
      </w:r>
      <w:r w:rsidRPr="005B4D0F">
        <w:rPr>
          <w:rFonts w:ascii="Times New Roman" w:eastAsia="Times New Roman" w:hAnsi="Times New Roman"/>
          <w:bCs/>
          <w:i/>
          <w:color w:val="000000"/>
          <w:sz w:val="24"/>
          <w:szCs w:val="24"/>
          <w:lang w:eastAsia="cs-CZ"/>
        </w:rPr>
        <w:t> </w:t>
      </w:r>
      <w:r w:rsidRPr="005B4D0F">
        <w:rPr>
          <w:rFonts w:ascii="Times New Roman" w:eastAsia="Times New Roman" w:hAnsi="Times New Roman"/>
          <w:i/>
          <w:color w:val="000000"/>
          <w:sz w:val="24"/>
          <w:szCs w:val="24"/>
          <w:lang w:eastAsia="cs-CZ"/>
        </w:rPr>
        <w:t>předsedu výboru, aby s tímto usnesením seznámil prezidenta Nejvyššího kontrolního úřadu a ministra vnitra.</w:t>
      </w:r>
    </w:p>
    <w:p w:rsidR="00856383" w:rsidRPr="00EE02FB" w:rsidRDefault="00856383" w:rsidP="00BD7A41">
      <w:pPr>
        <w:spacing w:after="0" w:line="240" w:lineRule="auto"/>
        <w:jc w:val="both"/>
        <w:rPr>
          <w:rFonts w:ascii="Times New Roman" w:eastAsia="Times New Roman" w:hAnsi="Times New Roman"/>
          <w:i/>
          <w:color w:val="000000"/>
          <w:sz w:val="24"/>
          <w:szCs w:val="24"/>
          <w:lang w:eastAsia="cs-CZ"/>
        </w:rPr>
      </w:pPr>
    </w:p>
    <w:p w:rsidR="008B1917" w:rsidRDefault="0064645B" w:rsidP="00532E4C">
      <w:pPr>
        <w:spacing w:after="0" w:line="240" w:lineRule="auto"/>
        <w:ind w:firstLine="567"/>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z w:val="24"/>
          <w:szCs w:val="24"/>
          <w:lang w:eastAsia="cs-CZ"/>
        </w:rPr>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sidR="00CE046A">
        <w:rPr>
          <w:rFonts w:ascii="Times New Roman" w:eastAsia="Times New Roman" w:hAnsi="Times New Roman"/>
          <w:color w:val="000000"/>
          <w:sz w:val="24"/>
          <w:szCs w:val="24"/>
          <w:u w:val="single"/>
          <w:lang w:eastAsia="cs-CZ"/>
        </w:rPr>
        <w:t xml:space="preserve"> </w:t>
      </w:r>
      <w:r w:rsidR="00EE02FB">
        <w:rPr>
          <w:rFonts w:ascii="Times New Roman" w:eastAsia="Times New Roman" w:hAnsi="Times New Roman"/>
          <w:color w:val="000000"/>
          <w:sz w:val="24"/>
          <w:szCs w:val="24"/>
          <w:u w:val="single"/>
          <w:lang w:eastAsia="cs-CZ"/>
        </w:rPr>
        <w:t>6</w:t>
      </w:r>
      <w:r w:rsidR="005B4D0F">
        <w:rPr>
          <w:rFonts w:ascii="Times New Roman" w:eastAsia="Times New Roman" w:hAnsi="Times New Roman"/>
          <w:color w:val="000000"/>
          <w:sz w:val="24"/>
          <w:szCs w:val="24"/>
          <w:u w:val="single"/>
          <w:lang w:eastAsia="cs-CZ"/>
        </w:rPr>
        <w:t>9</w:t>
      </w:r>
      <w:r>
        <w:rPr>
          <w:rFonts w:ascii="Times New Roman" w:eastAsia="Times New Roman" w:hAnsi="Times New Roman"/>
          <w:color w:val="000000"/>
          <w:sz w:val="24"/>
          <w:szCs w:val="24"/>
          <w:u w:val="single"/>
          <w:lang w:eastAsia="cs-CZ"/>
        </w:rPr>
        <w:t xml:space="preserve"> </w:t>
      </w:r>
      <w:r w:rsidRPr="00BD50B8">
        <w:rPr>
          <w:rFonts w:ascii="Times New Roman" w:eastAsia="Times New Roman" w:hAnsi="Times New Roman"/>
          <w:color w:val="000000"/>
          <w:sz w:val="24"/>
          <w:szCs w:val="24"/>
          <w:lang w:eastAsia="cs-CZ"/>
        </w:rPr>
        <w:t>(</w:t>
      </w:r>
      <w:r w:rsidR="00433F4F">
        <w:rPr>
          <w:rFonts w:ascii="Times New Roman" w:eastAsia="Times New Roman" w:hAnsi="Times New Roman"/>
          <w:color w:val="000000"/>
          <w:sz w:val="24"/>
          <w:szCs w:val="24"/>
          <w:lang w:eastAsia="cs-CZ"/>
        </w:rPr>
        <w:t>9</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F625EC">
        <w:rPr>
          <w:rFonts w:ascii="Times New Roman" w:eastAsia="Times New Roman" w:hAnsi="Times New Roman"/>
          <w:color w:val="auto"/>
          <w:sz w:val="24"/>
          <w:szCs w:val="24"/>
          <w:lang w:eastAsia="cs-CZ"/>
        </w:rPr>
        <w:t>posl.</w:t>
      </w:r>
      <w:r w:rsidR="000D4290">
        <w:rPr>
          <w:rFonts w:ascii="Times New Roman" w:eastAsia="Times New Roman" w:hAnsi="Times New Roman"/>
          <w:color w:val="auto"/>
          <w:sz w:val="24"/>
          <w:szCs w:val="24"/>
          <w:lang w:eastAsia="cs-CZ"/>
        </w:rPr>
        <w:t> </w:t>
      </w:r>
      <w:r w:rsidR="00F625EC">
        <w:rPr>
          <w:rFonts w:ascii="Times New Roman" w:eastAsia="Times New Roman" w:hAnsi="Times New Roman"/>
          <w:color w:val="auto"/>
          <w:sz w:val="24"/>
          <w:szCs w:val="24"/>
          <w:lang w:eastAsia="cs-CZ"/>
        </w:rPr>
        <w:t>R.</w:t>
      </w:r>
      <w:r w:rsidR="000D4290">
        <w:rPr>
          <w:rFonts w:ascii="Times New Roman" w:eastAsia="Times New Roman" w:hAnsi="Times New Roman"/>
          <w:color w:val="auto"/>
          <w:sz w:val="24"/>
          <w:szCs w:val="24"/>
          <w:lang w:eastAsia="cs-CZ"/>
        </w:rPr>
        <w:t> </w:t>
      </w:r>
      <w:r w:rsidR="00F625EC">
        <w:rPr>
          <w:rFonts w:ascii="Times New Roman" w:eastAsia="Times New Roman" w:hAnsi="Times New Roman"/>
          <w:color w:val="auto"/>
          <w:sz w:val="24"/>
          <w:szCs w:val="24"/>
          <w:lang w:eastAsia="cs-CZ"/>
        </w:rPr>
        <w:t xml:space="preserve">Bělohlávková, </w:t>
      </w:r>
      <w:r w:rsidR="00433F4F">
        <w:rPr>
          <w:rFonts w:ascii="Times New Roman" w:eastAsia="Times New Roman" w:hAnsi="Times New Roman"/>
          <w:color w:val="auto"/>
          <w:sz w:val="24"/>
          <w:szCs w:val="24"/>
          <w:lang w:eastAsia="cs-CZ"/>
        </w:rPr>
        <w:t>posl.</w:t>
      </w:r>
      <w:r w:rsidR="000D4290">
        <w:rPr>
          <w:rFonts w:ascii="Times New Roman" w:eastAsia="Times New Roman" w:hAnsi="Times New Roman"/>
          <w:color w:val="auto"/>
          <w:sz w:val="24"/>
          <w:szCs w:val="24"/>
          <w:lang w:eastAsia="cs-CZ"/>
        </w:rPr>
        <w:t> </w:t>
      </w:r>
      <w:r w:rsidR="00433F4F">
        <w:rPr>
          <w:rFonts w:ascii="Times New Roman" w:eastAsia="Times New Roman" w:hAnsi="Times New Roman"/>
          <w:color w:val="auto"/>
          <w:sz w:val="24"/>
          <w:szCs w:val="24"/>
          <w:lang w:eastAsia="cs-CZ"/>
        </w:rPr>
        <w:t>K.</w:t>
      </w:r>
      <w:r w:rsidR="000D4290">
        <w:rPr>
          <w:rFonts w:ascii="Times New Roman" w:eastAsia="Times New Roman" w:hAnsi="Times New Roman"/>
          <w:color w:val="auto"/>
          <w:sz w:val="24"/>
          <w:szCs w:val="24"/>
          <w:lang w:eastAsia="cs-CZ"/>
        </w:rPr>
        <w:t> </w:t>
      </w:r>
      <w:r w:rsidR="00433F4F">
        <w:rPr>
          <w:rFonts w:ascii="Times New Roman" w:eastAsia="Times New Roman" w:hAnsi="Times New Roman"/>
          <w:color w:val="auto"/>
          <w:sz w:val="24"/>
          <w:szCs w:val="24"/>
          <w:lang w:eastAsia="cs-CZ"/>
        </w:rPr>
        <w:t xml:space="preserve">Farhan, </w:t>
      </w:r>
      <w:r w:rsidR="00F625EC">
        <w:rPr>
          <w:rFonts w:ascii="Times New Roman" w:eastAsia="Times New Roman" w:hAnsi="Times New Roman"/>
          <w:color w:val="auto"/>
          <w:sz w:val="24"/>
          <w:szCs w:val="24"/>
          <w:lang w:eastAsia="cs-CZ"/>
        </w:rPr>
        <w:t>posl.</w:t>
      </w:r>
      <w:r w:rsidR="000D4290">
        <w:rPr>
          <w:rFonts w:ascii="Times New Roman" w:eastAsia="Times New Roman" w:hAnsi="Times New Roman"/>
          <w:color w:val="auto"/>
          <w:sz w:val="24"/>
          <w:szCs w:val="24"/>
          <w:lang w:eastAsia="cs-CZ"/>
        </w:rPr>
        <w:t> </w:t>
      </w:r>
      <w:r w:rsidR="00F625EC">
        <w:rPr>
          <w:rFonts w:ascii="Times New Roman" w:eastAsia="Times New Roman" w:hAnsi="Times New Roman"/>
          <w:color w:val="auto"/>
          <w:sz w:val="24"/>
          <w:szCs w:val="24"/>
          <w:lang w:eastAsia="cs-CZ"/>
        </w:rPr>
        <w:t xml:space="preserve">J. Hanzlíková, </w:t>
      </w:r>
      <w:r w:rsidR="00F625EC">
        <w:rPr>
          <w:rFonts w:ascii="Times New Roman" w:eastAsia="Times New Roman" w:hAnsi="Times New Roman"/>
          <w:color w:val="000000"/>
          <w:sz w:val="24"/>
          <w:szCs w:val="24"/>
          <w:lang w:eastAsia="cs-CZ"/>
        </w:rPr>
        <w:t>posl.</w:t>
      </w:r>
      <w:r w:rsidR="000D4290">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J.</w:t>
      </w:r>
      <w:r w:rsidR="000D4290">
        <w:rPr>
          <w:rFonts w:ascii="Times New Roman" w:eastAsia="Times New Roman" w:hAnsi="Times New Roman"/>
          <w:color w:val="000000"/>
          <w:sz w:val="24"/>
          <w:szCs w:val="24"/>
          <w:lang w:eastAsia="cs-CZ"/>
        </w:rPr>
        <w:t> </w:t>
      </w:r>
      <w:r w:rsidR="00433F4F">
        <w:rPr>
          <w:rFonts w:ascii="Times New Roman" w:eastAsia="Times New Roman" w:hAnsi="Times New Roman"/>
          <w:color w:val="000000"/>
          <w:sz w:val="24"/>
          <w:szCs w:val="24"/>
          <w:lang w:eastAsia="cs-CZ"/>
        </w:rPr>
        <w:t>Kott</w:t>
      </w:r>
      <w:r w:rsidR="00F625EC">
        <w:rPr>
          <w:rFonts w:ascii="Times New Roman" w:eastAsia="Times New Roman" w:hAnsi="Times New Roman"/>
          <w:color w:val="000000"/>
          <w:sz w:val="24"/>
          <w:szCs w:val="24"/>
          <w:lang w:eastAsia="cs-CZ"/>
        </w:rPr>
        <w:t>, posl.</w:t>
      </w:r>
      <w:r w:rsidR="000D4290">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V.</w:t>
      </w:r>
      <w:r w:rsidR="000D4290">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Král, posl.</w:t>
      </w:r>
      <w:r w:rsidR="000D4290">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H.</w:t>
      </w:r>
      <w:r w:rsidR="000D4290">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 xml:space="preserve">Naiclerová, </w:t>
      </w:r>
      <w:r w:rsidR="00433F4F">
        <w:rPr>
          <w:rFonts w:ascii="Times New Roman" w:eastAsia="Times New Roman" w:hAnsi="Times New Roman"/>
          <w:color w:val="000000"/>
          <w:sz w:val="24"/>
          <w:szCs w:val="24"/>
          <w:lang w:eastAsia="cs-CZ"/>
        </w:rPr>
        <w:t>posl.</w:t>
      </w:r>
      <w:r w:rsidR="000D4290">
        <w:rPr>
          <w:rFonts w:ascii="Times New Roman" w:eastAsia="Times New Roman" w:hAnsi="Times New Roman"/>
          <w:color w:val="000000"/>
          <w:sz w:val="24"/>
          <w:szCs w:val="24"/>
          <w:lang w:eastAsia="cs-CZ"/>
        </w:rPr>
        <w:t> </w:t>
      </w:r>
      <w:r w:rsidR="00433F4F">
        <w:rPr>
          <w:rFonts w:ascii="Times New Roman" w:eastAsia="Times New Roman" w:hAnsi="Times New Roman"/>
          <w:color w:val="000000"/>
          <w:sz w:val="24"/>
          <w:szCs w:val="24"/>
          <w:lang w:eastAsia="cs-CZ"/>
        </w:rPr>
        <w:t>M.</w:t>
      </w:r>
      <w:r w:rsidR="000D4290">
        <w:rPr>
          <w:rFonts w:ascii="Times New Roman" w:eastAsia="Times New Roman" w:hAnsi="Times New Roman"/>
          <w:color w:val="000000"/>
          <w:sz w:val="24"/>
          <w:szCs w:val="24"/>
          <w:lang w:eastAsia="cs-CZ"/>
        </w:rPr>
        <w:t> </w:t>
      </w:r>
      <w:r w:rsidR="00433F4F">
        <w:rPr>
          <w:rFonts w:ascii="Times New Roman" w:eastAsia="Times New Roman" w:hAnsi="Times New Roman"/>
          <w:color w:val="000000"/>
          <w:sz w:val="24"/>
          <w:szCs w:val="24"/>
          <w:lang w:eastAsia="cs-CZ"/>
        </w:rPr>
        <w:t>Šebelová,</w:t>
      </w:r>
      <w:r w:rsidR="00F625EC">
        <w:rPr>
          <w:rFonts w:ascii="Times New Roman" w:eastAsia="Times New Roman" w:hAnsi="Times New Roman"/>
          <w:color w:val="000000"/>
          <w:sz w:val="24"/>
          <w:szCs w:val="24"/>
          <w:lang w:eastAsia="cs-CZ"/>
        </w:rPr>
        <w:t xml:space="preserve"> posl.</w:t>
      </w:r>
      <w:r w:rsidR="006842E6">
        <w:rPr>
          <w:rFonts w:ascii="Times New Roman" w:eastAsia="Times New Roman" w:hAnsi="Times New Roman"/>
          <w:color w:val="000000"/>
          <w:sz w:val="24"/>
          <w:szCs w:val="24"/>
          <w:lang w:eastAsia="cs-CZ"/>
        </w:rPr>
        <w:t xml:space="preserve"> </w:t>
      </w:r>
      <w:r w:rsidR="00F625EC">
        <w:rPr>
          <w:rFonts w:ascii="Times New Roman" w:eastAsia="Times New Roman" w:hAnsi="Times New Roman"/>
          <w:color w:val="000000"/>
          <w:sz w:val="24"/>
          <w:szCs w:val="24"/>
          <w:lang w:eastAsia="cs-CZ"/>
        </w:rPr>
        <w:t>R. Vích, posl.</w:t>
      </w:r>
      <w:r w:rsidR="000D4290">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M.</w:t>
      </w:r>
      <w:r w:rsidR="000D4290">
        <w:rPr>
          <w:rFonts w:ascii="Times New Roman" w:eastAsia="Times New Roman" w:hAnsi="Times New Roman"/>
          <w:color w:val="000000"/>
          <w:sz w:val="24"/>
          <w:szCs w:val="24"/>
          <w:lang w:eastAsia="cs-CZ"/>
        </w:rPr>
        <w:t> </w:t>
      </w:r>
      <w:r w:rsidR="00F625EC">
        <w:rPr>
          <w:rFonts w:ascii="Times New Roman" w:eastAsia="Times New Roman" w:hAnsi="Times New Roman"/>
          <w:color w:val="000000"/>
          <w:sz w:val="24"/>
          <w:szCs w:val="24"/>
          <w:lang w:eastAsia="cs-CZ"/>
        </w:rPr>
        <w:t>Zborovský</w:t>
      </w:r>
      <w:r>
        <w:rPr>
          <w:rFonts w:ascii="Times New Roman" w:eastAsia="Times New Roman" w:hAnsi="Times New Roman"/>
          <w:color w:val="000000"/>
          <w:sz w:val="24"/>
          <w:szCs w:val="24"/>
          <w:lang w:eastAsia="cs-CZ"/>
        </w:rPr>
        <w:t xml:space="preserve"> /viz příloha zápisu č. 1, str. </w:t>
      </w:r>
      <w:r w:rsidR="006805A8">
        <w:rPr>
          <w:rFonts w:ascii="Times New Roman" w:eastAsia="Times New Roman" w:hAnsi="Times New Roman"/>
          <w:color w:val="000000"/>
          <w:sz w:val="24"/>
          <w:szCs w:val="24"/>
          <w:lang w:eastAsia="cs-CZ"/>
        </w:rPr>
        <w:t>3</w:t>
      </w:r>
      <w:r>
        <w:rPr>
          <w:rFonts w:ascii="Times New Roman" w:eastAsia="Times New Roman" w:hAnsi="Times New Roman"/>
          <w:color w:val="000000"/>
          <w:sz w:val="24"/>
          <w:szCs w:val="24"/>
          <w:lang w:eastAsia="cs-CZ"/>
        </w:rPr>
        <w:t>/.</w:t>
      </w:r>
    </w:p>
    <w:p w:rsidR="008B1917" w:rsidRDefault="008B1917">
      <w:pPr>
        <w:suppressAutoHyphens w:val="0"/>
        <w:spacing w:after="0" w:line="240" w:lineRule="auto"/>
        <w:rPr>
          <w:rFonts w:ascii="Times New Roman" w:eastAsia="Times New Roman" w:hAnsi="Times New Roman"/>
          <w:color w:val="000000"/>
          <w:spacing w:val="-4"/>
          <w:sz w:val="24"/>
          <w:szCs w:val="24"/>
          <w:lang w:eastAsia="cs-CZ"/>
        </w:rPr>
      </w:pPr>
    </w:p>
    <w:p w:rsidR="006360F4" w:rsidRDefault="006360F4">
      <w:pPr>
        <w:suppressAutoHyphens w:val="0"/>
        <w:spacing w:after="0" w:line="240" w:lineRule="auto"/>
        <w:rPr>
          <w:rFonts w:ascii="Times New Roman" w:eastAsia="Times New Roman" w:hAnsi="Times New Roman"/>
          <w:color w:val="000000"/>
          <w:spacing w:val="-4"/>
          <w:sz w:val="24"/>
          <w:szCs w:val="24"/>
          <w:lang w:eastAsia="cs-CZ"/>
        </w:rPr>
      </w:pPr>
    </w:p>
    <w:p w:rsidR="002C4D25" w:rsidRDefault="002C4D25">
      <w:pPr>
        <w:suppressAutoHyphens w:val="0"/>
        <w:spacing w:after="0" w:line="240" w:lineRule="auto"/>
        <w:rPr>
          <w:rFonts w:ascii="Times New Roman" w:eastAsia="Times New Roman" w:hAnsi="Times New Roman"/>
          <w:color w:val="000000"/>
          <w:spacing w:val="-4"/>
          <w:sz w:val="24"/>
          <w:szCs w:val="24"/>
          <w:lang w:eastAsia="cs-CZ"/>
        </w:rPr>
      </w:pPr>
    </w:p>
    <w:p w:rsidR="00EE02FB" w:rsidRDefault="00EE02FB">
      <w:pPr>
        <w:suppressAutoHyphens w:val="0"/>
        <w:spacing w:after="0" w:line="240" w:lineRule="auto"/>
        <w:rPr>
          <w:rFonts w:ascii="Times New Roman" w:eastAsia="Times New Roman" w:hAnsi="Times New Roman"/>
          <w:color w:val="000000"/>
          <w:spacing w:val="-4"/>
          <w:sz w:val="24"/>
          <w:szCs w:val="24"/>
          <w:lang w:eastAsia="cs-CZ"/>
        </w:rPr>
      </w:pPr>
    </w:p>
    <w:p w:rsidR="00EE02FB" w:rsidRDefault="00EE02FB" w:rsidP="00EE02FB">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3.</w:t>
      </w:r>
    </w:p>
    <w:p w:rsidR="00EE02FB" w:rsidRPr="005B4D0F" w:rsidRDefault="005B4D0F" w:rsidP="00EE02FB">
      <w:pPr>
        <w:pBdr>
          <w:bottom w:val="single" w:sz="4" w:space="1" w:color="auto"/>
        </w:pBdr>
        <w:spacing w:after="0" w:line="240" w:lineRule="auto"/>
        <w:jc w:val="center"/>
        <w:rPr>
          <w:rFonts w:ascii="Times New Roman" w:eastAsia="Times New Roman" w:hAnsi="Times New Roman"/>
          <w:color w:val="auto"/>
          <w:sz w:val="24"/>
          <w:szCs w:val="24"/>
          <w:lang w:eastAsia="zh-CN"/>
        </w:rPr>
      </w:pPr>
      <w:r w:rsidRPr="005B4D0F">
        <w:rPr>
          <w:rFonts w:ascii="Times New Roman" w:hAnsi="Times New Roman"/>
          <w:sz w:val="24"/>
          <w:szCs w:val="24"/>
        </w:rPr>
        <w:t xml:space="preserve">Kontrolní závěr Nejvyššího kontrolního úřadu z kontrolní akce č. 19/26 – </w:t>
      </w:r>
      <w:r w:rsidRPr="005B4D0F">
        <w:rPr>
          <w:rFonts w:ascii="Times New Roman" w:hAnsi="Times New Roman"/>
          <w:bCs/>
          <w:sz w:val="24"/>
          <w:szCs w:val="24"/>
        </w:rPr>
        <w:t>Budování kybernetické bezpečnosti České republiky</w:t>
      </w:r>
    </w:p>
    <w:p w:rsidR="00EE02FB" w:rsidRPr="00F76A63" w:rsidRDefault="00EE02FB" w:rsidP="00EE02FB">
      <w:pPr>
        <w:spacing w:after="0" w:line="240" w:lineRule="auto"/>
        <w:jc w:val="both"/>
        <w:rPr>
          <w:rFonts w:ascii="Times New Roman" w:eastAsia="Times New Roman" w:hAnsi="Times New Roman"/>
          <w:color w:val="000000"/>
          <w:sz w:val="24"/>
          <w:szCs w:val="24"/>
          <w:lang w:eastAsia="cs-CZ"/>
        </w:rPr>
      </w:pPr>
    </w:p>
    <w:p w:rsidR="00EE02FB" w:rsidRDefault="00EE02FB" w:rsidP="009A01F4">
      <w:pPr>
        <w:spacing w:after="0" w:line="240" w:lineRule="auto"/>
        <w:ind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S úvodním slovem k</w:t>
      </w:r>
      <w:r w:rsidR="004A4683">
        <w:rPr>
          <w:rFonts w:ascii="Times New Roman" w:eastAsia="Times New Roman" w:hAnsi="Times New Roman"/>
          <w:color w:val="auto"/>
          <w:spacing w:val="-4"/>
          <w:sz w:val="24"/>
          <w:szCs w:val="24"/>
          <w:lang w:eastAsia="cs-CZ"/>
        </w:rPr>
        <w:t xml:space="preserve"> </w:t>
      </w:r>
      <w:r>
        <w:rPr>
          <w:rFonts w:ascii="Times New Roman" w:eastAsia="Times New Roman" w:hAnsi="Times New Roman"/>
          <w:color w:val="auto"/>
          <w:spacing w:val="-4"/>
          <w:sz w:val="24"/>
          <w:szCs w:val="24"/>
          <w:lang w:eastAsia="cs-CZ"/>
        </w:rPr>
        <w:t xml:space="preserve">tomuto bodu vystoupil </w:t>
      </w:r>
      <w:r>
        <w:rPr>
          <w:rFonts w:ascii="Times New Roman" w:eastAsia="Times New Roman" w:hAnsi="Times New Roman"/>
          <w:b/>
          <w:color w:val="auto"/>
          <w:spacing w:val="-4"/>
          <w:sz w:val="24"/>
          <w:szCs w:val="24"/>
          <w:lang w:eastAsia="cs-CZ"/>
        </w:rPr>
        <w:t>prezident NKÚ M. Kala</w:t>
      </w:r>
      <w:r>
        <w:rPr>
          <w:rFonts w:ascii="Times New Roman" w:eastAsia="Times New Roman" w:hAnsi="Times New Roman"/>
          <w:color w:val="auto"/>
          <w:spacing w:val="-4"/>
          <w:sz w:val="24"/>
          <w:szCs w:val="24"/>
          <w:lang w:eastAsia="cs-CZ"/>
        </w:rPr>
        <w:t xml:space="preserve">. Uvedl, že </w:t>
      </w:r>
      <w:r w:rsidR="00CF486C">
        <w:rPr>
          <w:rFonts w:ascii="Times New Roman" w:eastAsia="Times New Roman" w:hAnsi="Times New Roman"/>
          <w:color w:val="auto"/>
          <w:spacing w:val="-4"/>
          <w:sz w:val="24"/>
          <w:szCs w:val="24"/>
          <w:lang w:eastAsia="cs-CZ"/>
        </w:rPr>
        <w:t>cílem bylo prověřit, zda činnosti hlavních subjektů podílejících se na zajištění kybernetické bezpečnosti a míra efektivity jejich vzájemné spolupráce vedou k</w:t>
      </w:r>
      <w:r w:rsidR="004A4683">
        <w:rPr>
          <w:rFonts w:ascii="Times New Roman" w:eastAsia="Times New Roman" w:hAnsi="Times New Roman"/>
          <w:color w:val="auto"/>
          <w:spacing w:val="-4"/>
          <w:sz w:val="24"/>
          <w:szCs w:val="24"/>
          <w:lang w:eastAsia="cs-CZ"/>
        </w:rPr>
        <w:t xml:space="preserve"> </w:t>
      </w:r>
      <w:r w:rsidR="00CF486C">
        <w:rPr>
          <w:rFonts w:ascii="Times New Roman" w:eastAsia="Times New Roman" w:hAnsi="Times New Roman"/>
          <w:color w:val="auto"/>
          <w:spacing w:val="-4"/>
          <w:sz w:val="24"/>
          <w:szCs w:val="24"/>
          <w:lang w:eastAsia="cs-CZ"/>
        </w:rPr>
        <w:t>jejímu zvyšování ve smyslu cílů a aktivit definovaných v</w:t>
      </w:r>
      <w:r w:rsidR="004A4683">
        <w:rPr>
          <w:rFonts w:ascii="Times New Roman" w:eastAsia="Times New Roman" w:hAnsi="Times New Roman"/>
          <w:color w:val="auto"/>
          <w:spacing w:val="-4"/>
          <w:sz w:val="24"/>
          <w:szCs w:val="24"/>
          <w:lang w:eastAsia="cs-CZ"/>
        </w:rPr>
        <w:t xml:space="preserve"> </w:t>
      </w:r>
      <w:r w:rsidR="00CF486C">
        <w:rPr>
          <w:rFonts w:ascii="Times New Roman" w:eastAsia="Times New Roman" w:hAnsi="Times New Roman"/>
          <w:color w:val="auto"/>
          <w:spacing w:val="-4"/>
          <w:sz w:val="24"/>
          <w:szCs w:val="24"/>
          <w:lang w:eastAsia="cs-CZ"/>
        </w:rPr>
        <w:t>Národní strategii kybernetické bezpečnosti</w:t>
      </w:r>
      <w:r w:rsidR="008C4ECD">
        <w:rPr>
          <w:rFonts w:ascii="Times New Roman" w:eastAsia="Times New Roman" w:hAnsi="Times New Roman"/>
          <w:color w:val="auto"/>
          <w:spacing w:val="-4"/>
          <w:sz w:val="24"/>
          <w:szCs w:val="24"/>
          <w:lang w:eastAsia="cs-CZ"/>
        </w:rPr>
        <w:t xml:space="preserve"> 2015</w:t>
      </w:r>
      <w:r w:rsidR="008F4A02">
        <w:rPr>
          <w:rFonts w:ascii="Times New Roman" w:eastAsia="Times New Roman" w:hAnsi="Times New Roman"/>
          <w:color w:val="auto"/>
          <w:spacing w:val="-4"/>
          <w:sz w:val="24"/>
          <w:szCs w:val="24"/>
          <w:lang w:eastAsia="cs-CZ"/>
        </w:rPr>
        <w:t>–</w:t>
      </w:r>
      <w:r w:rsidR="008C4ECD">
        <w:rPr>
          <w:rFonts w:ascii="Times New Roman" w:eastAsia="Times New Roman" w:hAnsi="Times New Roman"/>
          <w:color w:val="auto"/>
          <w:spacing w:val="-4"/>
          <w:sz w:val="24"/>
          <w:szCs w:val="24"/>
          <w:lang w:eastAsia="cs-CZ"/>
        </w:rPr>
        <w:t xml:space="preserve">2020 a akčního plánu ke strategii 2015–2020. Kontrolní akci řídil a kontrolní závěr vypracoval člen NKÚ R. Procházka. Kontrola </w:t>
      </w:r>
      <w:r w:rsidR="008C4ECD">
        <w:rPr>
          <w:rFonts w:ascii="Times New Roman" w:eastAsia="Times New Roman" w:hAnsi="Times New Roman"/>
          <w:color w:val="auto"/>
          <w:spacing w:val="-4"/>
          <w:sz w:val="24"/>
          <w:szCs w:val="24"/>
          <w:lang w:eastAsia="cs-CZ"/>
        </w:rPr>
        <w:lastRenderedPageBreak/>
        <w:t>probíhala od října 2019 do června 2020. Kontrolovaným obdobím byly roky 2015</w:t>
      </w:r>
      <w:r w:rsidR="008F4A02">
        <w:rPr>
          <w:rFonts w:ascii="Times New Roman" w:eastAsia="Times New Roman" w:hAnsi="Times New Roman"/>
          <w:color w:val="auto"/>
          <w:spacing w:val="-4"/>
          <w:sz w:val="24"/>
          <w:szCs w:val="24"/>
          <w:lang w:eastAsia="cs-CZ"/>
        </w:rPr>
        <w:t>–</w:t>
      </w:r>
      <w:r w:rsidR="008C4ECD">
        <w:rPr>
          <w:rFonts w:ascii="Times New Roman" w:eastAsia="Times New Roman" w:hAnsi="Times New Roman"/>
          <w:color w:val="auto"/>
          <w:spacing w:val="-4"/>
          <w:sz w:val="24"/>
          <w:szCs w:val="24"/>
          <w:lang w:eastAsia="cs-CZ"/>
        </w:rPr>
        <w:t xml:space="preserve">2020. NKÚ kontroloval, jaká je spolupráce Národního úřadu pro kybernetickou </w:t>
      </w:r>
      <w:r w:rsidR="0087322E">
        <w:rPr>
          <w:rFonts w:ascii="Times New Roman" w:eastAsia="Times New Roman" w:hAnsi="Times New Roman"/>
          <w:color w:val="auto"/>
          <w:spacing w:val="-4"/>
          <w:sz w:val="24"/>
          <w:szCs w:val="24"/>
          <w:lang w:eastAsia="cs-CZ"/>
        </w:rPr>
        <w:t xml:space="preserve">a informační </w:t>
      </w:r>
      <w:r w:rsidR="008C4ECD">
        <w:rPr>
          <w:rFonts w:ascii="Times New Roman" w:eastAsia="Times New Roman" w:hAnsi="Times New Roman"/>
          <w:color w:val="auto"/>
          <w:spacing w:val="-4"/>
          <w:sz w:val="24"/>
          <w:szCs w:val="24"/>
          <w:lang w:eastAsia="cs-CZ"/>
        </w:rPr>
        <w:t>bezpečnost a</w:t>
      </w:r>
      <w:r w:rsidR="0087322E">
        <w:rPr>
          <w:rFonts w:ascii="Times New Roman" w:eastAsia="Times New Roman" w:hAnsi="Times New Roman"/>
          <w:color w:val="auto"/>
          <w:spacing w:val="-4"/>
          <w:sz w:val="24"/>
          <w:szCs w:val="24"/>
          <w:lang w:eastAsia="cs-CZ"/>
        </w:rPr>
        <w:t> </w:t>
      </w:r>
      <w:r w:rsidR="008C4ECD">
        <w:rPr>
          <w:rFonts w:ascii="Times New Roman" w:eastAsia="Times New Roman" w:hAnsi="Times New Roman"/>
          <w:color w:val="auto"/>
          <w:spacing w:val="-4"/>
          <w:sz w:val="24"/>
          <w:szCs w:val="24"/>
          <w:lang w:eastAsia="cs-CZ"/>
        </w:rPr>
        <w:t>Ministerstva vnitra. Konstatoval, že sice funguje a v</w:t>
      </w:r>
      <w:r w:rsidR="004A4683">
        <w:rPr>
          <w:rFonts w:ascii="Times New Roman" w:eastAsia="Times New Roman" w:hAnsi="Times New Roman"/>
          <w:color w:val="auto"/>
          <w:spacing w:val="-4"/>
          <w:sz w:val="24"/>
          <w:szCs w:val="24"/>
          <w:lang w:eastAsia="cs-CZ"/>
        </w:rPr>
        <w:t> </w:t>
      </w:r>
      <w:r w:rsidR="008C4ECD">
        <w:rPr>
          <w:rFonts w:ascii="Times New Roman" w:eastAsia="Times New Roman" w:hAnsi="Times New Roman"/>
          <w:color w:val="auto"/>
          <w:spacing w:val="-4"/>
          <w:sz w:val="24"/>
          <w:szCs w:val="24"/>
          <w:lang w:eastAsia="cs-CZ"/>
        </w:rPr>
        <w:t>nedávné době významně pomohla při řešení útoku na zdravotnická zařízení</w:t>
      </w:r>
      <w:r w:rsidR="008F4A02">
        <w:rPr>
          <w:rFonts w:ascii="Times New Roman" w:eastAsia="Times New Roman" w:hAnsi="Times New Roman"/>
          <w:color w:val="auto"/>
          <w:spacing w:val="-4"/>
          <w:sz w:val="24"/>
          <w:szCs w:val="24"/>
          <w:lang w:eastAsia="cs-CZ"/>
        </w:rPr>
        <w:t>,</w:t>
      </w:r>
      <w:r w:rsidR="008C4ECD">
        <w:rPr>
          <w:rFonts w:ascii="Times New Roman" w:eastAsia="Times New Roman" w:hAnsi="Times New Roman"/>
          <w:color w:val="auto"/>
          <w:spacing w:val="-4"/>
          <w:sz w:val="24"/>
          <w:szCs w:val="24"/>
          <w:lang w:eastAsia="cs-CZ"/>
        </w:rPr>
        <w:t xml:space="preserve"> </w:t>
      </w:r>
      <w:r w:rsidR="00D95CD0">
        <w:rPr>
          <w:rFonts w:ascii="Times New Roman" w:eastAsia="Times New Roman" w:hAnsi="Times New Roman"/>
          <w:color w:val="auto"/>
          <w:spacing w:val="-4"/>
          <w:sz w:val="24"/>
          <w:szCs w:val="24"/>
          <w:lang w:eastAsia="cs-CZ"/>
        </w:rPr>
        <w:t>tato spolupráce b</w:t>
      </w:r>
      <w:r w:rsidR="008C4ECD">
        <w:rPr>
          <w:rFonts w:ascii="Times New Roman" w:eastAsia="Times New Roman" w:hAnsi="Times New Roman"/>
          <w:color w:val="auto"/>
          <w:spacing w:val="-4"/>
          <w:sz w:val="24"/>
          <w:szCs w:val="24"/>
          <w:lang w:eastAsia="cs-CZ"/>
        </w:rPr>
        <w:t>yla ovšem nastavena na neformální úrovni</w:t>
      </w:r>
      <w:r w:rsidR="008F4A02">
        <w:rPr>
          <w:rFonts w:ascii="Times New Roman" w:eastAsia="Times New Roman" w:hAnsi="Times New Roman"/>
          <w:color w:val="auto"/>
          <w:spacing w:val="-4"/>
          <w:sz w:val="24"/>
          <w:szCs w:val="24"/>
          <w:lang w:eastAsia="cs-CZ"/>
        </w:rPr>
        <w:t xml:space="preserve"> a</w:t>
      </w:r>
      <w:r w:rsidR="0087322E">
        <w:rPr>
          <w:rFonts w:ascii="Times New Roman" w:eastAsia="Times New Roman" w:hAnsi="Times New Roman"/>
          <w:color w:val="auto"/>
          <w:spacing w:val="-4"/>
          <w:sz w:val="24"/>
          <w:szCs w:val="24"/>
          <w:lang w:eastAsia="cs-CZ"/>
        </w:rPr>
        <w:t> </w:t>
      </w:r>
      <w:r w:rsidR="008C4ECD">
        <w:rPr>
          <w:rFonts w:ascii="Times New Roman" w:eastAsia="Times New Roman" w:hAnsi="Times New Roman"/>
          <w:color w:val="auto"/>
          <w:spacing w:val="-4"/>
          <w:sz w:val="24"/>
          <w:szCs w:val="24"/>
          <w:lang w:eastAsia="cs-CZ"/>
        </w:rPr>
        <w:t>probíhala ad hoc. Na takto nastavenou spolupráci nelze spoléhat a stát neměl přehled, kolik peněz vynakládají jednotlivé resorty na kybernetickou bezpečnost. V</w:t>
      </w:r>
      <w:r w:rsidR="004A4683">
        <w:rPr>
          <w:rFonts w:ascii="Times New Roman" w:eastAsia="Times New Roman" w:hAnsi="Times New Roman"/>
          <w:color w:val="auto"/>
          <w:spacing w:val="-4"/>
          <w:sz w:val="24"/>
          <w:szCs w:val="24"/>
          <w:lang w:eastAsia="cs-CZ"/>
        </w:rPr>
        <w:t xml:space="preserve"> </w:t>
      </w:r>
      <w:r w:rsidR="008C4ECD">
        <w:rPr>
          <w:rFonts w:ascii="Times New Roman" w:eastAsia="Times New Roman" w:hAnsi="Times New Roman"/>
          <w:color w:val="auto"/>
          <w:spacing w:val="-4"/>
          <w:sz w:val="24"/>
          <w:szCs w:val="24"/>
          <w:lang w:eastAsia="cs-CZ"/>
        </w:rPr>
        <w:t xml:space="preserve">této věci NKÚ zaznamenal, že vládní Computer Emergency </w:t>
      </w:r>
      <w:r w:rsidR="005F2989">
        <w:rPr>
          <w:rFonts w:ascii="Times New Roman" w:eastAsia="Times New Roman" w:hAnsi="Times New Roman"/>
          <w:color w:val="auto"/>
          <w:spacing w:val="-4"/>
          <w:sz w:val="24"/>
          <w:szCs w:val="24"/>
          <w:lang w:eastAsia="cs-CZ"/>
        </w:rPr>
        <w:t>Response</w:t>
      </w:r>
      <w:r w:rsidR="008C4ECD">
        <w:rPr>
          <w:rFonts w:ascii="Times New Roman" w:eastAsia="Times New Roman" w:hAnsi="Times New Roman"/>
          <w:color w:val="auto"/>
          <w:spacing w:val="-4"/>
          <w:sz w:val="24"/>
          <w:szCs w:val="24"/>
          <w:lang w:eastAsia="cs-CZ"/>
        </w:rPr>
        <w:t xml:space="preserve"> Team, což je součást NÚKIB, zaznamenal od roku 2017 do poloviny roku 2020 celkem 916 hlášení kybernetických incidentů. Jen na první polovinu roku 2020 jich </w:t>
      </w:r>
      <w:r w:rsidR="004E2295">
        <w:rPr>
          <w:rFonts w:ascii="Times New Roman" w:eastAsia="Times New Roman" w:hAnsi="Times New Roman"/>
          <w:color w:val="auto"/>
          <w:spacing w:val="-4"/>
          <w:sz w:val="24"/>
          <w:szCs w:val="24"/>
          <w:lang w:eastAsia="cs-CZ"/>
        </w:rPr>
        <w:t>z</w:t>
      </w:r>
      <w:r w:rsidR="00C95ED2">
        <w:rPr>
          <w:rFonts w:ascii="Times New Roman" w:eastAsia="Times New Roman" w:hAnsi="Times New Roman"/>
          <w:color w:val="auto"/>
          <w:spacing w:val="-4"/>
          <w:sz w:val="24"/>
          <w:szCs w:val="24"/>
          <w:lang w:eastAsia="cs-CZ"/>
        </w:rPr>
        <w:t> </w:t>
      </w:r>
      <w:r w:rsidR="004E2295">
        <w:rPr>
          <w:rFonts w:ascii="Times New Roman" w:eastAsia="Times New Roman" w:hAnsi="Times New Roman"/>
          <w:color w:val="auto"/>
          <w:spacing w:val="-4"/>
          <w:sz w:val="24"/>
          <w:szCs w:val="24"/>
          <w:lang w:eastAsia="cs-CZ"/>
        </w:rPr>
        <w:t>toho</w:t>
      </w:r>
      <w:r w:rsidR="00C95ED2">
        <w:rPr>
          <w:rFonts w:ascii="Times New Roman" w:eastAsia="Times New Roman" w:hAnsi="Times New Roman"/>
          <w:color w:val="auto"/>
          <w:spacing w:val="-4"/>
          <w:sz w:val="24"/>
          <w:szCs w:val="24"/>
          <w:lang w:eastAsia="cs-CZ"/>
        </w:rPr>
        <w:t xml:space="preserve"> </w:t>
      </w:r>
      <w:r w:rsidR="008C4ECD">
        <w:rPr>
          <w:rFonts w:ascii="Times New Roman" w:eastAsia="Times New Roman" w:hAnsi="Times New Roman"/>
          <w:color w:val="auto"/>
          <w:spacing w:val="-4"/>
          <w:sz w:val="24"/>
          <w:szCs w:val="24"/>
          <w:lang w:eastAsia="cs-CZ"/>
        </w:rPr>
        <w:t>připadlo 31 %. Kybernetická bezpečnost samozřejmě vyžaduje odpovídající finance, problém je v</w:t>
      </w:r>
      <w:r w:rsidR="00B66834">
        <w:rPr>
          <w:rFonts w:ascii="Times New Roman" w:eastAsia="Times New Roman" w:hAnsi="Times New Roman"/>
          <w:color w:val="auto"/>
          <w:spacing w:val="-4"/>
          <w:sz w:val="24"/>
          <w:szCs w:val="24"/>
          <w:lang w:eastAsia="cs-CZ"/>
        </w:rPr>
        <w:t> </w:t>
      </w:r>
      <w:r w:rsidR="008C4ECD">
        <w:rPr>
          <w:rFonts w:ascii="Times New Roman" w:eastAsia="Times New Roman" w:hAnsi="Times New Roman"/>
          <w:color w:val="auto"/>
          <w:spacing w:val="-4"/>
          <w:sz w:val="24"/>
          <w:szCs w:val="24"/>
          <w:lang w:eastAsia="cs-CZ"/>
        </w:rPr>
        <w:t>tom, že jednotlivé resorty je vynakládají nekoordinovaně, k</w:t>
      </w:r>
      <w:r w:rsidR="004A4683">
        <w:rPr>
          <w:rFonts w:ascii="Times New Roman" w:eastAsia="Times New Roman" w:hAnsi="Times New Roman"/>
          <w:color w:val="auto"/>
          <w:spacing w:val="-4"/>
          <w:sz w:val="24"/>
          <w:szCs w:val="24"/>
          <w:lang w:eastAsia="cs-CZ"/>
        </w:rPr>
        <w:t xml:space="preserve"> </w:t>
      </w:r>
      <w:r w:rsidR="008C4ECD">
        <w:rPr>
          <w:rFonts w:ascii="Times New Roman" w:eastAsia="Times New Roman" w:hAnsi="Times New Roman"/>
          <w:color w:val="auto"/>
          <w:spacing w:val="-4"/>
          <w:sz w:val="24"/>
          <w:szCs w:val="24"/>
          <w:lang w:eastAsia="cs-CZ"/>
        </w:rPr>
        <w:t>dispozici jsou pouze odhady od jednotlivých resortů. NKÚ posoudil situac</w:t>
      </w:r>
      <w:r w:rsidR="008F4A02">
        <w:rPr>
          <w:rFonts w:ascii="Times New Roman" w:eastAsia="Times New Roman" w:hAnsi="Times New Roman"/>
          <w:color w:val="auto"/>
          <w:spacing w:val="-4"/>
          <w:sz w:val="24"/>
          <w:szCs w:val="24"/>
          <w:lang w:eastAsia="cs-CZ"/>
        </w:rPr>
        <w:t>i</w:t>
      </w:r>
      <w:r w:rsidR="008C4ECD">
        <w:rPr>
          <w:rFonts w:ascii="Times New Roman" w:eastAsia="Times New Roman" w:hAnsi="Times New Roman"/>
          <w:color w:val="auto"/>
          <w:spacing w:val="-4"/>
          <w:sz w:val="24"/>
          <w:szCs w:val="24"/>
          <w:lang w:eastAsia="cs-CZ"/>
        </w:rPr>
        <w:t xml:space="preserve"> i ve Velké Británii a</w:t>
      </w:r>
      <w:r w:rsidR="00B66834">
        <w:rPr>
          <w:rFonts w:ascii="Times New Roman" w:eastAsia="Times New Roman" w:hAnsi="Times New Roman"/>
          <w:color w:val="auto"/>
          <w:spacing w:val="-4"/>
          <w:sz w:val="24"/>
          <w:szCs w:val="24"/>
          <w:lang w:eastAsia="cs-CZ"/>
        </w:rPr>
        <w:t xml:space="preserve"> </w:t>
      </w:r>
      <w:r w:rsidR="008C4ECD">
        <w:rPr>
          <w:rFonts w:ascii="Times New Roman" w:eastAsia="Times New Roman" w:hAnsi="Times New Roman"/>
          <w:color w:val="auto"/>
          <w:spacing w:val="-4"/>
          <w:sz w:val="24"/>
          <w:szCs w:val="24"/>
          <w:lang w:eastAsia="cs-CZ"/>
        </w:rPr>
        <w:t>v</w:t>
      </w:r>
      <w:r w:rsidR="004A4683">
        <w:rPr>
          <w:rFonts w:ascii="Times New Roman" w:eastAsia="Times New Roman" w:hAnsi="Times New Roman"/>
          <w:color w:val="auto"/>
          <w:spacing w:val="-4"/>
          <w:sz w:val="24"/>
          <w:szCs w:val="24"/>
          <w:lang w:eastAsia="cs-CZ"/>
        </w:rPr>
        <w:t xml:space="preserve"> </w:t>
      </w:r>
      <w:r w:rsidR="008C4ECD">
        <w:rPr>
          <w:rFonts w:ascii="Times New Roman" w:eastAsia="Times New Roman" w:hAnsi="Times New Roman"/>
          <w:color w:val="auto"/>
          <w:spacing w:val="-4"/>
          <w:sz w:val="24"/>
          <w:szCs w:val="24"/>
          <w:lang w:eastAsia="cs-CZ"/>
        </w:rPr>
        <w:t>této oblasti konstatoval, že výdaje na kybernetickou bezpečnost jsou ve</w:t>
      </w:r>
      <w:r w:rsidR="004A4683">
        <w:rPr>
          <w:rFonts w:ascii="Times New Roman" w:eastAsia="Times New Roman" w:hAnsi="Times New Roman"/>
          <w:color w:val="auto"/>
          <w:spacing w:val="-4"/>
          <w:sz w:val="24"/>
          <w:szCs w:val="24"/>
          <w:lang w:eastAsia="cs-CZ"/>
        </w:rPr>
        <w:t xml:space="preserve"> </w:t>
      </w:r>
      <w:r w:rsidR="008C4ECD">
        <w:rPr>
          <w:rFonts w:ascii="Times New Roman" w:eastAsia="Times New Roman" w:hAnsi="Times New Roman"/>
          <w:color w:val="auto"/>
          <w:spacing w:val="-4"/>
          <w:sz w:val="24"/>
          <w:szCs w:val="24"/>
          <w:lang w:eastAsia="cs-CZ"/>
        </w:rPr>
        <w:t>Velké Británii evidovány jako zvláštní položka</w:t>
      </w:r>
      <w:r w:rsidR="00B66834">
        <w:rPr>
          <w:rFonts w:ascii="Times New Roman" w:eastAsia="Times New Roman" w:hAnsi="Times New Roman"/>
          <w:color w:val="auto"/>
          <w:spacing w:val="-4"/>
          <w:sz w:val="24"/>
          <w:szCs w:val="24"/>
          <w:lang w:eastAsia="cs-CZ"/>
        </w:rPr>
        <w:t xml:space="preserve"> </w:t>
      </w:r>
      <w:r w:rsidR="008C4ECD">
        <w:rPr>
          <w:rFonts w:ascii="Times New Roman" w:eastAsia="Times New Roman" w:hAnsi="Times New Roman"/>
          <w:color w:val="auto"/>
          <w:spacing w:val="-4"/>
          <w:sz w:val="24"/>
          <w:szCs w:val="24"/>
          <w:lang w:eastAsia="cs-CZ"/>
        </w:rPr>
        <w:t xml:space="preserve">rozpočtu. Díky tomu je </w:t>
      </w:r>
      <w:r w:rsidR="00B66834">
        <w:rPr>
          <w:rFonts w:ascii="Times New Roman" w:eastAsia="Times New Roman" w:hAnsi="Times New Roman"/>
          <w:color w:val="auto"/>
          <w:spacing w:val="-4"/>
          <w:sz w:val="24"/>
          <w:szCs w:val="24"/>
          <w:lang w:eastAsia="cs-CZ"/>
        </w:rPr>
        <w:t>mohou</w:t>
      </w:r>
      <w:r w:rsidR="008C4ECD">
        <w:rPr>
          <w:rFonts w:ascii="Times New Roman" w:eastAsia="Times New Roman" w:hAnsi="Times New Roman"/>
          <w:color w:val="auto"/>
          <w:spacing w:val="-4"/>
          <w:sz w:val="24"/>
          <w:szCs w:val="24"/>
          <w:lang w:eastAsia="cs-CZ"/>
        </w:rPr>
        <w:t xml:space="preserve"> odpovědné orgány monitorovat a vyhodnocovat</w:t>
      </w:r>
      <w:r w:rsidR="00C631DD">
        <w:rPr>
          <w:rFonts w:ascii="Times New Roman" w:eastAsia="Times New Roman" w:hAnsi="Times New Roman"/>
          <w:color w:val="auto"/>
          <w:spacing w:val="-4"/>
          <w:sz w:val="24"/>
          <w:szCs w:val="24"/>
          <w:lang w:eastAsia="cs-CZ"/>
        </w:rPr>
        <w:t xml:space="preserve"> za celý stát. </w:t>
      </w:r>
      <w:r w:rsidR="002252D8">
        <w:rPr>
          <w:rFonts w:ascii="Times New Roman" w:eastAsia="Times New Roman" w:hAnsi="Times New Roman"/>
          <w:color w:val="auto"/>
          <w:spacing w:val="-4"/>
          <w:sz w:val="24"/>
          <w:szCs w:val="24"/>
          <w:lang w:eastAsia="cs-CZ"/>
        </w:rPr>
        <w:t>Dále uvedl, že v ČR</w:t>
      </w:r>
      <w:r w:rsidR="004A4683">
        <w:rPr>
          <w:rFonts w:ascii="Times New Roman" w:eastAsia="Times New Roman" w:hAnsi="Times New Roman"/>
          <w:color w:val="auto"/>
          <w:spacing w:val="-4"/>
          <w:sz w:val="24"/>
          <w:szCs w:val="24"/>
          <w:lang w:eastAsia="cs-CZ"/>
        </w:rPr>
        <w:t xml:space="preserve"> </w:t>
      </w:r>
      <w:r w:rsidR="002252D8">
        <w:rPr>
          <w:rFonts w:ascii="Times New Roman" w:eastAsia="Times New Roman" w:hAnsi="Times New Roman"/>
          <w:color w:val="auto"/>
          <w:spacing w:val="-4"/>
          <w:sz w:val="24"/>
          <w:szCs w:val="24"/>
          <w:lang w:eastAsia="cs-CZ"/>
        </w:rPr>
        <w:t>v </w:t>
      </w:r>
      <w:r w:rsidR="00C631DD">
        <w:rPr>
          <w:rFonts w:ascii="Times New Roman" w:eastAsia="Times New Roman" w:hAnsi="Times New Roman"/>
          <w:color w:val="auto"/>
          <w:spacing w:val="-4"/>
          <w:sz w:val="24"/>
          <w:szCs w:val="24"/>
          <w:lang w:eastAsia="cs-CZ"/>
        </w:rPr>
        <w:t>letech 2015</w:t>
      </w:r>
      <w:r w:rsidR="008F4A02">
        <w:rPr>
          <w:rFonts w:ascii="Times New Roman" w:eastAsia="Times New Roman" w:hAnsi="Times New Roman"/>
          <w:color w:val="auto"/>
          <w:spacing w:val="-4"/>
          <w:sz w:val="24"/>
          <w:szCs w:val="24"/>
          <w:lang w:eastAsia="cs-CZ"/>
        </w:rPr>
        <w:t>–</w:t>
      </w:r>
      <w:r w:rsidR="00C631DD">
        <w:rPr>
          <w:rFonts w:ascii="Times New Roman" w:eastAsia="Times New Roman" w:hAnsi="Times New Roman"/>
          <w:color w:val="auto"/>
          <w:spacing w:val="-4"/>
          <w:sz w:val="24"/>
          <w:szCs w:val="24"/>
          <w:lang w:eastAsia="cs-CZ"/>
        </w:rPr>
        <w:t>2019 resorty vynaložily na kybernetickou bezpečnost přibližně 2,8</w:t>
      </w:r>
      <w:r w:rsidR="004A6A64">
        <w:rPr>
          <w:rFonts w:ascii="Times New Roman" w:eastAsia="Times New Roman" w:hAnsi="Times New Roman"/>
          <w:color w:val="auto"/>
          <w:spacing w:val="-4"/>
          <w:sz w:val="24"/>
          <w:szCs w:val="24"/>
          <w:lang w:eastAsia="cs-CZ"/>
        </w:rPr>
        <w:t> </w:t>
      </w:r>
      <w:r w:rsidR="00C631DD">
        <w:rPr>
          <w:rFonts w:ascii="Times New Roman" w:eastAsia="Times New Roman" w:hAnsi="Times New Roman"/>
          <w:color w:val="auto"/>
          <w:spacing w:val="-4"/>
          <w:sz w:val="24"/>
          <w:szCs w:val="24"/>
          <w:lang w:eastAsia="cs-CZ"/>
        </w:rPr>
        <w:t>mld.</w:t>
      </w:r>
      <w:r w:rsidR="004A6A64">
        <w:rPr>
          <w:rFonts w:ascii="Times New Roman" w:eastAsia="Times New Roman" w:hAnsi="Times New Roman"/>
          <w:color w:val="auto"/>
          <w:spacing w:val="-4"/>
          <w:sz w:val="24"/>
          <w:szCs w:val="24"/>
          <w:lang w:eastAsia="cs-CZ"/>
        </w:rPr>
        <w:t> </w:t>
      </w:r>
      <w:r w:rsidR="00C631DD">
        <w:rPr>
          <w:rFonts w:ascii="Times New Roman" w:eastAsia="Times New Roman" w:hAnsi="Times New Roman"/>
          <w:color w:val="auto"/>
          <w:spacing w:val="-4"/>
          <w:sz w:val="24"/>
          <w:szCs w:val="24"/>
          <w:lang w:eastAsia="cs-CZ"/>
        </w:rPr>
        <w:t>Kč. Přesto jim ale chybí další stovky milionů. MV</w:t>
      </w:r>
      <w:r w:rsidR="00836A4E">
        <w:rPr>
          <w:rFonts w:ascii="Times New Roman" w:eastAsia="Times New Roman" w:hAnsi="Times New Roman"/>
          <w:color w:val="auto"/>
          <w:spacing w:val="-4"/>
          <w:sz w:val="24"/>
          <w:szCs w:val="24"/>
          <w:lang w:eastAsia="cs-CZ"/>
        </w:rPr>
        <w:t>,</w:t>
      </w:r>
      <w:r w:rsidR="00C631DD">
        <w:rPr>
          <w:rFonts w:ascii="Times New Roman" w:eastAsia="Times New Roman" w:hAnsi="Times New Roman"/>
          <w:color w:val="auto"/>
          <w:spacing w:val="-4"/>
          <w:sz w:val="24"/>
          <w:szCs w:val="24"/>
          <w:lang w:eastAsia="cs-CZ"/>
        </w:rPr>
        <w:t xml:space="preserve"> jehož výdaje v</w:t>
      </w:r>
      <w:r w:rsidR="004A4683">
        <w:rPr>
          <w:rFonts w:ascii="Times New Roman" w:eastAsia="Times New Roman" w:hAnsi="Times New Roman"/>
          <w:color w:val="auto"/>
          <w:spacing w:val="-4"/>
          <w:sz w:val="24"/>
          <w:szCs w:val="24"/>
          <w:lang w:eastAsia="cs-CZ"/>
        </w:rPr>
        <w:t xml:space="preserve"> </w:t>
      </w:r>
      <w:r w:rsidR="00C631DD">
        <w:rPr>
          <w:rFonts w:ascii="Times New Roman" w:eastAsia="Times New Roman" w:hAnsi="Times New Roman"/>
          <w:color w:val="auto"/>
          <w:spacing w:val="-4"/>
          <w:sz w:val="24"/>
          <w:szCs w:val="24"/>
          <w:lang w:eastAsia="cs-CZ"/>
        </w:rPr>
        <w:t>daných letech byly přibližně 750 mil. Kč</w:t>
      </w:r>
      <w:r w:rsidR="00836A4E">
        <w:rPr>
          <w:rFonts w:ascii="Times New Roman" w:eastAsia="Times New Roman" w:hAnsi="Times New Roman"/>
          <w:color w:val="auto"/>
          <w:spacing w:val="-4"/>
          <w:sz w:val="24"/>
          <w:szCs w:val="24"/>
          <w:lang w:eastAsia="cs-CZ"/>
        </w:rPr>
        <w:t>,</w:t>
      </w:r>
      <w:r w:rsidR="00C631DD">
        <w:rPr>
          <w:rFonts w:ascii="Times New Roman" w:eastAsia="Times New Roman" w:hAnsi="Times New Roman"/>
          <w:color w:val="auto"/>
          <w:spacing w:val="-4"/>
          <w:sz w:val="24"/>
          <w:szCs w:val="24"/>
          <w:lang w:eastAsia="cs-CZ"/>
        </w:rPr>
        <w:t xml:space="preserve"> odhadovalo, že v roce 2020 by potřebovalo dalších asi 300 mil. Kč, přitom spravuje 35</w:t>
      </w:r>
      <w:r w:rsidR="004A6A64">
        <w:rPr>
          <w:rFonts w:ascii="Times New Roman" w:eastAsia="Times New Roman" w:hAnsi="Times New Roman"/>
          <w:color w:val="auto"/>
          <w:spacing w:val="-4"/>
          <w:sz w:val="24"/>
          <w:szCs w:val="24"/>
          <w:lang w:eastAsia="cs-CZ"/>
        </w:rPr>
        <w:t> </w:t>
      </w:r>
      <w:r w:rsidR="00C631DD">
        <w:rPr>
          <w:rFonts w:ascii="Times New Roman" w:eastAsia="Times New Roman" w:hAnsi="Times New Roman"/>
          <w:color w:val="auto"/>
          <w:spacing w:val="-4"/>
          <w:sz w:val="24"/>
          <w:szCs w:val="24"/>
          <w:lang w:eastAsia="cs-CZ"/>
        </w:rPr>
        <w:t>% kritické informační infrastruktury organizačních složek státu. V této oblasti MV nevyužívalo možnost čerpat peníze z</w:t>
      </w:r>
      <w:r w:rsidR="008F4A02">
        <w:rPr>
          <w:rFonts w:ascii="Times New Roman" w:eastAsia="Times New Roman" w:hAnsi="Times New Roman"/>
          <w:color w:val="auto"/>
          <w:spacing w:val="-4"/>
          <w:sz w:val="24"/>
          <w:szCs w:val="24"/>
          <w:lang w:eastAsia="cs-CZ"/>
        </w:rPr>
        <w:t xml:space="preserve"> </w:t>
      </w:r>
      <w:r w:rsidR="00C631DD">
        <w:rPr>
          <w:rFonts w:ascii="Times New Roman" w:eastAsia="Times New Roman" w:hAnsi="Times New Roman"/>
          <w:color w:val="auto"/>
          <w:spacing w:val="-4"/>
          <w:sz w:val="24"/>
          <w:szCs w:val="24"/>
          <w:lang w:eastAsia="cs-CZ"/>
        </w:rPr>
        <w:t xml:space="preserve">fondů EU. NÚKIB </w:t>
      </w:r>
      <w:r w:rsidR="005B3DA3">
        <w:rPr>
          <w:rFonts w:ascii="Times New Roman" w:eastAsia="Times New Roman" w:hAnsi="Times New Roman"/>
          <w:color w:val="auto"/>
          <w:spacing w:val="-4"/>
          <w:sz w:val="24"/>
          <w:szCs w:val="24"/>
          <w:lang w:eastAsia="cs-CZ"/>
        </w:rPr>
        <w:t xml:space="preserve">sice </w:t>
      </w:r>
      <w:r w:rsidR="0096333C">
        <w:rPr>
          <w:rFonts w:ascii="Times New Roman" w:eastAsia="Times New Roman" w:hAnsi="Times New Roman"/>
          <w:color w:val="auto"/>
          <w:spacing w:val="-4"/>
          <w:sz w:val="24"/>
          <w:szCs w:val="24"/>
          <w:lang w:eastAsia="cs-CZ"/>
        </w:rPr>
        <w:t>z</w:t>
      </w:r>
      <w:r w:rsidR="008F4A02">
        <w:rPr>
          <w:rFonts w:ascii="Times New Roman" w:eastAsia="Times New Roman" w:hAnsi="Times New Roman"/>
          <w:color w:val="auto"/>
          <w:spacing w:val="-4"/>
          <w:sz w:val="24"/>
          <w:szCs w:val="24"/>
          <w:lang w:eastAsia="cs-CZ"/>
        </w:rPr>
        <w:t xml:space="preserve"> </w:t>
      </w:r>
      <w:r w:rsidR="0096333C">
        <w:rPr>
          <w:rFonts w:ascii="Times New Roman" w:eastAsia="Times New Roman" w:hAnsi="Times New Roman"/>
          <w:color w:val="auto"/>
          <w:spacing w:val="-4"/>
          <w:sz w:val="24"/>
          <w:szCs w:val="24"/>
          <w:lang w:eastAsia="cs-CZ"/>
        </w:rPr>
        <w:t xml:space="preserve">fondů EU </w:t>
      </w:r>
      <w:r w:rsidR="00C631DD">
        <w:rPr>
          <w:rFonts w:ascii="Times New Roman" w:eastAsia="Times New Roman" w:hAnsi="Times New Roman"/>
          <w:color w:val="auto"/>
          <w:spacing w:val="-4"/>
          <w:sz w:val="24"/>
          <w:szCs w:val="24"/>
          <w:lang w:eastAsia="cs-CZ"/>
        </w:rPr>
        <w:t xml:space="preserve">čerpal na dva projekty, ale </w:t>
      </w:r>
      <w:r w:rsidR="005B3DA3">
        <w:rPr>
          <w:rFonts w:ascii="Times New Roman" w:eastAsia="Times New Roman" w:hAnsi="Times New Roman"/>
          <w:color w:val="auto"/>
          <w:spacing w:val="-4"/>
          <w:sz w:val="24"/>
          <w:szCs w:val="24"/>
          <w:lang w:eastAsia="cs-CZ"/>
        </w:rPr>
        <w:t>pouze</w:t>
      </w:r>
      <w:r w:rsidR="00C631DD">
        <w:rPr>
          <w:rFonts w:ascii="Times New Roman" w:eastAsia="Times New Roman" w:hAnsi="Times New Roman"/>
          <w:color w:val="auto"/>
          <w:spacing w:val="-4"/>
          <w:sz w:val="24"/>
          <w:szCs w:val="24"/>
          <w:lang w:eastAsia="cs-CZ"/>
        </w:rPr>
        <w:t xml:space="preserve"> asi 112</w:t>
      </w:r>
      <w:r w:rsidR="004A6A64">
        <w:rPr>
          <w:rFonts w:ascii="Times New Roman" w:eastAsia="Times New Roman" w:hAnsi="Times New Roman"/>
          <w:color w:val="auto"/>
          <w:spacing w:val="-4"/>
          <w:sz w:val="24"/>
          <w:szCs w:val="24"/>
          <w:lang w:eastAsia="cs-CZ"/>
        </w:rPr>
        <w:t> </w:t>
      </w:r>
      <w:r w:rsidR="00C631DD">
        <w:rPr>
          <w:rFonts w:ascii="Times New Roman" w:eastAsia="Times New Roman" w:hAnsi="Times New Roman"/>
          <w:color w:val="auto"/>
          <w:spacing w:val="-4"/>
          <w:sz w:val="24"/>
          <w:szCs w:val="24"/>
          <w:lang w:eastAsia="cs-CZ"/>
        </w:rPr>
        <w:t>mil.</w:t>
      </w:r>
      <w:r w:rsidR="004A6A64">
        <w:rPr>
          <w:rFonts w:ascii="Times New Roman" w:eastAsia="Times New Roman" w:hAnsi="Times New Roman"/>
          <w:color w:val="auto"/>
          <w:spacing w:val="-4"/>
          <w:sz w:val="24"/>
          <w:szCs w:val="24"/>
          <w:lang w:eastAsia="cs-CZ"/>
        </w:rPr>
        <w:t> </w:t>
      </w:r>
      <w:r w:rsidR="00C631DD">
        <w:rPr>
          <w:rFonts w:ascii="Times New Roman" w:eastAsia="Times New Roman" w:hAnsi="Times New Roman"/>
          <w:color w:val="auto"/>
          <w:spacing w:val="-4"/>
          <w:sz w:val="24"/>
          <w:szCs w:val="24"/>
          <w:lang w:eastAsia="cs-CZ"/>
        </w:rPr>
        <w:t>Kč.</w:t>
      </w:r>
      <w:r w:rsidR="0096333C">
        <w:rPr>
          <w:rFonts w:ascii="Times New Roman" w:eastAsia="Times New Roman" w:hAnsi="Times New Roman"/>
          <w:color w:val="auto"/>
          <w:spacing w:val="-4"/>
          <w:sz w:val="24"/>
          <w:szCs w:val="24"/>
          <w:lang w:eastAsia="cs-CZ"/>
        </w:rPr>
        <w:t xml:space="preserve"> </w:t>
      </w:r>
      <w:r w:rsidR="00C631DD">
        <w:rPr>
          <w:rFonts w:ascii="Times New Roman" w:eastAsia="Times New Roman" w:hAnsi="Times New Roman"/>
          <w:color w:val="auto"/>
          <w:spacing w:val="-4"/>
          <w:sz w:val="24"/>
          <w:szCs w:val="24"/>
          <w:lang w:eastAsia="cs-CZ"/>
        </w:rPr>
        <w:t>Největší zájem o</w:t>
      </w:r>
      <w:r w:rsidR="004A6A64">
        <w:rPr>
          <w:rFonts w:ascii="Times New Roman" w:eastAsia="Times New Roman" w:hAnsi="Times New Roman"/>
          <w:color w:val="auto"/>
          <w:spacing w:val="-4"/>
          <w:sz w:val="24"/>
          <w:szCs w:val="24"/>
          <w:lang w:eastAsia="cs-CZ"/>
        </w:rPr>
        <w:t> </w:t>
      </w:r>
      <w:r w:rsidR="00C631DD">
        <w:rPr>
          <w:rFonts w:ascii="Times New Roman" w:eastAsia="Times New Roman" w:hAnsi="Times New Roman"/>
          <w:color w:val="auto"/>
          <w:spacing w:val="-4"/>
          <w:sz w:val="24"/>
          <w:szCs w:val="24"/>
          <w:lang w:eastAsia="cs-CZ"/>
        </w:rPr>
        <w:t>prostředky z</w:t>
      </w:r>
      <w:r w:rsidR="004A4683">
        <w:rPr>
          <w:rFonts w:ascii="Times New Roman" w:eastAsia="Times New Roman" w:hAnsi="Times New Roman"/>
          <w:color w:val="auto"/>
          <w:spacing w:val="-4"/>
          <w:sz w:val="24"/>
          <w:szCs w:val="24"/>
          <w:lang w:eastAsia="cs-CZ"/>
        </w:rPr>
        <w:t xml:space="preserve"> </w:t>
      </w:r>
      <w:r w:rsidR="00C631DD">
        <w:rPr>
          <w:rFonts w:ascii="Times New Roman" w:eastAsia="Times New Roman" w:hAnsi="Times New Roman"/>
          <w:color w:val="auto"/>
          <w:spacing w:val="-4"/>
          <w:sz w:val="24"/>
          <w:szCs w:val="24"/>
          <w:lang w:eastAsia="cs-CZ"/>
        </w:rPr>
        <w:t>fondu EU měla v</w:t>
      </w:r>
      <w:r w:rsidR="004A4683">
        <w:rPr>
          <w:rFonts w:ascii="Times New Roman" w:eastAsia="Times New Roman" w:hAnsi="Times New Roman"/>
          <w:color w:val="auto"/>
          <w:spacing w:val="-4"/>
          <w:sz w:val="24"/>
          <w:szCs w:val="24"/>
          <w:lang w:eastAsia="cs-CZ"/>
        </w:rPr>
        <w:t xml:space="preserve"> </w:t>
      </w:r>
      <w:r w:rsidR="00C631DD">
        <w:rPr>
          <w:rFonts w:ascii="Times New Roman" w:eastAsia="Times New Roman" w:hAnsi="Times New Roman"/>
          <w:color w:val="auto"/>
          <w:spacing w:val="-4"/>
          <w:sz w:val="24"/>
          <w:szCs w:val="24"/>
          <w:lang w:eastAsia="cs-CZ"/>
        </w:rPr>
        <w:t>té době zdravotnická zařízení, což bylo vyvoláno situací, která kontrole předcházela. Ta získala na projekty více než 900 mil. Kč. NKÚ poté hodnotil vybrané úkoly akčního plánu v</w:t>
      </w:r>
      <w:r w:rsidR="004A4683">
        <w:rPr>
          <w:rFonts w:ascii="Times New Roman" w:eastAsia="Times New Roman" w:hAnsi="Times New Roman"/>
          <w:color w:val="auto"/>
          <w:spacing w:val="-4"/>
          <w:sz w:val="24"/>
          <w:szCs w:val="24"/>
          <w:lang w:eastAsia="cs-CZ"/>
        </w:rPr>
        <w:t xml:space="preserve"> </w:t>
      </w:r>
      <w:r w:rsidR="00C631DD">
        <w:rPr>
          <w:rFonts w:ascii="Times New Roman" w:eastAsia="Times New Roman" w:hAnsi="Times New Roman"/>
          <w:color w:val="auto"/>
          <w:spacing w:val="-4"/>
          <w:sz w:val="24"/>
          <w:szCs w:val="24"/>
          <w:lang w:eastAsia="cs-CZ"/>
        </w:rPr>
        <w:t xml:space="preserve">Národní strategii kybernetické bezpečnosti na roky 2015–2020. </w:t>
      </w:r>
      <w:r w:rsidR="004D2BFD">
        <w:rPr>
          <w:rFonts w:ascii="Times New Roman" w:eastAsia="Times New Roman" w:hAnsi="Times New Roman"/>
          <w:color w:val="auto"/>
          <w:spacing w:val="-4"/>
          <w:sz w:val="24"/>
          <w:szCs w:val="24"/>
          <w:lang w:eastAsia="cs-CZ"/>
        </w:rPr>
        <w:t>NKÚ v</w:t>
      </w:r>
      <w:r w:rsidR="00C631DD">
        <w:rPr>
          <w:rFonts w:ascii="Times New Roman" w:eastAsia="Times New Roman" w:hAnsi="Times New Roman"/>
          <w:color w:val="auto"/>
          <w:spacing w:val="-4"/>
          <w:sz w:val="24"/>
          <w:szCs w:val="24"/>
          <w:lang w:eastAsia="cs-CZ"/>
        </w:rPr>
        <w:t>yhodnotil celkem 57 vybraných úkolů. Nedostatky zjistil u osmi z nich, například nevznikl podrobný model nebo schéma, jak by spolupráce měla fungovat. Spolupráce byla založena převážně na osobních vazbách a probíhala ad hoc podle toho, jak bylo potřeba. Nepodařilo se dokončit automatizovanou platformu</w:t>
      </w:r>
      <w:r w:rsidR="00DD56F9">
        <w:rPr>
          <w:rFonts w:ascii="Times New Roman" w:eastAsia="Times New Roman" w:hAnsi="Times New Roman"/>
          <w:color w:val="auto"/>
          <w:spacing w:val="-4"/>
          <w:sz w:val="24"/>
          <w:szCs w:val="24"/>
          <w:lang w:eastAsia="cs-CZ"/>
        </w:rPr>
        <w:t xml:space="preserve">, díky které by mohly </w:t>
      </w:r>
      <w:r w:rsidR="00407A89">
        <w:rPr>
          <w:rFonts w:ascii="Times New Roman" w:eastAsia="Times New Roman" w:hAnsi="Times New Roman"/>
          <w:color w:val="auto"/>
          <w:spacing w:val="-4"/>
          <w:sz w:val="24"/>
          <w:szCs w:val="24"/>
          <w:lang w:eastAsia="cs-CZ"/>
        </w:rPr>
        <w:t xml:space="preserve">vybrané ohrožené subjekty </w:t>
      </w:r>
      <w:r w:rsidR="00DD56F9">
        <w:rPr>
          <w:rFonts w:ascii="Times New Roman" w:eastAsia="Times New Roman" w:hAnsi="Times New Roman"/>
          <w:color w:val="auto"/>
          <w:spacing w:val="-4"/>
          <w:sz w:val="24"/>
          <w:szCs w:val="24"/>
          <w:lang w:eastAsia="cs-CZ"/>
        </w:rPr>
        <w:t>sdílet informace o kybernetických bezpečnostních hrozbách</w:t>
      </w:r>
      <w:r w:rsidR="00C631DD">
        <w:rPr>
          <w:rFonts w:ascii="Times New Roman" w:eastAsia="Times New Roman" w:hAnsi="Times New Roman"/>
          <w:color w:val="auto"/>
          <w:spacing w:val="-4"/>
          <w:sz w:val="24"/>
          <w:szCs w:val="24"/>
          <w:lang w:eastAsia="cs-CZ"/>
        </w:rPr>
        <w:t>. NÚKIB a MV se potýkaly s</w:t>
      </w:r>
      <w:r w:rsidR="004A4683">
        <w:rPr>
          <w:rFonts w:ascii="Times New Roman" w:eastAsia="Times New Roman" w:hAnsi="Times New Roman"/>
          <w:color w:val="auto"/>
          <w:spacing w:val="-4"/>
          <w:sz w:val="24"/>
          <w:szCs w:val="24"/>
          <w:lang w:eastAsia="cs-CZ"/>
        </w:rPr>
        <w:t xml:space="preserve"> </w:t>
      </w:r>
      <w:r w:rsidR="00C631DD">
        <w:rPr>
          <w:rFonts w:ascii="Times New Roman" w:eastAsia="Times New Roman" w:hAnsi="Times New Roman"/>
          <w:color w:val="auto"/>
          <w:spacing w:val="-4"/>
          <w:sz w:val="24"/>
          <w:szCs w:val="24"/>
          <w:lang w:eastAsia="cs-CZ"/>
        </w:rPr>
        <w:t>nedostatkem odborníků, což znamenalo, že získat a udržet je byl dlouhodobý problém. Dále se jednalo o</w:t>
      </w:r>
      <w:r w:rsidR="004A4683">
        <w:rPr>
          <w:rFonts w:ascii="Times New Roman" w:eastAsia="Times New Roman" w:hAnsi="Times New Roman"/>
          <w:color w:val="auto"/>
          <w:spacing w:val="-4"/>
          <w:sz w:val="24"/>
          <w:szCs w:val="24"/>
          <w:lang w:eastAsia="cs-CZ"/>
        </w:rPr>
        <w:t> </w:t>
      </w:r>
      <w:r w:rsidR="00C631DD">
        <w:rPr>
          <w:rFonts w:ascii="Times New Roman" w:eastAsia="Times New Roman" w:hAnsi="Times New Roman"/>
          <w:color w:val="auto"/>
          <w:spacing w:val="-4"/>
          <w:sz w:val="24"/>
          <w:szCs w:val="24"/>
          <w:lang w:eastAsia="cs-CZ"/>
        </w:rPr>
        <w:t>kapacity, tedy možnost pomoci subjektům, které nespadají přímo pod zákon o</w:t>
      </w:r>
      <w:r w:rsidR="00D441D1">
        <w:rPr>
          <w:rFonts w:ascii="Times New Roman" w:eastAsia="Times New Roman" w:hAnsi="Times New Roman"/>
          <w:color w:val="auto"/>
          <w:spacing w:val="-4"/>
          <w:sz w:val="24"/>
          <w:szCs w:val="24"/>
          <w:lang w:eastAsia="cs-CZ"/>
        </w:rPr>
        <w:t> </w:t>
      </w:r>
      <w:r w:rsidR="00C631DD">
        <w:rPr>
          <w:rFonts w:ascii="Times New Roman" w:eastAsia="Times New Roman" w:hAnsi="Times New Roman"/>
          <w:color w:val="auto"/>
          <w:spacing w:val="-4"/>
          <w:sz w:val="24"/>
          <w:szCs w:val="24"/>
          <w:lang w:eastAsia="cs-CZ"/>
        </w:rPr>
        <w:t>kybernetické bezpečnosti s</w:t>
      </w:r>
      <w:r w:rsidR="004A4683">
        <w:rPr>
          <w:rFonts w:ascii="Times New Roman" w:eastAsia="Times New Roman" w:hAnsi="Times New Roman"/>
          <w:color w:val="auto"/>
          <w:spacing w:val="-4"/>
          <w:sz w:val="24"/>
          <w:szCs w:val="24"/>
          <w:lang w:eastAsia="cs-CZ"/>
        </w:rPr>
        <w:t xml:space="preserve"> </w:t>
      </w:r>
      <w:r w:rsidR="00C631DD">
        <w:rPr>
          <w:rFonts w:ascii="Times New Roman" w:eastAsia="Times New Roman" w:hAnsi="Times New Roman"/>
          <w:color w:val="auto"/>
          <w:spacing w:val="-4"/>
          <w:sz w:val="24"/>
          <w:szCs w:val="24"/>
          <w:lang w:eastAsia="cs-CZ"/>
        </w:rPr>
        <w:t>výjimkou poskytovatelů zdravotních služeb, které v</w:t>
      </w:r>
      <w:r w:rsidR="004A4683">
        <w:rPr>
          <w:rFonts w:ascii="Times New Roman" w:eastAsia="Times New Roman" w:hAnsi="Times New Roman"/>
          <w:color w:val="auto"/>
          <w:spacing w:val="-4"/>
          <w:sz w:val="24"/>
          <w:szCs w:val="24"/>
          <w:lang w:eastAsia="cs-CZ"/>
        </w:rPr>
        <w:t xml:space="preserve"> </w:t>
      </w:r>
      <w:r w:rsidR="00C631DD">
        <w:rPr>
          <w:rFonts w:ascii="Times New Roman" w:eastAsia="Times New Roman" w:hAnsi="Times New Roman"/>
          <w:color w:val="auto"/>
          <w:spacing w:val="-4"/>
          <w:sz w:val="24"/>
          <w:szCs w:val="24"/>
          <w:lang w:eastAsia="cs-CZ"/>
        </w:rPr>
        <w:t xml:space="preserve">posledních třech letech měly alespoň 800 akutních lůžek nebo status pracoviště specializované traumatologické péče. </w:t>
      </w:r>
      <w:r w:rsidR="009D3F0A">
        <w:rPr>
          <w:rFonts w:ascii="Times New Roman" w:eastAsia="Times New Roman" w:hAnsi="Times New Roman"/>
          <w:color w:val="auto"/>
          <w:spacing w:val="-4"/>
          <w:sz w:val="24"/>
          <w:szCs w:val="24"/>
          <w:lang w:eastAsia="cs-CZ"/>
        </w:rPr>
        <w:t>Kybernetické útoky na zdravotnická zařízení mezi roky 2019</w:t>
      </w:r>
      <w:r w:rsidR="0080317E">
        <w:rPr>
          <w:rFonts w:ascii="Times New Roman" w:eastAsia="Times New Roman" w:hAnsi="Times New Roman"/>
          <w:color w:val="auto"/>
          <w:spacing w:val="-4"/>
          <w:sz w:val="24"/>
          <w:szCs w:val="24"/>
          <w:lang w:eastAsia="cs-CZ"/>
        </w:rPr>
        <w:t>–</w:t>
      </w:r>
      <w:r w:rsidR="009D3F0A">
        <w:rPr>
          <w:rFonts w:ascii="Times New Roman" w:eastAsia="Times New Roman" w:hAnsi="Times New Roman"/>
          <w:color w:val="auto"/>
          <w:spacing w:val="-4"/>
          <w:sz w:val="24"/>
          <w:szCs w:val="24"/>
          <w:lang w:eastAsia="cs-CZ"/>
        </w:rPr>
        <w:t xml:space="preserve">2020 ukázaly, že i když se nejedná o povinné subjekty, </w:t>
      </w:r>
      <w:r w:rsidR="0080317E">
        <w:rPr>
          <w:rFonts w:ascii="Times New Roman" w:eastAsia="Times New Roman" w:hAnsi="Times New Roman"/>
          <w:color w:val="auto"/>
          <w:spacing w:val="-4"/>
          <w:sz w:val="24"/>
          <w:szCs w:val="24"/>
          <w:lang w:eastAsia="cs-CZ"/>
        </w:rPr>
        <w:t xml:space="preserve">tak </w:t>
      </w:r>
      <w:r w:rsidR="009D3F0A">
        <w:rPr>
          <w:rFonts w:ascii="Times New Roman" w:eastAsia="Times New Roman" w:hAnsi="Times New Roman"/>
          <w:color w:val="auto"/>
          <w:spacing w:val="-4"/>
          <w:sz w:val="24"/>
          <w:szCs w:val="24"/>
          <w:lang w:eastAsia="cs-CZ"/>
        </w:rPr>
        <w:t xml:space="preserve">série útoků měla významný dopad nejen na </w:t>
      </w:r>
      <w:r w:rsidR="00501EDE">
        <w:rPr>
          <w:rFonts w:ascii="Times New Roman" w:eastAsia="Times New Roman" w:hAnsi="Times New Roman"/>
          <w:color w:val="auto"/>
          <w:spacing w:val="-4"/>
          <w:sz w:val="24"/>
          <w:szCs w:val="24"/>
          <w:lang w:eastAsia="cs-CZ"/>
        </w:rPr>
        <w:t xml:space="preserve">ta </w:t>
      </w:r>
      <w:r w:rsidR="009D3F0A">
        <w:rPr>
          <w:rFonts w:ascii="Times New Roman" w:eastAsia="Times New Roman" w:hAnsi="Times New Roman"/>
          <w:color w:val="auto"/>
          <w:spacing w:val="-4"/>
          <w:sz w:val="24"/>
          <w:szCs w:val="24"/>
          <w:lang w:eastAsia="cs-CZ"/>
        </w:rPr>
        <w:t xml:space="preserve">vlastní zdravotnická zařízení, ale na celý systém. </w:t>
      </w:r>
      <w:r w:rsidR="00437B46">
        <w:rPr>
          <w:rFonts w:ascii="Times New Roman" w:eastAsia="Times New Roman" w:hAnsi="Times New Roman"/>
          <w:color w:val="auto"/>
          <w:spacing w:val="-4"/>
          <w:sz w:val="24"/>
          <w:szCs w:val="24"/>
          <w:lang w:eastAsia="cs-CZ"/>
        </w:rPr>
        <w:t>Vláda tento kontrolní závěr projednala dne 17. 5. 2021 a přijala usnesení č.</w:t>
      </w:r>
      <w:r w:rsidR="004A6A64">
        <w:rPr>
          <w:rFonts w:ascii="Times New Roman" w:eastAsia="Times New Roman" w:hAnsi="Times New Roman"/>
          <w:color w:val="auto"/>
          <w:spacing w:val="-4"/>
          <w:sz w:val="24"/>
          <w:szCs w:val="24"/>
          <w:lang w:eastAsia="cs-CZ"/>
        </w:rPr>
        <w:t> </w:t>
      </w:r>
      <w:r w:rsidR="00437B46">
        <w:rPr>
          <w:rFonts w:ascii="Times New Roman" w:eastAsia="Times New Roman" w:hAnsi="Times New Roman"/>
          <w:color w:val="auto"/>
          <w:spacing w:val="-4"/>
          <w:sz w:val="24"/>
          <w:szCs w:val="24"/>
          <w:lang w:eastAsia="cs-CZ"/>
        </w:rPr>
        <w:t>457</w:t>
      </w:r>
      <w:r w:rsidR="002E3DF6">
        <w:rPr>
          <w:rFonts w:ascii="Times New Roman" w:eastAsia="Times New Roman" w:hAnsi="Times New Roman"/>
          <w:color w:val="auto"/>
          <w:spacing w:val="-4"/>
          <w:sz w:val="24"/>
          <w:szCs w:val="24"/>
          <w:lang w:eastAsia="cs-CZ"/>
        </w:rPr>
        <w:t>,</w:t>
      </w:r>
      <w:r w:rsidR="00437B46">
        <w:rPr>
          <w:rFonts w:ascii="Times New Roman" w:eastAsia="Times New Roman" w:hAnsi="Times New Roman"/>
          <w:color w:val="auto"/>
          <w:spacing w:val="-4"/>
          <w:sz w:val="24"/>
          <w:szCs w:val="24"/>
          <w:lang w:eastAsia="cs-CZ"/>
        </w:rPr>
        <w:t xml:space="preserve"> </w:t>
      </w:r>
      <w:r w:rsidR="002E3DF6">
        <w:rPr>
          <w:rFonts w:ascii="Times New Roman" w:eastAsia="Times New Roman" w:hAnsi="Times New Roman"/>
          <w:color w:val="000000"/>
          <w:spacing w:val="-4"/>
          <w:sz w:val="24"/>
          <w:szCs w:val="24"/>
          <w:lang w:eastAsia="cs-CZ"/>
        </w:rPr>
        <w:t xml:space="preserve">a poté projednala plnění přijatých opatření dne </w:t>
      </w:r>
      <w:r w:rsidR="00437B46">
        <w:rPr>
          <w:rFonts w:ascii="Times New Roman" w:eastAsia="Times New Roman" w:hAnsi="Times New Roman"/>
          <w:color w:val="auto"/>
          <w:spacing w:val="-4"/>
          <w:sz w:val="24"/>
          <w:szCs w:val="24"/>
          <w:lang w:eastAsia="cs-CZ"/>
        </w:rPr>
        <w:t>9.</w:t>
      </w:r>
      <w:r w:rsidR="004A4683">
        <w:rPr>
          <w:rFonts w:ascii="Times New Roman" w:eastAsia="Times New Roman" w:hAnsi="Times New Roman"/>
          <w:color w:val="auto"/>
          <w:spacing w:val="-4"/>
          <w:sz w:val="24"/>
          <w:szCs w:val="24"/>
          <w:lang w:eastAsia="cs-CZ"/>
        </w:rPr>
        <w:t> </w:t>
      </w:r>
      <w:r w:rsidR="00437B46">
        <w:rPr>
          <w:rFonts w:ascii="Times New Roman" w:eastAsia="Times New Roman" w:hAnsi="Times New Roman"/>
          <w:color w:val="auto"/>
          <w:spacing w:val="-4"/>
          <w:sz w:val="24"/>
          <w:szCs w:val="24"/>
          <w:lang w:eastAsia="cs-CZ"/>
        </w:rPr>
        <w:t>3.</w:t>
      </w:r>
      <w:r w:rsidR="004A4683">
        <w:rPr>
          <w:rFonts w:ascii="Times New Roman" w:eastAsia="Times New Roman" w:hAnsi="Times New Roman"/>
          <w:color w:val="auto"/>
          <w:spacing w:val="-4"/>
          <w:sz w:val="24"/>
          <w:szCs w:val="24"/>
          <w:lang w:eastAsia="cs-CZ"/>
        </w:rPr>
        <w:t> </w:t>
      </w:r>
      <w:r w:rsidR="00437B46">
        <w:rPr>
          <w:rFonts w:ascii="Times New Roman" w:eastAsia="Times New Roman" w:hAnsi="Times New Roman"/>
          <w:color w:val="auto"/>
          <w:spacing w:val="-4"/>
          <w:sz w:val="24"/>
          <w:szCs w:val="24"/>
          <w:lang w:eastAsia="cs-CZ"/>
        </w:rPr>
        <w:t>2022.</w:t>
      </w:r>
    </w:p>
    <w:p w:rsidR="00EE02FB" w:rsidRDefault="00EE02FB" w:rsidP="004A349E">
      <w:pPr>
        <w:spacing w:after="0" w:line="240" w:lineRule="auto"/>
        <w:ind w:right="182"/>
        <w:jc w:val="both"/>
        <w:rPr>
          <w:rFonts w:ascii="Times New Roman" w:eastAsia="Times New Roman" w:hAnsi="Times New Roman"/>
          <w:color w:val="auto"/>
          <w:spacing w:val="-4"/>
          <w:sz w:val="24"/>
          <w:szCs w:val="24"/>
          <w:lang w:eastAsia="cs-CZ"/>
        </w:rPr>
      </w:pPr>
    </w:p>
    <w:p w:rsidR="00EE02FB" w:rsidRPr="005B4D0F" w:rsidRDefault="00EE02FB" w:rsidP="005B4D0F">
      <w:pPr>
        <w:spacing w:line="240" w:lineRule="auto"/>
        <w:ind w:firstLine="708"/>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Se zpravodajskou zprávou k tomuto bodu vystoupil </w:t>
      </w:r>
      <w:r w:rsidRPr="00FC1B68">
        <w:rPr>
          <w:rFonts w:ascii="Times New Roman" w:eastAsia="Times New Roman" w:hAnsi="Times New Roman"/>
          <w:b/>
          <w:color w:val="auto"/>
          <w:spacing w:val="-4"/>
          <w:sz w:val="24"/>
          <w:szCs w:val="24"/>
          <w:lang w:eastAsia="cs-CZ"/>
        </w:rPr>
        <w:t>zpravodaj výboru posl.</w:t>
      </w:r>
      <w:r w:rsidR="004A6A64">
        <w:rPr>
          <w:rFonts w:ascii="Times New Roman" w:eastAsia="Times New Roman" w:hAnsi="Times New Roman"/>
          <w:b/>
          <w:color w:val="auto"/>
          <w:spacing w:val="-4"/>
          <w:sz w:val="24"/>
          <w:szCs w:val="24"/>
          <w:lang w:eastAsia="cs-CZ"/>
        </w:rPr>
        <w:t> </w:t>
      </w:r>
      <w:r w:rsidR="005B4D0F">
        <w:rPr>
          <w:rFonts w:ascii="Times New Roman" w:eastAsia="Times New Roman" w:hAnsi="Times New Roman"/>
          <w:b/>
          <w:color w:val="auto"/>
          <w:spacing w:val="-4"/>
          <w:sz w:val="24"/>
          <w:szCs w:val="24"/>
          <w:lang w:eastAsia="cs-CZ"/>
        </w:rPr>
        <w:t>V.</w:t>
      </w:r>
      <w:r w:rsidR="004A6A64">
        <w:rPr>
          <w:rFonts w:ascii="Times New Roman" w:eastAsia="Times New Roman" w:hAnsi="Times New Roman"/>
          <w:b/>
          <w:color w:val="auto"/>
          <w:spacing w:val="-4"/>
          <w:sz w:val="24"/>
          <w:szCs w:val="24"/>
          <w:lang w:eastAsia="cs-CZ"/>
        </w:rPr>
        <w:t> </w:t>
      </w:r>
      <w:r w:rsidR="005B4D0F">
        <w:rPr>
          <w:rFonts w:ascii="Times New Roman" w:eastAsia="Times New Roman" w:hAnsi="Times New Roman"/>
          <w:b/>
          <w:color w:val="auto"/>
          <w:spacing w:val="-4"/>
          <w:sz w:val="24"/>
          <w:szCs w:val="24"/>
          <w:lang w:eastAsia="cs-CZ"/>
        </w:rPr>
        <w:t>Král</w:t>
      </w:r>
      <w:r>
        <w:rPr>
          <w:rFonts w:ascii="Times New Roman" w:eastAsia="Times New Roman" w:hAnsi="Times New Roman"/>
          <w:color w:val="auto"/>
          <w:spacing w:val="-4"/>
          <w:sz w:val="24"/>
          <w:szCs w:val="24"/>
          <w:lang w:eastAsia="cs-CZ"/>
        </w:rPr>
        <w:t xml:space="preserve">. </w:t>
      </w:r>
      <w:r w:rsidRPr="00FD56DD">
        <w:rPr>
          <w:rFonts w:ascii="Times New Roman" w:eastAsia="Times New Roman" w:hAnsi="Times New Roman"/>
          <w:color w:val="auto"/>
          <w:spacing w:val="-4"/>
          <w:sz w:val="24"/>
          <w:szCs w:val="24"/>
          <w:lang w:eastAsia="cs-CZ"/>
        </w:rPr>
        <w:t>Uvedl, že</w:t>
      </w:r>
      <w:r w:rsidR="00C60766">
        <w:rPr>
          <w:rFonts w:ascii="Times New Roman" w:eastAsia="Times New Roman" w:hAnsi="Times New Roman"/>
          <w:color w:val="auto"/>
          <w:spacing w:val="-4"/>
          <w:sz w:val="24"/>
          <w:szCs w:val="24"/>
          <w:lang w:eastAsia="cs-CZ"/>
        </w:rPr>
        <w:t xml:space="preserve"> je pozitivní, že spolupráce NÚKIB a MV vedla ke zvyšování kybernetické bezpečnosti ČR. Kontrolovaným obdobím byly roky 2015–2020. NÚKIB vznikl v roce 2017. </w:t>
      </w:r>
      <w:r w:rsidR="00557014">
        <w:rPr>
          <w:rFonts w:ascii="Times New Roman" w:eastAsia="Times New Roman" w:hAnsi="Times New Roman"/>
          <w:color w:val="auto"/>
          <w:spacing w:val="-4"/>
          <w:sz w:val="24"/>
          <w:szCs w:val="24"/>
          <w:lang w:eastAsia="cs-CZ"/>
        </w:rPr>
        <w:t>Dle jeho názoru se z pohledu kybernetické bezpečnosti státu jedná o pra</w:t>
      </w:r>
      <w:r w:rsidR="00774491">
        <w:rPr>
          <w:rFonts w:ascii="Times New Roman" w:eastAsia="Times New Roman" w:hAnsi="Times New Roman"/>
          <w:color w:val="auto"/>
          <w:spacing w:val="-4"/>
          <w:sz w:val="24"/>
          <w:szCs w:val="24"/>
          <w:lang w:eastAsia="cs-CZ"/>
        </w:rPr>
        <w:t xml:space="preserve"> </w:t>
      </w:r>
      <w:r w:rsidR="00557014">
        <w:rPr>
          <w:rFonts w:ascii="Times New Roman" w:eastAsia="Times New Roman" w:hAnsi="Times New Roman"/>
          <w:color w:val="auto"/>
          <w:spacing w:val="-4"/>
          <w:sz w:val="24"/>
          <w:szCs w:val="24"/>
          <w:lang w:eastAsia="cs-CZ"/>
        </w:rPr>
        <w:t>historii</w:t>
      </w:r>
      <w:r w:rsidR="00CC17B0">
        <w:rPr>
          <w:rFonts w:ascii="Times New Roman" w:eastAsia="Times New Roman" w:hAnsi="Times New Roman"/>
          <w:color w:val="auto"/>
          <w:spacing w:val="-4"/>
          <w:sz w:val="24"/>
          <w:szCs w:val="24"/>
          <w:lang w:eastAsia="cs-CZ"/>
        </w:rPr>
        <w:t xml:space="preserve"> a dnes je situace úplně jiná.</w:t>
      </w:r>
      <w:r w:rsidR="009B4C78">
        <w:rPr>
          <w:rFonts w:ascii="Times New Roman" w:eastAsia="Times New Roman" w:hAnsi="Times New Roman"/>
          <w:color w:val="auto"/>
          <w:spacing w:val="-4"/>
          <w:sz w:val="24"/>
          <w:szCs w:val="24"/>
          <w:lang w:eastAsia="cs-CZ"/>
        </w:rPr>
        <w:t xml:space="preserve"> </w:t>
      </w:r>
      <w:r w:rsidR="00C60766">
        <w:rPr>
          <w:rFonts w:ascii="Times New Roman" w:eastAsia="Times New Roman" w:hAnsi="Times New Roman"/>
          <w:color w:val="auto"/>
          <w:spacing w:val="-4"/>
          <w:sz w:val="24"/>
          <w:szCs w:val="24"/>
          <w:lang w:eastAsia="cs-CZ"/>
        </w:rPr>
        <w:t xml:space="preserve">NKÚ se zabýval dvěma projekty celkem za 112 mil. Kč. Stát neeviduje systematicky náklady, které jdou do oblasti kybernetické bezpečnosti. Mnohdy se to překrývá s náklady na informační technologie. </w:t>
      </w:r>
      <w:r w:rsidR="007D0D4F">
        <w:rPr>
          <w:rFonts w:ascii="Times New Roman" w:eastAsia="Times New Roman" w:hAnsi="Times New Roman"/>
          <w:color w:val="auto"/>
          <w:spacing w:val="-4"/>
          <w:sz w:val="24"/>
          <w:szCs w:val="24"/>
          <w:lang w:eastAsia="cs-CZ"/>
        </w:rPr>
        <w:t>Dotázal se prezidenta NKÚ</w:t>
      </w:r>
      <w:r w:rsidR="00E85B93">
        <w:rPr>
          <w:rFonts w:ascii="Times New Roman" w:eastAsia="Times New Roman" w:hAnsi="Times New Roman"/>
          <w:color w:val="auto"/>
          <w:spacing w:val="-4"/>
          <w:sz w:val="24"/>
          <w:szCs w:val="24"/>
          <w:lang w:eastAsia="cs-CZ"/>
        </w:rPr>
        <w:t>,</w:t>
      </w:r>
      <w:r w:rsidR="00774491">
        <w:rPr>
          <w:rFonts w:ascii="Times New Roman" w:eastAsia="Times New Roman" w:hAnsi="Times New Roman"/>
          <w:color w:val="auto"/>
          <w:spacing w:val="-4"/>
          <w:sz w:val="24"/>
          <w:szCs w:val="24"/>
          <w:lang w:eastAsia="cs-CZ"/>
        </w:rPr>
        <w:t xml:space="preserve"> </w:t>
      </w:r>
      <w:r w:rsidR="007D0D4F">
        <w:rPr>
          <w:rFonts w:ascii="Times New Roman" w:eastAsia="Times New Roman" w:hAnsi="Times New Roman"/>
          <w:color w:val="auto"/>
          <w:spacing w:val="-4"/>
          <w:sz w:val="24"/>
          <w:szCs w:val="24"/>
          <w:lang w:eastAsia="cs-CZ"/>
        </w:rPr>
        <w:t xml:space="preserve">na </w:t>
      </w:r>
      <w:proofErr w:type="gramStart"/>
      <w:r w:rsidR="007D0D4F">
        <w:rPr>
          <w:rFonts w:ascii="Times New Roman" w:eastAsia="Times New Roman" w:hAnsi="Times New Roman"/>
          <w:color w:val="auto"/>
          <w:spacing w:val="-4"/>
          <w:sz w:val="24"/>
          <w:szCs w:val="24"/>
          <w:lang w:eastAsia="cs-CZ"/>
        </w:rPr>
        <w:t>základě</w:t>
      </w:r>
      <w:proofErr w:type="gramEnd"/>
      <w:r w:rsidR="007D0D4F">
        <w:rPr>
          <w:rFonts w:ascii="Times New Roman" w:eastAsia="Times New Roman" w:hAnsi="Times New Roman"/>
          <w:color w:val="auto"/>
          <w:spacing w:val="-4"/>
          <w:sz w:val="24"/>
          <w:szCs w:val="24"/>
          <w:lang w:eastAsia="cs-CZ"/>
        </w:rPr>
        <w:t xml:space="preserve"> jaké legislativy toto konstatuje NKÚ, a proč zrovna NÚKIB by měl být tím subjektem, který by měl sledovat množství finančních prostředků za jednotlivé rozpočtové kapitoly, které </w:t>
      </w:r>
      <w:r w:rsidR="00DC56F7">
        <w:rPr>
          <w:rFonts w:ascii="Times New Roman" w:eastAsia="Times New Roman" w:hAnsi="Times New Roman"/>
          <w:color w:val="auto"/>
          <w:spacing w:val="-4"/>
          <w:sz w:val="24"/>
          <w:szCs w:val="24"/>
          <w:lang w:eastAsia="cs-CZ"/>
        </w:rPr>
        <w:t>jdou</w:t>
      </w:r>
      <w:r w:rsidR="007D0D4F">
        <w:rPr>
          <w:rFonts w:ascii="Times New Roman" w:eastAsia="Times New Roman" w:hAnsi="Times New Roman"/>
          <w:color w:val="auto"/>
          <w:spacing w:val="-4"/>
          <w:sz w:val="24"/>
          <w:szCs w:val="24"/>
          <w:lang w:eastAsia="cs-CZ"/>
        </w:rPr>
        <w:t xml:space="preserve"> na kybernetickou bezpečnost.</w:t>
      </w:r>
    </w:p>
    <w:p w:rsidR="00EE02FB" w:rsidRPr="00F771FE" w:rsidRDefault="00EE02FB" w:rsidP="00F771FE">
      <w:pPr>
        <w:spacing w:after="0" w:line="240" w:lineRule="auto"/>
        <w:ind w:firstLine="708"/>
        <w:jc w:val="both"/>
        <w:rPr>
          <w:rFonts w:ascii="Times New Roman" w:hAnsi="Times New Roman"/>
          <w:sz w:val="24"/>
          <w:szCs w:val="24"/>
        </w:rPr>
      </w:pPr>
      <w:r>
        <w:rPr>
          <w:rFonts w:ascii="Times New Roman" w:hAnsi="Times New Roman"/>
          <w:sz w:val="24"/>
          <w:szCs w:val="24"/>
        </w:rPr>
        <w:t xml:space="preserve">Se stanoviskem za </w:t>
      </w:r>
      <w:r w:rsidR="0043134E">
        <w:rPr>
          <w:rFonts w:ascii="Times New Roman" w:hAnsi="Times New Roman"/>
          <w:sz w:val="24"/>
          <w:szCs w:val="24"/>
        </w:rPr>
        <w:t xml:space="preserve">Národní úřad pro kybernetickou a informační bezpečnost vystoupil </w:t>
      </w:r>
      <w:r w:rsidR="0043134E" w:rsidRPr="0043134E">
        <w:rPr>
          <w:rFonts w:ascii="Times New Roman" w:hAnsi="Times New Roman"/>
          <w:b/>
          <w:sz w:val="24"/>
          <w:szCs w:val="24"/>
        </w:rPr>
        <w:t>ředitel NÚKIB L.</w:t>
      </w:r>
      <w:r w:rsidR="004A6A64">
        <w:rPr>
          <w:rFonts w:ascii="Times New Roman" w:hAnsi="Times New Roman"/>
          <w:b/>
          <w:sz w:val="24"/>
          <w:szCs w:val="24"/>
        </w:rPr>
        <w:t> </w:t>
      </w:r>
      <w:r w:rsidR="0043134E" w:rsidRPr="0043134E">
        <w:rPr>
          <w:rFonts w:ascii="Times New Roman" w:hAnsi="Times New Roman"/>
          <w:b/>
          <w:sz w:val="24"/>
          <w:szCs w:val="24"/>
        </w:rPr>
        <w:t>Kintr</w:t>
      </w:r>
      <w:r>
        <w:rPr>
          <w:rFonts w:ascii="Times New Roman" w:hAnsi="Times New Roman"/>
          <w:sz w:val="24"/>
          <w:szCs w:val="24"/>
        </w:rPr>
        <w:t xml:space="preserve">. Uvedl, že </w:t>
      </w:r>
      <w:r w:rsidR="007D0D4F">
        <w:rPr>
          <w:rFonts w:ascii="Times New Roman" w:hAnsi="Times New Roman"/>
          <w:sz w:val="24"/>
          <w:szCs w:val="24"/>
        </w:rPr>
        <w:t xml:space="preserve">kontrola NKÚ byla </w:t>
      </w:r>
      <w:r w:rsidR="00CF2B4F">
        <w:rPr>
          <w:rFonts w:ascii="Times New Roman" w:hAnsi="Times New Roman"/>
          <w:sz w:val="24"/>
          <w:szCs w:val="24"/>
        </w:rPr>
        <w:t xml:space="preserve">pro NÚKIB </w:t>
      </w:r>
      <w:r w:rsidR="007D0D4F">
        <w:rPr>
          <w:rFonts w:ascii="Times New Roman" w:hAnsi="Times New Roman"/>
          <w:sz w:val="24"/>
          <w:szCs w:val="24"/>
        </w:rPr>
        <w:t>velmi přínosná. NÚKIB je poměrně mladá instituce a tomu odpovídá i to, že některé modely spolupráce v průběhu kontroly nebyly formálně zachyceny. Kontrola byla přínosná i v</w:t>
      </w:r>
      <w:r w:rsidR="004A6A64">
        <w:rPr>
          <w:rFonts w:ascii="Times New Roman" w:hAnsi="Times New Roman"/>
          <w:sz w:val="24"/>
          <w:szCs w:val="24"/>
        </w:rPr>
        <w:t xml:space="preserve"> </w:t>
      </w:r>
      <w:r w:rsidR="007D0D4F">
        <w:rPr>
          <w:rFonts w:ascii="Times New Roman" w:hAnsi="Times New Roman"/>
          <w:sz w:val="24"/>
          <w:szCs w:val="24"/>
        </w:rPr>
        <w:t>tom, že NÚKIB v období, které bezprostředně následovalo, připrav</w:t>
      </w:r>
      <w:r w:rsidR="00FF6233">
        <w:rPr>
          <w:rFonts w:ascii="Times New Roman" w:hAnsi="Times New Roman"/>
          <w:sz w:val="24"/>
          <w:szCs w:val="24"/>
        </w:rPr>
        <w:t>oval</w:t>
      </w:r>
      <w:r w:rsidR="007D0D4F">
        <w:rPr>
          <w:rFonts w:ascii="Times New Roman" w:hAnsi="Times New Roman"/>
          <w:sz w:val="24"/>
          <w:szCs w:val="24"/>
        </w:rPr>
        <w:t xml:space="preserve"> novou strategii </w:t>
      </w:r>
      <w:r w:rsidR="005F2989">
        <w:rPr>
          <w:rFonts w:ascii="Times New Roman" w:hAnsi="Times New Roman"/>
          <w:sz w:val="24"/>
          <w:szCs w:val="24"/>
        </w:rPr>
        <w:t>kybernetické</w:t>
      </w:r>
      <w:r w:rsidR="007D0D4F">
        <w:rPr>
          <w:rFonts w:ascii="Times New Roman" w:hAnsi="Times New Roman"/>
          <w:sz w:val="24"/>
          <w:szCs w:val="24"/>
        </w:rPr>
        <w:t xml:space="preserve"> bezpečnosti</w:t>
      </w:r>
      <w:r w:rsidR="0078027C">
        <w:rPr>
          <w:rFonts w:ascii="Times New Roman" w:hAnsi="Times New Roman"/>
          <w:sz w:val="24"/>
          <w:szCs w:val="24"/>
        </w:rPr>
        <w:t xml:space="preserve"> </w:t>
      </w:r>
      <w:r w:rsidR="007D0D4F">
        <w:rPr>
          <w:rFonts w:ascii="Times New Roman" w:hAnsi="Times New Roman"/>
          <w:sz w:val="24"/>
          <w:szCs w:val="24"/>
        </w:rPr>
        <w:t>ČR na další období</w:t>
      </w:r>
      <w:r w:rsidR="00A50A32">
        <w:rPr>
          <w:rFonts w:ascii="Times New Roman" w:hAnsi="Times New Roman"/>
          <w:sz w:val="24"/>
          <w:szCs w:val="24"/>
        </w:rPr>
        <w:t>, takže při její přípravě využili kontrolu NKÚ jako zpětnou vazbu a chyby neopakovali</w:t>
      </w:r>
      <w:r w:rsidR="007D0D4F">
        <w:rPr>
          <w:rFonts w:ascii="Times New Roman" w:hAnsi="Times New Roman"/>
          <w:sz w:val="24"/>
          <w:szCs w:val="24"/>
        </w:rPr>
        <w:t xml:space="preserve">. </w:t>
      </w:r>
      <w:r w:rsidR="007D0D4F">
        <w:rPr>
          <w:rFonts w:ascii="Times New Roman" w:hAnsi="Times New Roman"/>
          <w:sz w:val="24"/>
          <w:szCs w:val="24"/>
        </w:rPr>
        <w:lastRenderedPageBreak/>
        <w:t xml:space="preserve">Dále se vyjádřil k evidenci nákladů na kybernetickou bezpečnost. Uvedl, že je třeba podrobit diskuzi to, kdo by měl </w:t>
      </w:r>
      <w:r w:rsidR="00D95CD0">
        <w:rPr>
          <w:rFonts w:ascii="Times New Roman" w:hAnsi="Times New Roman"/>
          <w:sz w:val="24"/>
          <w:szCs w:val="24"/>
        </w:rPr>
        <w:t xml:space="preserve">na </w:t>
      </w:r>
      <w:r w:rsidR="007D0D4F">
        <w:rPr>
          <w:rFonts w:ascii="Times New Roman" w:hAnsi="Times New Roman"/>
          <w:sz w:val="24"/>
          <w:szCs w:val="24"/>
        </w:rPr>
        <w:t>takovou rozpočtovou položku dohlížet a jak by měla být definována, aby bylo možné co nejlépe rozlišovat náklady, které jsou čistě infrastrukturní, od těch, které mají reálný dopad do kybernetické bezpečnosti. NÚKIB se zabýval i tím, jaká je praxe ve světě u</w:t>
      </w:r>
      <w:r w:rsidR="002E26E9">
        <w:rPr>
          <w:rFonts w:ascii="Times New Roman" w:hAnsi="Times New Roman"/>
          <w:sz w:val="24"/>
          <w:szCs w:val="24"/>
        </w:rPr>
        <w:t> </w:t>
      </w:r>
      <w:r w:rsidR="007D0D4F">
        <w:rPr>
          <w:rFonts w:ascii="Times New Roman" w:hAnsi="Times New Roman"/>
          <w:sz w:val="24"/>
          <w:szCs w:val="24"/>
        </w:rPr>
        <w:t>partnerských úřad</w:t>
      </w:r>
      <w:r w:rsidR="009F5562">
        <w:rPr>
          <w:rFonts w:ascii="Times New Roman" w:hAnsi="Times New Roman"/>
          <w:sz w:val="24"/>
          <w:szCs w:val="24"/>
        </w:rPr>
        <w:t>ů</w:t>
      </w:r>
      <w:r w:rsidR="007D0D4F">
        <w:rPr>
          <w:rFonts w:ascii="Times New Roman" w:hAnsi="Times New Roman"/>
          <w:sz w:val="24"/>
          <w:szCs w:val="24"/>
        </w:rPr>
        <w:t xml:space="preserve"> napříč Evropou, a dospěl k</w:t>
      </w:r>
      <w:r w:rsidR="004A6A64">
        <w:rPr>
          <w:rFonts w:ascii="Times New Roman" w:hAnsi="Times New Roman"/>
          <w:sz w:val="24"/>
          <w:szCs w:val="24"/>
        </w:rPr>
        <w:t xml:space="preserve"> </w:t>
      </w:r>
      <w:r w:rsidR="007D0D4F">
        <w:rPr>
          <w:rFonts w:ascii="Times New Roman" w:hAnsi="Times New Roman"/>
          <w:sz w:val="24"/>
          <w:szCs w:val="24"/>
        </w:rPr>
        <w:t xml:space="preserve">závěru, že žádný smysluplný a efektivní model v Evropě není. </w:t>
      </w:r>
      <w:r w:rsidR="001E7BC1">
        <w:rPr>
          <w:rFonts w:ascii="Times New Roman" w:hAnsi="Times New Roman"/>
          <w:sz w:val="24"/>
          <w:szCs w:val="24"/>
        </w:rPr>
        <w:t>Uvedl, že po nástupu do funkce n</w:t>
      </w:r>
      <w:r w:rsidR="007D0D4F">
        <w:rPr>
          <w:rFonts w:ascii="Times New Roman" w:hAnsi="Times New Roman"/>
          <w:sz w:val="24"/>
          <w:szCs w:val="24"/>
        </w:rPr>
        <w:t>echal zpracoval interní audit, aby ověřil, jak NÚK</w:t>
      </w:r>
      <w:r w:rsidR="009A01F4">
        <w:rPr>
          <w:rFonts w:ascii="Times New Roman" w:hAnsi="Times New Roman"/>
          <w:sz w:val="24"/>
          <w:szCs w:val="24"/>
        </w:rPr>
        <w:t>IB</w:t>
      </w:r>
      <w:r w:rsidR="007D0D4F">
        <w:rPr>
          <w:rFonts w:ascii="Times New Roman" w:hAnsi="Times New Roman"/>
          <w:sz w:val="24"/>
          <w:szCs w:val="24"/>
        </w:rPr>
        <w:t xml:space="preserve"> se závěry </w:t>
      </w:r>
      <w:r w:rsidR="00287449">
        <w:rPr>
          <w:rFonts w:ascii="Times New Roman" w:hAnsi="Times New Roman"/>
          <w:sz w:val="24"/>
          <w:szCs w:val="24"/>
        </w:rPr>
        <w:t xml:space="preserve">kontroly NKÚ </w:t>
      </w:r>
      <w:r w:rsidR="007D0D4F">
        <w:rPr>
          <w:rFonts w:ascii="Times New Roman" w:hAnsi="Times New Roman"/>
          <w:sz w:val="24"/>
          <w:szCs w:val="24"/>
        </w:rPr>
        <w:t xml:space="preserve">a nápravnými opatřeními naložil. </w:t>
      </w:r>
      <w:r w:rsidR="009A01F4">
        <w:rPr>
          <w:rFonts w:ascii="Times New Roman" w:hAnsi="Times New Roman"/>
          <w:sz w:val="24"/>
          <w:szCs w:val="24"/>
        </w:rPr>
        <w:t xml:space="preserve">Výsledky auditu jsou takové, že </w:t>
      </w:r>
      <w:r w:rsidR="00287449">
        <w:rPr>
          <w:rFonts w:ascii="Times New Roman" w:hAnsi="Times New Roman"/>
          <w:sz w:val="24"/>
          <w:szCs w:val="24"/>
        </w:rPr>
        <w:t xml:space="preserve">téměř </w:t>
      </w:r>
      <w:r w:rsidR="009A01F4">
        <w:rPr>
          <w:rFonts w:ascii="Times New Roman" w:hAnsi="Times New Roman"/>
          <w:sz w:val="24"/>
          <w:szCs w:val="24"/>
        </w:rPr>
        <w:t xml:space="preserve">všechna nápravná opatření byla naplněna. Vyjma těch, u kterých je </w:t>
      </w:r>
      <w:r w:rsidR="00287449">
        <w:rPr>
          <w:rFonts w:ascii="Times New Roman" w:hAnsi="Times New Roman"/>
          <w:sz w:val="24"/>
          <w:szCs w:val="24"/>
        </w:rPr>
        <w:t xml:space="preserve">NÚKIB </w:t>
      </w:r>
      <w:r w:rsidR="009A01F4">
        <w:rPr>
          <w:rFonts w:ascii="Times New Roman" w:hAnsi="Times New Roman"/>
          <w:sz w:val="24"/>
          <w:szCs w:val="24"/>
        </w:rPr>
        <w:t>závislý na protistraně, např. na MZ, kde se stále nepodařilo definovat minimální bezpečnost</w:t>
      </w:r>
      <w:r w:rsidR="00D95CD0">
        <w:rPr>
          <w:rFonts w:ascii="Times New Roman" w:hAnsi="Times New Roman"/>
          <w:sz w:val="24"/>
          <w:szCs w:val="24"/>
        </w:rPr>
        <w:t>n</w:t>
      </w:r>
      <w:r w:rsidR="009A01F4">
        <w:rPr>
          <w:rFonts w:ascii="Times New Roman" w:hAnsi="Times New Roman"/>
          <w:sz w:val="24"/>
          <w:szCs w:val="24"/>
        </w:rPr>
        <w:t xml:space="preserve">í standard pro nemocniční zařízení, která nespadají pod regulaci NÚKIB. </w:t>
      </w:r>
      <w:r w:rsidR="00AF0F53">
        <w:rPr>
          <w:rFonts w:ascii="Times New Roman" w:hAnsi="Times New Roman"/>
          <w:sz w:val="24"/>
          <w:szCs w:val="24"/>
        </w:rPr>
        <w:t>V současné době j</w:t>
      </w:r>
      <w:r w:rsidR="009A01F4">
        <w:rPr>
          <w:rFonts w:ascii="Times New Roman" w:hAnsi="Times New Roman"/>
          <w:sz w:val="24"/>
          <w:szCs w:val="24"/>
        </w:rPr>
        <w:t>e připravován zcela nový</w:t>
      </w:r>
      <w:r w:rsidR="00B941D0">
        <w:rPr>
          <w:rFonts w:ascii="Times New Roman" w:hAnsi="Times New Roman"/>
          <w:sz w:val="24"/>
          <w:szCs w:val="24"/>
        </w:rPr>
        <w:t xml:space="preserve"> návrh</w:t>
      </w:r>
      <w:r w:rsidR="009A01F4">
        <w:rPr>
          <w:rFonts w:ascii="Times New Roman" w:hAnsi="Times New Roman"/>
          <w:sz w:val="24"/>
          <w:szCs w:val="24"/>
        </w:rPr>
        <w:t xml:space="preserve"> zákona o kybernetické bezpečnosti, </w:t>
      </w:r>
      <w:r w:rsidR="00AF0F53">
        <w:rPr>
          <w:rFonts w:ascii="Times New Roman" w:hAnsi="Times New Roman"/>
          <w:sz w:val="24"/>
          <w:szCs w:val="24"/>
        </w:rPr>
        <w:t xml:space="preserve">protože </w:t>
      </w:r>
      <w:r w:rsidR="009A01F4">
        <w:rPr>
          <w:rFonts w:ascii="Times New Roman" w:hAnsi="Times New Roman"/>
          <w:sz w:val="24"/>
          <w:szCs w:val="24"/>
        </w:rPr>
        <w:t>je třeba transponovat evropskou směrnici NIS, která zahrne výrazně větší množství nemocničních zařízení.</w:t>
      </w:r>
      <w:r w:rsidR="00B2137E">
        <w:rPr>
          <w:rFonts w:ascii="Times New Roman" w:hAnsi="Times New Roman"/>
          <w:sz w:val="24"/>
          <w:szCs w:val="24"/>
        </w:rPr>
        <w:t xml:space="preserve"> Problematika nedostatku odborníků je dlouhodobý a setrvalý problém</w:t>
      </w:r>
      <w:r w:rsidR="00006F35">
        <w:rPr>
          <w:rFonts w:ascii="Times New Roman" w:hAnsi="Times New Roman"/>
          <w:sz w:val="24"/>
          <w:szCs w:val="24"/>
        </w:rPr>
        <w:t>, protože v tomto sektoru soutěžit na trhu práce se soukromým sektorem je značně komplikované.</w:t>
      </w:r>
    </w:p>
    <w:p w:rsidR="00DA57A9" w:rsidRPr="00F771FE" w:rsidRDefault="00DA57A9" w:rsidP="00763D6A">
      <w:pPr>
        <w:spacing w:after="0" w:line="240" w:lineRule="auto"/>
        <w:jc w:val="both"/>
        <w:rPr>
          <w:rFonts w:ascii="Times New Roman" w:hAnsi="Times New Roman"/>
          <w:sz w:val="24"/>
          <w:szCs w:val="24"/>
        </w:rPr>
      </w:pPr>
    </w:p>
    <w:p w:rsidR="00DA57A9" w:rsidRPr="00F771FE" w:rsidRDefault="0043134E" w:rsidP="00F771FE">
      <w:pPr>
        <w:spacing w:after="0" w:line="240" w:lineRule="auto"/>
        <w:ind w:firstLine="708"/>
        <w:jc w:val="both"/>
        <w:rPr>
          <w:rFonts w:ascii="Times New Roman" w:hAnsi="Times New Roman"/>
          <w:sz w:val="24"/>
          <w:szCs w:val="24"/>
        </w:rPr>
      </w:pPr>
      <w:r>
        <w:rPr>
          <w:rFonts w:ascii="Times New Roman" w:eastAsia="Times New Roman" w:hAnsi="Times New Roman"/>
          <w:color w:val="auto"/>
          <w:spacing w:val="-4"/>
          <w:sz w:val="24"/>
          <w:szCs w:val="24"/>
          <w:lang w:eastAsia="cs-CZ"/>
        </w:rPr>
        <w:t>Se stanoviskem za Ministerstvo vnitra k</w:t>
      </w:r>
      <w:r w:rsidR="004A6A64">
        <w:rPr>
          <w:rFonts w:ascii="Times New Roman" w:eastAsia="Times New Roman" w:hAnsi="Times New Roman"/>
          <w:color w:val="auto"/>
          <w:spacing w:val="-4"/>
          <w:sz w:val="24"/>
          <w:szCs w:val="24"/>
          <w:lang w:eastAsia="cs-CZ"/>
        </w:rPr>
        <w:t xml:space="preserve"> </w:t>
      </w:r>
      <w:r>
        <w:rPr>
          <w:rFonts w:ascii="Times New Roman" w:eastAsia="Times New Roman" w:hAnsi="Times New Roman"/>
          <w:color w:val="auto"/>
          <w:spacing w:val="-4"/>
          <w:sz w:val="24"/>
          <w:szCs w:val="24"/>
          <w:lang w:eastAsia="cs-CZ"/>
        </w:rPr>
        <w:t xml:space="preserve">tomuto bodu vystoupil </w:t>
      </w:r>
      <w:r>
        <w:rPr>
          <w:rFonts w:ascii="Times New Roman" w:eastAsia="Times New Roman" w:hAnsi="Times New Roman"/>
          <w:b/>
          <w:color w:val="auto"/>
          <w:spacing w:val="-4"/>
          <w:sz w:val="24"/>
          <w:szCs w:val="24"/>
          <w:lang w:eastAsia="cs-CZ"/>
        </w:rPr>
        <w:t xml:space="preserve">vrchní ředitel Sekce vnitřní bezpečnosti a policejního vzdělávání </w:t>
      </w:r>
      <w:r w:rsidR="0087322E">
        <w:rPr>
          <w:rFonts w:ascii="Times New Roman" w:eastAsia="Times New Roman" w:hAnsi="Times New Roman"/>
          <w:b/>
          <w:color w:val="auto"/>
          <w:spacing w:val="-4"/>
          <w:sz w:val="24"/>
          <w:szCs w:val="24"/>
          <w:lang w:eastAsia="cs-CZ"/>
        </w:rPr>
        <w:t xml:space="preserve">MV </w:t>
      </w:r>
      <w:r>
        <w:rPr>
          <w:rFonts w:ascii="Times New Roman" w:eastAsia="Times New Roman" w:hAnsi="Times New Roman"/>
          <w:b/>
          <w:color w:val="auto"/>
          <w:spacing w:val="-4"/>
          <w:sz w:val="24"/>
          <w:szCs w:val="24"/>
          <w:lang w:eastAsia="cs-CZ"/>
        </w:rPr>
        <w:t>J.</w:t>
      </w:r>
      <w:r w:rsidR="004A6A64">
        <w:rPr>
          <w:rFonts w:ascii="Times New Roman" w:eastAsia="Times New Roman" w:hAnsi="Times New Roman"/>
          <w:b/>
          <w:color w:val="auto"/>
          <w:spacing w:val="-4"/>
          <w:sz w:val="24"/>
          <w:szCs w:val="24"/>
          <w:lang w:eastAsia="cs-CZ"/>
        </w:rPr>
        <w:t> </w:t>
      </w:r>
      <w:r>
        <w:rPr>
          <w:rFonts w:ascii="Times New Roman" w:eastAsia="Times New Roman" w:hAnsi="Times New Roman"/>
          <w:b/>
          <w:color w:val="auto"/>
          <w:spacing w:val="-4"/>
          <w:sz w:val="24"/>
          <w:szCs w:val="24"/>
          <w:lang w:eastAsia="cs-CZ"/>
        </w:rPr>
        <w:t>Nováček</w:t>
      </w:r>
      <w:r>
        <w:rPr>
          <w:rFonts w:ascii="Times New Roman" w:eastAsia="Times New Roman" w:hAnsi="Times New Roman"/>
          <w:color w:val="auto"/>
          <w:spacing w:val="-4"/>
          <w:sz w:val="24"/>
          <w:szCs w:val="24"/>
          <w:lang w:eastAsia="cs-CZ"/>
        </w:rPr>
        <w:t xml:space="preserve">. </w:t>
      </w:r>
      <w:r w:rsidR="008F7764">
        <w:rPr>
          <w:rFonts w:ascii="Times New Roman" w:eastAsia="Times New Roman" w:hAnsi="Times New Roman"/>
          <w:color w:val="auto"/>
          <w:spacing w:val="-4"/>
          <w:sz w:val="24"/>
          <w:szCs w:val="24"/>
          <w:lang w:eastAsia="cs-CZ"/>
        </w:rPr>
        <w:t>Mimo jiné u</w:t>
      </w:r>
      <w:r>
        <w:rPr>
          <w:rFonts w:ascii="Times New Roman" w:eastAsia="Times New Roman" w:hAnsi="Times New Roman"/>
          <w:color w:val="auto"/>
          <w:spacing w:val="-4"/>
          <w:sz w:val="24"/>
          <w:szCs w:val="24"/>
          <w:lang w:eastAsia="cs-CZ"/>
        </w:rPr>
        <w:t>vedl, že</w:t>
      </w:r>
      <w:r w:rsidR="009A01F4">
        <w:rPr>
          <w:rFonts w:ascii="Times New Roman" w:eastAsia="Times New Roman" w:hAnsi="Times New Roman"/>
          <w:color w:val="auto"/>
          <w:spacing w:val="-4"/>
          <w:sz w:val="24"/>
          <w:szCs w:val="24"/>
          <w:lang w:eastAsia="cs-CZ"/>
        </w:rPr>
        <w:t xml:space="preserve"> vzniklo písemné memorandum o</w:t>
      </w:r>
      <w:r w:rsidR="004A6A64">
        <w:rPr>
          <w:rFonts w:ascii="Times New Roman" w:eastAsia="Times New Roman" w:hAnsi="Times New Roman"/>
          <w:color w:val="auto"/>
          <w:spacing w:val="-4"/>
          <w:sz w:val="24"/>
          <w:szCs w:val="24"/>
          <w:lang w:eastAsia="cs-CZ"/>
        </w:rPr>
        <w:t xml:space="preserve"> </w:t>
      </w:r>
      <w:r w:rsidR="009A01F4">
        <w:rPr>
          <w:rFonts w:ascii="Times New Roman" w:eastAsia="Times New Roman" w:hAnsi="Times New Roman"/>
          <w:color w:val="auto"/>
          <w:spacing w:val="-4"/>
          <w:sz w:val="24"/>
          <w:szCs w:val="24"/>
          <w:lang w:eastAsia="cs-CZ"/>
        </w:rPr>
        <w:t xml:space="preserve">spolupráci mezi MV a NÚKIB. </w:t>
      </w:r>
      <w:r w:rsidR="008F7764">
        <w:rPr>
          <w:rFonts w:ascii="Times New Roman" w:eastAsia="Times New Roman" w:hAnsi="Times New Roman"/>
          <w:color w:val="auto"/>
          <w:spacing w:val="-4"/>
          <w:sz w:val="24"/>
          <w:szCs w:val="24"/>
          <w:lang w:eastAsia="cs-CZ"/>
        </w:rPr>
        <w:t>Vzhledem k množícím se kybernetickým</w:t>
      </w:r>
      <w:r w:rsidR="008F7764" w:rsidRPr="008F7764">
        <w:rPr>
          <w:rFonts w:ascii="Times New Roman" w:eastAsia="Times New Roman" w:hAnsi="Times New Roman"/>
          <w:color w:val="auto"/>
          <w:spacing w:val="-4"/>
          <w:sz w:val="24"/>
          <w:szCs w:val="24"/>
          <w:lang w:eastAsia="cs-CZ"/>
        </w:rPr>
        <w:t xml:space="preserve"> </w:t>
      </w:r>
      <w:r w:rsidR="008F7764">
        <w:rPr>
          <w:rFonts w:ascii="Times New Roman" w:eastAsia="Times New Roman" w:hAnsi="Times New Roman"/>
          <w:color w:val="auto"/>
          <w:spacing w:val="-4"/>
          <w:sz w:val="24"/>
          <w:szCs w:val="24"/>
          <w:lang w:eastAsia="cs-CZ"/>
        </w:rPr>
        <w:t>útoků</w:t>
      </w:r>
      <w:r w:rsidR="0011726F">
        <w:rPr>
          <w:rFonts w:ascii="Times New Roman" w:eastAsia="Times New Roman" w:hAnsi="Times New Roman"/>
          <w:color w:val="auto"/>
          <w:spacing w:val="-4"/>
          <w:sz w:val="24"/>
          <w:szCs w:val="24"/>
          <w:lang w:eastAsia="cs-CZ"/>
        </w:rPr>
        <w:t>m</w:t>
      </w:r>
      <w:r w:rsidR="008F7764">
        <w:rPr>
          <w:rFonts w:ascii="Times New Roman" w:eastAsia="Times New Roman" w:hAnsi="Times New Roman"/>
          <w:color w:val="auto"/>
          <w:spacing w:val="-4"/>
          <w:sz w:val="24"/>
          <w:szCs w:val="24"/>
          <w:lang w:eastAsia="cs-CZ"/>
        </w:rPr>
        <w:t>, které napadají naš</w:t>
      </w:r>
      <w:r w:rsidR="005E39CD">
        <w:rPr>
          <w:rFonts w:ascii="Times New Roman" w:eastAsia="Times New Roman" w:hAnsi="Times New Roman"/>
          <w:color w:val="auto"/>
          <w:spacing w:val="-4"/>
          <w:sz w:val="24"/>
          <w:szCs w:val="24"/>
          <w:lang w:eastAsia="cs-CZ"/>
        </w:rPr>
        <w:t>i</w:t>
      </w:r>
      <w:r w:rsidR="008F7764">
        <w:rPr>
          <w:rFonts w:ascii="Times New Roman" w:eastAsia="Times New Roman" w:hAnsi="Times New Roman"/>
          <w:color w:val="auto"/>
          <w:spacing w:val="-4"/>
          <w:sz w:val="24"/>
          <w:szCs w:val="24"/>
          <w:lang w:eastAsia="cs-CZ"/>
        </w:rPr>
        <w:t xml:space="preserve"> infrastrukturu, je poptávka po odbornících stále vzrůstající. Konstatoval, že p</w:t>
      </w:r>
      <w:r w:rsidR="009A01F4">
        <w:rPr>
          <w:rFonts w:ascii="Times New Roman" w:hAnsi="Times New Roman"/>
          <w:sz w:val="24"/>
          <w:szCs w:val="24"/>
        </w:rPr>
        <w:t>řínos té</w:t>
      </w:r>
      <w:r w:rsidR="008F7764">
        <w:rPr>
          <w:rFonts w:ascii="Times New Roman" w:hAnsi="Times New Roman"/>
          <w:sz w:val="24"/>
          <w:szCs w:val="24"/>
        </w:rPr>
        <w:t>to</w:t>
      </w:r>
      <w:r w:rsidR="009A01F4">
        <w:rPr>
          <w:rFonts w:ascii="Times New Roman" w:hAnsi="Times New Roman"/>
          <w:sz w:val="24"/>
          <w:szCs w:val="24"/>
        </w:rPr>
        <w:t xml:space="preserve"> kontroly NKÚ je vysoký.</w:t>
      </w:r>
    </w:p>
    <w:p w:rsidR="00EE02FB" w:rsidRPr="00F771FE" w:rsidRDefault="00EE02FB" w:rsidP="00F771FE">
      <w:pPr>
        <w:spacing w:after="0" w:line="240" w:lineRule="auto"/>
        <w:jc w:val="both"/>
        <w:rPr>
          <w:rFonts w:ascii="Times New Roman" w:eastAsia="Times New Roman" w:hAnsi="Times New Roman"/>
          <w:color w:val="auto"/>
          <w:sz w:val="24"/>
          <w:szCs w:val="24"/>
          <w:lang w:eastAsia="cs-CZ"/>
        </w:rPr>
      </w:pPr>
    </w:p>
    <w:p w:rsidR="00EE02FB" w:rsidRPr="00DB1363" w:rsidRDefault="00EE02FB" w:rsidP="00F771FE">
      <w:pPr>
        <w:spacing w:after="0" w:line="240" w:lineRule="auto"/>
        <w:ind w:firstLine="709"/>
        <w:jc w:val="both"/>
        <w:rPr>
          <w:rFonts w:ascii="Times New Roman" w:eastAsia="Times New Roman" w:hAnsi="Times New Roman"/>
          <w:color w:val="000000"/>
          <w:sz w:val="24"/>
          <w:szCs w:val="24"/>
          <w:lang w:eastAsia="cs-CZ"/>
        </w:rPr>
      </w:pPr>
      <w:r w:rsidRPr="00F771FE">
        <w:rPr>
          <w:rFonts w:ascii="Times New Roman" w:eastAsia="Times New Roman" w:hAnsi="Times New Roman"/>
          <w:color w:val="auto"/>
          <w:sz w:val="24"/>
          <w:szCs w:val="24"/>
          <w:lang w:eastAsia="cs-CZ"/>
        </w:rPr>
        <w:t>V obecné rozpravě vystoupili:</w:t>
      </w:r>
      <w:r w:rsidRPr="00F771FE">
        <w:rPr>
          <w:rFonts w:ascii="Times New Roman" w:eastAsia="Times New Roman" w:hAnsi="Times New Roman"/>
          <w:color w:val="000000"/>
          <w:sz w:val="24"/>
          <w:szCs w:val="24"/>
          <w:lang w:eastAsia="cs-CZ"/>
        </w:rPr>
        <w:t xml:space="preserve"> </w:t>
      </w:r>
      <w:r w:rsidR="009A01F4" w:rsidRPr="009A01F4">
        <w:rPr>
          <w:rFonts w:ascii="Times New Roman" w:eastAsia="Times New Roman" w:hAnsi="Times New Roman"/>
          <w:b/>
          <w:color w:val="000000"/>
          <w:sz w:val="24"/>
          <w:szCs w:val="24"/>
          <w:lang w:eastAsia="cs-CZ"/>
        </w:rPr>
        <w:t>posl. V. Král</w:t>
      </w:r>
      <w:r w:rsidR="009A01F4">
        <w:rPr>
          <w:rFonts w:ascii="Times New Roman" w:eastAsia="Times New Roman" w:hAnsi="Times New Roman"/>
          <w:color w:val="000000"/>
          <w:sz w:val="24"/>
          <w:szCs w:val="24"/>
          <w:lang w:eastAsia="cs-CZ"/>
        </w:rPr>
        <w:t xml:space="preserve"> (Uvedl, že </w:t>
      </w:r>
      <w:r w:rsidR="002E1932">
        <w:rPr>
          <w:rFonts w:ascii="Times New Roman" w:eastAsia="Times New Roman" w:hAnsi="Times New Roman"/>
          <w:color w:val="000000"/>
          <w:sz w:val="24"/>
          <w:szCs w:val="24"/>
          <w:lang w:eastAsia="cs-CZ"/>
        </w:rPr>
        <w:t xml:space="preserve">v materiálu je uveden </w:t>
      </w:r>
      <w:r w:rsidR="009A01F4">
        <w:rPr>
          <w:rFonts w:ascii="Times New Roman" w:eastAsia="Times New Roman" w:hAnsi="Times New Roman"/>
          <w:color w:val="000000"/>
          <w:sz w:val="24"/>
          <w:szCs w:val="24"/>
          <w:lang w:eastAsia="cs-CZ"/>
        </w:rPr>
        <w:t>odhad celkových peněžních prostředků vynaložených ministerstvy a Úřadem vlády ČR na zajištění kybernetické bezpečnosti</w:t>
      </w:r>
      <w:r w:rsidR="00733A10">
        <w:rPr>
          <w:rFonts w:ascii="Times New Roman" w:eastAsia="Times New Roman" w:hAnsi="Times New Roman"/>
          <w:color w:val="000000"/>
          <w:sz w:val="24"/>
          <w:szCs w:val="24"/>
          <w:lang w:eastAsia="cs-CZ"/>
        </w:rPr>
        <w:t>, který</w:t>
      </w:r>
      <w:r w:rsidR="009A01F4">
        <w:rPr>
          <w:rFonts w:ascii="Times New Roman" w:eastAsia="Times New Roman" w:hAnsi="Times New Roman"/>
          <w:color w:val="000000"/>
          <w:sz w:val="24"/>
          <w:szCs w:val="24"/>
          <w:lang w:eastAsia="cs-CZ"/>
        </w:rPr>
        <w:t xml:space="preserve"> byl 2,787 mld. Kč. Jedná se o odhad peněžních prostředků získaný NÚKIB prostřednictvím dotazníkového šetření.</w:t>
      </w:r>
      <w:r w:rsidR="00781526">
        <w:rPr>
          <w:rFonts w:ascii="Times New Roman" w:eastAsia="Times New Roman" w:hAnsi="Times New Roman"/>
          <w:color w:val="000000"/>
          <w:sz w:val="24"/>
          <w:szCs w:val="24"/>
          <w:lang w:eastAsia="cs-CZ"/>
        </w:rPr>
        <w:t xml:space="preserve"> Dotázal se, kolik kybernetických útoků je nyní hlášeno.</w:t>
      </w:r>
      <w:r w:rsidR="009A01F4">
        <w:rPr>
          <w:rFonts w:ascii="Times New Roman" w:eastAsia="Times New Roman" w:hAnsi="Times New Roman"/>
          <w:color w:val="000000"/>
          <w:sz w:val="24"/>
          <w:szCs w:val="24"/>
          <w:lang w:eastAsia="cs-CZ"/>
        </w:rPr>
        <w:t xml:space="preserve">), </w:t>
      </w:r>
      <w:r w:rsidR="009A01F4" w:rsidRPr="00E85E2F">
        <w:rPr>
          <w:rFonts w:ascii="Times New Roman" w:eastAsia="Times New Roman" w:hAnsi="Times New Roman"/>
          <w:b/>
          <w:color w:val="000000"/>
          <w:sz w:val="24"/>
          <w:szCs w:val="24"/>
          <w:lang w:eastAsia="cs-CZ"/>
        </w:rPr>
        <w:t>prezident NKÚ M.</w:t>
      </w:r>
      <w:r w:rsidR="004A6A64">
        <w:rPr>
          <w:rFonts w:ascii="Times New Roman" w:eastAsia="Times New Roman" w:hAnsi="Times New Roman"/>
          <w:b/>
          <w:color w:val="000000"/>
          <w:sz w:val="24"/>
          <w:szCs w:val="24"/>
          <w:lang w:eastAsia="cs-CZ"/>
        </w:rPr>
        <w:t> </w:t>
      </w:r>
      <w:r w:rsidR="009A01F4" w:rsidRPr="00E85E2F">
        <w:rPr>
          <w:rFonts w:ascii="Times New Roman" w:eastAsia="Times New Roman" w:hAnsi="Times New Roman"/>
          <w:b/>
          <w:color w:val="000000"/>
          <w:sz w:val="24"/>
          <w:szCs w:val="24"/>
          <w:lang w:eastAsia="cs-CZ"/>
        </w:rPr>
        <w:t>Kala</w:t>
      </w:r>
      <w:r w:rsidR="009A01F4">
        <w:rPr>
          <w:rFonts w:ascii="Times New Roman" w:eastAsia="Times New Roman" w:hAnsi="Times New Roman"/>
          <w:color w:val="000000"/>
          <w:sz w:val="24"/>
          <w:szCs w:val="24"/>
          <w:lang w:eastAsia="cs-CZ"/>
        </w:rPr>
        <w:t xml:space="preserve"> (</w:t>
      </w:r>
      <w:r w:rsidR="00E85E2F">
        <w:rPr>
          <w:rFonts w:ascii="Times New Roman" w:eastAsia="Times New Roman" w:hAnsi="Times New Roman"/>
          <w:color w:val="000000"/>
          <w:sz w:val="24"/>
          <w:szCs w:val="24"/>
          <w:lang w:eastAsia="cs-CZ"/>
        </w:rPr>
        <w:t>Uvedl,</w:t>
      </w:r>
      <w:r w:rsidR="004A217E">
        <w:rPr>
          <w:rFonts w:ascii="Times New Roman" w:eastAsia="Times New Roman" w:hAnsi="Times New Roman"/>
          <w:color w:val="000000"/>
          <w:sz w:val="24"/>
          <w:szCs w:val="24"/>
          <w:lang w:eastAsia="cs-CZ"/>
        </w:rPr>
        <w:t xml:space="preserve"> </w:t>
      </w:r>
      <w:r w:rsidR="00E85E2F">
        <w:rPr>
          <w:rFonts w:ascii="Times New Roman" w:eastAsia="Times New Roman" w:hAnsi="Times New Roman"/>
          <w:color w:val="000000"/>
          <w:sz w:val="24"/>
          <w:szCs w:val="24"/>
          <w:lang w:eastAsia="cs-CZ"/>
        </w:rPr>
        <w:t xml:space="preserve">že </w:t>
      </w:r>
      <w:r w:rsidR="00A660B0">
        <w:rPr>
          <w:rFonts w:ascii="Times New Roman" w:eastAsia="Times New Roman" w:hAnsi="Times New Roman"/>
          <w:color w:val="000000"/>
          <w:sz w:val="24"/>
          <w:szCs w:val="24"/>
          <w:lang w:eastAsia="cs-CZ"/>
        </w:rPr>
        <w:t xml:space="preserve">rozpor </w:t>
      </w:r>
      <w:r w:rsidR="008650ED">
        <w:rPr>
          <w:rFonts w:ascii="Times New Roman" w:eastAsia="Times New Roman" w:hAnsi="Times New Roman"/>
          <w:color w:val="000000"/>
          <w:sz w:val="24"/>
          <w:szCs w:val="24"/>
          <w:lang w:eastAsia="cs-CZ"/>
        </w:rPr>
        <w:t xml:space="preserve">na vládě </w:t>
      </w:r>
      <w:r w:rsidR="00A660B0">
        <w:rPr>
          <w:rFonts w:ascii="Times New Roman" w:eastAsia="Times New Roman" w:hAnsi="Times New Roman"/>
          <w:color w:val="000000"/>
          <w:sz w:val="24"/>
          <w:szCs w:val="24"/>
          <w:lang w:eastAsia="cs-CZ"/>
        </w:rPr>
        <w:t>mezi MF a MV nebyl vyřešen</w:t>
      </w:r>
      <w:r w:rsidR="0026340F">
        <w:rPr>
          <w:rFonts w:ascii="Times New Roman" w:eastAsia="Times New Roman" w:hAnsi="Times New Roman"/>
          <w:color w:val="000000"/>
          <w:sz w:val="24"/>
          <w:szCs w:val="24"/>
          <w:lang w:eastAsia="cs-CZ"/>
        </w:rPr>
        <w:t xml:space="preserve"> a ani řešen nebyl. J</w:t>
      </w:r>
      <w:r w:rsidR="00A660B0">
        <w:rPr>
          <w:rFonts w:ascii="Times New Roman" w:eastAsia="Times New Roman" w:hAnsi="Times New Roman"/>
          <w:color w:val="000000"/>
          <w:sz w:val="24"/>
          <w:szCs w:val="24"/>
          <w:lang w:eastAsia="cs-CZ"/>
        </w:rPr>
        <w:t>e to politický spor</w:t>
      </w:r>
      <w:r w:rsidR="0026340F">
        <w:rPr>
          <w:rFonts w:ascii="Times New Roman" w:eastAsia="Times New Roman" w:hAnsi="Times New Roman"/>
          <w:color w:val="000000"/>
          <w:sz w:val="24"/>
          <w:szCs w:val="24"/>
          <w:lang w:eastAsia="cs-CZ"/>
        </w:rPr>
        <w:t>, kdo má zastřešovat</w:t>
      </w:r>
      <w:r w:rsidR="00943ED7">
        <w:rPr>
          <w:rFonts w:ascii="Times New Roman" w:eastAsia="Times New Roman" w:hAnsi="Times New Roman"/>
          <w:color w:val="000000"/>
          <w:sz w:val="24"/>
          <w:szCs w:val="24"/>
          <w:lang w:eastAsia="cs-CZ"/>
        </w:rPr>
        <w:t xml:space="preserve"> rozpočtovou položku na kybernetickou bezpečnost</w:t>
      </w:r>
      <w:r w:rsidR="0026340F">
        <w:rPr>
          <w:rFonts w:ascii="Times New Roman" w:eastAsia="Times New Roman" w:hAnsi="Times New Roman"/>
          <w:color w:val="000000"/>
          <w:sz w:val="24"/>
          <w:szCs w:val="24"/>
          <w:lang w:eastAsia="cs-CZ"/>
        </w:rPr>
        <w:t>.</w:t>
      </w:r>
      <w:r w:rsidR="00A660B0">
        <w:rPr>
          <w:rFonts w:ascii="Times New Roman" w:eastAsia="Times New Roman" w:hAnsi="Times New Roman"/>
          <w:color w:val="000000"/>
          <w:sz w:val="24"/>
          <w:szCs w:val="24"/>
          <w:lang w:eastAsia="cs-CZ"/>
        </w:rPr>
        <w:t xml:space="preserve"> Vedení NÚKIB tento úkol nemůže vyřešit. MF </w:t>
      </w:r>
      <w:r w:rsidR="00146B24">
        <w:rPr>
          <w:rFonts w:ascii="Times New Roman" w:eastAsia="Times New Roman" w:hAnsi="Times New Roman"/>
          <w:color w:val="000000"/>
          <w:sz w:val="24"/>
          <w:szCs w:val="24"/>
          <w:lang w:eastAsia="cs-CZ"/>
        </w:rPr>
        <w:t>i</w:t>
      </w:r>
      <w:r w:rsidR="004A6A64">
        <w:rPr>
          <w:rFonts w:ascii="Times New Roman" w:eastAsia="Times New Roman" w:hAnsi="Times New Roman"/>
          <w:color w:val="000000"/>
          <w:sz w:val="24"/>
          <w:szCs w:val="24"/>
          <w:lang w:eastAsia="cs-CZ"/>
        </w:rPr>
        <w:t> </w:t>
      </w:r>
      <w:r w:rsidR="00A660B0">
        <w:rPr>
          <w:rFonts w:ascii="Times New Roman" w:eastAsia="Times New Roman" w:hAnsi="Times New Roman"/>
          <w:color w:val="000000"/>
          <w:sz w:val="24"/>
          <w:szCs w:val="24"/>
          <w:lang w:eastAsia="cs-CZ"/>
        </w:rPr>
        <w:t xml:space="preserve">MV </w:t>
      </w:r>
      <w:r w:rsidR="00146B24">
        <w:rPr>
          <w:rFonts w:ascii="Times New Roman" w:eastAsia="Times New Roman" w:hAnsi="Times New Roman"/>
          <w:color w:val="000000"/>
          <w:sz w:val="24"/>
          <w:szCs w:val="24"/>
          <w:lang w:eastAsia="cs-CZ"/>
        </w:rPr>
        <w:t xml:space="preserve">si </w:t>
      </w:r>
      <w:r w:rsidR="00A660B0">
        <w:rPr>
          <w:rFonts w:ascii="Times New Roman" w:eastAsia="Times New Roman" w:hAnsi="Times New Roman"/>
          <w:color w:val="000000"/>
          <w:sz w:val="24"/>
          <w:szCs w:val="24"/>
          <w:lang w:eastAsia="cs-CZ"/>
        </w:rPr>
        <w:t xml:space="preserve">musí </w:t>
      </w:r>
      <w:r w:rsidR="00407A89">
        <w:rPr>
          <w:rFonts w:ascii="Times New Roman" w:eastAsia="Times New Roman" w:hAnsi="Times New Roman"/>
          <w:color w:val="000000"/>
          <w:sz w:val="24"/>
          <w:szCs w:val="24"/>
          <w:lang w:eastAsia="cs-CZ"/>
        </w:rPr>
        <w:t>uvědomit</w:t>
      </w:r>
      <w:r w:rsidR="00A660B0">
        <w:rPr>
          <w:rFonts w:ascii="Times New Roman" w:eastAsia="Times New Roman" w:hAnsi="Times New Roman"/>
          <w:color w:val="000000"/>
          <w:sz w:val="24"/>
          <w:szCs w:val="24"/>
          <w:lang w:eastAsia="cs-CZ"/>
        </w:rPr>
        <w:t xml:space="preserve">, že je to opravdu zásadní oblast, že to bude stát </w:t>
      </w:r>
      <w:r w:rsidR="000A5D5F">
        <w:rPr>
          <w:rFonts w:ascii="Times New Roman" w:eastAsia="Times New Roman" w:hAnsi="Times New Roman"/>
          <w:color w:val="000000"/>
          <w:sz w:val="24"/>
          <w:szCs w:val="24"/>
          <w:lang w:eastAsia="cs-CZ"/>
        </w:rPr>
        <w:t xml:space="preserve">nemalé </w:t>
      </w:r>
      <w:r w:rsidR="00A660B0">
        <w:rPr>
          <w:rFonts w:ascii="Times New Roman" w:eastAsia="Times New Roman" w:hAnsi="Times New Roman"/>
          <w:color w:val="000000"/>
          <w:sz w:val="24"/>
          <w:szCs w:val="24"/>
          <w:lang w:eastAsia="cs-CZ"/>
        </w:rPr>
        <w:t xml:space="preserve">finanční prostředky a řízení vynakládání těchto prostředků a rozhodování o </w:t>
      </w:r>
      <w:r w:rsidR="000A5D5F">
        <w:rPr>
          <w:rFonts w:ascii="Times New Roman" w:eastAsia="Times New Roman" w:hAnsi="Times New Roman"/>
          <w:color w:val="000000"/>
          <w:sz w:val="24"/>
          <w:szCs w:val="24"/>
          <w:lang w:eastAsia="cs-CZ"/>
        </w:rPr>
        <w:t xml:space="preserve">jejich </w:t>
      </w:r>
      <w:r w:rsidR="00A660B0">
        <w:rPr>
          <w:rFonts w:ascii="Times New Roman" w:eastAsia="Times New Roman" w:hAnsi="Times New Roman"/>
          <w:color w:val="000000"/>
          <w:sz w:val="24"/>
          <w:szCs w:val="24"/>
          <w:lang w:eastAsia="cs-CZ"/>
        </w:rPr>
        <w:t>alokaci musí být na politické úrovni.</w:t>
      </w:r>
      <w:r w:rsidR="00CF5E97">
        <w:rPr>
          <w:rFonts w:ascii="Times New Roman" w:eastAsia="Times New Roman" w:hAnsi="Times New Roman"/>
          <w:color w:val="000000"/>
          <w:sz w:val="24"/>
          <w:szCs w:val="24"/>
          <w:lang w:eastAsia="cs-CZ"/>
        </w:rPr>
        <w:t xml:space="preserve"> Dle jeho názoru toto rozhodnutí patří na vládní úroveň.</w:t>
      </w:r>
      <w:r w:rsidR="00A660B0">
        <w:rPr>
          <w:rFonts w:ascii="Times New Roman" w:eastAsia="Times New Roman" w:hAnsi="Times New Roman"/>
          <w:color w:val="000000"/>
          <w:sz w:val="24"/>
          <w:szCs w:val="24"/>
          <w:lang w:eastAsia="cs-CZ"/>
        </w:rPr>
        <w:t xml:space="preserve">), </w:t>
      </w:r>
      <w:r w:rsidR="00A660B0" w:rsidRPr="00A660B0">
        <w:rPr>
          <w:rFonts w:ascii="Times New Roman" w:eastAsia="Times New Roman" w:hAnsi="Times New Roman"/>
          <w:b/>
          <w:color w:val="000000"/>
          <w:sz w:val="24"/>
          <w:szCs w:val="24"/>
          <w:lang w:eastAsia="cs-CZ"/>
        </w:rPr>
        <w:t>posl. V.</w:t>
      </w:r>
      <w:r w:rsidR="004A6A64">
        <w:rPr>
          <w:rFonts w:ascii="Times New Roman" w:eastAsia="Times New Roman" w:hAnsi="Times New Roman"/>
          <w:b/>
          <w:color w:val="000000"/>
          <w:sz w:val="24"/>
          <w:szCs w:val="24"/>
          <w:lang w:eastAsia="cs-CZ"/>
        </w:rPr>
        <w:t> </w:t>
      </w:r>
      <w:r w:rsidR="00A660B0" w:rsidRPr="00A660B0">
        <w:rPr>
          <w:rFonts w:ascii="Times New Roman" w:eastAsia="Times New Roman" w:hAnsi="Times New Roman"/>
          <w:b/>
          <w:color w:val="000000"/>
          <w:sz w:val="24"/>
          <w:szCs w:val="24"/>
          <w:lang w:eastAsia="cs-CZ"/>
        </w:rPr>
        <w:t>Král</w:t>
      </w:r>
      <w:r w:rsidR="00A660B0">
        <w:rPr>
          <w:rFonts w:ascii="Times New Roman" w:eastAsia="Times New Roman" w:hAnsi="Times New Roman"/>
          <w:color w:val="000000"/>
          <w:sz w:val="24"/>
          <w:szCs w:val="24"/>
          <w:lang w:eastAsia="cs-CZ"/>
        </w:rPr>
        <w:t xml:space="preserve"> (</w:t>
      </w:r>
      <w:r w:rsidR="00DB1363">
        <w:rPr>
          <w:rFonts w:ascii="Times New Roman" w:eastAsia="Times New Roman" w:hAnsi="Times New Roman"/>
          <w:color w:val="000000"/>
          <w:sz w:val="24"/>
          <w:szCs w:val="24"/>
          <w:lang w:eastAsia="cs-CZ"/>
        </w:rPr>
        <w:t xml:space="preserve">Krátce reagoval na rozpravu. </w:t>
      </w:r>
      <w:r w:rsidR="00991FDA">
        <w:rPr>
          <w:rFonts w:ascii="Times New Roman" w:eastAsia="Times New Roman" w:hAnsi="Times New Roman"/>
          <w:color w:val="000000"/>
          <w:sz w:val="24"/>
          <w:szCs w:val="24"/>
          <w:lang w:eastAsia="cs-CZ"/>
        </w:rPr>
        <w:t>Mimo jiné u</w:t>
      </w:r>
      <w:r w:rsidR="00DB1363">
        <w:rPr>
          <w:rFonts w:ascii="Times New Roman" w:eastAsia="Times New Roman" w:hAnsi="Times New Roman"/>
          <w:color w:val="000000"/>
          <w:sz w:val="24"/>
          <w:szCs w:val="24"/>
          <w:lang w:eastAsia="cs-CZ"/>
        </w:rPr>
        <w:t>vedl, že spor mezi MF a MV vnímal trochu v</w:t>
      </w:r>
      <w:r w:rsidR="004A6A64">
        <w:rPr>
          <w:rFonts w:ascii="Times New Roman" w:eastAsia="Times New Roman" w:hAnsi="Times New Roman"/>
          <w:color w:val="000000"/>
          <w:sz w:val="24"/>
          <w:szCs w:val="24"/>
          <w:lang w:eastAsia="cs-CZ"/>
        </w:rPr>
        <w:t xml:space="preserve"> </w:t>
      </w:r>
      <w:r w:rsidR="00DB1363">
        <w:rPr>
          <w:rFonts w:ascii="Times New Roman" w:eastAsia="Times New Roman" w:hAnsi="Times New Roman"/>
          <w:color w:val="000000"/>
          <w:sz w:val="24"/>
          <w:szCs w:val="24"/>
          <w:lang w:eastAsia="cs-CZ"/>
        </w:rPr>
        <w:t xml:space="preserve">jiné rovině.), </w:t>
      </w:r>
      <w:r w:rsidR="00DB1363">
        <w:rPr>
          <w:rFonts w:ascii="Times New Roman" w:eastAsia="Times New Roman" w:hAnsi="Times New Roman"/>
          <w:b/>
          <w:color w:val="auto"/>
          <w:spacing w:val="-4"/>
          <w:sz w:val="24"/>
          <w:szCs w:val="24"/>
          <w:lang w:eastAsia="cs-CZ"/>
        </w:rPr>
        <w:t>vrchní ředitel Sekce vnitřní bezpečnosti a policejního vzdělávání</w:t>
      </w:r>
      <w:r w:rsidR="0087322E">
        <w:rPr>
          <w:rFonts w:ascii="Times New Roman" w:eastAsia="Times New Roman" w:hAnsi="Times New Roman"/>
          <w:b/>
          <w:color w:val="auto"/>
          <w:spacing w:val="-4"/>
          <w:sz w:val="24"/>
          <w:szCs w:val="24"/>
          <w:lang w:eastAsia="cs-CZ"/>
        </w:rPr>
        <w:t xml:space="preserve"> MV</w:t>
      </w:r>
      <w:r w:rsidR="00DB1363">
        <w:rPr>
          <w:rFonts w:ascii="Times New Roman" w:eastAsia="Times New Roman" w:hAnsi="Times New Roman"/>
          <w:b/>
          <w:color w:val="auto"/>
          <w:spacing w:val="-4"/>
          <w:sz w:val="24"/>
          <w:szCs w:val="24"/>
          <w:lang w:eastAsia="cs-CZ"/>
        </w:rPr>
        <w:t xml:space="preserve"> J.</w:t>
      </w:r>
      <w:r w:rsidR="004A6A64">
        <w:rPr>
          <w:rFonts w:ascii="Times New Roman" w:eastAsia="Times New Roman" w:hAnsi="Times New Roman"/>
          <w:b/>
          <w:color w:val="auto"/>
          <w:spacing w:val="-4"/>
          <w:sz w:val="24"/>
          <w:szCs w:val="24"/>
          <w:lang w:eastAsia="cs-CZ"/>
        </w:rPr>
        <w:t> </w:t>
      </w:r>
      <w:r w:rsidR="00DB1363">
        <w:rPr>
          <w:rFonts w:ascii="Times New Roman" w:eastAsia="Times New Roman" w:hAnsi="Times New Roman"/>
          <w:b/>
          <w:color w:val="auto"/>
          <w:spacing w:val="-4"/>
          <w:sz w:val="24"/>
          <w:szCs w:val="24"/>
          <w:lang w:eastAsia="cs-CZ"/>
        </w:rPr>
        <w:t xml:space="preserve">Nováček </w:t>
      </w:r>
      <w:r w:rsidR="00DB1363">
        <w:rPr>
          <w:rFonts w:ascii="Times New Roman" w:eastAsia="Times New Roman" w:hAnsi="Times New Roman"/>
          <w:color w:val="auto"/>
          <w:spacing w:val="-4"/>
          <w:sz w:val="24"/>
          <w:szCs w:val="24"/>
          <w:lang w:eastAsia="cs-CZ"/>
        </w:rPr>
        <w:t>(</w:t>
      </w:r>
      <w:r w:rsidR="00601B7B">
        <w:rPr>
          <w:rFonts w:ascii="Times New Roman" w:eastAsia="Times New Roman" w:hAnsi="Times New Roman"/>
          <w:color w:val="auto"/>
          <w:spacing w:val="-4"/>
          <w:sz w:val="24"/>
          <w:szCs w:val="24"/>
          <w:lang w:eastAsia="cs-CZ"/>
        </w:rPr>
        <w:t>Konstatoval</w:t>
      </w:r>
      <w:r w:rsidR="00DB1363">
        <w:rPr>
          <w:rFonts w:ascii="Times New Roman" w:eastAsia="Times New Roman" w:hAnsi="Times New Roman"/>
          <w:color w:val="auto"/>
          <w:spacing w:val="-4"/>
          <w:sz w:val="24"/>
          <w:szCs w:val="24"/>
          <w:lang w:eastAsia="cs-CZ"/>
        </w:rPr>
        <w:t xml:space="preserve">, že MV nemá dostatek prostředků a jediná autorita, </w:t>
      </w:r>
      <w:r w:rsidR="00733A10">
        <w:rPr>
          <w:rFonts w:ascii="Times New Roman" w:eastAsia="Times New Roman" w:hAnsi="Times New Roman"/>
          <w:color w:val="auto"/>
          <w:spacing w:val="-4"/>
          <w:sz w:val="24"/>
          <w:szCs w:val="24"/>
          <w:lang w:eastAsia="cs-CZ"/>
        </w:rPr>
        <w:t>která</w:t>
      </w:r>
      <w:r w:rsidR="00DB1363">
        <w:rPr>
          <w:rFonts w:ascii="Times New Roman" w:eastAsia="Times New Roman" w:hAnsi="Times New Roman"/>
          <w:color w:val="auto"/>
          <w:spacing w:val="-4"/>
          <w:sz w:val="24"/>
          <w:szCs w:val="24"/>
          <w:lang w:eastAsia="cs-CZ"/>
        </w:rPr>
        <w:t xml:space="preserve"> byl</w:t>
      </w:r>
      <w:r w:rsidR="00733A10">
        <w:rPr>
          <w:rFonts w:ascii="Times New Roman" w:eastAsia="Times New Roman" w:hAnsi="Times New Roman"/>
          <w:color w:val="auto"/>
          <w:spacing w:val="-4"/>
          <w:sz w:val="24"/>
          <w:szCs w:val="24"/>
          <w:lang w:eastAsia="cs-CZ"/>
        </w:rPr>
        <w:t>a</w:t>
      </w:r>
      <w:r w:rsidR="00DB1363">
        <w:rPr>
          <w:rFonts w:ascii="Times New Roman" w:eastAsia="Times New Roman" w:hAnsi="Times New Roman"/>
          <w:color w:val="auto"/>
          <w:spacing w:val="-4"/>
          <w:sz w:val="24"/>
          <w:szCs w:val="24"/>
          <w:lang w:eastAsia="cs-CZ"/>
        </w:rPr>
        <w:t xml:space="preserve"> vůči vládě schop</w:t>
      </w:r>
      <w:r w:rsidR="00733A10">
        <w:rPr>
          <w:rFonts w:ascii="Times New Roman" w:eastAsia="Times New Roman" w:hAnsi="Times New Roman"/>
          <w:color w:val="auto"/>
          <w:spacing w:val="-4"/>
          <w:sz w:val="24"/>
          <w:szCs w:val="24"/>
          <w:lang w:eastAsia="cs-CZ"/>
        </w:rPr>
        <w:t>na</w:t>
      </w:r>
      <w:r w:rsidR="00DB1363">
        <w:rPr>
          <w:rFonts w:ascii="Times New Roman" w:eastAsia="Times New Roman" w:hAnsi="Times New Roman"/>
          <w:color w:val="auto"/>
          <w:spacing w:val="-4"/>
          <w:sz w:val="24"/>
          <w:szCs w:val="24"/>
          <w:lang w:eastAsia="cs-CZ"/>
        </w:rPr>
        <w:t xml:space="preserve"> vyjednávat o částce</w:t>
      </w:r>
      <w:r w:rsidR="00601B7B">
        <w:rPr>
          <w:rFonts w:ascii="Times New Roman" w:eastAsia="Times New Roman" w:hAnsi="Times New Roman"/>
          <w:color w:val="auto"/>
          <w:spacing w:val="-4"/>
          <w:sz w:val="24"/>
          <w:szCs w:val="24"/>
          <w:lang w:eastAsia="cs-CZ"/>
        </w:rPr>
        <w:t xml:space="preserve"> na kybernetickou bezpečnost</w:t>
      </w:r>
      <w:r w:rsidR="00DB1363">
        <w:rPr>
          <w:rFonts w:ascii="Times New Roman" w:eastAsia="Times New Roman" w:hAnsi="Times New Roman"/>
          <w:color w:val="auto"/>
          <w:spacing w:val="-4"/>
          <w:sz w:val="24"/>
          <w:szCs w:val="24"/>
          <w:lang w:eastAsia="cs-CZ"/>
        </w:rPr>
        <w:t>, byl NÚKIB. Souhlasil s tvrzením prezidenta NKÚ M. Kaly, že se jedná o systémovou věc a měla by se</w:t>
      </w:r>
      <w:r w:rsidR="00FC25DF">
        <w:rPr>
          <w:rFonts w:ascii="Times New Roman" w:eastAsia="Times New Roman" w:hAnsi="Times New Roman"/>
          <w:color w:val="auto"/>
          <w:spacing w:val="-4"/>
          <w:sz w:val="24"/>
          <w:szCs w:val="24"/>
          <w:lang w:eastAsia="cs-CZ"/>
        </w:rPr>
        <w:t xml:space="preserve"> j</w:t>
      </w:r>
      <w:r w:rsidR="00DB1363">
        <w:rPr>
          <w:rFonts w:ascii="Times New Roman" w:eastAsia="Times New Roman" w:hAnsi="Times New Roman"/>
          <w:color w:val="auto"/>
          <w:spacing w:val="-4"/>
          <w:sz w:val="24"/>
          <w:szCs w:val="24"/>
          <w:lang w:eastAsia="cs-CZ"/>
        </w:rPr>
        <w:t xml:space="preserve">í zabývat vláda.) a </w:t>
      </w:r>
      <w:r w:rsidR="00DB1363" w:rsidRPr="0043134E">
        <w:rPr>
          <w:rFonts w:ascii="Times New Roman" w:hAnsi="Times New Roman"/>
          <w:b/>
          <w:sz w:val="24"/>
          <w:szCs w:val="24"/>
        </w:rPr>
        <w:t>ředitel NÚKIB L.</w:t>
      </w:r>
      <w:r w:rsidR="004A6A64">
        <w:rPr>
          <w:rFonts w:ascii="Times New Roman" w:hAnsi="Times New Roman"/>
          <w:b/>
          <w:sz w:val="24"/>
          <w:szCs w:val="24"/>
        </w:rPr>
        <w:t> </w:t>
      </w:r>
      <w:r w:rsidR="00DB1363" w:rsidRPr="0043134E">
        <w:rPr>
          <w:rFonts w:ascii="Times New Roman" w:hAnsi="Times New Roman"/>
          <w:b/>
          <w:sz w:val="24"/>
          <w:szCs w:val="24"/>
        </w:rPr>
        <w:t>Kintr</w:t>
      </w:r>
      <w:r w:rsidR="00DB1363">
        <w:rPr>
          <w:rFonts w:ascii="Times New Roman" w:hAnsi="Times New Roman"/>
          <w:b/>
          <w:sz w:val="24"/>
          <w:szCs w:val="24"/>
        </w:rPr>
        <w:t xml:space="preserve"> </w:t>
      </w:r>
      <w:r w:rsidR="00DB1363">
        <w:rPr>
          <w:rFonts w:ascii="Times New Roman" w:hAnsi="Times New Roman"/>
          <w:sz w:val="24"/>
          <w:szCs w:val="24"/>
        </w:rPr>
        <w:t>(Uvedl, že dotazníkové šetření NÚKIB tehdy zpracovával na popud vlády a MV, které identifikovalo nedostatek v</w:t>
      </w:r>
      <w:r w:rsidR="004A6A64">
        <w:rPr>
          <w:rFonts w:ascii="Times New Roman" w:hAnsi="Times New Roman"/>
          <w:sz w:val="24"/>
          <w:szCs w:val="24"/>
        </w:rPr>
        <w:t xml:space="preserve"> </w:t>
      </w:r>
      <w:r w:rsidR="00DB1363">
        <w:rPr>
          <w:rFonts w:ascii="Times New Roman" w:hAnsi="Times New Roman"/>
          <w:sz w:val="24"/>
          <w:szCs w:val="24"/>
        </w:rPr>
        <w:t xml:space="preserve">té oblasti a také </w:t>
      </w:r>
      <w:r w:rsidR="00407A89">
        <w:rPr>
          <w:rFonts w:ascii="Times New Roman" w:hAnsi="Times New Roman"/>
          <w:sz w:val="24"/>
          <w:szCs w:val="24"/>
        </w:rPr>
        <w:t>z důvodu</w:t>
      </w:r>
      <w:r w:rsidR="00DB1363">
        <w:rPr>
          <w:rFonts w:ascii="Times New Roman" w:hAnsi="Times New Roman"/>
          <w:sz w:val="24"/>
          <w:szCs w:val="24"/>
        </w:rPr>
        <w:t>, že bylo třeba zhodnotit nějaké předpokládané dopady do tehdy zpracovávané legislativy. Upozornil na to, že NÚKIB nemá kompletní vizibilitu napříč státní správou. Má dobrou viditelnost pouze na regulované subjekty, ty ale zasahují jak mimo státní správu, tak částečně do státní správy.</w:t>
      </w:r>
      <w:r w:rsidR="003E4D9E">
        <w:rPr>
          <w:rFonts w:ascii="Times New Roman" w:hAnsi="Times New Roman"/>
          <w:sz w:val="24"/>
          <w:szCs w:val="24"/>
        </w:rPr>
        <w:t xml:space="preserve"> </w:t>
      </w:r>
      <w:r w:rsidR="00CA0417">
        <w:rPr>
          <w:rFonts w:ascii="Times New Roman" w:hAnsi="Times New Roman"/>
          <w:sz w:val="24"/>
          <w:szCs w:val="24"/>
        </w:rPr>
        <w:t xml:space="preserve">Domnívá se, že by ani nebylo systémově správné, aby </w:t>
      </w:r>
      <w:r w:rsidR="003E4D9E">
        <w:rPr>
          <w:rFonts w:ascii="Times New Roman" w:hAnsi="Times New Roman"/>
          <w:sz w:val="24"/>
          <w:szCs w:val="24"/>
        </w:rPr>
        <w:t>toto zastřešoval.</w:t>
      </w:r>
      <w:r w:rsidR="00EE48A2">
        <w:rPr>
          <w:rFonts w:ascii="Times New Roman" w:hAnsi="Times New Roman"/>
          <w:sz w:val="24"/>
          <w:szCs w:val="24"/>
        </w:rPr>
        <w:t>).</w:t>
      </w:r>
      <w:r w:rsidR="00DB1363">
        <w:rPr>
          <w:rFonts w:ascii="Times New Roman" w:hAnsi="Times New Roman"/>
          <w:sz w:val="24"/>
          <w:szCs w:val="24"/>
        </w:rPr>
        <w:t xml:space="preserve"> </w:t>
      </w:r>
    </w:p>
    <w:p w:rsidR="00EE02FB" w:rsidRDefault="00EE02FB" w:rsidP="00EE02FB">
      <w:pPr>
        <w:spacing w:after="0" w:line="240" w:lineRule="auto"/>
        <w:jc w:val="both"/>
        <w:rPr>
          <w:rFonts w:ascii="Times New Roman" w:eastAsia="Times New Roman" w:hAnsi="Times New Roman"/>
          <w:color w:val="000000"/>
          <w:spacing w:val="-4"/>
          <w:sz w:val="24"/>
          <w:szCs w:val="24"/>
          <w:lang w:eastAsia="cs-CZ"/>
        </w:rPr>
      </w:pPr>
    </w:p>
    <w:p w:rsidR="00A73070" w:rsidRDefault="00EE02FB" w:rsidP="00A73070">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V podrobné rozpravě </w:t>
      </w:r>
      <w:r>
        <w:rPr>
          <w:rFonts w:ascii="Times New Roman" w:eastAsia="Times New Roman" w:hAnsi="Times New Roman"/>
          <w:b/>
          <w:color w:val="000000"/>
          <w:spacing w:val="-4"/>
          <w:sz w:val="24"/>
          <w:szCs w:val="24"/>
          <w:lang w:eastAsia="cs-CZ"/>
        </w:rPr>
        <w:t xml:space="preserve">zpravodaj výboru posl. </w:t>
      </w:r>
      <w:r w:rsidR="0043134E">
        <w:rPr>
          <w:rFonts w:ascii="Times New Roman" w:eastAsia="Times New Roman" w:hAnsi="Times New Roman"/>
          <w:b/>
          <w:color w:val="000000"/>
          <w:spacing w:val="-4"/>
          <w:sz w:val="24"/>
          <w:szCs w:val="24"/>
          <w:lang w:eastAsia="cs-CZ"/>
        </w:rPr>
        <w:t>V. Král</w:t>
      </w:r>
      <w:r>
        <w:rPr>
          <w:rFonts w:ascii="Times New Roman" w:eastAsia="Times New Roman" w:hAnsi="Times New Roman"/>
          <w:color w:val="000000"/>
          <w:spacing w:val="-4"/>
          <w:sz w:val="24"/>
          <w:szCs w:val="24"/>
          <w:lang w:eastAsia="cs-CZ"/>
        </w:rPr>
        <w:t xml:space="preserve"> navrhl usnesení následujícího znění:</w:t>
      </w:r>
    </w:p>
    <w:p w:rsidR="00A73070" w:rsidRPr="00132416" w:rsidRDefault="00A73070" w:rsidP="00A73070">
      <w:pPr>
        <w:spacing w:after="0" w:line="240" w:lineRule="auto"/>
        <w:jc w:val="both"/>
        <w:rPr>
          <w:rFonts w:ascii="Times New Roman" w:eastAsia="Times New Roman" w:hAnsi="Times New Roman"/>
          <w:i/>
          <w:color w:val="000000"/>
          <w:spacing w:val="-4"/>
          <w:sz w:val="24"/>
          <w:szCs w:val="24"/>
          <w:lang w:eastAsia="cs-CZ"/>
        </w:rPr>
      </w:pPr>
      <w:r w:rsidRPr="00132416">
        <w:rPr>
          <w:rFonts w:ascii="Times New Roman" w:eastAsia="Times New Roman" w:hAnsi="Times New Roman"/>
          <w:i/>
          <w:color w:val="000000"/>
          <w:sz w:val="24"/>
          <w:szCs w:val="24"/>
          <w:lang w:eastAsia="cs-CZ"/>
        </w:rPr>
        <w:t xml:space="preserve">Kontrolní výbor Poslanecké sněmovny Parlamentu ČR po úvodním výkladu prezidenta Nejvyššího kontrolního úřadu Miloslava Kaly, zpravodajské zprávě poslance Václava Krále, stanovisku </w:t>
      </w:r>
      <w:r w:rsidRPr="00132416">
        <w:rPr>
          <w:rFonts w:ascii="Times New Roman" w:eastAsia="Times New Roman" w:hAnsi="Times New Roman"/>
          <w:i/>
          <w:sz w:val="24"/>
          <w:szCs w:val="24"/>
          <w:lang w:eastAsia="cs-CZ"/>
        </w:rPr>
        <w:t xml:space="preserve">vrchního ředitele Sekce vnitřní bezpečnosti a policejního vzdělávání Ministerstva vnitra Jiřího Nováčka, </w:t>
      </w:r>
      <w:r w:rsidRPr="00132416">
        <w:rPr>
          <w:rFonts w:ascii="Times New Roman" w:eastAsia="Times New Roman" w:hAnsi="Times New Roman"/>
          <w:i/>
          <w:color w:val="000000"/>
          <w:sz w:val="24"/>
          <w:szCs w:val="24"/>
          <w:lang w:eastAsia="cs-CZ"/>
        </w:rPr>
        <w:t>stanovisku ředitele Národního úřadu pro kybernetickou a informační bezpečnost Lukáše Kintra a po rozpravě</w:t>
      </w:r>
    </w:p>
    <w:p w:rsidR="00A73070" w:rsidRPr="00132416" w:rsidRDefault="00A73070" w:rsidP="00A73070">
      <w:pPr>
        <w:spacing w:after="0" w:line="240" w:lineRule="auto"/>
        <w:ind w:left="567" w:hanging="567"/>
        <w:jc w:val="both"/>
        <w:rPr>
          <w:rFonts w:ascii="Times New Roman" w:eastAsia="Times New Roman" w:hAnsi="Times New Roman"/>
          <w:bCs/>
          <w:i/>
          <w:color w:val="000000"/>
          <w:sz w:val="24"/>
          <w:szCs w:val="24"/>
          <w:lang w:eastAsia="cs-CZ"/>
        </w:rPr>
      </w:pPr>
      <w:r w:rsidRPr="00132416">
        <w:rPr>
          <w:rFonts w:ascii="Times New Roman" w:eastAsia="Times New Roman" w:hAnsi="Times New Roman"/>
          <w:i/>
          <w:color w:val="000000"/>
          <w:sz w:val="24"/>
          <w:szCs w:val="24"/>
          <w:lang w:eastAsia="cs-CZ"/>
        </w:rPr>
        <w:t>I.</w:t>
      </w:r>
      <w:r w:rsidRPr="00132416">
        <w:rPr>
          <w:rFonts w:ascii="Times New Roman" w:eastAsia="Times New Roman" w:hAnsi="Times New Roman"/>
          <w:i/>
          <w:color w:val="000000"/>
          <w:sz w:val="24"/>
          <w:szCs w:val="24"/>
          <w:lang w:eastAsia="cs-CZ"/>
        </w:rPr>
        <w:tab/>
      </w:r>
      <w:r w:rsidRPr="00132416">
        <w:rPr>
          <w:rFonts w:ascii="Times New Roman" w:eastAsia="Times New Roman" w:hAnsi="Times New Roman"/>
          <w:bCs/>
          <w:i/>
          <w:color w:val="000000"/>
          <w:spacing w:val="80"/>
          <w:sz w:val="24"/>
          <w:szCs w:val="24"/>
          <w:lang w:eastAsia="cs-CZ"/>
        </w:rPr>
        <w:t>bere na vědomí</w:t>
      </w:r>
    </w:p>
    <w:p w:rsidR="00A73070" w:rsidRPr="00132416" w:rsidRDefault="00A73070" w:rsidP="00632F31">
      <w:pPr>
        <w:pStyle w:val="Odstavecseseznamem"/>
        <w:numPr>
          <w:ilvl w:val="0"/>
          <w:numId w:val="12"/>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132416">
        <w:rPr>
          <w:rFonts w:ascii="Times New Roman" w:hAnsi="Times New Roman"/>
          <w:i/>
          <w:sz w:val="24"/>
          <w:szCs w:val="24"/>
        </w:rPr>
        <w:lastRenderedPageBreak/>
        <w:t xml:space="preserve">Kontrolní závěr Nejvyššího kontrolního úřadu z kontrolní akce č. 19/26 – </w:t>
      </w:r>
      <w:r w:rsidRPr="00132416">
        <w:rPr>
          <w:rFonts w:ascii="Times New Roman" w:hAnsi="Times New Roman"/>
          <w:bCs/>
          <w:i/>
          <w:sz w:val="24"/>
          <w:szCs w:val="24"/>
        </w:rPr>
        <w:t>Budování kybernetické bezpečnosti České republiky</w:t>
      </w:r>
      <w:r w:rsidRPr="00132416">
        <w:rPr>
          <w:rFonts w:ascii="Times New Roman" w:eastAsia="Times New Roman" w:hAnsi="Times New Roman"/>
          <w:i/>
          <w:color w:val="000000"/>
          <w:sz w:val="24"/>
          <w:szCs w:val="24"/>
          <w:lang w:eastAsia="cs-CZ"/>
        </w:rPr>
        <w:t xml:space="preserve"> (dále jen „Kontrolní závěr č. 19/26“),</w:t>
      </w:r>
    </w:p>
    <w:p w:rsidR="00A73070" w:rsidRPr="00132416" w:rsidRDefault="00A73070" w:rsidP="00632F31">
      <w:pPr>
        <w:pStyle w:val="Odstavecseseznamem"/>
        <w:numPr>
          <w:ilvl w:val="0"/>
          <w:numId w:val="12"/>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132416">
        <w:rPr>
          <w:rFonts w:ascii="Times New Roman" w:eastAsia="Times New Roman" w:hAnsi="Times New Roman"/>
          <w:i/>
          <w:color w:val="000000"/>
          <w:sz w:val="24"/>
          <w:szCs w:val="24"/>
          <w:lang w:eastAsia="cs-CZ"/>
        </w:rPr>
        <w:t>Stanovisko Národního úřadu pro kybernetickou a informační bezpečnost a Ministerstva vnitra ke Kontrolnímu závěru č. 19/26, obsažené v části IV materiálu vlády č. j. 142/21,</w:t>
      </w:r>
    </w:p>
    <w:p w:rsidR="00A73070" w:rsidRPr="00132416" w:rsidRDefault="00A73070" w:rsidP="00632F31">
      <w:pPr>
        <w:pStyle w:val="Odstavecseseznamem"/>
        <w:numPr>
          <w:ilvl w:val="0"/>
          <w:numId w:val="12"/>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132416">
        <w:rPr>
          <w:rFonts w:ascii="Times New Roman" w:eastAsia="Times New Roman" w:hAnsi="Times New Roman"/>
          <w:i/>
          <w:color w:val="000000"/>
          <w:sz w:val="24"/>
          <w:szCs w:val="24"/>
          <w:lang w:eastAsia="cs-CZ"/>
        </w:rPr>
        <w:t>Usnesení vlády č. 457 ze dne 17. 5. 2021,</w:t>
      </w:r>
    </w:p>
    <w:p w:rsidR="00A73070" w:rsidRPr="00132416" w:rsidRDefault="00A73070" w:rsidP="00632F31">
      <w:pPr>
        <w:pStyle w:val="Odstavecseseznamem"/>
        <w:numPr>
          <w:ilvl w:val="0"/>
          <w:numId w:val="12"/>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132416">
        <w:rPr>
          <w:rFonts w:ascii="Times New Roman" w:eastAsia="Times New Roman" w:hAnsi="Times New Roman"/>
          <w:i/>
          <w:color w:val="000000"/>
          <w:sz w:val="24"/>
          <w:szCs w:val="24"/>
          <w:lang w:eastAsia="cs-CZ"/>
        </w:rPr>
        <w:t>Informaci Národního úřadu pro kybernetickou a informační bezpečnost o plnění opatření obsažených ve stanovisku Národního úřadu pro kybernetickou a informační bezpečnost a Ministerstva vnitra ke Kontrolnímu závěru č. 19/26, obsaženou v části II materiálu vlády č. j. 1417/21;</w:t>
      </w:r>
    </w:p>
    <w:p w:rsidR="00A73070" w:rsidRPr="00132416" w:rsidRDefault="00A73070" w:rsidP="00A73070">
      <w:pPr>
        <w:tabs>
          <w:tab w:val="left" w:pos="0"/>
        </w:tabs>
        <w:spacing w:after="0" w:line="240" w:lineRule="auto"/>
        <w:ind w:left="567" w:hanging="567"/>
        <w:jc w:val="both"/>
        <w:rPr>
          <w:rFonts w:ascii="Times New Roman" w:eastAsia="Times New Roman" w:hAnsi="Times New Roman"/>
          <w:bCs/>
          <w:i/>
          <w:color w:val="000000"/>
          <w:sz w:val="24"/>
          <w:szCs w:val="24"/>
          <w:lang w:eastAsia="cs-CZ"/>
        </w:rPr>
      </w:pPr>
      <w:r w:rsidRPr="00132416">
        <w:rPr>
          <w:rFonts w:ascii="Times New Roman" w:eastAsia="Times New Roman" w:hAnsi="Times New Roman"/>
          <w:bCs/>
          <w:i/>
          <w:color w:val="000000"/>
          <w:sz w:val="24"/>
          <w:szCs w:val="24"/>
          <w:lang w:eastAsia="cs-CZ"/>
        </w:rPr>
        <w:t>II.</w:t>
      </w:r>
      <w:r w:rsidRPr="00132416">
        <w:rPr>
          <w:rFonts w:ascii="Times New Roman" w:eastAsia="Times New Roman" w:hAnsi="Times New Roman"/>
          <w:bCs/>
          <w:i/>
          <w:color w:val="000000"/>
          <w:sz w:val="24"/>
          <w:szCs w:val="24"/>
          <w:lang w:eastAsia="cs-CZ"/>
        </w:rPr>
        <w:tab/>
      </w:r>
      <w:r w:rsidRPr="00132416">
        <w:rPr>
          <w:rFonts w:ascii="Times New Roman" w:eastAsia="Times New Roman" w:hAnsi="Times New Roman"/>
          <w:bCs/>
          <w:i/>
          <w:color w:val="000000"/>
          <w:spacing w:val="80"/>
          <w:sz w:val="24"/>
          <w:szCs w:val="24"/>
          <w:lang w:eastAsia="cs-CZ"/>
        </w:rPr>
        <w:t>žádá</w:t>
      </w:r>
      <w:r w:rsidRPr="00132416">
        <w:rPr>
          <w:rFonts w:ascii="Times New Roman" w:eastAsia="Times New Roman" w:hAnsi="Times New Roman"/>
          <w:bCs/>
          <w:i/>
          <w:color w:val="000000"/>
          <w:sz w:val="24"/>
          <w:szCs w:val="24"/>
          <w:lang w:eastAsia="cs-CZ"/>
        </w:rPr>
        <w:t xml:space="preserve"> ředitele Národního úřadu pro kybernetickou a informační bezpečnost, aby Národní úřad pro kybernetickou a informační bezpečnost v rámci aktuální přípravy zákona o kybernetické bezpečnosti a souvisejících vyhlášek či jiné vhodné legislativy zvážil také opatření na zavedení evidence peněžních prostředků vynakládaných na kybernetickou bezpečnost v rámci jednotlivých kapitol státního rozpočtu a předložil Kontrolnímu výboru do 30. 6. 2023 informaci o naplňování tohoto usnesení;</w:t>
      </w:r>
    </w:p>
    <w:p w:rsidR="00EE02FB" w:rsidRPr="00132416" w:rsidRDefault="00A73070" w:rsidP="00A73070">
      <w:pPr>
        <w:pStyle w:val="Odstavecseseznamem"/>
        <w:spacing w:after="0" w:line="240" w:lineRule="auto"/>
        <w:ind w:left="567" w:hanging="567"/>
        <w:jc w:val="both"/>
        <w:rPr>
          <w:rFonts w:ascii="Times New Roman" w:eastAsia="Times New Roman" w:hAnsi="Times New Roman"/>
          <w:i/>
          <w:color w:val="000000"/>
          <w:spacing w:val="-4"/>
          <w:sz w:val="24"/>
          <w:szCs w:val="24"/>
          <w:lang w:eastAsia="cs-CZ"/>
        </w:rPr>
      </w:pPr>
      <w:r w:rsidRPr="00132416">
        <w:rPr>
          <w:rFonts w:ascii="Times New Roman" w:eastAsia="Times New Roman" w:hAnsi="Times New Roman"/>
          <w:bCs/>
          <w:i/>
          <w:color w:val="000000"/>
          <w:sz w:val="24"/>
          <w:szCs w:val="24"/>
          <w:lang w:eastAsia="cs-CZ"/>
        </w:rPr>
        <w:t>III.</w:t>
      </w:r>
      <w:r w:rsidRPr="00132416">
        <w:rPr>
          <w:rFonts w:ascii="Times New Roman" w:eastAsia="Times New Roman" w:hAnsi="Times New Roman"/>
          <w:bCs/>
          <w:i/>
          <w:color w:val="000000"/>
          <w:spacing w:val="80"/>
          <w:sz w:val="24"/>
          <w:szCs w:val="24"/>
          <w:lang w:eastAsia="cs-CZ"/>
        </w:rPr>
        <w:tab/>
        <w:t>zmocňuje</w:t>
      </w:r>
      <w:r w:rsidRPr="00132416">
        <w:rPr>
          <w:rFonts w:ascii="Times New Roman" w:eastAsia="Times New Roman" w:hAnsi="Times New Roman"/>
          <w:bCs/>
          <w:i/>
          <w:color w:val="000000"/>
          <w:sz w:val="24"/>
          <w:szCs w:val="24"/>
          <w:lang w:eastAsia="cs-CZ"/>
        </w:rPr>
        <w:t> </w:t>
      </w:r>
      <w:r w:rsidRPr="00132416">
        <w:rPr>
          <w:rFonts w:ascii="Times New Roman" w:eastAsia="Times New Roman" w:hAnsi="Times New Roman"/>
          <w:i/>
          <w:color w:val="000000"/>
          <w:sz w:val="24"/>
          <w:szCs w:val="24"/>
          <w:lang w:eastAsia="cs-CZ"/>
        </w:rPr>
        <w:t>předsedu výboru, aby s tímto usnesením seznámil prezidenta Nejvyššího kontrolního úřadu, ministra vnitra a ředitele Národního úřadu pro kybernetickou a</w:t>
      </w:r>
      <w:r w:rsidR="00132416">
        <w:rPr>
          <w:rFonts w:ascii="Times New Roman" w:eastAsia="Times New Roman" w:hAnsi="Times New Roman"/>
          <w:i/>
          <w:color w:val="000000"/>
          <w:sz w:val="24"/>
          <w:szCs w:val="24"/>
          <w:lang w:eastAsia="cs-CZ"/>
        </w:rPr>
        <w:t> </w:t>
      </w:r>
      <w:r w:rsidRPr="00132416">
        <w:rPr>
          <w:rFonts w:ascii="Times New Roman" w:eastAsia="Times New Roman" w:hAnsi="Times New Roman"/>
          <w:i/>
          <w:color w:val="000000"/>
          <w:sz w:val="24"/>
          <w:szCs w:val="24"/>
          <w:lang w:eastAsia="cs-CZ"/>
        </w:rPr>
        <w:t>informační bezpečnost.</w:t>
      </w:r>
    </w:p>
    <w:p w:rsidR="00EE02FB" w:rsidRDefault="00EE02FB" w:rsidP="00EE02FB">
      <w:pPr>
        <w:spacing w:after="0" w:line="240" w:lineRule="auto"/>
        <w:jc w:val="both"/>
        <w:rPr>
          <w:rFonts w:ascii="Times New Roman" w:eastAsia="Times New Roman" w:hAnsi="Times New Roman"/>
          <w:color w:val="000000"/>
          <w:spacing w:val="-4"/>
          <w:sz w:val="24"/>
          <w:szCs w:val="24"/>
          <w:lang w:eastAsia="cs-CZ"/>
        </w:rPr>
      </w:pPr>
    </w:p>
    <w:p w:rsidR="00770900" w:rsidRDefault="00DD34E8" w:rsidP="00EE02FB">
      <w:pPr>
        <w:suppressAutoHyphens w:val="0"/>
        <w:spacing w:after="0" w:line="240" w:lineRule="auto"/>
        <w:ind w:firstLine="708"/>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V podrobné rozpravě</w:t>
      </w:r>
      <w:r w:rsidR="00F06EEC">
        <w:rPr>
          <w:rFonts w:ascii="Times New Roman" w:eastAsia="Times New Roman" w:hAnsi="Times New Roman"/>
          <w:color w:val="000000"/>
          <w:sz w:val="24"/>
          <w:szCs w:val="24"/>
          <w:lang w:eastAsia="cs-CZ"/>
        </w:rPr>
        <w:t xml:space="preserve"> dále </w:t>
      </w:r>
      <w:r>
        <w:rPr>
          <w:rFonts w:ascii="Times New Roman" w:eastAsia="Times New Roman" w:hAnsi="Times New Roman"/>
          <w:color w:val="000000"/>
          <w:sz w:val="24"/>
          <w:szCs w:val="24"/>
          <w:lang w:eastAsia="cs-CZ"/>
        </w:rPr>
        <w:t xml:space="preserve">vystoupili: </w:t>
      </w:r>
      <w:r w:rsidRPr="00DD34E8">
        <w:rPr>
          <w:rFonts w:ascii="Times New Roman" w:eastAsia="Times New Roman" w:hAnsi="Times New Roman"/>
          <w:b/>
          <w:color w:val="000000"/>
          <w:sz w:val="24"/>
          <w:szCs w:val="24"/>
          <w:lang w:eastAsia="cs-CZ"/>
        </w:rPr>
        <w:t>ředitel NÚKIB L.</w:t>
      </w:r>
      <w:r w:rsidR="004A6A64">
        <w:rPr>
          <w:rFonts w:ascii="Times New Roman" w:eastAsia="Times New Roman" w:hAnsi="Times New Roman"/>
          <w:b/>
          <w:color w:val="000000"/>
          <w:sz w:val="24"/>
          <w:szCs w:val="24"/>
          <w:lang w:eastAsia="cs-CZ"/>
        </w:rPr>
        <w:t> </w:t>
      </w:r>
      <w:r w:rsidRPr="00DD34E8">
        <w:rPr>
          <w:rFonts w:ascii="Times New Roman" w:eastAsia="Times New Roman" w:hAnsi="Times New Roman"/>
          <w:b/>
          <w:color w:val="000000"/>
          <w:sz w:val="24"/>
          <w:szCs w:val="24"/>
          <w:lang w:eastAsia="cs-CZ"/>
        </w:rPr>
        <w:t>Kintr</w:t>
      </w:r>
      <w:r>
        <w:rPr>
          <w:rFonts w:ascii="Times New Roman" w:eastAsia="Times New Roman" w:hAnsi="Times New Roman"/>
          <w:color w:val="000000"/>
          <w:sz w:val="24"/>
          <w:szCs w:val="24"/>
          <w:lang w:eastAsia="cs-CZ"/>
        </w:rPr>
        <w:t xml:space="preserve"> (</w:t>
      </w:r>
      <w:r w:rsidR="00E72AA3">
        <w:rPr>
          <w:rFonts w:ascii="Times New Roman" w:eastAsia="Times New Roman" w:hAnsi="Times New Roman"/>
          <w:color w:val="000000"/>
          <w:sz w:val="24"/>
          <w:szCs w:val="24"/>
          <w:lang w:eastAsia="cs-CZ"/>
        </w:rPr>
        <w:t>Požádal o zvážení,</w:t>
      </w:r>
      <w:r>
        <w:rPr>
          <w:rFonts w:ascii="Times New Roman" w:eastAsia="Times New Roman" w:hAnsi="Times New Roman"/>
          <w:color w:val="000000"/>
          <w:sz w:val="24"/>
          <w:szCs w:val="24"/>
          <w:lang w:eastAsia="cs-CZ"/>
        </w:rPr>
        <w:t xml:space="preserve"> zda splněním tohoto úkolu nepověřit i další instituce, protože bez MF či MV nebude NÚKIB schopen ho splnit zcela.), </w:t>
      </w:r>
      <w:r w:rsidRPr="00DD34E8">
        <w:rPr>
          <w:rFonts w:ascii="Times New Roman" w:eastAsia="Times New Roman" w:hAnsi="Times New Roman"/>
          <w:b/>
          <w:color w:val="000000"/>
          <w:sz w:val="24"/>
          <w:szCs w:val="24"/>
          <w:lang w:eastAsia="cs-CZ"/>
        </w:rPr>
        <w:t>posl.</w:t>
      </w:r>
      <w:r w:rsidR="004A6A64">
        <w:rPr>
          <w:rFonts w:ascii="Times New Roman" w:eastAsia="Times New Roman" w:hAnsi="Times New Roman"/>
          <w:b/>
          <w:color w:val="000000"/>
          <w:sz w:val="24"/>
          <w:szCs w:val="24"/>
          <w:lang w:eastAsia="cs-CZ"/>
        </w:rPr>
        <w:t> </w:t>
      </w:r>
      <w:r w:rsidRPr="00DD34E8">
        <w:rPr>
          <w:rFonts w:ascii="Times New Roman" w:eastAsia="Times New Roman" w:hAnsi="Times New Roman"/>
          <w:b/>
          <w:color w:val="000000"/>
          <w:sz w:val="24"/>
          <w:szCs w:val="24"/>
          <w:lang w:eastAsia="cs-CZ"/>
        </w:rPr>
        <w:t>V.</w:t>
      </w:r>
      <w:r w:rsidR="004A6A64">
        <w:rPr>
          <w:rFonts w:ascii="Times New Roman" w:eastAsia="Times New Roman" w:hAnsi="Times New Roman"/>
          <w:b/>
          <w:color w:val="000000"/>
          <w:sz w:val="24"/>
          <w:szCs w:val="24"/>
          <w:lang w:eastAsia="cs-CZ"/>
        </w:rPr>
        <w:t> </w:t>
      </w:r>
      <w:r w:rsidRPr="00DD34E8">
        <w:rPr>
          <w:rFonts w:ascii="Times New Roman" w:eastAsia="Times New Roman" w:hAnsi="Times New Roman"/>
          <w:b/>
          <w:color w:val="000000"/>
          <w:sz w:val="24"/>
          <w:szCs w:val="24"/>
          <w:lang w:eastAsia="cs-CZ"/>
        </w:rPr>
        <w:t>Král</w:t>
      </w:r>
      <w:r>
        <w:rPr>
          <w:rFonts w:ascii="Times New Roman" w:eastAsia="Times New Roman" w:hAnsi="Times New Roman"/>
          <w:color w:val="000000"/>
          <w:sz w:val="24"/>
          <w:szCs w:val="24"/>
          <w:lang w:eastAsia="cs-CZ"/>
        </w:rPr>
        <w:t xml:space="preserve"> (Uvedl, že tvorba zákona vrcholí a bude se teprve otevírat meziresortní připomínkové řízení.), </w:t>
      </w:r>
      <w:r w:rsidRPr="00DD34E8">
        <w:rPr>
          <w:rFonts w:ascii="Times New Roman" w:eastAsia="Times New Roman" w:hAnsi="Times New Roman"/>
          <w:b/>
          <w:color w:val="000000"/>
          <w:sz w:val="24"/>
          <w:szCs w:val="24"/>
          <w:lang w:eastAsia="cs-CZ"/>
        </w:rPr>
        <w:t>posl.</w:t>
      </w:r>
      <w:r w:rsidR="004A6A64">
        <w:rPr>
          <w:rFonts w:ascii="Times New Roman" w:eastAsia="Times New Roman" w:hAnsi="Times New Roman"/>
          <w:b/>
          <w:color w:val="000000"/>
          <w:sz w:val="24"/>
          <w:szCs w:val="24"/>
          <w:lang w:eastAsia="cs-CZ"/>
        </w:rPr>
        <w:t> </w:t>
      </w:r>
      <w:r w:rsidRPr="00DD34E8">
        <w:rPr>
          <w:rFonts w:ascii="Times New Roman" w:eastAsia="Times New Roman" w:hAnsi="Times New Roman"/>
          <w:b/>
          <w:color w:val="000000"/>
          <w:sz w:val="24"/>
          <w:szCs w:val="24"/>
          <w:lang w:eastAsia="cs-CZ"/>
        </w:rPr>
        <w:t>R.</w:t>
      </w:r>
      <w:r w:rsidR="004A6A64">
        <w:rPr>
          <w:rFonts w:ascii="Times New Roman" w:eastAsia="Times New Roman" w:hAnsi="Times New Roman"/>
          <w:b/>
          <w:color w:val="000000"/>
          <w:sz w:val="24"/>
          <w:szCs w:val="24"/>
          <w:lang w:eastAsia="cs-CZ"/>
        </w:rPr>
        <w:t> </w:t>
      </w:r>
      <w:r w:rsidRPr="00DD34E8">
        <w:rPr>
          <w:rFonts w:ascii="Times New Roman" w:eastAsia="Times New Roman" w:hAnsi="Times New Roman"/>
          <w:b/>
          <w:color w:val="000000"/>
          <w:sz w:val="24"/>
          <w:szCs w:val="24"/>
          <w:lang w:eastAsia="cs-CZ"/>
        </w:rPr>
        <w:t>Vích</w:t>
      </w:r>
      <w:r>
        <w:rPr>
          <w:rFonts w:ascii="Times New Roman" w:eastAsia="Times New Roman" w:hAnsi="Times New Roman"/>
          <w:color w:val="000000"/>
          <w:sz w:val="24"/>
          <w:szCs w:val="24"/>
          <w:lang w:eastAsia="cs-CZ"/>
        </w:rPr>
        <w:t xml:space="preserve"> (Navrhl drobné rozšíření </w:t>
      </w:r>
      <w:r w:rsidR="00F06EEC">
        <w:rPr>
          <w:rFonts w:ascii="Times New Roman" w:eastAsia="Times New Roman" w:hAnsi="Times New Roman"/>
          <w:color w:val="000000"/>
          <w:sz w:val="24"/>
          <w:szCs w:val="24"/>
          <w:lang w:eastAsia="cs-CZ"/>
        </w:rPr>
        <w:t xml:space="preserve">navrženého </w:t>
      </w:r>
      <w:r>
        <w:rPr>
          <w:rFonts w:ascii="Times New Roman" w:eastAsia="Times New Roman" w:hAnsi="Times New Roman"/>
          <w:color w:val="000000"/>
          <w:sz w:val="24"/>
          <w:szCs w:val="24"/>
          <w:lang w:eastAsia="cs-CZ"/>
        </w:rPr>
        <w:t>usnesení</w:t>
      </w:r>
      <w:r w:rsidR="00FC25DF">
        <w:rPr>
          <w:rFonts w:ascii="Times New Roman" w:eastAsia="Times New Roman" w:hAnsi="Times New Roman"/>
          <w:color w:val="000000"/>
          <w:sz w:val="24"/>
          <w:szCs w:val="24"/>
          <w:lang w:eastAsia="cs-CZ"/>
        </w:rPr>
        <w:t>,</w:t>
      </w:r>
      <w:r>
        <w:rPr>
          <w:rFonts w:ascii="Times New Roman" w:eastAsia="Times New Roman" w:hAnsi="Times New Roman"/>
          <w:color w:val="000000"/>
          <w:sz w:val="24"/>
          <w:szCs w:val="24"/>
          <w:lang w:eastAsia="cs-CZ"/>
        </w:rPr>
        <w:t xml:space="preserve"> </w:t>
      </w:r>
      <w:r w:rsidR="00F06EEC">
        <w:rPr>
          <w:rFonts w:ascii="Times New Roman" w:eastAsia="Times New Roman" w:hAnsi="Times New Roman"/>
          <w:color w:val="000000"/>
          <w:sz w:val="24"/>
          <w:szCs w:val="24"/>
          <w:lang w:eastAsia="cs-CZ"/>
        </w:rPr>
        <w:t xml:space="preserve">a to </w:t>
      </w:r>
      <w:r>
        <w:rPr>
          <w:rFonts w:ascii="Times New Roman" w:eastAsia="Times New Roman" w:hAnsi="Times New Roman"/>
          <w:color w:val="000000"/>
          <w:sz w:val="24"/>
          <w:szCs w:val="24"/>
          <w:lang w:eastAsia="cs-CZ"/>
        </w:rPr>
        <w:t>v bodě II</w:t>
      </w:r>
      <w:r w:rsidR="00F06EEC">
        <w:rPr>
          <w:rFonts w:ascii="Times New Roman" w:eastAsia="Times New Roman" w:hAnsi="Times New Roman"/>
          <w:color w:val="000000"/>
          <w:sz w:val="24"/>
          <w:szCs w:val="24"/>
          <w:lang w:eastAsia="cs-CZ"/>
        </w:rPr>
        <w:t>.</w:t>
      </w:r>
      <w:r>
        <w:rPr>
          <w:rFonts w:ascii="Times New Roman" w:eastAsia="Times New Roman" w:hAnsi="Times New Roman"/>
          <w:color w:val="000000"/>
          <w:sz w:val="24"/>
          <w:szCs w:val="24"/>
          <w:lang w:eastAsia="cs-CZ"/>
        </w:rPr>
        <w:t xml:space="preserve"> „žádá ředitele Národního úřadu pro kybernetickou </w:t>
      </w:r>
      <w:r w:rsidR="0087322E">
        <w:rPr>
          <w:rFonts w:ascii="Times New Roman" w:eastAsia="Times New Roman" w:hAnsi="Times New Roman"/>
          <w:color w:val="000000"/>
          <w:sz w:val="24"/>
          <w:szCs w:val="24"/>
          <w:lang w:eastAsia="cs-CZ"/>
        </w:rPr>
        <w:t xml:space="preserve">a informační </w:t>
      </w:r>
      <w:r>
        <w:rPr>
          <w:rFonts w:ascii="Times New Roman" w:eastAsia="Times New Roman" w:hAnsi="Times New Roman"/>
          <w:color w:val="000000"/>
          <w:sz w:val="24"/>
          <w:szCs w:val="24"/>
          <w:lang w:eastAsia="cs-CZ"/>
        </w:rPr>
        <w:t xml:space="preserve">bezpečnost, aby </w:t>
      </w:r>
      <w:r w:rsidR="00F06EEC" w:rsidRPr="00F06EEC">
        <w:rPr>
          <w:rFonts w:ascii="Times New Roman" w:eastAsia="Times New Roman" w:hAnsi="Times New Roman"/>
          <w:bCs/>
          <w:color w:val="000000"/>
          <w:sz w:val="24"/>
          <w:szCs w:val="24"/>
          <w:lang w:eastAsia="cs-CZ"/>
        </w:rPr>
        <w:t>Národní úřad pro kybernetickou a informační bezpečnost</w:t>
      </w:r>
      <w:r w:rsidR="00F06EEC">
        <w:rPr>
          <w:rFonts w:ascii="Times New Roman" w:eastAsia="Times New Roman" w:hAnsi="Times New Roman"/>
          <w:color w:val="000000"/>
          <w:sz w:val="24"/>
          <w:szCs w:val="24"/>
          <w:lang w:eastAsia="cs-CZ"/>
        </w:rPr>
        <w:t xml:space="preserve"> </w:t>
      </w:r>
      <w:r w:rsidRPr="00F06EEC">
        <w:rPr>
          <w:rFonts w:ascii="Times New Roman" w:eastAsia="Times New Roman" w:hAnsi="Times New Roman"/>
          <w:i/>
          <w:color w:val="000000"/>
          <w:sz w:val="24"/>
          <w:szCs w:val="24"/>
          <w:u w:val="single"/>
          <w:lang w:eastAsia="cs-CZ"/>
        </w:rPr>
        <w:t>v</w:t>
      </w:r>
      <w:r w:rsidR="004A6A64" w:rsidRPr="00F06EEC">
        <w:rPr>
          <w:rFonts w:ascii="Times New Roman" w:eastAsia="Times New Roman" w:hAnsi="Times New Roman"/>
          <w:i/>
          <w:color w:val="000000"/>
          <w:sz w:val="24"/>
          <w:szCs w:val="24"/>
          <w:u w:val="single"/>
          <w:lang w:eastAsia="cs-CZ"/>
        </w:rPr>
        <w:t xml:space="preserve"> </w:t>
      </w:r>
      <w:r w:rsidRPr="00F06EEC">
        <w:rPr>
          <w:rFonts w:ascii="Times New Roman" w:eastAsia="Times New Roman" w:hAnsi="Times New Roman"/>
          <w:i/>
          <w:color w:val="000000"/>
          <w:sz w:val="24"/>
          <w:szCs w:val="24"/>
          <w:u w:val="single"/>
          <w:lang w:eastAsia="cs-CZ"/>
        </w:rPr>
        <w:t>součinnosti s Ministerstvem vnitra a Ministerstvem financí</w:t>
      </w:r>
      <w:r w:rsidR="00F06EEC">
        <w:rPr>
          <w:rFonts w:ascii="Times New Roman" w:eastAsia="Times New Roman" w:hAnsi="Times New Roman"/>
          <w:color w:val="000000"/>
          <w:sz w:val="24"/>
          <w:szCs w:val="24"/>
          <w:lang w:eastAsia="cs-CZ"/>
        </w:rPr>
        <w:t xml:space="preserve"> </w:t>
      </w:r>
      <w:r w:rsidR="00F06EEC" w:rsidRPr="00F06EEC">
        <w:rPr>
          <w:rFonts w:ascii="Times New Roman" w:eastAsia="Times New Roman" w:hAnsi="Times New Roman"/>
          <w:bCs/>
          <w:color w:val="000000"/>
          <w:sz w:val="24"/>
          <w:szCs w:val="24"/>
          <w:lang w:eastAsia="cs-CZ"/>
        </w:rPr>
        <w:t>v rámci aktuální přípravy zákona o kybernetické bezpečnosti a souvisejících vyhlášek či jiné vhodné legislativy zvážil také opatření na zavedení evidence peněžních prostředků vynakládaných na kybernetickou bezpečnost v rámci jednotlivých kapitol státního rozpočtu a předložil Kontrolnímu výboru do 30. 6. 2023 informaci o naplňování tohoto usnesení</w:t>
      </w:r>
      <w:r w:rsidRPr="00F06EEC">
        <w:rPr>
          <w:rFonts w:ascii="Times New Roman" w:eastAsia="Times New Roman" w:hAnsi="Times New Roman"/>
          <w:color w:val="000000"/>
          <w:sz w:val="24"/>
          <w:szCs w:val="24"/>
          <w:lang w:eastAsia="cs-CZ"/>
        </w:rPr>
        <w:t>.“</w:t>
      </w:r>
      <w:r>
        <w:rPr>
          <w:rFonts w:ascii="Times New Roman" w:eastAsia="Times New Roman" w:hAnsi="Times New Roman"/>
          <w:color w:val="000000"/>
          <w:sz w:val="24"/>
          <w:szCs w:val="24"/>
          <w:lang w:eastAsia="cs-CZ"/>
        </w:rPr>
        <w:t>)</w:t>
      </w:r>
      <w:r w:rsidR="00D825F9">
        <w:rPr>
          <w:rFonts w:ascii="Times New Roman" w:eastAsia="Times New Roman" w:hAnsi="Times New Roman"/>
          <w:color w:val="000000"/>
          <w:sz w:val="24"/>
          <w:szCs w:val="24"/>
          <w:lang w:eastAsia="cs-CZ"/>
        </w:rPr>
        <w:t xml:space="preserve"> a</w:t>
      </w:r>
      <w:r w:rsidR="00D825F9" w:rsidRPr="00D825F9">
        <w:rPr>
          <w:rFonts w:ascii="Times New Roman" w:eastAsia="Times New Roman" w:hAnsi="Times New Roman"/>
          <w:b/>
          <w:color w:val="000000"/>
          <w:sz w:val="24"/>
          <w:szCs w:val="24"/>
          <w:lang w:eastAsia="cs-CZ"/>
        </w:rPr>
        <w:t xml:space="preserve"> </w:t>
      </w:r>
      <w:r w:rsidR="00D825F9" w:rsidRPr="00DD34E8">
        <w:rPr>
          <w:rFonts w:ascii="Times New Roman" w:eastAsia="Times New Roman" w:hAnsi="Times New Roman"/>
          <w:b/>
          <w:color w:val="000000"/>
          <w:sz w:val="24"/>
          <w:szCs w:val="24"/>
          <w:lang w:eastAsia="cs-CZ"/>
        </w:rPr>
        <w:t>posl.</w:t>
      </w:r>
      <w:r w:rsidR="00D825F9">
        <w:rPr>
          <w:rFonts w:ascii="Times New Roman" w:eastAsia="Times New Roman" w:hAnsi="Times New Roman"/>
          <w:b/>
          <w:color w:val="000000"/>
          <w:sz w:val="24"/>
          <w:szCs w:val="24"/>
          <w:lang w:eastAsia="cs-CZ"/>
        </w:rPr>
        <w:t> </w:t>
      </w:r>
      <w:r w:rsidR="00D825F9" w:rsidRPr="00DD34E8">
        <w:rPr>
          <w:rFonts w:ascii="Times New Roman" w:eastAsia="Times New Roman" w:hAnsi="Times New Roman"/>
          <w:b/>
          <w:color w:val="000000"/>
          <w:sz w:val="24"/>
          <w:szCs w:val="24"/>
          <w:lang w:eastAsia="cs-CZ"/>
        </w:rPr>
        <w:t>V.</w:t>
      </w:r>
      <w:r w:rsidR="00D825F9">
        <w:rPr>
          <w:rFonts w:ascii="Times New Roman" w:eastAsia="Times New Roman" w:hAnsi="Times New Roman"/>
          <w:b/>
          <w:color w:val="000000"/>
          <w:sz w:val="24"/>
          <w:szCs w:val="24"/>
          <w:lang w:eastAsia="cs-CZ"/>
        </w:rPr>
        <w:t> </w:t>
      </w:r>
      <w:r w:rsidR="00D825F9" w:rsidRPr="00DD34E8">
        <w:rPr>
          <w:rFonts w:ascii="Times New Roman" w:eastAsia="Times New Roman" w:hAnsi="Times New Roman"/>
          <w:b/>
          <w:color w:val="000000"/>
          <w:sz w:val="24"/>
          <w:szCs w:val="24"/>
          <w:lang w:eastAsia="cs-CZ"/>
        </w:rPr>
        <w:t>Král</w:t>
      </w:r>
      <w:r w:rsidR="00D825F9">
        <w:rPr>
          <w:rFonts w:ascii="Times New Roman" w:eastAsia="Times New Roman" w:hAnsi="Times New Roman"/>
          <w:color w:val="000000"/>
          <w:sz w:val="24"/>
          <w:szCs w:val="24"/>
          <w:lang w:eastAsia="cs-CZ"/>
        </w:rPr>
        <w:t xml:space="preserve"> (</w:t>
      </w:r>
      <w:r w:rsidR="00495852">
        <w:rPr>
          <w:rFonts w:ascii="Times New Roman" w:eastAsia="Times New Roman" w:hAnsi="Times New Roman"/>
          <w:color w:val="000000"/>
          <w:sz w:val="24"/>
          <w:szCs w:val="24"/>
          <w:lang w:eastAsia="cs-CZ"/>
        </w:rPr>
        <w:t>V</w:t>
      </w:r>
      <w:r w:rsidR="002D30EE">
        <w:rPr>
          <w:rFonts w:ascii="Times New Roman" w:eastAsia="Times New Roman" w:hAnsi="Times New Roman"/>
          <w:color w:val="000000"/>
          <w:sz w:val="24"/>
          <w:szCs w:val="24"/>
          <w:lang w:eastAsia="cs-CZ"/>
        </w:rPr>
        <w:t xml:space="preserve"> návaznosti na návrh posl. R. Vícha n</w:t>
      </w:r>
      <w:r w:rsidR="00D825F9">
        <w:rPr>
          <w:rFonts w:ascii="Times New Roman" w:eastAsia="Times New Roman" w:hAnsi="Times New Roman"/>
          <w:color w:val="000000"/>
          <w:sz w:val="24"/>
          <w:szCs w:val="24"/>
          <w:lang w:eastAsia="cs-CZ"/>
        </w:rPr>
        <w:t>avrhl v bodě III</w:t>
      </w:r>
      <w:r>
        <w:rPr>
          <w:rFonts w:ascii="Times New Roman" w:eastAsia="Times New Roman" w:hAnsi="Times New Roman"/>
          <w:color w:val="000000"/>
          <w:sz w:val="24"/>
          <w:szCs w:val="24"/>
          <w:lang w:eastAsia="cs-CZ"/>
        </w:rPr>
        <w:t>.</w:t>
      </w:r>
      <w:r w:rsidR="00D825F9">
        <w:rPr>
          <w:rFonts w:ascii="Times New Roman" w:eastAsia="Times New Roman" w:hAnsi="Times New Roman"/>
          <w:color w:val="000000"/>
          <w:sz w:val="24"/>
          <w:szCs w:val="24"/>
          <w:lang w:eastAsia="cs-CZ"/>
        </w:rPr>
        <w:t xml:space="preserve"> doplnit, aby s tímto usnesením byl seznámen také ministr financí</w:t>
      </w:r>
      <w:r w:rsidR="00F93DF8">
        <w:rPr>
          <w:rFonts w:ascii="Times New Roman" w:eastAsia="Times New Roman" w:hAnsi="Times New Roman"/>
          <w:color w:val="000000"/>
          <w:sz w:val="24"/>
          <w:szCs w:val="24"/>
          <w:lang w:eastAsia="cs-CZ"/>
        </w:rPr>
        <w:t>.).</w:t>
      </w:r>
    </w:p>
    <w:p w:rsidR="00F93DF8" w:rsidRDefault="00F93DF8" w:rsidP="00D65CEC">
      <w:pPr>
        <w:suppressAutoHyphens w:val="0"/>
        <w:spacing w:after="0" w:line="240" w:lineRule="auto"/>
        <w:jc w:val="both"/>
        <w:rPr>
          <w:rFonts w:ascii="Times New Roman" w:eastAsia="Times New Roman" w:hAnsi="Times New Roman"/>
          <w:color w:val="000000"/>
          <w:sz w:val="24"/>
          <w:szCs w:val="24"/>
          <w:lang w:eastAsia="cs-CZ"/>
        </w:rPr>
      </w:pPr>
    </w:p>
    <w:p w:rsidR="00132416" w:rsidRDefault="00F93DF8" w:rsidP="00132416">
      <w:pPr>
        <w:suppressAutoHyphens w:val="0"/>
        <w:spacing w:after="0" w:line="240" w:lineRule="auto"/>
        <w:ind w:firstLine="708"/>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Po doplnění </w:t>
      </w:r>
      <w:r w:rsidR="003703F0">
        <w:rPr>
          <w:rFonts w:ascii="Times New Roman" w:eastAsia="Times New Roman" w:hAnsi="Times New Roman"/>
          <w:color w:val="000000"/>
          <w:sz w:val="24"/>
          <w:szCs w:val="24"/>
          <w:lang w:eastAsia="cs-CZ"/>
        </w:rPr>
        <w:t xml:space="preserve">původního návrhu usnesení </w:t>
      </w:r>
      <w:r>
        <w:rPr>
          <w:rFonts w:ascii="Times New Roman" w:eastAsia="Times New Roman" w:hAnsi="Times New Roman"/>
          <w:color w:val="000000"/>
          <w:sz w:val="24"/>
          <w:szCs w:val="24"/>
          <w:lang w:eastAsia="cs-CZ"/>
        </w:rPr>
        <w:t>bylo tedy hlasováno o návrhu usnesení tohoto znění:</w:t>
      </w:r>
    </w:p>
    <w:p w:rsidR="00132416" w:rsidRPr="00132416" w:rsidRDefault="00132416" w:rsidP="00132416">
      <w:pPr>
        <w:suppressAutoHyphens w:val="0"/>
        <w:spacing w:after="0" w:line="240" w:lineRule="auto"/>
        <w:jc w:val="both"/>
        <w:rPr>
          <w:rFonts w:ascii="Times New Roman" w:eastAsia="Times New Roman" w:hAnsi="Times New Roman"/>
          <w:i/>
          <w:color w:val="000000"/>
          <w:sz w:val="24"/>
          <w:szCs w:val="24"/>
          <w:lang w:eastAsia="cs-CZ"/>
        </w:rPr>
      </w:pPr>
      <w:r w:rsidRPr="00132416">
        <w:rPr>
          <w:rFonts w:ascii="Times New Roman" w:eastAsia="Times New Roman" w:hAnsi="Times New Roman"/>
          <w:i/>
          <w:color w:val="000000"/>
          <w:sz w:val="24"/>
          <w:szCs w:val="24"/>
          <w:lang w:eastAsia="cs-CZ"/>
        </w:rPr>
        <w:t xml:space="preserve">Kontrolní výbor Poslanecké sněmovny Parlamentu ČR po úvodním výkladu prezidenta Nejvyššího kontrolního úřadu Miloslava Kaly, zpravodajské zprávě poslance Václava Krále, stanovisku </w:t>
      </w:r>
      <w:r w:rsidRPr="00132416">
        <w:rPr>
          <w:rFonts w:ascii="Times New Roman" w:eastAsia="Times New Roman" w:hAnsi="Times New Roman"/>
          <w:i/>
          <w:sz w:val="24"/>
          <w:szCs w:val="24"/>
          <w:lang w:eastAsia="cs-CZ"/>
        </w:rPr>
        <w:t xml:space="preserve">vrchního ředitele Sekce vnitřní bezpečnosti a policejního vzdělávání Ministerstva vnitra Jiřího Nováčka, </w:t>
      </w:r>
      <w:r w:rsidRPr="00132416">
        <w:rPr>
          <w:rFonts w:ascii="Times New Roman" w:eastAsia="Times New Roman" w:hAnsi="Times New Roman"/>
          <w:i/>
          <w:color w:val="000000"/>
          <w:sz w:val="24"/>
          <w:szCs w:val="24"/>
          <w:lang w:eastAsia="cs-CZ"/>
        </w:rPr>
        <w:t>stanovisku ředitele Národního úřadu pro kybernetickou a informační bezpečnost Lukáše Kintra a po rozpravě</w:t>
      </w:r>
    </w:p>
    <w:p w:rsidR="00132416" w:rsidRPr="00132416" w:rsidRDefault="00132416" w:rsidP="00132416">
      <w:pPr>
        <w:spacing w:after="0" w:line="240" w:lineRule="auto"/>
        <w:ind w:left="567" w:hanging="567"/>
        <w:jc w:val="both"/>
        <w:rPr>
          <w:rFonts w:ascii="Times New Roman" w:eastAsia="Times New Roman" w:hAnsi="Times New Roman"/>
          <w:bCs/>
          <w:i/>
          <w:color w:val="000000"/>
          <w:sz w:val="24"/>
          <w:szCs w:val="24"/>
          <w:lang w:eastAsia="cs-CZ"/>
        </w:rPr>
      </w:pPr>
      <w:r w:rsidRPr="00132416">
        <w:rPr>
          <w:rFonts w:ascii="Times New Roman" w:eastAsia="Times New Roman" w:hAnsi="Times New Roman"/>
          <w:i/>
          <w:color w:val="000000"/>
          <w:sz w:val="24"/>
          <w:szCs w:val="24"/>
          <w:lang w:eastAsia="cs-CZ"/>
        </w:rPr>
        <w:t>I.</w:t>
      </w:r>
      <w:r w:rsidRPr="00132416">
        <w:rPr>
          <w:rFonts w:ascii="Times New Roman" w:eastAsia="Times New Roman" w:hAnsi="Times New Roman"/>
          <w:i/>
          <w:color w:val="000000"/>
          <w:sz w:val="24"/>
          <w:szCs w:val="24"/>
          <w:lang w:eastAsia="cs-CZ"/>
        </w:rPr>
        <w:tab/>
      </w:r>
      <w:r w:rsidRPr="00132416">
        <w:rPr>
          <w:rFonts w:ascii="Times New Roman" w:eastAsia="Times New Roman" w:hAnsi="Times New Roman"/>
          <w:bCs/>
          <w:i/>
          <w:color w:val="000000"/>
          <w:spacing w:val="80"/>
          <w:sz w:val="24"/>
          <w:szCs w:val="24"/>
          <w:lang w:eastAsia="cs-CZ"/>
        </w:rPr>
        <w:t>bere na vědomí</w:t>
      </w:r>
    </w:p>
    <w:p w:rsidR="00132416" w:rsidRPr="00132416" w:rsidRDefault="00132416" w:rsidP="00632F31">
      <w:pPr>
        <w:pStyle w:val="Odstavecseseznamem"/>
        <w:numPr>
          <w:ilvl w:val="0"/>
          <w:numId w:val="13"/>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132416">
        <w:rPr>
          <w:rFonts w:ascii="Times New Roman" w:hAnsi="Times New Roman"/>
          <w:i/>
          <w:sz w:val="24"/>
          <w:szCs w:val="24"/>
        </w:rPr>
        <w:t xml:space="preserve">Kontrolní závěr Nejvyššího kontrolního úřadu z kontrolní akce č. 19/26 – </w:t>
      </w:r>
      <w:r w:rsidRPr="00132416">
        <w:rPr>
          <w:rFonts w:ascii="Times New Roman" w:hAnsi="Times New Roman"/>
          <w:bCs/>
          <w:i/>
          <w:sz w:val="24"/>
          <w:szCs w:val="24"/>
        </w:rPr>
        <w:t>Budování kybernetické bezpečnosti České republiky</w:t>
      </w:r>
      <w:r w:rsidRPr="00132416">
        <w:rPr>
          <w:rFonts w:ascii="Times New Roman" w:eastAsia="Times New Roman" w:hAnsi="Times New Roman"/>
          <w:i/>
          <w:color w:val="000000"/>
          <w:sz w:val="24"/>
          <w:szCs w:val="24"/>
          <w:lang w:eastAsia="cs-CZ"/>
        </w:rPr>
        <w:t xml:space="preserve"> (dále jen „Kontrolní závěr č. 19/26“),</w:t>
      </w:r>
    </w:p>
    <w:p w:rsidR="00132416" w:rsidRPr="00132416" w:rsidRDefault="00132416" w:rsidP="00632F31">
      <w:pPr>
        <w:pStyle w:val="Odstavecseseznamem"/>
        <w:numPr>
          <w:ilvl w:val="0"/>
          <w:numId w:val="13"/>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132416">
        <w:rPr>
          <w:rFonts w:ascii="Times New Roman" w:eastAsia="Times New Roman" w:hAnsi="Times New Roman"/>
          <w:i/>
          <w:color w:val="000000"/>
          <w:sz w:val="24"/>
          <w:szCs w:val="24"/>
          <w:lang w:eastAsia="cs-CZ"/>
        </w:rPr>
        <w:t>Stanovisko Národního úřadu pro kybernetickou a informační bezpečnost a Ministerstva vnitra ke Kontrolnímu závěru č. 19/26, obsažené v části IV materiálu vlády č. j. 142/21,</w:t>
      </w:r>
    </w:p>
    <w:p w:rsidR="00132416" w:rsidRPr="00132416" w:rsidRDefault="00132416" w:rsidP="00632F31">
      <w:pPr>
        <w:pStyle w:val="Odstavecseseznamem"/>
        <w:numPr>
          <w:ilvl w:val="0"/>
          <w:numId w:val="13"/>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132416">
        <w:rPr>
          <w:rFonts w:ascii="Times New Roman" w:eastAsia="Times New Roman" w:hAnsi="Times New Roman"/>
          <w:i/>
          <w:color w:val="000000"/>
          <w:sz w:val="24"/>
          <w:szCs w:val="24"/>
          <w:lang w:eastAsia="cs-CZ"/>
        </w:rPr>
        <w:t>Usnesení vlády č. 457 ze dne 17. 5. 2021,</w:t>
      </w:r>
    </w:p>
    <w:p w:rsidR="00132416" w:rsidRPr="00132416" w:rsidRDefault="00132416" w:rsidP="00632F31">
      <w:pPr>
        <w:pStyle w:val="Odstavecseseznamem"/>
        <w:numPr>
          <w:ilvl w:val="0"/>
          <w:numId w:val="13"/>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132416">
        <w:rPr>
          <w:rFonts w:ascii="Times New Roman" w:eastAsia="Times New Roman" w:hAnsi="Times New Roman"/>
          <w:i/>
          <w:color w:val="000000"/>
          <w:sz w:val="24"/>
          <w:szCs w:val="24"/>
          <w:lang w:eastAsia="cs-CZ"/>
        </w:rPr>
        <w:t xml:space="preserve">Informaci Národního úřadu pro kybernetickou a informační bezpečnost o plnění opatření obsažených ve stanovisku Národního úřadu pro kybernetickou a informační </w:t>
      </w:r>
      <w:r w:rsidRPr="00132416">
        <w:rPr>
          <w:rFonts w:ascii="Times New Roman" w:eastAsia="Times New Roman" w:hAnsi="Times New Roman"/>
          <w:i/>
          <w:color w:val="000000"/>
          <w:sz w:val="24"/>
          <w:szCs w:val="24"/>
          <w:lang w:eastAsia="cs-CZ"/>
        </w:rPr>
        <w:lastRenderedPageBreak/>
        <w:t>bezpečnost a Ministerstva vnitra ke Kontrolnímu závěru č. 19/26, obsaženou v části II materiálu vlády č. j. 1417/21;</w:t>
      </w:r>
    </w:p>
    <w:p w:rsidR="00132416" w:rsidRPr="00132416" w:rsidRDefault="00132416" w:rsidP="00132416">
      <w:pPr>
        <w:tabs>
          <w:tab w:val="left" w:pos="0"/>
        </w:tabs>
        <w:spacing w:after="0" w:line="240" w:lineRule="auto"/>
        <w:ind w:left="567" w:hanging="567"/>
        <w:jc w:val="both"/>
        <w:rPr>
          <w:rFonts w:ascii="Times New Roman" w:eastAsia="Times New Roman" w:hAnsi="Times New Roman"/>
          <w:bCs/>
          <w:i/>
          <w:color w:val="000000"/>
          <w:sz w:val="24"/>
          <w:szCs w:val="24"/>
          <w:lang w:eastAsia="cs-CZ"/>
        </w:rPr>
      </w:pPr>
      <w:r w:rsidRPr="00132416">
        <w:rPr>
          <w:rFonts w:ascii="Times New Roman" w:eastAsia="Times New Roman" w:hAnsi="Times New Roman"/>
          <w:bCs/>
          <w:i/>
          <w:color w:val="000000"/>
          <w:sz w:val="24"/>
          <w:szCs w:val="24"/>
          <w:lang w:eastAsia="cs-CZ"/>
        </w:rPr>
        <w:t>II.</w:t>
      </w:r>
      <w:r w:rsidRPr="00132416">
        <w:rPr>
          <w:rFonts w:ascii="Times New Roman" w:eastAsia="Times New Roman" w:hAnsi="Times New Roman"/>
          <w:bCs/>
          <w:i/>
          <w:color w:val="000000"/>
          <w:sz w:val="24"/>
          <w:szCs w:val="24"/>
          <w:lang w:eastAsia="cs-CZ"/>
        </w:rPr>
        <w:tab/>
      </w:r>
      <w:r w:rsidRPr="00132416">
        <w:rPr>
          <w:rFonts w:ascii="Times New Roman" w:eastAsia="Times New Roman" w:hAnsi="Times New Roman"/>
          <w:bCs/>
          <w:i/>
          <w:color w:val="000000"/>
          <w:spacing w:val="80"/>
          <w:sz w:val="24"/>
          <w:szCs w:val="24"/>
          <w:lang w:eastAsia="cs-CZ"/>
        </w:rPr>
        <w:t>žádá</w:t>
      </w:r>
      <w:r w:rsidRPr="00132416">
        <w:rPr>
          <w:rFonts w:ascii="Times New Roman" w:eastAsia="Times New Roman" w:hAnsi="Times New Roman"/>
          <w:bCs/>
          <w:i/>
          <w:color w:val="000000"/>
          <w:sz w:val="24"/>
          <w:szCs w:val="24"/>
          <w:lang w:eastAsia="cs-CZ"/>
        </w:rPr>
        <w:t xml:space="preserve"> ředitele Národního úřadu pro kybernetickou a informační bezpečnost, aby Národní úřad pro kybernetickou a informační bezpečnost v součinnosti s Ministerstvem vnitra a Ministerstvem financí v rámci aktuální přípravy zákona o kybernetické bezpečnosti a souvisejících vyhlášek či jiné vhodné legislativy zvážil také opatření na zavedení evidence peněžních prostředků vynakládaných na kybernetickou bezpečnost v rámci jednotlivých kapitol státního rozpočtu a předložil Kontrolnímu výboru do 30. 6. 2023 informaci o naplňování tohoto usnesení;</w:t>
      </w:r>
    </w:p>
    <w:p w:rsidR="00132416" w:rsidRPr="00132416" w:rsidRDefault="00132416" w:rsidP="00132416">
      <w:pPr>
        <w:suppressAutoHyphens w:val="0"/>
        <w:spacing w:after="0" w:line="240" w:lineRule="auto"/>
        <w:ind w:left="567" w:hanging="567"/>
        <w:jc w:val="both"/>
        <w:rPr>
          <w:rFonts w:ascii="Times New Roman" w:eastAsia="Times New Roman" w:hAnsi="Times New Roman"/>
          <w:i/>
          <w:color w:val="000000"/>
          <w:sz w:val="24"/>
          <w:szCs w:val="24"/>
          <w:lang w:eastAsia="cs-CZ"/>
        </w:rPr>
      </w:pPr>
      <w:r w:rsidRPr="00132416">
        <w:rPr>
          <w:rFonts w:ascii="Times New Roman" w:eastAsia="Times New Roman" w:hAnsi="Times New Roman"/>
          <w:bCs/>
          <w:i/>
          <w:color w:val="000000"/>
          <w:sz w:val="24"/>
          <w:szCs w:val="24"/>
          <w:lang w:eastAsia="cs-CZ"/>
        </w:rPr>
        <w:t>III.</w:t>
      </w:r>
      <w:r w:rsidRPr="00132416">
        <w:rPr>
          <w:rFonts w:ascii="Times New Roman" w:eastAsia="Times New Roman" w:hAnsi="Times New Roman"/>
          <w:bCs/>
          <w:i/>
          <w:color w:val="000000"/>
          <w:spacing w:val="80"/>
          <w:sz w:val="24"/>
          <w:szCs w:val="24"/>
          <w:lang w:eastAsia="cs-CZ"/>
        </w:rPr>
        <w:tab/>
        <w:t>zmocňuje</w:t>
      </w:r>
      <w:r w:rsidRPr="00132416">
        <w:rPr>
          <w:rFonts w:ascii="Times New Roman" w:eastAsia="Times New Roman" w:hAnsi="Times New Roman"/>
          <w:bCs/>
          <w:i/>
          <w:color w:val="000000"/>
          <w:sz w:val="24"/>
          <w:szCs w:val="24"/>
          <w:lang w:eastAsia="cs-CZ"/>
        </w:rPr>
        <w:t> </w:t>
      </w:r>
      <w:r w:rsidRPr="00132416">
        <w:rPr>
          <w:rFonts w:ascii="Times New Roman" w:eastAsia="Times New Roman" w:hAnsi="Times New Roman"/>
          <w:i/>
          <w:color w:val="000000"/>
          <w:sz w:val="24"/>
          <w:szCs w:val="24"/>
          <w:lang w:eastAsia="cs-CZ"/>
        </w:rPr>
        <w:t>předsedu výboru, aby s tímto usnesením seznámil prezidenta Nejvyššího kontrolního úřadu, ministra vnitra, ministra financí a ředitele Národního úřadu pro kybernetickou a informační bezpečnost.</w:t>
      </w:r>
    </w:p>
    <w:p w:rsidR="00770900" w:rsidRDefault="00770900" w:rsidP="00D65CEC">
      <w:pPr>
        <w:suppressAutoHyphens w:val="0"/>
        <w:spacing w:after="0" w:line="240" w:lineRule="auto"/>
        <w:jc w:val="both"/>
        <w:rPr>
          <w:rFonts w:ascii="Times New Roman" w:eastAsia="Times New Roman" w:hAnsi="Times New Roman"/>
          <w:color w:val="000000"/>
          <w:sz w:val="24"/>
          <w:szCs w:val="24"/>
          <w:lang w:eastAsia="cs-CZ"/>
        </w:rPr>
      </w:pPr>
    </w:p>
    <w:p w:rsidR="00EE02FB" w:rsidRDefault="00EE02FB" w:rsidP="00EE02FB">
      <w:pPr>
        <w:suppressAutoHyphens w:val="0"/>
        <w:spacing w:after="0" w:line="240" w:lineRule="auto"/>
        <w:ind w:firstLine="708"/>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z w:val="24"/>
          <w:szCs w:val="24"/>
          <w:lang w:eastAsia="cs-CZ"/>
        </w:rPr>
        <w:t>S</w:t>
      </w:r>
      <w:r w:rsidR="00F47BF9">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takto navrženým </w:t>
      </w:r>
      <w:r w:rsidR="00F47BF9">
        <w:rPr>
          <w:rFonts w:ascii="Times New Roman" w:eastAsia="Times New Roman" w:hAnsi="Times New Roman"/>
          <w:color w:val="000000"/>
          <w:sz w:val="24"/>
          <w:szCs w:val="24"/>
          <w:lang w:eastAsia="cs-CZ"/>
        </w:rPr>
        <w:t>a doplněn</w:t>
      </w:r>
      <w:r w:rsidR="00132416">
        <w:rPr>
          <w:rFonts w:ascii="Times New Roman" w:eastAsia="Times New Roman" w:hAnsi="Times New Roman"/>
          <w:color w:val="000000"/>
          <w:sz w:val="24"/>
          <w:szCs w:val="24"/>
          <w:lang w:eastAsia="cs-CZ"/>
        </w:rPr>
        <w:t>ý</w:t>
      </w:r>
      <w:r w:rsidR="00F47BF9">
        <w:rPr>
          <w:rFonts w:ascii="Times New Roman" w:eastAsia="Times New Roman" w:hAnsi="Times New Roman"/>
          <w:color w:val="000000"/>
          <w:sz w:val="24"/>
          <w:szCs w:val="24"/>
          <w:lang w:eastAsia="cs-CZ"/>
        </w:rPr>
        <w:t xml:space="preserve">m </w:t>
      </w:r>
      <w:r>
        <w:rPr>
          <w:rFonts w:ascii="Times New Roman" w:eastAsia="Times New Roman" w:hAnsi="Times New Roman"/>
          <w:color w:val="000000"/>
          <w:sz w:val="24"/>
          <w:szCs w:val="24"/>
          <w:lang w:eastAsia="cs-CZ"/>
        </w:rPr>
        <w:t xml:space="preserve">usnesením byl vysloven souhlas a bylo přijato </w:t>
      </w:r>
      <w:r w:rsidRPr="00A807AE">
        <w:rPr>
          <w:rFonts w:ascii="Times New Roman" w:eastAsia="Times New Roman" w:hAnsi="Times New Roman"/>
          <w:color w:val="000000"/>
          <w:sz w:val="24"/>
          <w:szCs w:val="24"/>
          <w:u w:val="single"/>
          <w:lang w:eastAsia="cs-CZ"/>
        </w:rPr>
        <w:t>usnesení č.</w:t>
      </w:r>
      <w:r w:rsidR="003F1416">
        <w:rPr>
          <w:rFonts w:ascii="Times New Roman" w:eastAsia="Times New Roman" w:hAnsi="Times New Roman"/>
          <w:color w:val="000000"/>
          <w:sz w:val="24"/>
          <w:szCs w:val="24"/>
          <w:u w:val="single"/>
          <w:lang w:eastAsia="cs-CZ"/>
        </w:rPr>
        <w:t> </w:t>
      </w:r>
      <w:r w:rsidR="0043134E">
        <w:rPr>
          <w:rFonts w:ascii="Times New Roman" w:eastAsia="Times New Roman" w:hAnsi="Times New Roman"/>
          <w:color w:val="000000"/>
          <w:sz w:val="24"/>
          <w:szCs w:val="24"/>
          <w:u w:val="single"/>
          <w:lang w:eastAsia="cs-CZ"/>
        </w:rPr>
        <w:t>70</w:t>
      </w:r>
      <w:r w:rsidR="00132416">
        <w:rPr>
          <w:rFonts w:ascii="Times New Roman" w:eastAsia="Times New Roman" w:hAnsi="Times New Roman"/>
          <w:color w:val="000000"/>
          <w:sz w:val="24"/>
          <w:szCs w:val="24"/>
          <w:lang w:eastAsia="cs-CZ"/>
        </w:rPr>
        <w:t xml:space="preserve"> </w:t>
      </w:r>
      <w:r w:rsidRPr="00BD50B8">
        <w:rPr>
          <w:rFonts w:ascii="Times New Roman" w:eastAsia="Times New Roman" w:hAnsi="Times New Roman"/>
          <w:color w:val="000000"/>
          <w:sz w:val="24"/>
          <w:szCs w:val="24"/>
          <w:lang w:eastAsia="cs-CZ"/>
        </w:rPr>
        <w:t>(</w:t>
      </w:r>
      <w:r w:rsidR="00433F4F">
        <w:rPr>
          <w:rFonts w:ascii="Times New Roman" w:eastAsia="Times New Roman" w:hAnsi="Times New Roman"/>
          <w:color w:val="000000"/>
          <w:sz w:val="24"/>
          <w:szCs w:val="24"/>
          <w:lang w:eastAsia="cs-CZ"/>
        </w:rPr>
        <w:t>9</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w:t>
      </w:r>
      <w:r w:rsidR="00733A10">
        <w:rPr>
          <w:rFonts w:ascii="Times New Roman" w:eastAsia="Times New Roman" w:hAnsi="Times New Roman"/>
          <w:color w:val="000000"/>
          <w:sz w:val="24"/>
          <w:szCs w:val="24"/>
          <w:lang w:eastAsia="cs-CZ"/>
        </w:rPr>
        <w:t> </w:t>
      </w:r>
      <w:r>
        <w:rPr>
          <w:rFonts w:ascii="Times New Roman" w:eastAsia="Times New Roman" w:hAnsi="Times New Roman"/>
          <w:color w:val="000000"/>
          <w:sz w:val="24"/>
          <w:szCs w:val="24"/>
          <w:lang w:eastAsia="cs-CZ"/>
        </w:rPr>
        <w:t>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proofErr w:type="spellStart"/>
      <w:r w:rsidR="00433F4F">
        <w:rPr>
          <w:rFonts w:ascii="Times New Roman" w:eastAsia="Times New Roman" w:hAnsi="Times New Roman"/>
          <w:color w:val="auto"/>
          <w:sz w:val="24"/>
          <w:szCs w:val="24"/>
          <w:lang w:eastAsia="cs-CZ"/>
        </w:rPr>
        <w:t>posl</w:t>
      </w:r>
      <w:proofErr w:type="spellEnd"/>
      <w:r w:rsidR="00433F4F">
        <w:rPr>
          <w:rFonts w:ascii="Times New Roman" w:eastAsia="Times New Roman" w:hAnsi="Times New Roman"/>
          <w:color w:val="auto"/>
          <w:sz w:val="24"/>
          <w:szCs w:val="24"/>
          <w:lang w:eastAsia="cs-CZ"/>
        </w:rPr>
        <w:t>.</w:t>
      </w:r>
      <w:r w:rsidR="00733A10">
        <w:rPr>
          <w:rFonts w:ascii="Times New Roman" w:eastAsia="Times New Roman" w:hAnsi="Times New Roman"/>
          <w:color w:val="auto"/>
          <w:sz w:val="24"/>
          <w:szCs w:val="24"/>
          <w:lang w:eastAsia="cs-CZ"/>
        </w:rPr>
        <w:t xml:space="preserve"> </w:t>
      </w:r>
      <w:r w:rsidR="00433F4F">
        <w:rPr>
          <w:rFonts w:ascii="Times New Roman" w:eastAsia="Times New Roman" w:hAnsi="Times New Roman"/>
          <w:color w:val="auto"/>
          <w:sz w:val="24"/>
          <w:szCs w:val="24"/>
          <w:lang w:eastAsia="cs-CZ"/>
        </w:rPr>
        <w:t>R.</w:t>
      </w:r>
      <w:r w:rsidR="000D4290">
        <w:rPr>
          <w:rFonts w:ascii="Times New Roman" w:eastAsia="Times New Roman" w:hAnsi="Times New Roman"/>
          <w:color w:val="auto"/>
          <w:sz w:val="24"/>
          <w:szCs w:val="24"/>
          <w:lang w:eastAsia="cs-CZ"/>
        </w:rPr>
        <w:t> </w:t>
      </w:r>
      <w:r w:rsidR="00433F4F">
        <w:rPr>
          <w:rFonts w:ascii="Times New Roman" w:eastAsia="Times New Roman" w:hAnsi="Times New Roman"/>
          <w:color w:val="auto"/>
          <w:sz w:val="24"/>
          <w:szCs w:val="24"/>
          <w:lang w:eastAsia="cs-CZ"/>
        </w:rPr>
        <w:t>Bělohlávková, posl.</w:t>
      </w:r>
      <w:r w:rsidR="00F93DCB">
        <w:rPr>
          <w:rFonts w:ascii="Times New Roman" w:eastAsia="Times New Roman" w:hAnsi="Times New Roman"/>
          <w:color w:val="auto"/>
          <w:sz w:val="24"/>
          <w:szCs w:val="24"/>
          <w:lang w:eastAsia="cs-CZ"/>
        </w:rPr>
        <w:t> </w:t>
      </w:r>
      <w:r w:rsidR="00433F4F">
        <w:rPr>
          <w:rFonts w:ascii="Times New Roman" w:eastAsia="Times New Roman" w:hAnsi="Times New Roman"/>
          <w:color w:val="auto"/>
          <w:sz w:val="24"/>
          <w:szCs w:val="24"/>
          <w:lang w:eastAsia="cs-CZ"/>
        </w:rPr>
        <w:t>K.</w:t>
      </w:r>
      <w:r w:rsidR="000D4290">
        <w:rPr>
          <w:rFonts w:ascii="Times New Roman" w:eastAsia="Times New Roman" w:hAnsi="Times New Roman"/>
          <w:color w:val="auto"/>
          <w:sz w:val="24"/>
          <w:szCs w:val="24"/>
          <w:lang w:eastAsia="cs-CZ"/>
        </w:rPr>
        <w:t> </w:t>
      </w:r>
      <w:r w:rsidR="00433F4F">
        <w:rPr>
          <w:rFonts w:ascii="Times New Roman" w:eastAsia="Times New Roman" w:hAnsi="Times New Roman"/>
          <w:color w:val="auto"/>
          <w:sz w:val="24"/>
          <w:szCs w:val="24"/>
          <w:lang w:eastAsia="cs-CZ"/>
        </w:rPr>
        <w:t>Farhan, posl.</w:t>
      </w:r>
      <w:r w:rsidR="000D4290">
        <w:rPr>
          <w:rFonts w:ascii="Times New Roman" w:eastAsia="Times New Roman" w:hAnsi="Times New Roman"/>
          <w:color w:val="auto"/>
          <w:sz w:val="24"/>
          <w:szCs w:val="24"/>
          <w:lang w:eastAsia="cs-CZ"/>
        </w:rPr>
        <w:t> </w:t>
      </w:r>
      <w:r w:rsidR="00433F4F">
        <w:rPr>
          <w:rFonts w:ascii="Times New Roman" w:eastAsia="Times New Roman" w:hAnsi="Times New Roman"/>
          <w:color w:val="auto"/>
          <w:sz w:val="24"/>
          <w:szCs w:val="24"/>
          <w:lang w:eastAsia="cs-CZ"/>
        </w:rPr>
        <w:t>J.</w:t>
      </w:r>
      <w:r w:rsidR="000D4290">
        <w:rPr>
          <w:rFonts w:ascii="Times New Roman" w:eastAsia="Times New Roman" w:hAnsi="Times New Roman"/>
          <w:color w:val="auto"/>
          <w:sz w:val="24"/>
          <w:szCs w:val="24"/>
          <w:lang w:eastAsia="cs-CZ"/>
        </w:rPr>
        <w:t> </w:t>
      </w:r>
      <w:r w:rsidR="00433F4F">
        <w:rPr>
          <w:rFonts w:ascii="Times New Roman" w:eastAsia="Times New Roman" w:hAnsi="Times New Roman"/>
          <w:color w:val="auto"/>
          <w:sz w:val="24"/>
          <w:szCs w:val="24"/>
          <w:lang w:eastAsia="cs-CZ"/>
        </w:rPr>
        <w:t xml:space="preserve">Hanzlíková, </w:t>
      </w:r>
      <w:r w:rsidR="00433F4F">
        <w:rPr>
          <w:rFonts w:ascii="Times New Roman" w:eastAsia="Times New Roman" w:hAnsi="Times New Roman"/>
          <w:color w:val="000000"/>
          <w:sz w:val="24"/>
          <w:szCs w:val="24"/>
          <w:lang w:eastAsia="cs-CZ"/>
        </w:rPr>
        <w:t>posl.</w:t>
      </w:r>
      <w:r w:rsidR="000D4290">
        <w:rPr>
          <w:rFonts w:ascii="Times New Roman" w:eastAsia="Times New Roman" w:hAnsi="Times New Roman"/>
          <w:color w:val="000000"/>
          <w:sz w:val="24"/>
          <w:szCs w:val="24"/>
          <w:lang w:eastAsia="cs-CZ"/>
        </w:rPr>
        <w:t> </w:t>
      </w:r>
      <w:r w:rsidR="00433F4F">
        <w:rPr>
          <w:rFonts w:ascii="Times New Roman" w:eastAsia="Times New Roman" w:hAnsi="Times New Roman"/>
          <w:color w:val="000000"/>
          <w:sz w:val="24"/>
          <w:szCs w:val="24"/>
          <w:lang w:eastAsia="cs-CZ"/>
        </w:rPr>
        <w:t>J.</w:t>
      </w:r>
      <w:r w:rsidR="000D4290">
        <w:rPr>
          <w:rFonts w:ascii="Times New Roman" w:eastAsia="Times New Roman" w:hAnsi="Times New Roman"/>
          <w:color w:val="000000"/>
          <w:sz w:val="24"/>
          <w:szCs w:val="24"/>
          <w:lang w:eastAsia="cs-CZ"/>
        </w:rPr>
        <w:t> </w:t>
      </w:r>
      <w:r w:rsidR="00433F4F">
        <w:rPr>
          <w:rFonts w:ascii="Times New Roman" w:eastAsia="Times New Roman" w:hAnsi="Times New Roman"/>
          <w:color w:val="000000"/>
          <w:sz w:val="24"/>
          <w:szCs w:val="24"/>
          <w:lang w:eastAsia="cs-CZ"/>
        </w:rPr>
        <w:t>Kott, posl.</w:t>
      </w:r>
      <w:r w:rsidR="000D4290">
        <w:rPr>
          <w:rFonts w:ascii="Times New Roman" w:eastAsia="Times New Roman" w:hAnsi="Times New Roman"/>
          <w:color w:val="000000"/>
          <w:sz w:val="24"/>
          <w:szCs w:val="24"/>
          <w:lang w:eastAsia="cs-CZ"/>
        </w:rPr>
        <w:t> </w:t>
      </w:r>
      <w:r w:rsidR="00433F4F">
        <w:rPr>
          <w:rFonts w:ascii="Times New Roman" w:eastAsia="Times New Roman" w:hAnsi="Times New Roman"/>
          <w:color w:val="000000"/>
          <w:sz w:val="24"/>
          <w:szCs w:val="24"/>
          <w:lang w:eastAsia="cs-CZ"/>
        </w:rPr>
        <w:t>V.</w:t>
      </w:r>
      <w:r w:rsidR="000D4290">
        <w:rPr>
          <w:rFonts w:ascii="Times New Roman" w:eastAsia="Times New Roman" w:hAnsi="Times New Roman"/>
          <w:color w:val="000000"/>
          <w:sz w:val="24"/>
          <w:szCs w:val="24"/>
          <w:lang w:eastAsia="cs-CZ"/>
        </w:rPr>
        <w:t> </w:t>
      </w:r>
      <w:r w:rsidR="00433F4F">
        <w:rPr>
          <w:rFonts w:ascii="Times New Roman" w:eastAsia="Times New Roman" w:hAnsi="Times New Roman"/>
          <w:color w:val="000000"/>
          <w:sz w:val="24"/>
          <w:szCs w:val="24"/>
          <w:lang w:eastAsia="cs-CZ"/>
        </w:rPr>
        <w:t>Král, posl.</w:t>
      </w:r>
      <w:r w:rsidR="000D4290">
        <w:rPr>
          <w:rFonts w:ascii="Times New Roman" w:eastAsia="Times New Roman" w:hAnsi="Times New Roman"/>
          <w:color w:val="000000"/>
          <w:sz w:val="24"/>
          <w:szCs w:val="24"/>
          <w:lang w:eastAsia="cs-CZ"/>
        </w:rPr>
        <w:t> </w:t>
      </w:r>
      <w:r w:rsidR="00433F4F">
        <w:rPr>
          <w:rFonts w:ascii="Times New Roman" w:eastAsia="Times New Roman" w:hAnsi="Times New Roman"/>
          <w:color w:val="000000"/>
          <w:sz w:val="24"/>
          <w:szCs w:val="24"/>
          <w:lang w:eastAsia="cs-CZ"/>
        </w:rPr>
        <w:t>H.</w:t>
      </w:r>
      <w:r w:rsidR="000D4290">
        <w:rPr>
          <w:rFonts w:ascii="Times New Roman" w:eastAsia="Times New Roman" w:hAnsi="Times New Roman"/>
          <w:color w:val="000000"/>
          <w:sz w:val="24"/>
          <w:szCs w:val="24"/>
          <w:lang w:eastAsia="cs-CZ"/>
        </w:rPr>
        <w:t> </w:t>
      </w:r>
      <w:r w:rsidR="00433F4F">
        <w:rPr>
          <w:rFonts w:ascii="Times New Roman" w:eastAsia="Times New Roman" w:hAnsi="Times New Roman"/>
          <w:color w:val="000000"/>
          <w:sz w:val="24"/>
          <w:szCs w:val="24"/>
          <w:lang w:eastAsia="cs-CZ"/>
        </w:rPr>
        <w:t>Naiclerová, posl.</w:t>
      </w:r>
      <w:r w:rsidR="00390211">
        <w:rPr>
          <w:rFonts w:ascii="Times New Roman" w:eastAsia="Times New Roman" w:hAnsi="Times New Roman"/>
          <w:color w:val="000000"/>
          <w:sz w:val="24"/>
          <w:szCs w:val="24"/>
          <w:lang w:eastAsia="cs-CZ"/>
        </w:rPr>
        <w:t xml:space="preserve"> </w:t>
      </w:r>
      <w:r w:rsidR="00433F4F">
        <w:rPr>
          <w:rFonts w:ascii="Times New Roman" w:eastAsia="Times New Roman" w:hAnsi="Times New Roman"/>
          <w:color w:val="000000"/>
          <w:sz w:val="24"/>
          <w:szCs w:val="24"/>
          <w:lang w:eastAsia="cs-CZ"/>
        </w:rPr>
        <w:t>M.</w:t>
      </w:r>
      <w:r w:rsidR="000D4290">
        <w:rPr>
          <w:rFonts w:ascii="Times New Roman" w:eastAsia="Times New Roman" w:hAnsi="Times New Roman"/>
          <w:color w:val="000000"/>
          <w:sz w:val="24"/>
          <w:szCs w:val="24"/>
          <w:lang w:eastAsia="cs-CZ"/>
        </w:rPr>
        <w:t> </w:t>
      </w:r>
      <w:r w:rsidR="00433F4F">
        <w:rPr>
          <w:rFonts w:ascii="Times New Roman" w:eastAsia="Times New Roman" w:hAnsi="Times New Roman"/>
          <w:color w:val="000000"/>
          <w:sz w:val="24"/>
          <w:szCs w:val="24"/>
          <w:lang w:eastAsia="cs-CZ"/>
        </w:rPr>
        <w:t>Šebelová, posl.</w:t>
      </w:r>
      <w:r w:rsidR="000D4290">
        <w:rPr>
          <w:rFonts w:ascii="Times New Roman" w:eastAsia="Times New Roman" w:hAnsi="Times New Roman"/>
          <w:color w:val="000000"/>
          <w:sz w:val="24"/>
          <w:szCs w:val="24"/>
          <w:lang w:eastAsia="cs-CZ"/>
        </w:rPr>
        <w:t> </w:t>
      </w:r>
      <w:r w:rsidR="00433F4F">
        <w:rPr>
          <w:rFonts w:ascii="Times New Roman" w:eastAsia="Times New Roman" w:hAnsi="Times New Roman"/>
          <w:color w:val="000000"/>
          <w:sz w:val="24"/>
          <w:szCs w:val="24"/>
          <w:lang w:eastAsia="cs-CZ"/>
        </w:rPr>
        <w:t>R.</w:t>
      </w:r>
      <w:r w:rsidR="000D4290">
        <w:rPr>
          <w:rFonts w:ascii="Times New Roman" w:eastAsia="Times New Roman" w:hAnsi="Times New Roman"/>
          <w:color w:val="000000"/>
          <w:sz w:val="24"/>
          <w:szCs w:val="24"/>
          <w:lang w:eastAsia="cs-CZ"/>
        </w:rPr>
        <w:t> </w:t>
      </w:r>
      <w:r w:rsidR="00433F4F">
        <w:rPr>
          <w:rFonts w:ascii="Times New Roman" w:eastAsia="Times New Roman" w:hAnsi="Times New Roman"/>
          <w:color w:val="000000"/>
          <w:sz w:val="24"/>
          <w:szCs w:val="24"/>
          <w:lang w:eastAsia="cs-CZ"/>
        </w:rPr>
        <w:t>Vích, posl.</w:t>
      </w:r>
      <w:r w:rsidR="000D4290">
        <w:rPr>
          <w:rFonts w:ascii="Times New Roman" w:eastAsia="Times New Roman" w:hAnsi="Times New Roman"/>
          <w:color w:val="000000"/>
          <w:sz w:val="24"/>
          <w:szCs w:val="24"/>
          <w:lang w:eastAsia="cs-CZ"/>
        </w:rPr>
        <w:t> </w:t>
      </w:r>
      <w:r w:rsidR="00433F4F">
        <w:rPr>
          <w:rFonts w:ascii="Times New Roman" w:eastAsia="Times New Roman" w:hAnsi="Times New Roman"/>
          <w:color w:val="000000"/>
          <w:sz w:val="24"/>
          <w:szCs w:val="24"/>
          <w:lang w:eastAsia="cs-CZ"/>
        </w:rPr>
        <w:t>M.</w:t>
      </w:r>
      <w:r w:rsidR="000D4290">
        <w:rPr>
          <w:rFonts w:ascii="Times New Roman" w:eastAsia="Times New Roman" w:hAnsi="Times New Roman"/>
          <w:color w:val="000000"/>
          <w:sz w:val="24"/>
          <w:szCs w:val="24"/>
          <w:lang w:eastAsia="cs-CZ"/>
        </w:rPr>
        <w:t> </w:t>
      </w:r>
      <w:r w:rsidR="00433F4F">
        <w:rPr>
          <w:rFonts w:ascii="Times New Roman" w:eastAsia="Times New Roman" w:hAnsi="Times New Roman"/>
          <w:color w:val="000000"/>
          <w:sz w:val="24"/>
          <w:szCs w:val="24"/>
          <w:lang w:eastAsia="cs-CZ"/>
        </w:rPr>
        <w:t>Zborovský</w:t>
      </w:r>
      <w:r>
        <w:rPr>
          <w:rFonts w:ascii="Times New Roman" w:eastAsia="Times New Roman" w:hAnsi="Times New Roman"/>
          <w:color w:val="000000"/>
          <w:sz w:val="24"/>
          <w:szCs w:val="24"/>
          <w:lang w:eastAsia="cs-CZ"/>
        </w:rPr>
        <w:t xml:space="preserve"> /viz příloha zápisu č. 1, str. </w:t>
      </w:r>
      <w:r w:rsidR="00907155">
        <w:rPr>
          <w:rFonts w:ascii="Times New Roman" w:eastAsia="Times New Roman" w:hAnsi="Times New Roman"/>
          <w:color w:val="000000"/>
          <w:sz w:val="24"/>
          <w:szCs w:val="24"/>
          <w:lang w:eastAsia="cs-CZ"/>
        </w:rPr>
        <w:t>4</w:t>
      </w:r>
      <w:r>
        <w:rPr>
          <w:rFonts w:ascii="Times New Roman" w:eastAsia="Times New Roman" w:hAnsi="Times New Roman"/>
          <w:color w:val="000000"/>
          <w:sz w:val="24"/>
          <w:szCs w:val="24"/>
          <w:lang w:eastAsia="cs-CZ"/>
        </w:rPr>
        <w:t>/.</w:t>
      </w:r>
    </w:p>
    <w:p w:rsidR="00EE02FB" w:rsidRDefault="00EE02FB">
      <w:pPr>
        <w:suppressAutoHyphens w:val="0"/>
        <w:spacing w:after="0" w:line="240" w:lineRule="auto"/>
        <w:rPr>
          <w:rFonts w:ascii="Times New Roman" w:eastAsia="Times New Roman" w:hAnsi="Times New Roman"/>
          <w:color w:val="000000"/>
          <w:spacing w:val="-4"/>
          <w:sz w:val="24"/>
          <w:szCs w:val="24"/>
          <w:lang w:eastAsia="cs-CZ"/>
        </w:rPr>
      </w:pPr>
    </w:p>
    <w:p w:rsidR="00EE02FB" w:rsidRDefault="00EE02FB" w:rsidP="00433F4F">
      <w:pPr>
        <w:tabs>
          <w:tab w:val="left" w:pos="3681"/>
        </w:tabs>
        <w:suppressAutoHyphens w:val="0"/>
        <w:spacing w:after="0" w:line="240" w:lineRule="auto"/>
        <w:rPr>
          <w:rFonts w:ascii="Times New Roman" w:eastAsia="Times New Roman" w:hAnsi="Times New Roman"/>
          <w:color w:val="000000"/>
          <w:spacing w:val="-4"/>
          <w:sz w:val="24"/>
          <w:szCs w:val="24"/>
          <w:lang w:eastAsia="cs-CZ"/>
        </w:rPr>
      </w:pPr>
    </w:p>
    <w:p w:rsidR="00763D6A" w:rsidRDefault="00763D6A">
      <w:pPr>
        <w:suppressAutoHyphens w:val="0"/>
        <w:spacing w:after="0" w:line="240" w:lineRule="auto"/>
        <w:rPr>
          <w:rFonts w:ascii="Times New Roman" w:eastAsia="Times New Roman" w:hAnsi="Times New Roman"/>
          <w:color w:val="000000"/>
          <w:spacing w:val="-4"/>
          <w:sz w:val="24"/>
          <w:szCs w:val="24"/>
          <w:lang w:eastAsia="cs-CZ"/>
        </w:rPr>
      </w:pPr>
    </w:p>
    <w:p w:rsidR="0079749E" w:rsidRDefault="0079749E">
      <w:pPr>
        <w:suppressAutoHyphens w:val="0"/>
        <w:spacing w:after="0" w:line="240" w:lineRule="auto"/>
        <w:rPr>
          <w:rFonts w:ascii="Times New Roman" w:eastAsia="Times New Roman" w:hAnsi="Times New Roman"/>
          <w:color w:val="000000"/>
          <w:spacing w:val="-4"/>
          <w:sz w:val="24"/>
          <w:szCs w:val="24"/>
          <w:lang w:eastAsia="cs-CZ"/>
        </w:rPr>
      </w:pPr>
    </w:p>
    <w:p w:rsidR="001F0B62" w:rsidRDefault="001F0B62" w:rsidP="001F0B62">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4.</w:t>
      </w:r>
    </w:p>
    <w:p w:rsidR="001F0B62" w:rsidRPr="0043134E" w:rsidRDefault="0043134E" w:rsidP="001F0B62">
      <w:pPr>
        <w:pBdr>
          <w:bottom w:val="single" w:sz="4" w:space="1" w:color="auto"/>
        </w:pBdr>
        <w:spacing w:after="0" w:line="240" w:lineRule="auto"/>
        <w:jc w:val="center"/>
        <w:rPr>
          <w:rFonts w:ascii="Times New Roman" w:eastAsia="Times New Roman" w:hAnsi="Times New Roman"/>
          <w:color w:val="auto"/>
          <w:sz w:val="24"/>
          <w:szCs w:val="24"/>
          <w:lang w:eastAsia="zh-CN"/>
        </w:rPr>
      </w:pPr>
      <w:r w:rsidRPr="0043134E">
        <w:rPr>
          <w:rFonts w:ascii="Times New Roman" w:hAnsi="Times New Roman"/>
          <w:sz w:val="24"/>
          <w:szCs w:val="24"/>
        </w:rPr>
        <w:t xml:space="preserve">Kontrolní závěr Nejvyššího kontrolního úřadu z kontrolní akce č. </w:t>
      </w:r>
      <w:r w:rsidRPr="0043134E">
        <w:rPr>
          <w:rFonts w:ascii="Times New Roman" w:hAnsi="Times New Roman"/>
          <w:bCs/>
          <w:sz w:val="24"/>
          <w:szCs w:val="24"/>
        </w:rPr>
        <w:t>19/21 – Závěrečný účet kapitoly státního rozpočtu Ministerstvo pro místní rozvoj za rok 2018, účetní závěrka Ministerstva pro místní rozvoj za rok 2018 a údaje předkládané Ministerstvem pro místní rozvoj pro hodnocení plnění státního rozpočtu za rok 2018</w:t>
      </w:r>
    </w:p>
    <w:p w:rsidR="001F0B62" w:rsidRPr="00F76A63" w:rsidRDefault="001F0B62" w:rsidP="001F0B62">
      <w:pPr>
        <w:spacing w:after="0" w:line="240" w:lineRule="auto"/>
        <w:jc w:val="both"/>
        <w:rPr>
          <w:rFonts w:ascii="Times New Roman" w:eastAsia="Times New Roman" w:hAnsi="Times New Roman"/>
          <w:color w:val="000000"/>
          <w:sz w:val="24"/>
          <w:szCs w:val="24"/>
          <w:lang w:eastAsia="cs-CZ"/>
        </w:rPr>
      </w:pPr>
    </w:p>
    <w:p w:rsidR="001F0B62" w:rsidRDefault="001F0B62" w:rsidP="004A6A64">
      <w:pPr>
        <w:spacing w:after="0" w:line="240" w:lineRule="auto"/>
        <w:ind w:firstLine="574"/>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 úvodním slovem k tomuto bodu vystoupil </w:t>
      </w:r>
      <w:r>
        <w:rPr>
          <w:rFonts w:ascii="Times New Roman" w:eastAsia="Times New Roman" w:hAnsi="Times New Roman"/>
          <w:b/>
          <w:color w:val="auto"/>
          <w:spacing w:val="-4"/>
          <w:sz w:val="24"/>
          <w:szCs w:val="24"/>
          <w:lang w:eastAsia="cs-CZ"/>
        </w:rPr>
        <w:t>prezident NKÚ M.</w:t>
      </w:r>
      <w:r w:rsidR="004A6A64">
        <w:rPr>
          <w:rFonts w:ascii="Times New Roman" w:eastAsia="Times New Roman" w:hAnsi="Times New Roman"/>
          <w:b/>
          <w:color w:val="auto"/>
          <w:spacing w:val="-4"/>
          <w:sz w:val="24"/>
          <w:szCs w:val="24"/>
          <w:lang w:eastAsia="cs-CZ"/>
        </w:rPr>
        <w:t> </w:t>
      </w:r>
      <w:r>
        <w:rPr>
          <w:rFonts w:ascii="Times New Roman" w:eastAsia="Times New Roman" w:hAnsi="Times New Roman"/>
          <w:b/>
          <w:color w:val="auto"/>
          <w:spacing w:val="-4"/>
          <w:sz w:val="24"/>
          <w:szCs w:val="24"/>
          <w:lang w:eastAsia="cs-CZ"/>
        </w:rPr>
        <w:t>Kala</w:t>
      </w:r>
      <w:r>
        <w:rPr>
          <w:rFonts w:ascii="Times New Roman" w:eastAsia="Times New Roman" w:hAnsi="Times New Roman"/>
          <w:color w:val="auto"/>
          <w:spacing w:val="-4"/>
          <w:sz w:val="24"/>
          <w:szCs w:val="24"/>
          <w:lang w:eastAsia="cs-CZ"/>
        </w:rPr>
        <w:t>. Uvedl, že</w:t>
      </w:r>
      <w:r w:rsidR="00A67E36">
        <w:rPr>
          <w:rFonts w:ascii="Times New Roman" w:eastAsia="Times New Roman" w:hAnsi="Times New Roman"/>
          <w:color w:val="auto"/>
          <w:spacing w:val="-4"/>
          <w:sz w:val="24"/>
          <w:szCs w:val="24"/>
          <w:lang w:eastAsia="cs-CZ"/>
        </w:rPr>
        <w:t xml:space="preserve"> </w:t>
      </w:r>
      <w:r w:rsidR="00227185">
        <w:rPr>
          <w:rFonts w:ascii="Times New Roman" w:eastAsia="Times New Roman" w:hAnsi="Times New Roman"/>
          <w:color w:val="auto"/>
          <w:spacing w:val="-4"/>
          <w:sz w:val="24"/>
          <w:szCs w:val="24"/>
          <w:lang w:eastAsia="cs-CZ"/>
        </w:rPr>
        <w:t xml:space="preserve">kontrolní akci řídila a kontrolní závěr vypracovala členka NKÚ J. Steidlová. Kontrolovaným obdobím byl rok 2018 a </w:t>
      </w:r>
      <w:r w:rsidR="00E053BA">
        <w:rPr>
          <w:rFonts w:ascii="Times New Roman" w:eastAsia="Times New Roman" w:hAnsi="Times New Roman"/>
          <w:color w:val="auto"/>
          <w:spacing w:val="-4"/>
          <w:sz w:val="24"/>
          <w:szCs w:val="24"/>
          <w:lang w:eastAsia="cs-CZ"/>
        </w:rPr>
        <w:t xml:space="preserve">roky </w:t>
      </w:r>
      <w:r w:rsidR="00227185">
        <w:rPr>
          <w:rFonts w:ascii="Times New Roman" w:eastAsia="Times New Roman" w:hAnsi="Times New Roman"/>
          <w:color w:val="auto"/>
          <w:spacing w:val="-4"/>
          <w:sz w:val="24"/>
          <w:szCs w:val="24"/>
          <w:lang w:eastAsia="cs-CZ"/>
        </w:rPr>
        <w:t xml:space="preserve">související. Kontrola probíhala od září 2019 do dubna 2020. NKÚ konstatoval, že v účetní závěrce zjistil celkové nesprávnosti za více než </w:t>
      </w:r>
      <w:r w:rsidR="00414409">
        <w:rPr>
          <w:rFonts w:ascii="Times New Roman" w:eastAsia="Times New Roman" w:hAnsi="Times New Roman"/>
          <w:color w:val="auto"/>
          <w:spacing w:val="-4"/>
          <w:sz w:val="24"/>
          <w:szCs w:val="24"/>
          <w:lang w:eastAsia="cs-CZ"/>
        </w:rPr>
        <w:t>5,4 mld. Kč. Konstatoval, že MMR neplnilo své povinnosti při hospodaření s</w:t>
      </w:r>
      <w:r w:rsidR="004A6A64">
        <w:rPr>
          <w:rFonts w:ascii="Times New Roman" w:eastAsia="Times New Roman" w:hAnsi="Times New Roman"/>
          <w:color w:val="auto"/>
          <w:spacing w:val="-4"/>
          <w:sz w:val="24"/>
          <w:szCs w:val="24"/>
          <w:lang w:eastAsia="cs-CZ"/>
        </w:rPr>
        <w:t xml:space="preserve"> </w:t>
      </w:r>
      <w:r w:rsidR="00414409">
        <w:rPr>
          <w:rFonts w:ascii="Times New Roman" w:eastAsia="Times New Roman" w:hAnsi="Times New Roman"/>
          <w:color w:val="auto"/>
          <w:spacing w:val="-4"/>
          <w:sz w:val="24"/>
          <w:szCs w:val="24"/>
          <w:lang w:eastAsia="cs-CZ"/>
        </w:rPr>
        <w:t xml:space="preserve">majetkem státu a také, že ve finančním výkazu ani </w:t>
      </w:r>
      <w:r w:rsidR="00DE6AFF">
        <w:rPr>
          <w:rFonts w:ascii="Times New Roman" w:eastAsia="Times New Roman" w:hAnsi="Times New Roman"/>
          <w:color w:val="auto"/>
          <w:spacing w:val="-4"/>
          <w:sz w:val="24"/>
          <w:szCs w:val="24"/>
          <w:lang w:eastAsia="cs-CZ"/>
        </w:rPr>
        <w:t>v</w:t>
      </w:r>
      <w:r w:rsidR="00FC25DF">
        <w:rPr>
          <w:rFonts w:ascii="Times New Roman" w:eastAsia="Times New Roman" w:hAnsi="Times New Roman"/>
          <w:color w:val="auto"/>
          <w:spacing w:val="-4"/>
          <w:sz w:val="24"/>
          <w:szCs w:val="24"/>
          <w:lang w:eastAsia="cs-CZ"/>
        </w:rPr>
        <w:t> </w:t>
      </w:r>
      <w:r w:rsidR="00414409">
        <w:rPr>
          <w:rFonts w:ascii="Times New Roman" w:eastAsia="Times New Roman" w:hAnsi="Times New Roman"/>
          <w:color w:val="auto"/>
          <w:spacing w:val="-4"/>
          <w:sz w:val="24"/>
          <w:szCs w:val="24"/>
          <w:lang w:eastAsia="cs-CZ"/>
        </w:rPr>
        <w:t>závěrečném účtu nemělo MMR významné nedostatky. NKÚ se zabýval opravami chyb vzniklých v předcházejícím účetním období a tvorbou rezerv, kdy MMR nesprávně účtovalo až při vzniku závazku. Tím zkreslilo vypovídací schopnost některých zveřejněných účtů. Další významnou chybou bylo, že MMR meziročně navýšilo na dvacetinásobek hranici, od které účtuje na podrozvahových účtech. V</w:t>
      </w:r>
      <w:r w:rsidR="004A6A64">
        <w:rPr>
          <w:rFonts w:ascii="Times New Roman" w:eastAsia="Times New Roman" w:hAnsi="Times New Roman"/>
          <w:color w:val="auto"/>
          <w:spacing w:val="-4"/>
          <w:sz w:val="24"/>
          <w:szCs w:val="24"/>
          <w:lang w:eastAsia="cs-CZ"/>
        </w:rPr>
        <w:t xml:space="preserve"> </w:t>
      </w:r>
      <w:r w:rsidR="00414409">
        <w:rPr>
          <w:rFonts w:ascii="Times New Roman" w:eastAsia="Times New Roman" w:hAnsi="Times New Roman"/>
          <w:color w:val="auto"/>
          <w:spacing w:val="-4"/>
          <w:sz w:val="24"/>
          <w:szCs w:val="24"/>
          <w:lang w:eastAsia="cs-CZ"/>
        </w:rPr>
        <w:t xml:space="preserve">účetní závěrce vykázalo na některých účtech informace, které nebyly srovnatelné, srozumitelné a spolehlivé. MMR navíc neúčtovalo o vzniku významných podmíněných závazků </w:t>
      </w:r>
      <w:r w:rsidR="00E73D8C">
        <w:rPr>
          <w:rFonts w:ascii="Times New Roman" w:eastAsia="Times New Roman" w:hAnsi="Times New Roman"/>
          <w:color w:val="auto"/>
          <w:spacing w:val="-4"/>
          <w:sz w:val="24"/>
          <w:szCs w:val="24"/>
          <w:lang w:eastAsia="cs-CZ"/>
        </w:rPr>
        <w:t>z</w:t>
      </w:r>
      <w:r w:rsidR="00414409">
        <w:rPr>
          <w:rFonts w:ascii="Times New Roman" w:eastAsia="Times New Roman" w:hAnsi="Times New Roman"/>
          <w:color w:val="auto"/>
          <w:spacing w:val="-4"/>
          <w:sz w:val="24"/>
          <w:szCs w:val="24"/>
          <w:lang w:eastAsia="cs-CZ"/>
        </w:rPr>
        <w:t xml:space="preserve"> existujících soudních sporů. V</w:t>
      </w:r>
      <w:r w:rsidR="004A6A64">
        <w:rPr>
          <w:rFonts w:ascii="Times New Roman" w:eastAsia="Times New Roman" w:hAnsi="Times New Roman"/>
          <w:color w:val="auto"/>
          <w:spacing w:val="-4"/>
          <w:sz w:val="24"/>
          <w:szCs w:val="24"/>
          <w:lang w:eastAsia="cs-CZ"/>
        </w:rPr>
        <w:t xml:space="preserve"> </w:t>
      </w:r>
      <w:r w:rsidR="00414409">
        <w:rPr>
          <w:rFonts w:ascii="Times New Roman" w:eastAsia="Times New Roman" w:hAnsi="Times New Roman"/>
          <w:color w:val="auto"/>
          <w:spacing w:val="-4"/>
          <w:sz w:val="24"/>
          <w:szCs w:val="24"/>
          <w:lang w:eastAsia="cs-CZ"/>
        </w:rPr>
        <w:t>přehledu o změnách vlastního kapitálu podalo MMR výrazně zkreslené a nesprávné informace o pohybech vlastního kapitálu, a tak celkov</w:t>
      </w:r>
      <w:r w:rsidR="00FC25DF">
        <w:rPr>
          <w:rFonts w:ascii="Times New Roman" w:eastAsia="Times New Roman" w:hAnsi="Times New Roman"/>
          <w:color w:val="auto"/>
          <w:spacing w:val="-4"/>
          <w:sz w:val="24"/>
          <w:szCs w:val="24"/>
          <w:lang w:eastAsia="cs-CZ"/>
        </w:rPr>
        <w:t>á</w:t>
      </w:r>
      <w:r w:rsidR="00414409">
        <w:rPr>
          <w:rFonts w:ascii="Times New Roman" w:eastAsia="Times New Roman" w:hAnsi="Times New Roman"/>
          <w:color w:val="auto"/>
          <w:spacing w:val="-4"/>
          <w:sz w:val="24"/>
          <w:szCs w:val="24"/>
          <w:lang w:eastAsia="cs-CZ"/>
        </w:rPr>
        <w:t xml:space="preserve"> hodnota nesprávností v</w:t>
      </w:r>
      <w:r w:rsidR="004A6A64">
        <w:rPr>
          <w:rFonts w:ascii="Times New Roman" w:eastAsia="Times New Roman" w:hAnsi="Times New Roman"/>
          <w:color w:val="auto"/>
          <w:spacing w:val="-4"/>
          <w:sz w:val="24"/>
          <w:szCs w:val="24"/>
          <w:lang w:eastAsia="cs-CZ"/>
        </w:rPr>
        <w:t xml:space="preserve"> </w:t>
      </w:r>
      <w:r w:rsidR="00414409">
        <w:rPr>
          <w:rFonts w:ascii="Times New Roman" w:eastAsia="Times New Roman" w:hAnsi="Times New Roman"/>
          <w:color w:val="auto"/>
          <w:spacing w:val="-4"/>
          <w:sz w:val="24"/>
          <w:szCs w:val="24"/>
          <w:lang w:eastAsia="cs-CZ"/>
        </w:rPr>
        <w:t>účetní závěrce 5,4 mld. Kč je sice významná, v</w:t>
      </w:r>
      <w:r w:rsidR="004A6A64">
        <w:rPr>
          <w:rFonts w:ascii="Times New Roman" w:eastAsia="Times New Roman" w:hAnsi="Times New Roman"/>
          <w:color w:val="auto"/>
          <w:spacing w:val="-4"/>
          <w:sz w:val="24"/>
          <w:szCs w:val="24"/>
          <w:lang w:eastAsia="cs-CZ"/>
        </w:rPr>
        <w:t xml:space="preserve"> </w:t>
      </w:r>
      <w:r w:rsidR="00414409">
        <w:rPr>
          <w:rFonts w:ascii="Times New Roman" w:eastAsia="Times New Roman" w:hAnsi="Times New Roman"/>
          <w:color w:val="auto"/>
          <w:spacing w:val="-4"/>
          <w:sz w:val="24"/>
          <w:szCs w:val="24"/>
          <w:lang w:eastAsia="cs-CZ"/>
        </w:rPr>
        <w:t>kontextu celé účetní závěrky však není zásadní. Podle NKÚ jsou některé informace nespolehlivé, ale účetní závěrka není nespolehlivá v</w:t>
      </w:r>
      <w:r w:rsidR="004A6A64">
        <w:rPr>
          <w:rFonts w:ascii="Times New Roman" w:eastAsia="Times New Roman" w:hAnsi="Times New Roman"/>
          <w:color w:val="auto"/>
          <w:spacing w:val="-4"/>
          <w:sz w:val="24"/>
          <w:szCs w:val="24"/>
          <w:lang w:eastAsia="cs-CZ"/>
        </w:rPr>
        <w:t xml:space="preserve"> </w:t>
      </w:r>
      <w:r w:rsidR="00414409">
        <w:rPr>
          <w:rFonts w:ascii="Times New Roman" w:eastAsia="Times New Roman" w:hAnsi="Times New Roman"/>
          <w:color w:val="auto"/>
          <w:spacing w:val="-4"/>
          <w:sz w:val="24"/>
          <w:szCs w:val="24"/>
          <w:lang w:eastAsia="cs-CZ"/>
        </w:rPr>
        <w:t>celém svém rozsahu. Dále se NKÚ zabýval dodržování</w:t>
      </w:r>
      <w:r w:rsidR="00FC25DF">
        <w:rPr>
          <w:rFonts w:ascii="Times New Roman" w:eastAsia="Times New Roman" w:hAnsi="Times New Roman"/>
          <w:color w:val="auto"/>
          <w:spacing w:val="-4"/>
          <w:sz w:val="24"/>
          <w:szCs w:val="24"/>
          <w:lang w:eastAsia="cs-CZ"/>
        </w:rPr>
        <w:t>m</w:t>
      </w:r>
      <w:r w:rsidR="00414409">
        <w:rPr>
          <w:rFonts w:ascii="Times New Roman" w:eastAsia="Times New Roman" w:hAnsi="Times New Roman"/>
          <w:color w:val="auto"/>
          <w:spacing w:val="-4"/>
          <w:sz w:val="24"/>
          <w:szCs w:val="24"/>
          <w:lang w:eastAsia="cs-CZ"/>
        </w:rPr>
        <w:t xml:space="preserve"> základních povinnost</w:t>
      </w:r>
      <w:r w:rsidR="00FC25DF">
        <w:rPr>
          <w:rFonts w:ascii="Times New Roman" w:eastAsia="Times New Roman" w:hAnsi="Times New Roman"/>
          <w:color w:val="auto"/>
          <w:spacing w:val="-4"/>
          <w:sz w:val="24"/>
          <w:szCs w:val="24"/>
          <w:lang w:eastAsia="cs-CZ"/>
        </w:rPr>
        <w:t>í</w:t>
      </w:r>
      <w:r w:rsidR="00414409">
        <w:rPr>
          <w:rFonts w:ascii="Times New Roman" w:eastAsia="Times New Roman" w:hAnsi="Times New Roman"/>
          <w:color w:val="auto"/>
          <w:spacing w:val="-4"/>
          <w:sz w:val="24"/>
          <w:szCs w:val="24"/>
          <w:lang w:eastAsia="cs-CZ"/>
        </w:rPr>
        <w:t xml:space="preserve"> při hospodaření s</w:t>
      </w:r>
      <w:r w:rsidR="004A6A64">
        <w:rPr>
          <w:rFonts w:ascii="Times New Roman" w:eastAsia="Times New Roman" w:hAnsi="Times New Roman"/>
          <w:color w:val="auto"/>
          <w:spacing w:val="-4"/>
          <w:sz w:val="24"/>
          <w:szCs w:val="24"/>
          <w:lang w:eastAsia="cs-CZ"/>
        </w:rPr>
        <w:t xml:space="preserve"> </w:t>
      </w:r>
      <w:r w:rsidR="00414409">
        <w:rPr>
          <w:rFonts w:ascii="Times New Roman" w:eastAsia="Times New Roman" w:hAnsi="Times New Roman"/>
          <w:color w:val="auto"/>
          <w:spacing w:val="-4"/>
          <w:sz w:val="24"/>
          <w:szCs w:val="24"/>
          <w:lang w:eastAsia="cs-CZ"/>
        </w:rPr>
        <w:t>majetkem státu. Jednalo se o pronájem nebytových prostor na Staroměstském náměstí v</w:t>
      </w:r>
      <w:r w:rsidR="004A6A64">
        <w:rPr>
          <w:rFonts w:ascii="Times New Roman" w:eastAsia="Times New Roman" w:hAnsi="Times New Roman"/>
          <w:color w:val="auto"/>
          <w:spacing w:val="-4"/>
          <w:sz w:val="24"/>
          <w:szCs w:val="24"/>
          <w:lang w:eastAsia="cs-CZ"/>
        </w:rPr>
        <w:t xml:space="preserve"> </w:t>
      </w:r>
      <w:r w:rsidR="00414409">
        <w:rPr>
          <w:rFonts w:ascii="Times New Roman" w:eastAsia="Times New Roman" w:hAnsi="Times New Roman"/>
          <w:color w:val="auto"/>
          <w:spacing w:val="-4"/>
          <w:sz w:val="24"/>
          <w:szCs w:val="24"/>
          <w:lang w:eastAsia="cs-CZ"/>
        </w:rPr>
        <w:t xml:space="preserve">Praze a sjednání nájemného. </w:t>
      </w:r>
      <w:r w:rsidR="005E2A81">
        <w:rPr>
          <w:rFonts w:ascii="Times New Roman" w:eastAsia="Times New Roman" w:hAnsi="Times New Roman"/>
          <w:color w:val="auto"/>
          <w:spacing w:val="-4"/>
          <w:sz w:val="24"/>
          <w:szCs w:val="24"/>
          <w:lang w:eastAsia="cs-CZ"/>
        </w:rPr>
        <w:t>NKÚ k</w:t>
      </w:r>
      <w:r w:rsidR="00414409">
        <w:rPr>
          <w:rFonts w:ascii="Times New Roman" w:eastAsia="Times New Roman" w:hAnsi="Times New Roman"/>
          <w:color w:val="auto"/>
          <w:spacing w:val="-4"/>
          <w:sz w:val="24"/>
          <w:szCs w:val="24"/>
          <w:lang w:eastAsia="cs-CZ"/>
        </w:rPr>
        <w:t xml:space="preserve">onstatoval, že do konce kontroly MMR snížilo výnosy ze státního majetku a příjmy státního rozpočtu nejméně o 41 mil. Kč. Nájemce navíc neplnil sjednané povinnosti, ale MMR neuplatnilo žádné smluvní sankce. </w:t>
      </w:r>
      <w:r w:rsidR="00725490">
        <w:rPr>
          <w:rFonts w:ascii="Times New Roman" w:eastAsia="Times New Roman" w:hAnsi="Times New Roman"/>
          <w:color w:val="auto"/>
          <w:spacing w:val="-4"/>
          <w:sz w:val="24"/>
          <w:szCs w:val="24"/>
          <w:lang w:eastAsia="cs-CZ"/>
        </w:rPr>
        <w:t xml:space="preserve">V dalším případě MMR nevymáhalo soudně pohledávku za více než 8 mil. Kč a došlo tak k jejímu promlčení. </w:t>
      </w:r>
      <w:r w:rsidR="004D5313">
        <w:rPr>
          <w:rFonts w:ascii="Times New Roman" w:eastAsia="Times New Roman" w:hAnsi="Times New Roman"/>
          <w:color w:val="auto"/>
          <w:spacing w:val="-4"/>
          <w:sz w:val="24"/>
          <w:szCs w:val="24"/>
          <w:lang w:eastAsia="cs-CZ"/>
        </w:rPr>
        <w:t>Dále se NKÚ zabýval tím, jak MMR napravilo nedostatky z</w:t>
      </w:r>
      <w:r w:rsidR="004A6A64">
        <w:rPr>
          <w:rFonts w:ascii="Times New Roman" w:eastAsia="Times New Roman" w:hAnsi="Times New Roman"/>
          <w:color w:val="auto"/>
          <w:spacing w:val="-4"/>
          <w:sz w:val="24"/>
          <w:szCs w:val="24"/>
          <w:lang w:eastAsia="cs-CZ"/>
        </w:rPr>
        <w:t xml:space="preserve"> </w:t>
      </w:r>
      <w:r w:rsidR="004D5313">
        <w:rPr>
          <w:rFonts w:ascii="Times New Roman" w:eastAsia="Times New Roman" w:hAnsi="Times New Roman"/>
          <w:color w:val="auto"/>
          <w:spacing w:val="-4"/>
          <w:sz w:val="24"/>
          <w:szCs w:val="24"/>
          <w:lang w:eastAsia="cs-CZ"/>
        </w:rPr>
        <w:t>předchozích kontrol. Z</w:t>
      </w:r>
      <w:r w:rsidR="004A6A64">
        <w:rPr>
          <w:rFonts w:ascii="Times New Roman" w:eastAsia="Times New Roman" w:hAnsi="Times New Roman"/>
          <w:color w:val="auto"/>
          <w:spacing w:val="-4"/>
          <w:sz w:val="24"/>
          <w:szCs w:val="24"/>
          <w:lang w:eastAsia="cs-CZ"/>
        </w:rPr>
        <w:t xml:space="preserve"> </w:t>
      </w:r>
      <w:r w:rsidR="004D5313">
        <w:rPr>
          <w:rFonts w:ascii="Times New Roman" w:eastAsia="Times New Roman" w:hAnsi="Times New Roman"/>
          <w:color w:val="auto"/>
          <w:spacing w:val="-4"/>
          <w:sz w:val="24"/>
          <w:szCs w:val="24"/>
          <w:lang w:eastAsia="cs-CZ"/>
        </w:rPr>
        <w:t>celkem 17 opatření provedlo MMR úplně a</w:t>
      </w:r>
      <w:r w:rsidR="004A6A64">
        <w:rPr>
          <w:rFonts w:ascii="Times New Roman" w:eastAsia="Times New Roman" w:hAnsi="Times New Roman"/>
          <w:color w:val="auto"/>
          <w:spacing w:val="-4"/>
          <w:sz w:val="24"/>
          <w:szCs w:val="24"/>
          <w:lang w:eastAsia="cs-CZ"/>
        </w:rPr>
        <w:t> </w:t>
      </w:r>
      <w:r w:rsidR="004D5313">
        <w:rPr>
          <w:rFonts w:ascii="Times New Roman" w:eastAsia="Times New Roman" w:hAnsi="Times New Roman"/>
          <w:color w:val="auto"/>
          <w:spacing w:val="-4"/>
          <w:sz w:val="24"/>
          <w:szCs w:val="24"/>
          <w:lang w:eastAsia="cs-CZ"/>
        </w:rPr>
        <w:t xml:space="preserve">správně 11 opatření, 5 opatření bylo částečných a jedno vůbec provedeno nebylo. </w:t>
      </w:r>
      <w:r w:rsidR="004D5313">
        <w:rPr>
          <w:rFonts w:ascii="Times New Roman" w:eastAsia="Times New Roman" w:hAnsi="Times New Roman"/>
          <w:color w:val="auto"/>
          <w:spacing w:val="-4"/>
          <w:sz w:val="24"/>
          <w:szCs w:val="24"/>
          <w:lang w:eastAsia="cs-CZ"/>
        </w:rPr>
        <w:lastRenderedPageBreak/>
        <w:t>Vláda tento kontrolní závěr projednala dne 8.</w:t>
      </w:r>
      <w:r w:rsidR="004A6A64">
        <w:rPr>
          <w:rFonts w:ascii="Times New Roman" w:eastAsia="Times New Roman" w:hAnsi="Times New Roman"/>
          <w:color w:val="auto"/>
          <w:spacing w:val="-4"/>
          <w:sz w:val="24"/>
          <w:szCs w:val="24"/>
          <w:lang w:eastAsia="cs-CZ"/>
        </w:rPr>
        <w:t> </w:t>
      </w:r>
      <w:r w:rsidR="004D5313">
        <w:rPr>
          <w:rFonts w:ascii="Times New Roman" w:eastAsia="Times New Roman" w:hAnsi="Times New Roman"/>
          <w:color w:val="auto"/>
          <w:spacing w:val="-4"/>
          <w:sz w:val="24"/>
          <w:szCs w:val="24"/>
          <w:lang w:eastAsia="cs-CZ"/>
        </w:rPr>
        <w:t>3.</w:t>
      </w:r>
      <w:r w:rsidR="004A6A64">
        <w:rPr>
          <w:rFonts w:ascii="Times New Roman" w:eastAsia="Times New Roman" w:hAnsi="Times New Roman"/>
          <w:color w:val="auto"/>
          <w:spacing w:val="-4"/>
          <w:sz w:val="24"/>
          <w:szCs w:val="24"/>
          <w:lang w:eastAsia="cs-CZ"/>
        </w:rPr>
        <w:t> </w:t>
      </w:r>
      <w:r w:rsidR="004D5313">
        <w:rPr>
          <w:rFonts w:ascii="Times New Roman" w:eastAsia="Times New Roman" w:hAnsi="Times New Roman"/>
          <w:color w:val="auto"/>
          <w:spacing w:val="-4"/>
          <w:sz w:val="24"/>
          <w:szCs w:val="24"/>
          <w:lang w:eastAsia="cs-CZ"/>
        </w:rPr>
        <w:t>2021</w:t>
      </w:r>
      <w:r w:rsidR="009935B9">
        <w:rPr>
          <w:rFonts w:ascii="Times New Roman" w:eastAsia="Times New Roman" w:hAnsi="Times New Roman"/>
          <w:color w:val="auto"/>
          <w:spacing w:val="-4"/>
          <w:sz w:val="24"/>
          <w:szCs w:val="24"/>
          <w:lang w:eastAsia="cs-CZ"/>
        </w:rPr>
        <w:t xml:space="preserve"> a</w:t>
      </w:r>
      <w:r w:rsidR="004D5313">
        <w:rPr>
          <w:rFonts w:ascii="Times New Roman" w:eastAsia="Times New Roman" w:hAnsi="Times New Roman"/>
          <w:color w:val="auto"/>
          <w:spacing w:val="-4"/>
          <w:sz w:val="24"/>
          <w:szCs w:val="24"/>
          <w:lang w:eastAsia="cs-CZ"/>
        </w:rPr>
        <w:t xml:space="preserve"> přijala usnesení č. 257. </w:t>
      </w:r>
      <w:r w:rsidR="00565B14">
        <w:rPr>
          <w:rFonts w:ascii="Times New Roman" w:eastAsia="Times New Roman" w:hAnsi="Times New Roman"/>
          <w:color w:val="auto"/>
          <w:spacing w:val="-4"/>
          <w:sz w:val="24"/>
          <w:szCs w:val="24"/>
          <w:lang w:eastAsia="cs-CZ"/>
        </w:rPr>
        <w:t>Vláda se k tomuto kontrolnímu závěru</w:t>
      </w:r>
      <w:r w:rsidR="009935B9">
        <w:rPr>
          <w:rFonts w:ascii="Times New Roman" w:eastAsia="Times New Roman" w:hAnsi="Times New Roman"/>
          <w:color w:val="auto"/>
          <w:spacing w:val="-4"/>
          <w:sz w:val="24"/>
          <w:szCs w:val="24"/>
          <w:lang w:eastAsia="cs-CZ"/>
        </w:rPr>
        <w:t xml:space="preserve"> (informaci MMR o plnění přijatých opatření) </w:t>
      </w:r>
      <w:r w:rsidR="00565B14">
        <w:rPr>
          <w:rFonts w:ascii="Times New Roman" w:eastAsia="Times New Roman" w:hAnsi="Times New Roman"/>
          <w:color w:val="auto"/>
          <w:spacing w:val="-4"/>
          <w:sz w:val="24"/>
          <w:szCs w:val="24"/>
          <w:lang w:eastAsia="cs-CZ"/>
        </w:rPr>
        <w:t>vrátila ještě dne 25.</w:t>
      </w:r>
      <w:r w:rsidR="004A6A64">
        <w:rPr>
          <w:rFonts w:ascii="Times New Roman" w:eastAsia="Times New Roman" w:hAnsi="Times New Roman"/>
          <w:color w:val="auto"/>
          <w:spacing w:val="-4"/>
          <w:sz w:val="24"/>
          <w:szCs w:val="24"/>
          <w:lang w:eastAsia="cs-CZ"/>
        </w:rPr>
        <w:t> </w:t>
      </w:r>
      <w:r w:rsidR="00565B14">
        <w:rPr>
          <w:rFonts w:ascii="Times New Roman" w:eastAsia="Times New Roman" w:hAnsi="Times New Roman"/>
          <w:color w:val="auto"/>
          <w:spacing w:val="-4"/>
          <w:sz w:val="24"/>
          <w:szCs w:val="24"/>
          <w:lang w:eastAsia="cs-CZ"/>
        </w:rPr>
        <w:t>10.</w:t>
      </w:r>
      <w:r w:rsidR="004A6A64">
        <w:rPr>
          <w:rFonts w:ascii="Times New Roman" w:eastAsia="Times New Roman" w:hAnsi="Times New Roman"/>
          <w:color w:val="auto"/>
          <w:spacing w:val="-4"/>
          <w:sz w:val="24"/>
          <w:szCs w:val="24"/>
          <w:lang w:eastAsia="cs-CZ"/>
        </w:rPr>
        <w:t> </w:t>
      </w:r>
      <w:r w:rsidR="00565B14">
        <w:rPr>
          <w:rFonts w:ascii="Times New Roman" w:eastAsia="Times New Roman" w:hAnsi="Times New Roman"/>
          <w:color w:val="auto"/>
          <w:spacing w:val="-4"/>
          <w:sz w:val="24"/>
          <w:szCs w:val="24"/>
          <w:lang w:eastAsia="cs-CZ"/>
        </w:rPr>
        <w:t xml:space="preserve">2021, ale </w:t>
      </w:r>
      <w:r w:rsidR="00265A6D">
        <w:rPr>
          <w:rFonts w:ascii="Times New Roman" w:eastAsia="Times New Roman" w:hAnsi="Times New Roman"/>
          <w:color w:val="auto"/>
          <w:spacing w:val="-4"/>
          <w:sz w:val="24"/>
          <w:szCs w:val="24"/>
          <w:lang w:eastAsia="cs-CZ"/>
        </w:rPr>
        <w:t xml:space="preserve">usnesení </w:t>
      </w:r>
      <w:r w:rsidR="00565B14">
        <w:rPr>
          <w:rFonts w:ascii="Times New Roman" w:eastAsia="Times New Roman" w:hAnsi="Times New Roman"/>
          <w:color w:val="auto"/>
          <w:spacing w:val="-4"/>
          <w:sz w:val="24"/>
          <w:szCs w:val="24"/>
          <w:lang w:eastAsia="cs-CZ"/>
        </w:rPr>
        <w:t xml:space="preserve">již </w:t>
      </w:r>
      <w:r w:rsidR="00265A6D">
        <w:rPr>
          <w:rFonts w:ascii="Times New Roman" w:eastAsia="Times New Roman" w:hAnsi="Times New Roman"/>
          <w:color w:val="auto"/>
          <w:spacing w:val="-4"/>
          <w:sz w:val="24"/>
          <w:szCs w:val="24"/>
          <w:lang w:eastAsia="cs-CZ"/>
        </w:rPr>
        <w:t>přijímáno nebylo</w:t>
      </w:r>
      <w:r w:rsidR="00565B14">
        <w:rPr>
          <w:rFonts w:ascii="Times New Roman" w:eastAsia="Times New Roman" w:hAnsi="Times New Roman"/>
          <w:color w:val="auto"/>
          <w:spacing w:val="-4"/>
          <w:sz w:val="24"/>
          <w:szCs w:val="24"/>
          <w:lang w:eastAsia="cs-CZ"/>
        </w:rPr>
        <w:t>.</w:t>
      </w:r>
    </w:p>
    <w:p w:rsidR="001F0B62" w:rsidRDefault="001F0B62" w:rsidP="00763D6A">
      <w:pPr>
        <w:spacing w:after="0" w:line="240" w:lineRule="auto"/>
        <w:ind w:right="182"/>
        <w:jc w:val="both"/>
        <w:rPr>
          <w:rFonts w:ascii="Times New Roman" w:eastAsia="Times New Roman" w:hAnsi="Times New Roman"/>
          <w:color w:val="auto"/>
          <w:spacing w:val="-4"/>
          <w:sz w:val="24"/>
          <w:szCs w:val="24"/>
          <w:lang w:eastAsia="cs-CZ"/>
        </w:rPr>
      </w:pPr>
    </w:p>
    <w:p w:rsidR="001F0B62" w:rsidRPr="00565B14" w:rsidRDefault="001F0B62" w:rsidP="002308CF">
      <w:pPr>
        <w:spacing w:after="0" w:line="240" w:lineRule="auto"/>
        <w:ind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Se zpravodajskou zprávou k</w:t>
      </w:r>
      <w:r w:rsidR="004A6A64">
        <w:rPr>
          <w:rFonts w:ascii="Times New Roman" w:eastAsia="Times New Roman" w:hAnsi="Times New Roman"/>
          <w:color w:val="auto"/>
          <w:spacing w:val="-4"/>
          <w:sz w:val="24"/>
          <w:szCs w:val="24"/>
          <w:lang w:eastAsia="cs-CZ"/>
        </w:rPr>
        <w:t xml:space="preserve"> </w:t>
      </w:r>
      <w:r>
        <w:rPr>
          <w:rFonts w:ascii="Times New Roman" w:eastAsia="Times New Roman" w:hAnsi="Times New Roman"/>
          <w:color w:val="auto"/>
          <w:spacing w:val="-4"/>
          <w:sz w:val="24"/>
          <w:szCs w:val="24"/>
          <w:lang w:eastAsia="cs-CZ"/>
        </w:rPr>
        <w:t>tomuto bodu vystoupil</w:t>
      </w:r>
      <w:r w:rsidR="0043134E">
        <w:rPr>
          <w:rFonts w:ascii="Times New Roman" w:eastAsia="Times New Roman" w:hAnsi="Times New Roman"/>
          <w:color w:val="auto"/>
          <w:spacing w:val="-4"/>
          <w:sz w:val="24"/>
          <w:szCs w:val="24"/>
          <w:lang w:eastAsia="cs-CZ"/>
        </w:rPr>
        <w:t xml:space="preserve"> </w:t>
      </w:r>
      <w:r w:rsidRPr="00565B14">
        <w:rPr>
          <w:rFonts w:ascii="Times New Roman" w:eastAsia="Times New Roman" w:hAnsi="Times New Roman"/>
          <w:b/>
          <w:color w:val="auto"/>
          <w:spacing w:val="-4"/>
          <w:sz w:val="24"/>
          <w:szCs w:val="24"/>
          <w:lang w:eastAsia="cs-CZ"/>
        </w:rPr>
        <w:t>zpravodaj výboru posl.</w:t>
      </w:r>
      <w:r w:rsidR="004A6A64">
        <w:rPr>
          <w:rFonts w:ascii="Times New Roman" w:eastAsia="Times New Roman" w:hAnsi="Times New Roman"/>
          <w:b/>
          <w:color w:val="auto"/>
          <w:spacing w:val="-4"/>
          <w:sz w:val="24"/>
          <w:szCs w:val="24"/>
          <w:lang w:eastAsia="cs-CZ"/>
        </w:rPr>
        <w:t xml:space="preserve"> </w:t>
      </w:r>
      <w:r w:rsidR="0043134E" w:rsidRPr="00565B14">
        <w:rPr>
          <w:rFonts w:ascii="Times New Roman" w:eastAsia="Times New Roman" w:hAnsi="Times New Roman"/>
          <w:b/>
          <w:color w:val="auto"/>
          <w:spacing w:val="-4"/>
          <w:sz w:val="24"/>
          <w:szCs w:val="24"/>
          <w:lang w:eastAsia="cs-CZ"/>
        </w:rPr>
        <w:t>M.</w:t>
      </w:r>
      <w:r w:rsidR="004A6A64">
        <w:rPr>
          <w:rFonts w:ascii="Times New Roman" w:eastAsia="Times New Roman" w:hAnsi="Times New Roman"/>
          <w:b/>
          <w:color w:val="auto"/>
          <w:spacing w:val="-4"/>
          <w:sz w:val="24"/>
          <w:szCs w:val="24"/>
          <w:lang w:eastAsia="cs-CZ"/>
        </w:rPr>
        <w:t> </w:t>
      </w:r>
      <w:r w:rsidR="0043134E" w:rsidRPr="00565B14">
        <w:rPr>
          <w:rFonts w:ascii="Times New Roman" w:eastAsia="Times New Roman" w:hAnsi="Times New Roman"/>
          <w:b/>
          <w:color w:val="auto"/>
          <w:spacing w:val="-4"/>
          <w:sz w:val="24"/>
          <w:szCs w:val="24"/>
          <w:lang w:eastAsia="cs-CZ"/>
        </w:rPr>
        <w:t>Zborovský</w:t>
      </w:r>
      <w:r>
        <w:rPr>
          <w:rFonts w:ascii="Times New Roman" w:eastAsia="Times New Roman" w:hAnsi="Times New Roman"/>
          <w:color w:val="auto"/>
          <w:spacing w:val="-4"/>
          <w:sz w:val="24"/>
          <w:szCs w:val="24"/>
          <w:lang w:eastAsia="cs-CZ"/>
        </w:rPr>
        <w:t xml:space="preserve">. </w:t>
      </w:r>
      <w:r w:rsidRPr="00FD56DD">
        <w:rPr>
          <w:rFonts w:ascii="Times New Roman" w:eastAsia="Times New Roman" w:hAnsi="Times New Roman"/>
          <w:color w:val="auto"/>
          <w:spacing w:val="-4"/>
          <w:sz w:val="24"/>
          <w:szCs w:val="24"/>
          <w:lang w:eastAsia="cs-CZ"/>
        </w:rPr>
        <w:t xml:space="preserve">Uvedl, že </w:t>
      </w:r>
      <w:r w:rsidR="00565B14" w:rsidRPr="00565B14">
        <w:rPr>
          <w:rFonts w:ascii="Times New Roman" w:eastAsia="Times New Roman" w:hAnsi="Times New Roman"/>
          <w:color w:val="auto"/>
          <w:spacing w:val="-4"/>
          <w:sz w:val="24"/>
          <w:szCs w:val="24"/>
          <w:lang w:eastAsia="cs-CZ"/>
        </w:rPr>
        <w:t>NKÚ prověřil průkaznost účetního zpracování, spolehlivost finančních informací na výstupu z</w:t>
      </w:r>
      <w:r w:rsidR="004A6A64">
        <w:rPr>
          <w:rFonts w:ascii="Times New Roman" w:eastAsia="Times New Roman" w:hAnsi="Times New Roman"/>
          <w:color w:val="auto"/>
          <w:spacing w:val="-4"/>
          <w:sz w:val="24"/>
          <w:szCs w:val="24"/>
          <w:lang w:eastAsia="cs-CZ"/>
        </w:rPr>
        <w:t xml:space="preserve"> </w:t>
      </w:r>
      <w:r w:rsidR="00565B14" w:rsidRPr="00565B14">
        <w:rPr>
          <w:rFonts w:ascii="Times New Roman" w:eastAsia="Times New Roman" w:hAnsi="Times New Roman"/>
          <w:color w:val="auto"/>
          <w:spacing w:val="-4"/>
          <w:sz w:val="24"/>
          <w:szCs w:val="24"/>
          <w:lang w:eastAsia="cs-CZ"/>
        </w:rPr>
        <w:t>účetní jednotky MMR a dodržování vybraných požadavků právních předpisů při hospodaření s</w:t>
      </w:r>
      <w:r w:rsidR="00AD16F6">
        <w:rPr>
          <w:rFonts w:ascii="Times New Roman" w:eastAsia="Times New Roman" w:hAnsi="Times New Roman"/>
          <w:color w:val="auto"/>
          <w:spacing w:val="-4"/>
          <w:sz w:val="24"/>
          <w:szCs w:val="24"/>
          <w:lang w:eastAsia="cs-CZ"/>
        </w:rPr>
        <w:t xml:space="preserve"> </w:t>
      </w:r>
      <w:r w:rsidR="00565B14" w:rsidRPr="00565B14">
        <w:rPr>
          <w:rFonts w:ascii="Times New Roman" w:eastAsia="Times New Roman" w:hAnsi="Times New Roman"/>
          <w:color w:val="auto"/>
          <w:spacing w:val="-4"/>
          <w:sz w:val="24"/>
          <w:szCs w:val="24"/>
          <w:lang w:eastAsia="cs-CZ"/>
        </w:rPr>
        <w:t>majetkem státu. V</w:t>
      </w:r>
      <w:r w:rsidR="004A6A64">
        <w:rPr>
          <w:rFonts w:ascii="Times New Roman" w:eastAsia="Times New Roman" w:hAnsi="Times New Roman"/>
          <w:color w:val="auto"/>
          <w:spacing w:val="-4"/>
          <w:sz w:val="24"/>
          <w:szCs w:val="24"/>
          <w:lang w:eastAsia="cs-CZ"/>
        </w:rPr>
        <w:t xml:space="preserve"> </w:t>
      </w:r>
      <w:r w:rsidR="00565B14" w:rsidRPr="00565B14">
        <w:rPr>
          <w:rFonts w:ascii="Times New Roman" w:eastAsia="Times New Roman" w:hAnsi="Times New Roman"/>
          <w:color w:val="auto"/>
          <w:spacing w:val="-4"/>
          <w:sz w:val="24"/>
          <w:szCs w:val="24"/>
          <w:lang w:eastAsia="cs-CZ"/>
        </w:rPr>
        <w:t>účetní závěrce MMR za rok 2018 byly zjištěny nesprávnosti v</w:t>
      </w:r>
      <w:r w:rsidR="00AD16F6">
        <w:rPr>
          <w:rFonts w:ascii="Times New Roman" w:eastAsia="Times New Roman" w:hAnsi="Times New Roman"/>
          <w:color w:val="auto"/>
          <w:spacing w:val="-4"/>
          <w:sz w:val="24"/>
          <w:szCs w:val="24"/>
          <w:lang w:eastAsia="cs-CZ"/>
        </w:rPr>
        <w:t xml:space="preserve"> </w:t>
      </w:r>
      <w:r w:rsidR="00565B14" w:rsidRPr="00565B14">
        <w:rPr>
          <w:rFonts w:ascii="Times New Roman" w:eastAsia="Times New Roman" w:hAnsi="Times New Roman"/>
          <w:color w:val="auto"/>
          <w:spacing w:val="-4"/>
          <w:sz w:val="24"/>
          <w:szCs w:val="24"/>
          <w:lang w:eastAsia="cs-CZ"/>
        </w:rPr>
        <w:t>celkové výši 5,4</w:t>
      </w:r>
      <w:r w:rsidR="00565B14">
        <w:rPr>
          <w:rFonts w:ascii="Times New Roman" w:eastAsia="Times New Roman" w:hAnsi="Times New Roman"/>
          <w:color w:val="auto"/>
          <w:spacing w:val="-4"/>
          <w:sz w:val="24"/>
          <w:szCs w:val="24"/>
          <w:lang w:eastAsia="cs-CZ"/>
        </w:rPr>
        <w:t> </w:t>
      </w:r>
      <w:r w:rsidR="00565B14" w:rsidRPr="00565B14">
        <w:rPr>
          <w:rFonts w:ascii="Times New Roman" w:eastAsia="Times New Roman" w:hAnsi="Times New Roman"/>
          <w:color w:val="auto"/>
          <w:spacing w:val="-4"/>
          <w:sz w:val="24"/>
          <w:szCs w:val="24"/>
          <w:lang w:eastAsia="cs-CZ"/>
        </w:rPr>
        <w:t>mld. Kč, které měly významný vliv na účetní závěrku MMR, ale v celkovém závěru a kontextu není účetní závěrka nespolehlivá.</w:t>
      </w:r>
      <w:r w:rsidR="00565B14">
        <w:rPr>
          <w:rFonts w:ascii="Times New Roman" w:eastAsia="Times New Roman" w:hAnsi="Times New Roman"/>
          <w:color w:val="auto"/>
          <w:spacing w:val="-4"/>
          <w:sz w:val="24"/>
          <w:szCs w:val="24"/>
          <w:lang w:eastAsia="cs-CZ"/>
        </w:rPr>
        <w:t xml:space="preserve"> </w:t>
      </w:r>
      <w:r w:rsidR="00565B14" w:rsidRPr="00704526">
        <w:rPr>
          <w:rFonts w:ascii="Times New Roman" w:eastAsia="Times New Roman" w:hAnsi="Times New Roman"/>
          <w:color w:val="auto"/>
          <w:spacing w:val="-4"/>
          <w:sz w:val="24"/>
          <w:szCs w:val="24"/>
          <w:lang w:eastAsia="cs-CZ"/>
        </w:rPr>
        <w:t>V rozsahu ostatních informací podává účetní závěrka MMR sestavená k</w:t>
      </w:r>
      <w:r w:rsidR="004A6A64">
        <w:rPr>
          <w:rFonts w:ascii="Times New Roman" w:eastAsia="Times New Roman" w:hAnsi="Times New Roman"/>
          <w:color w:val="auto"/>
          <w:spacing w:val="-4"/>
          <w:sz w:val="24"/>
          <w:szCs w:val="24"/>
          <w:lang w:eastAsia="cs-CZ"/>
        </w:rPr>
        <w:t xml:space="preserve"> </w:t>
      </w:r>
      <w:r w:rsidR="00565B14" w:rsidRPr="00704526">
        <w:rPr>
          <w:rFonts w:ascii="Times New Roman" w:eastAsia="Times New Roman" w:hAnsi="Times New Roman"/>
          <w:color w:val="auto"/>
          <w:spacing w:val="-4"/>
          <w:sz w:val="24"/>
          <w:szCs w:val="24"/>
          <w:lang w:eastAsia="cs-CZ"/>
        </w:rPr>
        <w:t>31.</w:t>
      </w:r>
      <w:r w:rsidR="00BC35DD">
        <w:rPr>
          <w:rFonts w:ascii="Times New Roman" w:eastAsia="Times New Roman" w:hAnsi="Times New Roman"/>
          <w:color w:val="auto"/>
          <w:spacing w:val="-4"/>
          <w:sz w:val="24"/>
          <w:szCs w:val="24"/>
          <w:lang w:eastAsia="cs-CZ"/>
        </w:rPr>
        <w:t> 12. </w:t>
      </w:r>
      <w:r w:rsidR="00565B14" w:rsidRPr="00704526">
        <w:rPr>
          <w:rFonts w:ascii="Times New Roman" w:eastAsia="Times New Roman" w:hAnsi="Times New Roman"/>
          <w:color w:val="auto"/>
          <w:spacing w:val="-4"/>
          <w:sz w:val="24"/>
          <w:szCs w:val="24"/>
          <w:lang w:eastAsia="cs-CZ"/>
        </w:rPr>
        <w:t>2018 věrný a poctivý obraz předmětu účetnictví a</w:t>
      </w:r>
      <w:r w:rsidR="00BC35DD">
        <w:rPr>
          <w:rFonts w:ascii="Times New Roman" w:eastAsia="Times New Roman" w:hAnsi="Times New Roman"/>
          <w:color w:val="auto"/>
          <w:spacing w:val="-4"/>
          <w:sz w:val="24"/>
          <w:szCs w:val="24"/>
          <w:lang w:eastAsia="cs-CZ"/>
        </w:rPr>
        <w:t> </w:t>
      </w:r>
      <w:r w:rsidR="00565B14" w:rsidRPr="00704526">
        <w:rPr>
          <w:rFonts w:ascii="Times New Roman" w:eastAsia="Times New Roman" w:hAnsi="Times New Roman"/>
          <w:color w:val="auto"/>
          <w:spacing w:val="-4"/>
          <w:sz w:val="24"/>
          <w:szCs w:val="24"/>
          <w:lang w:eastAsia="cs-CZ"/>
        </w:rPr>
        <w:t>finanční situace účetní jednotky dle právních předpisů upravujících vedení účetnictví pro některé vybrané účetní jednotky.</w:t>
      </w:r>
      <w:r w:rsidR="00704526" w:rsidRPr="00704526">
        <w:rPr>
          <w:rFonts w:ascii="Times New Roman" w:eastAsia="Times New Roman" w:hAnsi="Times New Roman"/>
          <w:color w:val="auto"/>
          <w:spacing w:val="-4"/>
          <w:sz w:val="24"/>
          <w:szCs w:val="24"/>
          <w:lang w:eastAsia="cs-CZ"/>
        </w:rPr>
        <w:t xml:space="preserve"> V</w:t>
      </w:r>
      <w:r w:rsidR="004A6A64">
        <w:rPr>
          <w:rFonts w:ascii="Times New Roman" w:eastAsia="Times New Roman" w:hAnsi="Times New Roman"/>
          <w:color w:val="auto"/>
          <w:spacing w:val="-4"/>
          <w:sz w:val="24"/>
          <w:szCs w:val="24"/>
          <w:lang w:eastAsia="cs-CZ"/>
        </w:rPr>
        <w:t xml:space="preserve"> </w:t>
      </w:r>
      <w:r w:rsidR="00704526" w:rsidRPr="00704526">
        <w:rPr>
          <w:rFonts w:ascii="Times New Roman" w:eastAsia="Times New Roman" w:hAnsi="Times New Roman"/>
          <w:color w:val="auto"/>
          <w:spacing w:val="-4"/>
          <w:sz w:val="24"/>
          <w:szCs w:val="24"/>
          <w:lang w:eastAsia="cs-CZ"/>
        </w:rPr>
        <w:t>závěrečném účtu kapitoly 317</w:t>
      </w:r>
      <w:r w:rsidR="009C33A8">
        <w:rPr>
          <w:rFonts w:ascii="Times New Roman" w:eastAsia="Times New Roman" w:hAnsi="Times New Roman"/>
          <w:color w:val="auto"/>
          <w:spacing w:val="-4"/>
          <w:sz w:val="24"/>
          <w:szCs w:val="24"/>
          <w:lang w:eastAsia="cs-CZ"/>
        </w:rPr>
        <w:t xml:space="preserve"> –</w:t>
      </w:r>
      <w:r w:rsidR="00704526" w:rsidRPr="00704526">
        <w:rPr>
          <w:rFonts w:ascii="Times New Roman" w:eastAsia="Times New Roman" w:hAnsi="Times New Roman"/>
          <w:color w:val="auto"/>
          <w:spacing w:val="-4"/>
          <w:sz w:val="24"/>
          <w:szCs w:val="24"/>
          <w:lang w:eastAsia="cs-CZ"/>
        </w:rPr>
        <w:t xml:space="preserve"> MMR za rok 2018 byly zjištěny neúplnosti povinně uváděných údajů, např. komentář k převodům z vlastních fondů do příjmů kapitoly, neuvedení přínosu realizovaných zahraničních pracovních cest pro činnost MMR, </w:t>
      </w:r>
      <w:r w:rsidR="00B3250C">
        <w:rPr>
          <w:rFonts w:ascii="Times New Roman" w:eastAsia="Times New Roman" w:hAnsi="Times New Roman"/>
          <w:color w:val="auto"/>
          <w:spacing w:val="-4"/>
          <w:sz w:val="24"/>
          <w:szCs w:val="24"/>
          <w:lang w:eastAsia="cs-CZ"/>
        </w:rPr>
        <w:t>n</w:t>
      </w:r>
      <w:r w:rsidR="00704526" w:rsidRPr="00704526">
        <w:rPr>
          <w:rFonts w:ascii="Times New Roman" w:eastAsia="Times New Roman" w:hAnsi="Times New Roman"/>
          <w:color w:val="auto"/>
          <w:spacing w:val="-4"/>
          <w:sz w:val="24"/>
          <w:szCs w:val="24"/>
          <w:lang w:eastAsia="cs-CZ"/>
        </w:rPr>
        <w:t xml:space="preserve">euvedení přehledu a zdůvodnění zálohových plateb MMR a </w:t>
      </w:r>
      <w:r w:rsidR="00B3250C">
        <w:rPr>
          <w:rFonts w:ascii="Times New Roman" w:eastAsia="Times New Roman" w:hAnsi="Times New Roman"/>
          <w:color w:val="auto"/>
          <w:spacing w:val="-4"/>
          <w:sz w:val="24"/>
          <w:szCs w:val="24"/>
          <w:lang w:eastAsia="cs-CZ"/>
        </w:rPr>
        <w:t>organizačních složek státu</w:t>
      </w:r>
      <w:r w:rsidR="00704526" w:rsidRPr="00704526">
        <w:rPr>
          <w:rFonts w:ascii="Times New Roman" w:eastAsia="Times New Roman" w:hAnsi="Times New Roman"/>
          <w:color w:val="auto"/>
          <w:spacing w:val="-4"/>
          <w:sz w:val="24"/>
          <w:szCs w:val="24"/>
          <w:lang w:eastAsia="cs-CZ"/>
        </w:rPr>
        <w:t>, které mají zůstatek k datu účetní závěrky, neuvedení koncesních smluv, jejich celkové částky a vyhodnocení výdajů kapitoly</w:t>
      </w:r>
      <w:r w:rsidR="00704526">
        <w:rPr>
          <w:rFonts w:ascii="Times New Roman" w:eastAsia="Times New Roman" w:hAnsi="Times New Roman"/>
          <w:color w:val="auto"/>
          <w:spacing w:val="-4"/>
          <w:sz w:val="24"/>
          <w:szCs w:val="24"/>
          <w:lang w:eastAsia="cs-CZ"/>
        </w:rPr>
        <w:t xml:space="preserve">. </w:t>
      </w:r>
      <w:r w:rsidR="00704526" w:rsidRPr="00704526">
        <w:rPr>
          <w:rFonts w:ascii="Times New Roman" w:eastAsia="Times New Roman" w:hAnsi="Times New Roman"/>
          <w:color w:val="auto"/>
          <w:spacing w:val="-4"/>
          <w:sz w:val="24"/>
          <w:szCs w:val="24"/>
          <w:lang w:eastAsia="cs-CZ"/>
        </w:rPr>
        <w:t>NKÚ zjistil, že žádný z interních auditů provedených v</w:t>
      </w:r>
      <w:r w:rsidR="004A6A64">
        <w:rPr>
          <w:rFonts w:ascii="Times New Roman" w:eastAsia="Times New Roman" w:hAnsi="Times New Roman"/>
          <w:color w:val="auto"/>
          <w:spacing w:val="-4"/>
          <w:sz w:val="24"/>
          <w:szCs w:val="24"/>
          <w:lang w:eastAsia="cs-CZ"/>
        </w:rPr>
        <w:t xml:space="preserve"> </w:t>
      </w:r>
      <w:r w:rsidR="00704526" w:rsidRPr="00704526">
        <w:rPr>
          <w:rFonts w:ascii="Times New Roman" w:eastAsia="Times New Roman" w:hAnsi="Times New Roman"/>
          <w:color w:val="auto"/>
          <w:spacing w:val="-4"/>
          <w:sz w:val="24"/>
          <w:szCs w:val="24"/>
          <w:lang w:eastAsia="cs-CZ"/>
        </w:rPr>
        <w:t>roce 2018 se nezaměřil</w:t>
      </w:r>
      <w:r w:rsidR="009C33A8">
        <w:rPr>
          <w:rFonts w:ascii="Times New Roman" w:eastAsia="Times New Roman" w:hAnsi="Times New Roman"/>
          <w:color w:val="auto"/>
          <w:spacing w:val="-4"/>
          <w:sz w:val="24"/>
          <w:szCs w:val="24"/>
          <w:lang w:eastAsia="cs-CZ"/>
        </w:rPr>
        <w:t xml:space="preserve"> na to</w:t>
      </w:r>
      <w:r w:rsidR="00704526" w:rsidRPr="00704526">
        <w:rPr>
          <w:rFonts w:ascii="Times New Roman" w:eastAsia="Times New Roman" w:hAnsi="Times New Roman"/>
          <w:color w:val="auto"/>
          <w:spacing w:val="-4"/>
          <w:sz w:val="24"/>
          <w:szCs w:val="24"/>
          <w:lang w:eastAsia="cs-CZ"/>
        </w:rPr>
        <w:t>, zda údaje vykázané v účetních výkazech věrně zobrazují majetek, zdroje jeho financování a</w:t>
      </w:r>
      <w:r w:rsidR="009C33A8">
        <w:rPr>
          <w:rFonts w:ascii="Times New Roman" w:eastAsia="Times New Roman" w:hAnsi="Times New Roman"/>
          <w:color w:val="auto"/>
          <w:spacing w:val="-4"/>
          <w:sz w:val="24"/>
          <w:szCs w:val="24"/>
          <w:lang w:eastAsia="cs-CZ"/>
        </w:rPr>
        <w:t> </w:t>
      </w:r>
      <w:r w:rsidR="00704526" w:rsidRPr="00704526">
        <w:rPr>
          <w:rFonts w:ascii="Times New Roman" w:eastAsia="Times New Roman" w:hAnsi="Times New Roman"/>
          <w:color w:val="auto"/>
          <w:spacing w:val="-4"/>
          <w:sz w:val="24"/>
          <w:szCs w:val="24"/>
          <w:lang w:eastAsia="cs-CZ"/>
        </w:rPr>
        <w:t>hospodaření s</w:t>
      </w:r>
      <w:r w:rsidR="00D75F75">
        <w:rPr>
          <w:rFonts w:ascii="Times New Roman" w:eastAsia="Times New Roman" w:hAnsi="Times New Roman"/>
          <w:color w:val="auto"/>
          <w:spacing w:val="-4"/>
          <w:sz w:val="24"/>
          <w:szCs w:val="24"/>
          <w:lang w:eastAsia="cs-CZ"/>
        </w:rPr>
        <w:t xml:space="preserve"> </w:t>
      </w:r>
      <w:r w:rsidR="00704526" w:rsidRPr="00704526">
        <w:rPr>
          <w:rFonts w:ascii="Times New Roman" w:eastAsia="Times New Roman" w:hAnsi="Times New Roman"/>
          <w:color w:val="auto"/>
          <w:spacing w:val="-4"/>
          <w:sz w:val="24"/>
          <w:szCs w:val="24"/>
          <w:lang w:eastAsia="cs-CZ"/>
        </w:rPr>
        <w:t>ním. Roční zpráva o</w:t>
      </w:r>
      <w:r w:rsidR="00D75F75">
        <w:rPr>
          <w:rFonts w:ascii="Times New Roman" w:eastAsia="Times New Roman" w:hAnsi="Times New Roman"/>
          <w:color w:val="auto"/>
          <w:spacing w:val="-4"/>
          <w:sz w:val="24"/>
          <w:szCs w:val="24"/>
          <w:lang w:eastAsia="cs-CZ"/>
        </w:rPr>
        <w:t> </w:t>
      </w:r>
      <w:r w:rsidR="00704526" w:rsidRPr="00704526">
        <w:rPr>
          <w:rFonts w:ascii="Times New Roman" w:eastAsia="Times New Roman" w:hAnsi="Times New Roman"/>
          <w:color w:val="auto"/>
          <w:spacing w:val="-4"/>
          <w:sz w:val="24"/>
          <w:szCs w:val="24"/>
          <w:lang w:eastAsia="cs-CZ"/>
        </w:rPr>
        <w:t>výsledcích interního auditu MMR za rok 2018 neobsahovala zhodnocení kvality vnitřního kontrolního systému. Zpráva o výsledcích finančních kontrol MMR za rok 2018 nebyla zpracována v požadované struktuře a rozsahu.</w:t>
      </w:r>
      <w:r w:rsidR="00704526">
        <w:rPr>
          <w:rFonts w:ascii="Times New Roman" w:eastAsia="Times New Roman" w:hAnsi="Times New Roman"/>
          <w:color w:val="auto"/>
          <w:spacing w:val="-4"/>
          <w:sz w:val="24"/>
          <w:szCs w:val="24"/>
          <w:lang w:eastAsia="cs-CZ"/>
        </w:rPr>
        <w:t xml:space="preserve"> Konstatoval, že kontrolou závěrečného účtu kapitoly 317 – MMR za rok 2018 byla zjištěna neúplnost některých uváděných údaj</w:t>
      </w:r>
      <w:r w:rsidR="00B941D0">
        <w:rPr>
          <w:rFonts w:ascii="Times New Roman" w:eastAsia="Times New Roman" w:hAnsi="Times New Roman"/>
          <w:color w:val="auto"/>
          <w:spacing w:val="-4"/>
          <w:sz w:val="24"/>
          <w:szCs w:val="24"/>
          <w:lang w:eastAsia="cs-CZ"/>
        </w:rPr>
        <w:t>ů</w:t>
      </w:r>
      <w:r w:rsidR="00704526">
        <w:rPr>
          <w:rFonts w:ascii="Times New Roman" w:eastAsia="Times New Roman" w:hAnsi="Times New Roman"/>
          <w:color w:val="auto"/>
          <w:spacing w:val="-4"/>
          <w:sz w:val="24"/>
          <w:szCs w:val="24"/>
          <w:lang w:eastAsia="cs-CZ"/>
        </w:rPr>
        <w:t>, některé informace byly navíc zatíženy nesprávnostmi, které ale v souhrnu neměly dopad na celkovou vypovídací schopnost závěrečného účtu.</w:t>
      </w:r>
    </w:p>
    <w:p w:rsidR="001F0B62" w:rsidRPr="00704526" w:rsidRDefault="001F0B62" w:rsidP="00763D6A">
      <w:pPr>
        <w:spacing w:after="0" w:line="240" w:lineRule="auto"/>
        <w:jc w:val="both"/>
        <w:rPr>
          <w:rFonts w:ascii="Times New Roman" w:eastAsia="Times New Roman" w:hAnsi="Times New Roman"/>
          <w:color w:val="auto"/>
          <w:spacing w:val="-4"/>
          <w:sz w:val="24"/>
          <w:szCs w:val="24"/>
          <w:lang w:eastAsia="cs-CZ"/>
        </w:rPr>
      </w:pPr>
    </w:p>
    <w:p w:rsidR="001F0B62" w:rsidRDefault="001F0B62" w:rsidP="001F0B62">
      <w:pPr>
        <w:spacing w:after="0" w:line="240" w:lineRule="auto"/>
        <w:ind w:firstLine="708"/>
        <w:jc w:val="both"/>
        <w:rPr>
          <w:rFonts w:ascii="Times New Roman" w:hAnsi="Times New Roman"/>
          <w:sz w:val="24"/>
          <w:szCs w:val="24"/>
        </w:rPr>
      </w:pPr>
      <w:r>
        <w:rPr>
          <w:rFonts w:ascii="Times New Roman" w:hAnsi="Times New Roman"/>
          <w:sz w:val="24"/>
          <w:szCs w:val="24"/>
        </w:rPr>
        <w:t xml:space="preserve">Se stanoviskem za </w:t>
      </w:r>
      <w:r w:rsidR="0043134E">
        <w:rPr>
          <w:rFonts w:ascii="Times New Roman" w:hAnsi="Times New Roman"/>
          <w:sz w:val="24"/>
          <w:szCs w:val="24"/>
        </w:rPr>
        <w:t>Ministerstvo pro místní rozvoj</w:t>
      </w:r>
      <w:r>
        <w:rPr>
          <w:rFonts w:ascii="Times New Roman" w:hAnsi="Times New Roman"/>
          <w:sz w:val="24"/>
          <w:szCs w:val="24"/>
        </w:rPr>
        <w:t xml:space="preserve"> vystoupil </w:t>
      </w:r>
      <w:r w:rsidR="0043134E">
        <w:rPr>
          <w:rFonts w:ascii="Times New Roman" w:hAnsi="Times New Roman"/>
          <w:b/>
          <w:sz w:val="24"/>
          <w:szCs w:val="24"/>
        </w:rPr>
        <w:t xml:space="preserve">náměstek </w:t>
      </w:r>
      <w:r w:rsidR="00733A10">
        <w:rPr>
          <w:rFonts w:ascii="Times New Roman" w:hAnsi="Times New Roman"/>
          <w:b/>
          <w:sz w:val="24"/>
          <w:szCs w:val="24"/>
        </w:rPr>
        <w:t>ministra pro místní rozvoj</w:t>
      </w:r>
      <w:r w:rsidR="0043134E">
        <w:rPr>
          <w:rFonts w:ascii="Times New Roman" w:hAnsi="Times New Roman"/>
          <w:b/>
          <w:sz w:val="24"/>
          <w:szCs w:val="24"/>
        </w:rPr>
        <w:t xml:space="preserve"> J. </w:t>
      </w:r>
      <w:proofErr w:type="spellStart"/>
      <w:r w:rsidR="0043134E">
        <w:rPr>
          <w:rFonts w:ascii="Times New Roman" w:hAnsi="Times New Roman"/>
          <w:b/>
          <w:sz w:val="24"/>
          <w:szCs w:val="24"/>
        </w:rPr>
        <w:t>Fluxa</w:t>
      </w:r>
      <w:proofErr w:type="spellEnd"/>
      <w:r>
        <w:rPr>
          <w:rFonts w:ascii="Times New Roman" w:hAnsi="Times New Roman"/>
          <w:sz w:val="24"/>
          <w:szCs w:val="24"/>
        </w:rPr>
        <w:t xml:space="preserve">. Uvedl, že </w:t>
      </w:r>
      <w:r w:rsidR="00704526">
        <w:rPr>
          <w:rFonts w:ascii="Times New Roman" w:hAnsi="Times New Roman"/>
          <w:sz w:val="24"/>
          <w:szCs w:val="24"/>
        </w:rPr>
        <w:t>uvedená kontrolní akce měla za cíl prověřit, zda MMR při sestavování závěrečného účtu, při vedení účetnictví</w:t>
      </w:r>
      <w:r w:rsidR="00B941D0">
        <w:rPr>
          <w:rFonts w:ascii="Times New Roman" w:hAnsi="Times New Roman"/>
          <w:sz w:val="24"/>
          <w:szCs w:val="24"/>
        </w:rPr>
        <w:t xml:space="preserve">, </w:t>
      </w:r>
      <w:r w:rsidR="00704526">
        <w:rPr>
          <w:rFonts w:ascii="Times New Roman" w:hAnsi="Times New Roman"/>
          <w:sz w:val="24"/>
          <w:szCs w:val="24"/>
        </w:rPr>
        <w:t>při sestavení účetní závěrky a při předkládání údajů pro hodnocení plnění státního rozpočtu za rok 2018 postupovalo v</w:t>
      </w:r>
      <w:r w:rsidR="00D75F75">
        <w:rPr>
          <w:rFonts w:ascii="Times New Roman" w:hAnsi="Times New Roman"/>
          <w:sz w:val="24"/>
          <w:szCs w:val="24"/>
        </w:rPr>
        <w:t xml:space="preserve"> </w:t>
      </w:r>
      <w:r w:rsidR="00704526">
        <w:rPr>
          <w:rFonts w:ascii="Times New Roman" w:hAnsi="Times New Roman"/>
          <w:sz w:val="24"/>
          <w:szCs w:val="24"/>
        </w:rPr>
        <w:t>souladu s</w:t>
      </w:r>
      <w:r w:rsidR="00733A10">
        <w:rPr>
          <w:rFonts w:ascii="Times New Roman" w:hAnsi="Times New Roman"/>
          <w:sz w:val="24"/>
          <w:szCs w:val="24"/>
        </w:rPr>
        <w:t> </w:t>
      </w:r>
      <w:r w:rsidR="00704526">
        <w:rPr>
          <w:rFonts w:ascii="Times New Roman" w:hAnsi="Times New Roman"/>
          <w:sz w:val="24"/>
          <w:szCs w:val="24"/>
        </w:rPr>
        <w:t>příslušnými právními předpisy. NKÚ v</w:t>
      </w:r>
      <w:r w:rsidR="00D75F75">
        <w:rPr>
          <w:rFonts w:ascii="Times New Roman" w:hAnsi="Times New Roman"/>
          <w:sz w:val="24"/>
          <w:szCs w:val="24"/>
        </w:rPr>
        <w:t xml:space="preserve"> </w:t>
      </w:r>
      <w:r w:rsidR="00704526">
        <w:rPr>
          <w:rFonts w:ascii="Times New Roman" w:hAnsi="Times New Roman"/>
          <w:sz w:val="24"/>
          <w:szCs w:val="24"/>
        </w:rPr>
        <w:t>kontrolním závěru konstatuje, že v</w:t>
      </w:r>
      <w:r w:rsidR="00AD16F6">
        <w:rPr>
          <w:rFonts w:ascii="Times New Roman" w:hAnsi="Times New Roman"/>
          <w:sz w:val="24"/>
          <w:szCs w:val="24"/>
        </w:rPr>
        <w:t xml:space="preserve"> </w:t>
      </w:r>
      <w:r w:rsidR="00704526">
        <w:rPr>
          <w:rFonts w:ascii="Times New Roman" w:hAnsi="Times New Roman"/>
          <w:sz w:val="24"/>
          <w:szCs w:val="24"/>
        </w:rPr>
        <w:t>účetní závěrce MMR byly zjištěny nesprávnosti, které měly vliv na účetní závěrku MMR. NKÚ se zaměřil zejména na informace v</w:t>
      </w:r>
      <w:r w:rsidR="00D75F75">
        <w:rPr>
          <w:rFonts w:ascii="Times New Roman" w:hAnsi="Times New Roman"/>
          <w:sz w:val="24"/>
          <w:szCs w:val="24"/>
        </w:rPr>
        <w:t xml:space="preserve"> </w:t>
      </w:r>
      <w:r w:rsidR="00704526">
        <w:rPr>
          <w:rFonts w:ascii="Times New Roman" w:hAnsi="Times New Roman"/>
          <w:sz w:val="24"/>
          <w:szCs w:val="24"/>
        </w:rPr>
        <w:t>rozvaze, ve výkazu zisků a ztrát, v</w:t>
      </w:r>
      <w:r w:rsidR="00D75F75">
        <w:rPr>
          <w:rFonts w:ascii="Times New Roman" w:hAnsi="Times New Roman"/>
          <w:sz w:val="24"/>
          <w:szCs w:val="24"/>
        </w:rPr>
        <w:t xml:space="preserve"> </w:t>
      </w:r>
      <w:r w:rsidR="00704526">
        <w:rPr>
          <w:rFonts w:ascii="Times New Roman" w:hAnsi="Times New Roman"/>
          <w:sz w:val="24"/>
          <w:szCs w:val="24"/>
        </w:rPr>
        <w:t>přehledu o změnách vlastního kapitálu a</w:t>
      </w:r>
      <w:r w:rsidR="00AD16F6">
        <w:rPr>
          <w:rFonts w:ascii="Times New Roman" w:hAnsi="Times New Roman"/>
          <w:sz w:val="24"/>
          <w:szCs w:val="24"/>
        </w:rPr>
        <w:t> </w:t>
      </w:r>
      <w:r w:rsidR="00704526">
        <w:rPr>
          <w:rFonts w:ascii="Times New Roman" w:hAnsi="Times New Roman"/>
          <w:sz w:val="24"/>
          <w:szCs w:val="24"/>
        </w:rPr>
        <w:t xml:space="preserve">v příloze. Chybovost a závažná zjištění se týkají několika syntetických účtů. MMR jich vlastní 155 a zjištění </w:t>
      </w:r>
      <w:r w:rsidR="00C63621">
        <w:rPr>
          <w:rFonts w:ascii="Times New Roman" w:hAnsi="Times New Roman"/>
          <w:sz w:val="24"/>
          <w:szCs w:val="24"/>
        </w:rPr>
        <w:t xml:space="preserve">NKÚ </w:t>
      </w:r>
      <w:r w:rsidR="00704526">
        <w:rPr>
          <w:rFonts w:ascii="Times New Roman" w:hAnsi="Times New Roman"/>
          <w:sz w:val="24"/>
          <w:szCs w:val="24"/>
        </w:rPr>
        <w:t>se týkají 13 z</w:t>
      </w:r>
      <w:r w:rsidR="00AD16F6">
        <w:rPr>
          <w:rFonts w:ascii="Times New Roman" w:hAnsi="Times New Roman"/>
          <w:sz w:val="24"/>
          <w:szCs w:val="24"/>
        </w:rPr>
        <w:t xml:space="preserve"> </w:t>
      </w:r>
      <w:r w:rsidR="00704526">
        <w:rPr>
          <w:rFonts w:ascii="Times New Roman" w:hAnsi="Times New Roman"/>
          <w:sz w:val="24"/>
          <w:szCs w:val="24"/>
        </w:rPr>
        <w:t>nich. Velká část objemu finančních prostředků, u</w:t>
      </w:r>
      <w:r w:rsidR="00C63621">
        <w:rPr>
          <w:rFonts w:ascii="Times New Roman" w:hAnsi="Times New Roman"/>
          <w:sz w:val="24"/>
          <w:szCs w:val="24"/>
        </w:rPr>
        <w:t> </w:t>
      </w:r>
      <w:r w:rsidR="00704526">
        <w:rPr>
          <w:rFonts w:ascii="Times New Roman" w:hAnsi="Times New Roman"/>
          <w:sz w:val="24"/>
          <w:szCs w:val="24"/>
        </w:rPr>
        <w:t>kterých byla zjištěna chybovost v jejich vykazování, se týká účtů podrozvahových. V rozsahu ostatních informací podává účetní závěrka MMR věrný a poctivý obraz předmětu účetnictví a</w:t>
      </w:r>
      <w:r w:rsidR="009C33A8">
        <w:rPr>
          <w:rFonts w:ascii="Times New Roman" w:hAnsi="Times New Roman"/>
          <w:sz w:val="24"/>
          <w:szCs w:val="24"/>
        </w:rPr>
        <w:t> </w:t>
      </w:r>
      <w:r w:rsidR="00704526">
        <w:rPr>
          <w:rFonts w:ascii="Times New Roman" w:hAnsi="Times New Roman"/>
          <w:sz w:val="24"/>
          <w:szCs w:val="24"/>
        </w:rPr>
        <w:t>finanční situace, a to dle právních předpisů upravujících vedení účetnictví pro některé vybrané účetní jednotky. Souběžně s kontrolou účetní závěrky provedl NKÚ kontrolu závěrečného účtu kapitoly 317 – MMR za rok 2018, kde konstatoval, že některé informace byly zatíženy nesprávnostmi, které ale v</w:t>
      </w:r>
      <w:r w:rsidR="00AD16F6">
        <w:rPr>
          <w:rFonts w:ascii="Times New Roman" w:hAnsi="Times New Roman"/>
          <w:sz w:val="24"/>
          <w:szCs w:val="24"/>
        </w:rPr>
        <w:t xml:space="preserve"> </w:t>
      </w:r>
      <w:r w:rsidR="00704526">
        <w:rPr>
          <w:rFonts w:ascii="Times New Roman" w:hAnsi="Times New Roman"/>
          <w:sz w:val="24"/>
          <w:szCs w:val="24"/>
        </w:rPr>
        <w:t>souhrnu neměly dopad na celkovou vypovídací schopnost závěrečného účtu. MMR v</w:t>
      </w:r>
      <w:r w:rsidR="00AD16F6">
        <w:rPr>
          <w:rFonts w:ascii="Times New Roman" w:hAnsi="Times New Roman"/>
          <w:sz w:val="24"/>
          <w:szCs w:val="24"/>
        </w:rPr>
        <w:t xml:space="preserve"> </w:t>
      </w:r>
      <w:r w:rsidR="00704526">
        <w:rPr>
          <w:rFonts w:ascii="Times New Roman" w:hAnsi="Times New Roman"/>
          <w:sz w:val="24"/>
          <w:szCs w:val="24"/>
        </w:rPr>
        <w:t xml:space="preserve">návaznosti na zjištění NKÚ přijalo interní opatření, a to jak v oblasti organizace práce, úpravy interních řídících aktů, tak ve vlastní nápravě zjištěného stavu. Tato opatření vzala pak na vědomí i vláda ČR a současně uložila předchozí ministryni pro místní rozvoj úkol realizovat opatření obsažená ve stanovisku MMR. </w:t>
      </w:r>
      <w:r w:rsidR="0005244C">
        <w:rPr>
          <w:rFonts w:ascii="Times New Roman" w:hAnsi="Times New Roman"/>
          <w:sz w:val="24"/>
          <w:szCs w:val="24"/>
        </w:rPr>
        <w:t xml:space="preserve">O stavu plnění přijatých opatření byla vláda informována dne </w:t>
      </w:r>
      <w:r w:rsidR="0005244C">
        <w:rPr>
          <w:rFonts w:ascii="Times New Roman" w:eastAsia="Times New Roman" w:hAnsi="Times New Roman"/>
          <w:color w:val="auto"/>
          <w:spacing w:val="-4"/>
          <w:sz w:val="24"/>
          <w:szCs w:val="24"/>
          <w:lang w:eastAsia="cs-CZ"/>
        </w:rPr>
        <w:t>25. 10. 2021.</w:t>
      </w:r>
    </w:p>
    <w:p w:rsidR="001F0B62" w:rsidRDefault="001F0B62" w:rsidP="00763D6A">
      <w:pPr>
        <w:spacing w:after="0" w:line="240" w:lineRule="auto"/>
        <w:jc w:val="both"/>
        <w:rPr>
          <w:rFonts w:ascii="Times New Roman" w:hAnsi="Times New Roman"/>
          <w:sz w:val="24"/>
          <w:szCs w:val="24"/>
        </w:rPr>
      </w:pPr>
    </w:p>
    <w:p w:rsidR="001F0B62" w:rsidRDefault="001F0B62" w:rsidP="001F0B62">
      <w:pPr>
        <w:spacing w:after="0" w:line="240" w:lineRule="auto"/>
        <w:ind w:firstLine="709"/>
        <w:jc w:val="both"/>
        <w:rPr>
          <w:rFonts w:ascii="Times New Roman" w:eastAsia="Times New Roman" w:hAnsi="Times New Roman"/>
          <w:color w:val="000000"/>
          <w:spacing w:val="-4"/>
          <w:sz w:val="24"/>
          <w:szCs w:val="24"/>
          <w:lang w:eastAsia="cs-CZ"/>
        </w:rPr>
      </w:pPr>
      <w:r w:rsidRPr="00234C4A">
        <w:rPr>
          <w:rFonts w:ascii="Times New Roman" w:eastAsia="Times New Roman" w:hAnsi="Times New Roman"/>
          <w:color w:val="auto"/>
          <w:spacing w:val="-4"/>
          <w:sz w:val="24"/>
          <w:szCs w:val="24"/>
          <w:lang w:eastAsia="cs-CZ"/>
        </w:rPr>
        <w:t xml:space="preserve">V obecné rozpravě </w:t>
      </w:r>
      <w:r w:rsidR="0043134E">
        <w:rPr>
          <w:rFonts w:ascii="Times New Roman" w:eastAsia="Times New Roman" w:hAnsi="Times New Roman"/>
          <w:color w:val="auto"/>
          <w:spacing w:val="-4"/>
          <w:sz w:val="24"/>
          <w:szCs w:val="24"/>
          <w:lang w:eastAsia="cs-CZ"/>
        </w:rPr>
        <w:t>nikdo z přítomných poslankyň</w:t>
      </w:r>
      <w:r w:rsidR="009C33A8">
        <w:rPr>
          <w:rFonts w:ascii="Times New Roman" w:eastAsia="Times New Roman" w:hAnsi="Times New Roman"/>
          <w:color w:val="auto"/>
          <w:spacing w:val="-4"/>
          <w:sz w:val="24"/>
          <w:szCs w:val="24"/>
          <w:lang w:eastAsia="cs-CZ"/>
        </w:rPr>
        <w:t>,</w:t>
      </w:r>
      <w:r w:rsidR="0043134E">
        <w:rPr>
          <w:rFonts w:ascii="Times New Roman" w:eastAsia="Times New Roman" w:hAnsi="Times New Roman"/>
          <w:color w:val="auto"/>
          <w:spacing w:val="-4"/>
          <w:sz w:val="24"/>
          <w:szCs w:val="24"/>
          <w:lang w:eastAsia="cs-CZ"/>
        </w:rPr>
        <w:t xml:space="preserve"> poslanců</w:t>
      </w:r>
      <w:r w:rsidR="009C33A8">
        <w:rPr>
          <w:rFonts w:ascii="Times New Roman" w:eastAsia="Times New Roman" w:hAnsi="Times New Roman"/>
          <w:color w:val="auto"/>
          <w:spacing w:val="-4"/>
          <w:sz w:val="24"/>
          <w:szCs w:val="24"/>
          <w:lang w:eastAsia="cs-CZ"/>
        </w:rPr>
        <w:t xml:space="preserve"> a hostů</w:t>
      </w:r>
      <w:r w:rsidR="0043134E">
        <w:rPr>
          <w:rFonts w:ascii="Times New Roman" w:eastAsia="Times New Roman" w:hAnsi="Times New Roman"/>
          <w:color w:val="auto"/>
          <w:spacing w:val="-4"/>
          <w:sz w:val="24"/>
          <w:szCs w:val="24"/>
          <w:lang w:eastAsia="cs-CZ"/>
        </w:rPr>
        <w:t xml:space="preserve"> nevystoupil.</w:t>
      </w:r>
      <w:r>
        <w:rPr>
          <w:rFonts w:ascii="Times New Roman" w:eastAsia="Times New Roman" w:hAnsi="Times New Roman"/>
          <w:color w:val="000000"/>
          <w:spacing w:val="-4"/>
          <w:sz w:val="24"/>
          <w:szCs w:val="24"/>
          <w:lang w:eastAsia="cs-CZ"/>
        </w:rPr>
        <w:t xml:space="preserve">  </w:t>
      </w:r>
    </w:p>
    <w:p w:rsidR="001F0B62" w:rsidRDefault="001F0B62" w:rsidP="001F0B62">
      <w:pPr>
        <w:spacing w:after="0" w:line="240" w:lineRule="auto"/>
        <w:jc w:val="both"/>
        <w:rPr>
          <w:rFonts w:ascii="Times New Roman" w:eastAsia="Times New Roman" w:hAnsi="Times New Roman"/>
          <w:color w:val="000000"/>
          <w:spacing w:val="-4"/>
          <w:sz w:val="24"/>
          <w:szCs w:val="24"/>
          <w:lang w:eastAsia="cs-CZ"/>
        </w:rPr>
      </w:pPr>
    </w:p>
    <w:p w:rsidR="00095F10" w:rsidRDefault="001F0B62" w:rsidP="00095F10">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lastRenderedPageBreak/>
        <w:t xml:space="preserve">V podrobné rozpravě </w:t>
      </w:r>
      <w:r>
        <w:rPr>
          <w:rFonts w:ascii="Times New Roman" w:eastAsia="Times New Roman" w:hAnsi="Times New Roman"/>
          <w:b/>
          <w:color w:val="000000"/>
          <w:spacing w:val="-4"/>
          <w:sz w:val="24"/>
          <w:szCs w:val="24"/>
          <w:lang w:eastAsia="cs-CZ"/>
        </w:rPr>
        <w:t>zpravodaj výboru posl.</w:t>
      </w:r>
      <w:r w:rsidR="00AD16F6">
        <w:rPr>
          <w:rFonts w:ascii="Times New Roman" w:eastAsia="Times New Roman" w:hAnsi="Times New Roman"/>
          <w:b/>
          <w:color w:val="000000"/>
          <w:spacing w:val="-4"/>
          <w:sz w:val="24"/>
          <w:szCs w:val="24"/>
          <w:lang w:eastAsia="cs-CZ"/>
        </w:rPr>
        <w:t> </w:t>
      </w:r>
      <w:r w:rsidR="00095F10">
        <w:rPr>
          <w:rFonts w:ascii="Times New Roman" w:eastAsia="Times New Roman" w:hAnsi="Times New Roman"/>
          <w:b/>
          <w:color w:val="000000"/>
          <w:spacing w:val="-4"/>
          <w:sz w:val="24"/>
          <w:szCs w:val="24"/>
          <w:lang w:eastAsia="cs-CZ"/>
        </w:rPr>
        <w:t>M.</w:t>
      </w:r>
      <w:r w:rsidR="00AD16F6">
        <w:rPr>
          <w:rFonts w:ascii="Times New Roman" w:eastAsia="Times New Roman" w:hAnsi="Times New Roman"/>
          <w:b/>
          <w:color w:val="000000"/>
          <w:spacing w:val="-4"/>
          <w:sz w:val="24"/>
          <w:szCs w:val="24"/>
          <w:lang w:eastAsia="cs-CZ"/>
        </w:rPr>
        <w:t> </w:t>
      </w:r>
      <w:r w:rsidR="00095F10">
        <w:rPr>
          <w:rFonts w:ascii="Times New Roman" w:eastAsia="Times New Roman" w:hAnsi="Times New Roman"/>
          <w:b/>
          <w:color w:val="000000"/>
          <w:spacing w:val="-4"/>
          <w:sz w:val="24"/>
          <w:szCs w:val="24"/>
          <w:lang w:eastAsia="cs-CZ"/>
        </w:rPr>
        <w:t>Zborovský</w:t>
      </w:r>
      <w:r>
        <w:rPr>
          <w:rFonts w:ascii="Times New Roman" w:eastAsia="Times New Roman" w:hAnsi="Times New Roman"/>
          <w:color w:val="000000"/>
          <w:spacing w:val="-4"/>
          <w:sz w:val="24"/>
          <w:szCs w:val="24"/>
          <w:lang w:eastAsia="cs-CZ"/>
        </w:rPr>
        <w:t xml:space="preserve"> navrhl usnesení následujícího znění:</w:t>
      </w:r>
    </w:p>
    <w:p w:rsidR="00095F10" w:rsidRPr="00095F10" w:rsidRDefault="00095F10" w:rsidP="00095F10">
      <w:pPr>
        <w:spacing w:after="0" w:line="240" w:lineRule="auto"/>
        <w:jc w:val="both"/>
        <w:rPr>
          <w:rFonts w:ascii="Times New Roman" w:eastAsia="Times New Roman" w:hAnsi="Times New Roman"/>
          <w:i/>
          <w:color w:val="000000"/>
          <w:spacing w:val="-4"/>
          <w:sz w:val="24"/>
          <w:szCs w:val="24"/>
          <w:lang w:eastAsia="cs-CZ"/>
        </w:rPr>
      </w:pPr>
      <w:r w:rsidRPr="00095F10">
        <w:rPr>
          <w:rFonts w:ascii="Times New Roman" w:eastAsia="Times New Roman" w:hAnsi="Times New Roman"/>
          <w:i/>
          <w:color w:val="000000"/>
          <w:sz w:val="24"/>
          <w:szCs w:val="24"/>
          <w:lang w:eastAsia="cs-CZ"/>
        </w:rPr>
        <w:t xml:space="preserve">Kontrolní výbor Poslanecké sněmovny Parlamentu ČR po úvodním výkladu prezidenta Nejvyššího kontrolního úřadu Miloslava Kaly, zpravodajské zprávě poslance Miroslava Zborovského, </w:t>
      </w:r>
      <w:r w:rsidRPr="00095F10">
        <w:rPr>
          <w:rFonts w:ascii="Times New Roman" w:eastAsia="Times New Roman" w:hAnsi="Times New Roman"/>
          <w:i/>
          <w:sz w:val="24"/>
          <w:szCs w:val="24"/>
          <w:lang w:eastAsia="cs-CZ"/>
        </w:rPr>
        <w:t xml:space="preserve">stanovisku náměstka ministra pro místní rozvoj Jana Fluxy </w:t>
      </w:r>
      <w:r w:rsidRPr="00095F10">
        <w:rPr>
          <w:rFonts w:ascii="Times New Roman" w:eastAsia="Times New Roman" w:hAnsi="Times New Roman"/>
          <w:i/>
          <w:color w:val="000000"/>
          <w:sz w:val="24"/>
          <w:szCs w:val="24"/>
          <w:lang w:eastAsia="cs-CZ"/>
        </w:rPr>
        <w:t>a po rozpravě</w:t>
      </w:r>
    </w:p>
    <w:p w:rsidR="00095F10" w:rsidRPr="00095F10" w:rsidRDefault="00095F10" w:rsidP="00095F10">
      <w:pPr>
        <w:spacing w:after="0"/>
        <w:ind w:left="567" w:hanging="567"/>
        <w:jc w:val="both"/>
        <w:rPr>
          <w:rFonts w:ascii="Times New Roman" w:eastAsia="Times New Roman" w:hAnsi="Times New Roman"/>
          <w:bCs/>
          <w:i/>
          <w:color w:val="000000"/>
          <w:sz w:val="24"/>
          <w:szCs w:val="24"/>
          <w:lang w:eastAsia="cs-CZ"/>
        </w:rPr>
      </w:pPr>
      <w:r w:rsidRPr="00095F10">
        <w:rPr>
          <w:rFonts w:ascii="Times New Roman" w:eastAsia="Times New Roman" w:hAnsi="Times New Roman"/>
          <w:i/>
          <w:color w:val="000000"/>
          <w:sz w:val="24"/>
          <w:szCs w:val="24"/>
          <w:lang w:eastAsia="cs-CZ"/>
        </w:rPr>
        <w:t>I.</w:t>
      </w:r>
      <w:r w:rsidRPr="00095F10">
        <w:rPr>
          <w:rFonts w:ascii="Times New Roman" w:eastAsia="Times New Roman" w:hAnsi="Times New Roman"/>
          <w:i/>
          <w:color w:val="000000"/>
          <w:sz w:val="24"/>
          <w:szCs w:val="24"/>
          <w:lang w:eastAsia="cs-CZ"/>
        </w:rPr>
        <w:tab/>
      </w:r>
      <w:r w:rsidRPr="00095F10">
        <w:rPr>
          <w:rFonts w:ascii="Times New Roman" w:eastAsia="Times New Roman" w:hAnsi="Times New Roman"/>
          <w:bCs/>
          <w:i/>
          <w:color w:val="000000"/>
          <w:spacing w:val="80"/>
          <w:sz w:val="24"/>
          <w:szCs w:val="24"/>
          <w:lang w:eastAsia="cs-CZ"/>
        </w:rPr>
        <w:t>bere na vědomí</w:t>
      </w:r>
    </w:p>
    <w:p w:rsidR="00095F10" w:rsidRPr="00095F10" w:rsidRDefault="00095F10" w:rsidP="00632F31">
      <w:pPr>
        <w:pStyle w:val="Odstavecseseznamem"/>
        <w:numPr>
          <w:ilvl w:val="0"/>
          <w:numId w:val="6"/>
        </w:numPr>
        <w:suppressAutoHyphens w:val="0"/>
        <w:spacing w:after="0" w:line="240" w:lineRule="auto"/>
        <w:ind w:left="851" w:hanging="284"/>
        <w:jc w:val="both"/>
        <w:rPr>
          <w:rFonts w:ascii="Times New Roman" w:hAnsi="Times New Roman"/>
          <w:i/>
          <w:sz w:val="24"/>
          <w:szCs w:val="24"/>
        </w:rPr>
      </w:pPr>
      <w:r w:rsidRPr="00095F10">
        <w:rPr>
          <w:rFonts w:ascii="Times New Roman" w:hAnsi="Times New Roman"/>
          <w:i/>
          <w:sz w:val="24"/>
          <w:szCs w:val="24"/>
        </w:rPr>
        <w:t>Kontrolní závěr Nejvyššího kontrolního úřadu z kontrolní akce č. 19/21 – Závěrečný účet kapitoly státního rozpočtu Ministerstvo pro místní rozvoj za rok 2018, účetní závěrka Ministerstva pro místní rozvoj za rok 2018 a údaje předkládané Ministerstvem pro místní rozvoj pro hodnocení plnění státního rozpočtu za rok 2018 (dále jen „Kontrolní závěr č. 19/21“),</w:t>
      </w:r>
    </w:p>
    <w:p w:rsidR="00095F10" w:rsidRPr="00095F10" w:rsidRDefault="00095F10" w:rsidP="00632F31">
      <w:pPr>
        <w:pStyle w:val="Odstavecseseznamem"/>
        <w:numPr>
          <w:ilvl w:val="0"/>
          <w:numId w:val="6"/>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095F10">
        <w:rPr>
          <w:rFonts w:ascii="Times New Roman" w:eastAsia="Times New Roman" w:hAnsi="Times New Roman"/>
          <w:i/>
          <w:color w:val="000000"/>
          <w:sz w:val="24"/>
          <w:szCs w:val="24"/>
          <w:lang w:eastAsia="cs-CZ"/>
        </w:rPr>
        <w:t>Stanovisko Ministerstva pro místní rozvoj ke Kontrolnímu závěru č. 19/21, obsažené v části IV materiálu vlády č. j. 1601/20,</w:t>
      </w:r>
    </w:p>
    <w:p w:rsidR="00095F10" w:rsidRPr="00095F10" w:rsidRDefault="00095F10" w:rsidP="00632F31">
      <w:pPr>
        <w:pStyle w:val="Odstavecseseznamem"/>
        <w:numPr>
          <w:ilvl w:val="0"/>
          <w:numId w:val="6"/>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095F10">
        <w:rPr>
          <w:rFonts w:ascii="Times New Roman" w:eastAsia="Times New Roman" w:hAnsi="Times New Roman"/>
          <w:i/>
          <w:color w:val="000000"/>
          <w:sz w:val="24"/>
          <w:szCs w:val="24"/>
          <w:lang w:eastAsia="cs-CZ"/>
        </w:rPr>
        <w:t>Usnesení vlády č. 257 ze dne 8. 3. 2021,</w:t>
      </w:r>
    </w:p>
    <w:p w:rsidR="00095F10" w:rsidRPr="00095F10" w:rsidRDefault="00095F10" w:rsidP="00632F31">
      <w:pPr>
        <w:pStyle w:val="Odstavecseseznamem"/>
        <w:numPr>
          <w:ilvl w:val="0"/>
          <w:numId w:val="6"/>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095F10">
        <w:rPr>
          <w:rFonts w:ascii="Times New Roman" w:eastAsia="Times New Roman" w:hAnsi="Times New Roman"/>
          <w:i/>
          <w:color w:val="000000"/>
          <w:sz w:val="24"/>
          <w:szCs w:val="24"/>
          <w:lang w:eastAsia="cs-CZ"/>
        </w:rPr>
        <w:t>Informaci Ministerstva pro místní rozvoj o stavu plnění opatření přijatých k odstranění nedostatků uvedených v Kontrolnímu závěru č. 19/21, obsaženou v části II materiálu vlády č. j. 884/21;</w:t>
      </w:r>
    </w:p>
    <w:p w:rsidR="001F0B62" w:rsidRPr="00095F10" w:rsidRDefault="00095F10" w:rsidP="00095F10">
      <w:pPr>
        <w:pStyle w:val="Odstavecseseznamem"/>
        <w:spacing w:after="0" w:line="240" w:lineRule="auto"/>
        <w:ind w:left="567" w:hanging="567"/>
        <w:jc w:val="both"/>
        <w:rPr>
          <w:rFonts w:ascii="Times New Roman" w:eastAsia="Times New Roman" w:hAnsi="Times New Roman"/>
          <w:i/>
          <w:color w:val="000000"/>
          <w:spacing w:val="-4"/>
          <w:sz w:val="24"/>
          <w:szCs w:val="24"/>
          <w:lang w:eastAsia="cs-CZ"/>
        </w:rPr>
      </w:pPr>
      <w:r w:rsidRPr="00095F10">
        <w:rPr>
          <w:rFonts w:ascii="Times New Roman" w:eastAsia="Times New Roman" w:hAnsi="Times New Roman"/>
          <w:bCs/>
          <w:i/>
          <w:color w:val="000000"/>
          <w:sz w:val="24"/>
          <w:szCs w:val="24"/>
          <w:lang w:eastAsia="cs-CZ"/>
        </w:rPr>
        <w:t>II.</w:t>
      </w:r>
      <w:r w:rsidRPr="00095F10">
        <w:rPr>
          <w:rFonts w:ascii="Times New Roman" w:eastAsia="Times New Roman" w:hAnsi="Times New Roman"/>
          <w:bCs/>
          <w:i/>
          <w:color w:val="000000"/>
          <w:spacing w:val="80"/>
          <w:sz w:val="24"/>
          <w:szCs w:val="24"/>
          <w:lang w:eastAsia="cs-CZ"/>
        </w:rPr>
        <w:tab/>
        <w:t>zmocňuje</w:t>
      </w:r>
      <w:r w:rsidRPr="00095F10">
        <w:rPr>
          <w:rFonts w:ascii="Times New Roman" w:eastAsia="Times New Roman" w:hAnsi="Times New Roman"/>
          <w:bCs/>
          <w:i/>
          <w:color w:val="000000"/>
          <w:sz w:val="24"/>
          <w:szCs w:val="24"/>
          <w:lang w:eastAsia="cs-CZ"/>
        </w:rPr>
        <w:t> </w:t>
      </w:r>
      <w:r w:rsidRPr="00095F10">
        <w:rPr>
          <w:rFonts w:ascii="Times New Roman" w:eastAsia="Times New Roman" w:hAnsi="Times New Roman"/>
          <w:i/>
          <w:color w:val="000000"/>
          <w:sz w:val="24"/>
          <w:szCs w:val="24"/>
          <w:lang w:eastAsia="cs-CZ"/>
        </w:rPr>
        <w:t>předsedu výboru, aby s tímto usnesením seznámil prezidenta Nejvyššího kontrolního úřadu a ministra pro místní rozvoj.</w:t>
      </w:r>
    </w:p>
    <w:p w:rsidR="001F0B62" w:rsidRDefault="001F0B62" w:rsidP="001F0B62">
      <w:pPr>
        <w:spacing w:after="0" w:line="240" w:lineRule="auto"/>
        <w:jc w:val="both"/>
        <w:rPr>
          <w:rFonts w:ascii="Times New Roman" w:eastAsia="Times New Roman" w:hAnsi="Times New Roman"/>
          <w:color w:val="000000"/>
          <w:spacing w:val="-4"/>
          <w:sz w:val="24"/>
          <w:szCs w:val="24"/>
          <w:lang w:eastAsia="cs-CZ"/>
        </w:rPr>
      </w:pPr>
    </w:p>
    <w:p w:rsidR="001F0B62" w:rsidRDefault="001F0B62" w:rsidP="001F0B62">
      <w:pPr>
        <w:spacing w:after="0" w:line="240" w:lineRule="auto"/>
        <w:ind w:firstLine="567"/>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Pr>
          <w:rFonts w:ascii="Times New Roman" w:eastAsia="Times New Roman" w:hAnsi="Times New Roman"/>
          <w:color w:val="000000"/>
          <w:sz w:val="24"/>
          <w:szCs w:val="24"/>
          <w:u w:val="single"/>
          <w:lang w:eastAsia="cs-CZ"/>
        </w:rPr>
        <w:t xml:space="preserve"> </w:t>
      </w:r>
      <w:r w:rsidR="00095F10">
        <w:rPr>
          <w:rFonts w:ascii="Times New Roman" w:eastAsia="Times New Roman" w:hAnsi="Times New Roman"/>
          <w:color w:val="000000"/>
          <w:sz w:val="24"/>
          <w:szCs w:val="24"/>
          <w:u w:val="single"/>
          <w:lang w:eastAsia="cs-CZ"/>
        </w:rPr>
        <w:t>71</w:t>
      </w:r>
      <w:r>
        <w:rPr>
          <w:rFonts w:ascii="Times New Roman" w:eastAsia="Times New Roman" w:hAnsi="Times New Roman"/>
          <w:color w:val="000000"/>
          <w:sz w:val="24"/>
          <w:szCs w:val="24"/>
          <w:u w:val="single"/>
          <w:lang w:eastAsia="cs-CZ"/>
        </w:rPr>
        <w:t xml:space="preserve"> </w:t>
      </w:r>
      <w:r w:rsidRPr="00BD50B8">
        <w:rPr>
          <w:rFonts w:ascii="Times New Roman" w:eastAsia="Times New Roman" w:hAnsi="Times New Roman"/>
          <w:color w:val="000000"/>
          <w:sz w:val="24"/>
          <w:szCs w:val="24"/>
          <w:lang w:eastAsia="cs-CZ"/>
        </w:rPr>
        <w:t>(</w:t>
      </w:r>
      <w:r w:rsidR="00B31075">
        <w:rPr>
          <w:rFonts w:ascii="Times New Roman" w:eastAsia="Times New Roman" w:hAnsi="Times New Roman"/>
          <w:color w:val="000000"/>
          <w:sz w:val="24"/>
          <w:szCs w:val="24"/>
          <w:lang w:eastAsia="cs-CZ"/>
        </w:rPr>
        <w:t>8</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B31075">
        <w:rPr>
          <w:rFonts w:ascii="Times New Roman" w:eastAsia="Times New Roman" w:hAnsi="Times New Roman"/>
          <w:color w:val="auto"/>
          <w:sz w:val="24"/>
          <w:szCs w:val="24"/>
          <w:lang w:eastAsia="cs-CZ"/>
        </w:rPr>
        <w:t>posl.</w:t>
      </w:r>
      <w:r w:rsidR="000D4290">
        <w:rPr>
          <w:rFonts w:ascii="Times New Roman" w:eastAsia="Times New Roman" w:hAnsi="Times New Roman"/>
          <w:color w:val="auto"/>
          <w:sz w:val="24"/>
          <w:szCs w:val="24"/>
          <w:lang w:eastAsia="cs-CZ"/>
        </w:rPr>
        <w:t> </w:t>
      </w:r>
      <w:r w:rsidR="00B31075">
        <w:rPr>
          <w:rFonts w:ascii="Times New Roman" w:eastAsia="Times New Roman" w:hAnsi="Times New Roman"/>
          <w:color w:val="auto"/>
          <w:sz w:val="24"/>
          <w:szCs w:val="24"/>
          <w:lang w:eastAsia="cs-CZ"/>
        </w:rPr>
        <w:t>R.</w:t>
      </w:r>
      <w:r w:rsidR="000D4290">
        <w:rPr>
          <w:rFonts w:ascii="Times New Roman" w:eastAsia="Times New Roman" w:hAnsi="Times New Roman"/>
          <w:color w:val="auto"/>
          <w:sz w:val="24"/>
          <w:szCs w:val="24"/>
          <w:lang w:eastAsia="cs-CZ"/>
        </w:rPr>
        <w:t> </w:t>
      </w:r>
      <w:r w:rsidR="00B31075">
        <w:rPr>
          <w:rFonts w:ascii="Times New Roman" w:eastAsia="Times New Roman" w:hAnsi="Times New Roman"/>
          <w:color w:val="auto"/>
          <w:sz w:val="24"/>
          <w:szCs w:val="24"/>
          <w:lang w:eastAsia="cs-CZ"/>
        </w:rPr>
        <w:t>Bělohlávková, posl.</w:t>
      </w:r>
      <w:r w:rsidR="000D4290">
        <w:rPr>
          <w:rFonts w:ascii="Times New Roman" w:eastAsia="Times New Roman" w:hAnsi="Times New Roman"/>
          <w:color w:val="auto"/>
          <w:sz w:val="24"/>
          <w:szCs w:val="24"/>
          <w:lang w:eastAsia="cs-CZ"/>
        </w:rPr>
        <w:t> </w:t>
      </w:r>
      <w:r w:rsidR="00B31075">
        <w:rPr>
          <w:rFonts w:ascii="Times New Roman" w:eastAsia="Times New Roman" w:hAnsi="Times New Roman"/>
          <w:color w:val="auto"/>
          <w:sz w:val="24"/>
          <w:szCs w:val="24"/>
          <w:lang w:eastAsia="cs-CZ"/>
        </w:rPr>
        <w:t>K.</w:t>
      </w:r>
      <w:r w:rsidR="000D4290">
        <w:rPr>
          <w:rFonts w:ascii="Times New Roman" w:eastAsia="Times New Roman" w:hAnsi="Times New Roman"/>
          <w:color w:val="auto"/>
          <w:sz w:val="24"/>
          <w:szCs w:val="24"/>
          <w:lang w:eastAsia="cs-CZ"/>
        </w:rPr>
        <w:t> </w:t>
      </w:r>
      <w:r w:rsidR="00B31075">
        <w:rPr>
          <w:rFonts w:ascii="Times New Roman" w:eastAsia="Times New Roman" w:hAnsi="Times New Roman"/>
          <w:color w:val="auto"/>
          <w:sz w:val="24"/>
          <w:szCs w:val="24"/>
          <w:lang w:eastAsia="cs-CZ"/>
        </w:rPr>
        <w:t>Farhan, posl.</w:t>
      </w:r>
      <w:r w:rsidR="000D4290">
        <w:rPr>
          <w:rFonts w:ascii="Times New Roman" w:eastAsia="Times New Roman" w:hAnsi="Times New Roman"/>
          <w:color w:val="auto"/>
          <w:sz w:val="24"/>
          <w:szCs w:val="24"/>
          <w:lang w:eastAsia="cs-CZ"/>
        </w:rPr>
        <w:t> </w:t>
      </w:r>
      <w:r w:rsidR="00B31075">
        <w:rPr>
          <w:rFonts w:ascii="Times New Roman" w:eastAsia="Times New Roman" w:hAnsi="Times New Roman"/>
          <w:color w:val="auto"/>
          <w:sz w:val="24"/>
          <w:szCs w:val="24"/>
          <w:lang w:eastAsia="cs-CZ"/>
        </w:rPr>
        <w:t>J.</w:t>
      </w:r>
      <w:r w:rsidR="000D4290">
        <w:rPr>
          <w:rFonts w:ascii="Times New Roman" w:eastAsia="Times New Roman" w:hAnsi="Times New Roman"/>
          <w:color w:val="auto"/>
          <w:sz w:val="24"/>
          <w:szCs w:val="24"/>
          <w:lang w:eastAsia="cs-CZ"/>
        </w:rPr>
        <w:t> </w:t>
      </w:r>
      <w:r w:rsidR="00B31075">
        <w:rPr>
          <w:rFonts w:ascii="Times New Roman" w:eastAsia="Times New Roman" w:hAnsi="Times New Roman"/>
          <w:color w:val="auto"/>
          <w:sz w:val="24"/>
          <w:szCs w:val="24"/>
          <w:lang w:eastAsia="cs-CZ"/>
        </w:rPr>
        <w:t xml:space="preserve">Hanzlíková, </w:t>
      </w:r>
      <w:r w:rsidR="00B31075">
        <w:rPr>
          <w:rFonts w:ascii="Times New Roman" w:eastAsia="Times New Roman" w:hAnsi="Times New Roman"/>
          <w:color w:val="000000"/>
          <w:sz w:val="24"/>
          <w:szCs w:val="24"/>
          <w:lang w:eastAsia="cs-CZ"/>
        </w:rPr>
        <w:t>posl.</w:t>
      </w:r>
      <w:r w:rsidR="000D4290">
        <w:rPr>
          <w:rFonts w:ascii="Times New Roman" w:eastAsia="Times New Roman" w:hAnsi="Times New Roman"/>
          <w:color w:val="000000"/>
          <w:sz w:val="24"/>
          <w:szCs w:val="24"/>
          <w:lang w:eastAsia="cs-CZ"/>
        </w:rPr>
        <w:t> </w:t>
      </w:r>
      <w:r w:rsidR="00B31075">
        <w:rPr>
          <w:rFonts w:ascii="Times New Roman" w:eastAsia="Times New Roman" w:hAnsi="Times New Roman"/>
          <w:color w:val="000000"/>
          <w:sz w:val="24"/>
          <w:szCs w:val="24"/>
          <w:lang w:eastAsia="cs-CZ"/>
        </w:rPr>
        <w:t>V.</w:t>
      </w:r>
      <w:r w:rsidR="000D4290">
        <w:rPr>
          <w:rFonts w:ascii="Times New Roman" w:eastAsia="Times New Roman" w:hAnsi="Times New Roman"/>
          <w:color w:val="000000"/>
          <w:sz w:val="24"/>
          <w:szCs w:val="24"/>
          <w:lang w:eastAsia="cs-CZ"/>
        </w:rPr>
        <w:t> </w:t>
      </w:r>
      <w:r w:rsidR="00B31075">
        <w:rPr>
          <w:rFonts w:ascii="Times New Roman" w:eastAsia="Times New Roman" w:hAnsi="Times New Roman"/>
          <w:color w:val="000000"/>
          <w:sz w:val="24"/>
          <w:szCs w:val="24"/>
          <w:lang w:eastAsia="cs-CZ"/>
        </w:rPr>
        <w:t>Král, posl.</w:t>
      </w:r>
      <w:r w:rsidR="000D4290">
        <w:rPr>
          <w:rFonts w:ascii="Times New Roman" w:eastAsia="Times New Roman" w:hAnsi="Times New Roman"/>
          <w:color w:val="000000"/>
          <w:sz w:val="24"/>
          <w:szCs w:val="24"/>
          <w:lang w:eastAsia="cs-CZ"/>
        </w:rPr>
        <w:t> </w:t>
      </w:r>
      <w:r w:rsidR="00B31075">
        <w:rPr>
          <w:rFonts w:ascii="Times New Roman" w:eastAsia="Times New Roman" w:hAnsi="Times New Roman"/>
          <w:color w:val="000000"/>
          <w:sz w:val="24"/>
          <w:szCs w:val="24"/>
          <w:lang w:eastAsia="cs-CZ"/>
        </w:rPr>
        <w:t>H.</w:t>
      </w:r>
      <w:r w:rsidR="000D4290">
        <w:rPr>
          <w:rFonts w:ascii="Times New Roman" w:eastAsia="Times New Roman" w:hAnsi="Times New Roman"/>
          <w:color w:val="000000"/>
          <w:sz w:val="24"/>
          <w:szCs w:val="24"/>
          <w:lang w:eastAsia="cs-CZ"/>
        </w:rPr>
        <w:t> </w:t>
      </w:r>
      <w:r w:rsidR="00B31075">
        <w:rPr>
          <w:rFonts w:ascii="Times New Roman" w:eastAsia="Times New Roman" w:hAnsi="Times New Roman"/>
          <w:color w:val="000000"/>
          <w:sz w:val="24"/>
          <w:szCs w:val="24"/>
          <w:lang w:eastAsia="cs-CZ"/>
        </w:rPr>
        <w:t>Naiclerová, posl.</w:t>
      </w:r>
      <w:r w:rsidR="000D4290">
        <w:rPr>
          <w:rFonts w:ascii="Times New Roman" w:eastAsia="Times New Roman" w:hAnsi="Times New Roman"/>
          <w:color w:val="000000"/>
          <w:sz w:val="24"/>
          <w:szCs w:val="24"/>
          <w:lang w:eastAsia="cs-CZ"/>
        </w:rPr>
        <w:t> </w:t>
      </w:r>
      <w:r w:rsidR="00B31075">
        <w:rPr>
          <w:rFonts w:ascii="Times New Roman" w:eastAsia="Times New Roman" w:hAnsi="Times New Roman"/>
          <w:color w:val="000000"/>
          <w:sz w:val="24"/>
          <w:szCs w:val="24"/>
          <w:lang w:eastAsia="cs-CZ"/>
        </w:rPr>
        <w:t>M.</w:t>
      </w:r>
      <w:r w:rsidR="000D4290">
        <w:rPr>
          <w:rFonts w:ascii="Times New Roman" w:eastAsia="Times New Roman" w:hAnsi="Times New Roman"/>
          <w:color w:val="000000"/>
          <w:sz w:val="24"/>
          <w:szCs w:val="24"/>
          <w:lang w:eastAsia="cs-CZ"/>
        </w:rPr>
        <w:t> </w:t>
      </w:r>
      <w:r w:rsidR="00B31075">
        <w:rPr>
          <w:rFonts w:ascii="Times New Roman" w:eastAsia="Times New Roman" w:hAnsi="Times New Roman"/>
          <w:color w:val="000000"/>
          <w:sz w:val="24"/>
          <w:szCs w:val="24"/>
          <w:lang w:eastAsia="cs-CZ"/>
        </w:rPr>
        <w:t>Šebelová, posl.</w:t>
      </w:r>
      <w:r w:rsidR="000D4290">
        <w:rPr>
          <w:rFonts w:ascii="Times New Roman" w:eastAsia="Times New Roman" w:hAnsi="Times New Roman"/>
          <w:color w:val="000000"/>
          <w:sz w:val="24"/>
          <w:szCs w:val="24"/>
          <w:lang w:eastAsia="cs-CZ"/>
        </w:rPr>
        <w:t> </w:t>
      </w:r>
      <w:r w:rsidR="00B31075">
        <w:rPr>
          <w:rFonts w:ascii="Times New Roman" w:eastAsia="Times New Roman" w:hAnsi="Times New Roman"/>
          <w:color w:val="000000"/>
          <w:sz w:val="24"/>
          <w:szCs w:val="24"/>
          <w:lang w:eastAsia="cs-CZ"/>
        </w:rPr>
        <w:t>R.</w:t>
      </w:r>
      <w:r w:rsidR="000D4290">
        <w:rPr>
          <w:rFonts w:ascii="Times New Roman" w:eastAsia="Times New Roman" w:hAnsi="Times New Roman"/>
          <w:color w:val="000000"/>
          <w:sz w:val="24"/>
          <w:szCs w:val="24"/>
          <w:lang w:eastAsia="cs-CZ"/>
        </w:rPr>
        <w:t> </w:t>
      </w:r>
      <w:r w:rsidR="00B31075">
        <w:rPr>
          <w:rFonts w:ascii="Times New Roman" w:eastAsia="Times New Roman" w:hAnsi="Times New Roman"/>
          <w:color w:val="000000"/>
          <w:sz w:val="24"/>
          <w:szCs w:val="24"/>
          <w:lang w:eastAsia="cs-CZ"/>
        </w:rPr>
        <w:t>Vích, posl.</w:t>
      </w:r>
      <w:r w:rsidR="000D4290">
        <w:rPr>
          <w:rFonts w:ascii="Times New Roman" w:eastAsia="Times New Roman" w:hAnsi="Times New Roman"/>
          <w:color w:val="000000"/>
          <w:sz w:val="24"/>
          <w:szCs w:val="24"/>
          <w:lang w:eastAsia="cs-CZ"/>
        </w:rPr>
        <w:t> </w:t>
      </w:r>
      <w:r w:rsidR="00B31075">
        <w:rPr>
          <w:rFonts w:ascii="Times New Roman" w:eastAsia="Times New Roman" w:hAnsi="Times New Roman"/>
          <w:color w:val="000000"/>
          <w:sz w:val="24"/>
          <w:szCs w:val="24"/>
          <w:lang w:eastAsia="cs-CZ"/>
        </w:rPr>
        <w:t>M.</w:t>
      </w:r>
      <w:r w:rsidR="000D4290">
        <w:rPr>
          <w:rFonts w:ascii="Times New Roman" w:eastAsia="Times New Roman" w:hAnsi="Times New Roman"/>
          <w:color w:val="000000"/>
          <w:sz w:val="24"/>
          <w:szCs w:val="24"/>
          <w:lang w:eastAsia="cs-CZ"/>
        </w:rPr>
        <w:t> </w:t>
      </w:r>
      <w:r w:rsidR="00B31075">
        <w:rPr>
          <w:rFonts w:ascii="Times New Roman" w:eastAsia="Times New Roman" w:hAnsi="Times New Roman"/>
          <w:color w:val="000000"/>
          <w:sz w:val="24"/>
          <w:szCs w:val="24"/>
          <w:lang w:eastAsia="cs-CZ"/>
        </w:rPr>
        <w:t>Zborovský</w:t>
      </w:r>
      <w:r>
        <w:rPr>
          <w:rFonts w:ascii="Times New Roman" w:eastAsia="Times New Roman" w:hAnsi="Times New Roman"/>
          <w:color w:val="000000"/>
          <w:sz w:val="24"/>
          <w:szCs w:val="24"/>
          <w:lang w:eastAsia="cs-CZ"/>
        </w:rPr>
        <w:t xml:space="preserve"> /viz příloha zápisu č. 1, str. </w:t>
      </w:r>
      <w:r w:rsidR="00907155">
        <w:rPr>
          <w:rFonts w:ascii="Times New Roman" w:eastAsia="Times New Roman" w:hAnsi="Times New Roman"/>
          <w:color w:val="000000"/>
          <w:sz w:val="24"/>
          <w:szCs w:val="24"/>
          <w:lang w:eastAsia="cs-CZ"/>
        </w:rPr>
        <w:t>5</w:t>
      </w:r>
      <w:r>
        <w:rPr>
          <w:rFonts w:ascii="Times New Roman" w:eastAsia="Times New Roman" w:hAnsi="Times New Roman"/>
          <w:color w:val="000000"/>
          <w:sz w:val="24"/>
          <w:szCs w:val="24"/>
          <w:lang w:eastAsia="cs-CZ"/>
        </w:rPr>
        <w:t>/.</w:t>
      </w:r>
    </w:p>
    <w:p w:rsidR="001F0B62" w:rsidRDefault="001F0B62" w:rsidP="00763D6A">
      <w:pPr>
        <w:spacing w:after="0" w:line="240" w:lineRule="auto"/>
        <w:jc w:val="both"/>
        <w:rPr>
          <w:rFonts w:ascii="Times New Roman" w:eastAsia="Times New Roman" w:hAnsi="Times New Roman"/>
          <w:color w:val="000000"/>
          <w:sz w:val="24"/>
          <w:szCs w:val="24"/>
          <w:lang w:eastAsia="cs-CZ"/>
        </w:rPr>
      </w:pPr>
    </w:p>
    <w:p w:rsidR="001F0B62" w:rsidRDefault="001F0B62" w:rsidP="00763D6A">
      <w:pPr>
        <w:spacing w:after="0" w:line="240" w:lineRule="auto"/>
        <w:jc w:val="both"/>
        <w:rPr>
          <w:rFonts w:ascii="Times New Roman" w:eastAsia="Times New Roman" w:hAnsi="Times New Roman"/>
          <w:color w:val="000000"/>
          <w:sz w:val="24"/>
          <w:szCs w:val="24"/>
          <w:lang w:eastAsia="cs-CZ"/>
        </w:rPr>
      </w:pPr>
    </w:p>
    <w:p w:rsidR="00B10CC4" w:rsidRDefault="00B10CC4" w:rsidP="00763D6A">
      <w:pPr>
        <w:spacing w:after="0" w:line="240" w:lineRule="auto"/>
        <w:jc w:val="both"/>
        <w:rPr>
          <w:rFonts w:ascii="Times New Roman" w:eastAsia="Times New Roman" w:hAnsi="Times New Roman"/>
          <w:color w:val="000000"/>
          <w:sz w:val="24"/>
          <w:szCs w:val="24"/>
          <w:lang w:eastAsia="cs-CZ"/>
        </w:rPr>
      </w:pPr>
    </w:p>
    <w:p w:rsidR="006205C1" w:rsidRDefault="006205C1" w:rsidP="00763D6A">
      <w:pPr>
        <w:spacing w:after="0" w:line="240" w:lineRule="auto"/>
        <w:jc w:val="both"/>
        <w:rPr>
          <w:rFonts w:ascii="Times New Roman" w:eastAsia="Times New Roman" w:hAnsi="Times New Roman"/>
          <w:color w:val="000000"/>
          <w:sz w:val="24"/>
          <w:szCs w:val="24"/>
          <w:lang w:eastAsia="cs-CZ"/>
        </w:rPr>
      </w:pPr>
    </w:p>
    <w:p w:rsidR="006205C1" w:rsidRDefault="006205C1" w:rsidP="006205C1">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5.</w:t>
      </w:r>
    </w:p>
    <w:p w:rsidR="006205C1" w:rsidRPr="00601D20" w:rsidRDefault="00601D20" w:rsidP="006205C1">
      <w:pPr>
        <w:pBdr>
          <w:bottom w:val="single" w:sz="4" w:space="1" w:color="auto"/>
        </w:pBdr>
        <w:spacing w:after="0" w:line="240" w:lineRule="auto"/>
        <w:jc w:val="center"/>
        <w:rPr>
          <w:rFonts w:ascii="Times New Roman" w:eastAsia="Times New Roman" w:hAnsi="Times New Roman"/>
          <w:color w:val="auto"/>
          <w:sz w:val="24"/>
          <w:szCs w:val="24"/>
          <w:lang w:eastAsia="zh-CN"/>
        </w:rPr>
      </w:pPr>
      <w:r w:rsidRPr="00601D20">
        <w:rPr>
          <w:rFonts w:ascii="Times New Roman" w:hAnsi="Times New Roman"/>
          <w:sz w:val="24"/>
          <w:szCs w:val="24"/>
          <w:lang w:eastAsia="cs-CZ"/>
        </w:rPr>
        <w:t>Zpráva Nejvyššího kontrolního úřadu o finančním řízení prostředků Evropské unie v České republice – EU REPORT 2022</w:t>
      </w:r>
    </w:p>
    <w:p w:rsidR="006205C1" w:rsidRPr="00F76A63" w:rsidRDefault="006205C1" w:rsidP="006205C1">
      <w:pPr>
        <w:spacing w:after="0" w:line="240" w:lineRule="auto"/>
        <w:jc w:val="both"/>
        <w:rPr>
          <w:rFonts w:ascii="Times New Roman" w:eastAsia="Times New Roman" w:hAnsi="Times New Roman"/>
          <w:color w:val="000000"/>
          <w:sz w:val="24"/>
          <w:szCs w:val="24"/>
          <w:lang w:eastAsia="cs-CZ"/>
        </w:rPr>
      </w:pPr>
    </w:p>
    <w:p w:rsidR="006205C1" w:rsidRDefault="006205C1" w:rsidP="006205C1">
      <w:pPr>
        <w:spacing w:after="0" w:line="240" w:lineRule="auto"/>
        <w:ind w:left="134" w:right="182" w:firstLine="574"/>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 úvodním slovem k tomuto bodu vystoupil </w:t>
      </w:r>
      <w:r>
        <w:rPr>
          <w:rFonts w:ascii="Times New Roman" w:eastAsia="Times New Roman" w:hAnsi="Times New Roman"/>
          <w:b/>
          <w:color w:val="auto"/>
          <w:spacing w:val="-4"/>
          <w:sz w:val="24"/>
          <w:szCs w:val="24"/>
          <w:lang w:eastAsia="cs-CZ"/>
        </w:rPr>
        <w:t>prezident NKÚ M. Kala</w:t>
      </w:r>
      <w:r>
        <w:rPr>
          <w:rFonts w:ascii="Times New Roman" w:eastAsia="Times New Roman" w:hAnsi="Times New Roman"/>
          <w:color w:val="auto"/>
          <w:spacing w:val="-4"/>
          <w:sz w:val="24"/>
          <w:szCs w:val="24"/>
          <w:lang w:eastAsia="cs-CZ"/>
        </w:rPr>
        <w:t>. Uvedl, že</w:t>
      </w:r>
      <w:r w:rsidR="00234FE5">
        <w:rPr>
          <w:rFonts w:ascii="Times New Roman" w:eastAsia="Times New Roman" w:hAnsi="Times New Roman"/>
          <w:color w:val="auto"/>
          <w:spacing w:val="-4"/>
          <w:sz w:val="24"/>
          <w:szCs w:val="24"/>
          <w:lang w:eastAsia="cs-CZ"/>
        </w:rPr>
        <w:t xml:space="preserve"> rozsah informací každoročně narůstá. NKÚ schválil celkem 13 kontrolních závěrů z kontrolních akcí, které se týkaly těchto prostředků. </w:t>
      </w:r>
      <w:r w:rsidR="00B10CC4">
        <w:rPr>
          <w:rFonts w:ascii="Times New Roman" w:eastAsia="Times New Roman" w:hAnsi="Times New Roman"/>
          <w:color w:val="auto"/>
          <w:spacing w:val="-4"/>
          <w:sz w:val="24"/>
          <w:szCs w:val="24"/>
          <w:lang w:eastAsia="cs-CZ"/>
        </w:rPr>
        <w:t>NKÚ k</w:t>
      </w:r>
      <w:r w:rsidR="00234FE5">
        <w:rPr>
          <w:rFonts w:ascii="Times New Roman" w:eastAsia="Times New Roman" w:hAnsi="Times New Roman"/>
          <w:color w:val="auto"/>
          <w:spacing w:val="-4"/>
          <w:sz w:val="24"/>
          <w:szCs w:val="24"/>
          <w:lang w:eastAsia="cs-CZ"/>
        </w:rPr>
        <w:t>onstatoval, že úroveň finančního řízení programu a</w:t>
      </w:r>
      <w:r w:rsidR="00922FE8">
        <w:rPr>
          <w:rFonts w:ascii="Times New Roman" w:eastAsia="Times New Roman" w:hAnsi="Times New Roman"/>
          <w:color w:val="auto"/>
          <w:spacing w:val="-4"/>
          <w:sz w:val="24"/>
          <w:szCs w:val="24"/>
          <w:lang w:eastAsia="cs-CZ"/>
        </w:rPr>
        <w:t> </w:t>
      </w:r>
      <w:r w:rsidR="00234FE5">
        <w:rPr>
          <w:rFonts w:ascii="Times New Roman" w:eastAsia="Times New Roman" w:hAnsi="Times New Roman"/>
          <w:color w:val="auto"/>
          <w:spacing w:val="-4"/>
          <w:sz w:val="24"/>
          <w:szCs w:val="24"/>
          <w:lang w:eastAsia="cs-CZ"/>
        </w:rPr>
        <w:t>projektů se postupně zlepšuje. V</w:t>
      </w:r>
      <w:r w:rsidR="00AD16F6">
        <w:rPr>
          <w:rFonts w:ascii="Times New Roman" w:eastAsia="Times New Roman" w:hAnsi="Times New Roman"/>
          <w:color w:val="auto"/>
          <w:spacing w:val="-4"/>
          <w:sz w:val="24"/>
          <w:szCs w:val="24"/>
          <w:lang w:eastAsia="cs-CZ"/>
        </w:rPr>
        <w:t xml:space="preserve"> </w:t>
      </w:r>
      <w:r w:rsidR="00234FE5">
        <w:rPr>
          <w:rFonts w:ascii="Times New Roman" w:eastAsia="Times New Roman" w:hAnsi="Times New Roman"/>
          <w:color w:val="auto"/>
          <w:spacing w:val="-4"/>
          <w:sz w:val="24"/>
          <w:szCs w:val="24"/>
          <w:lang w:eastAsia="cs-CZ"/>
        </w:rPr>
        <w:t>kontrolních závěrech se mimo jiné výrazně snížil podíl nedostatků zjištěných v</w:t>
      </w:r>
      <w:r w:rsidR="00AD16F6">
        <w:rPr>
          <w:rFonts w:ascii="Times New Roman" w:eastAsia="Times New Roman" w:hAnsi="Times New Roman"/>
          <w:color w:val="auto"/>
          <w:spacing w:val="-4"/>
          <w:sz w:val="24"/>
          <w:szCs w:val="24"/>
          <w:lang w:eastAsia="cs-CZ"/>
        </w:rPr>
        <w:t xml:space="preserve"> </w:t>
      </w:r>
      <w:r w:rsidR="00234FE5">
        <w:rPr>
          <w:rFonts w:ascii="Times New Roman" w:eastAsia="Times New Roman" w:hAnsi="Times New Roman"/>
          <w:color w:val="auto"/>
          <w:spacing w:val="-4"/>
          <w:sz w:val="24"/>
          <w:szCs w:val="24"/>
          <w:lang w:eastAsia="cs-CZ"/>
        </w:rPr>
        <w:t xml:space="preserve">oblasti kontroly prováděné před uzavíráním závazku nebo před provedením plateb. Řídící orgány operačních programů však nenastavují dostatečné vypovídající ukazatele pro hodnocení skutečných přínosů poskytnuté podpory anebo chybí vhodná metodika evaluace. Vláda projednává </w:t>
      </w:r>
      <w:r w:rsidR="00CE461E">
        <w:rPr>
          <w:rFonts w:ascii="Times New Roman" w:eastAsia="Times New Roman" w:hAnsi="Times New Roman"/>
          <w:color w:val="auto"/>
          <w:spacing w:val="-4"/>
          <w:sz w:val="24"/>
          <w:szCs w:val="24"/>
          <w:lang w:eastAsia="cs-CZ"/>
        </w:rPr>
        <w:t xml:space="preserve">přijatá </w:t>
      </w:r>
      <w:r w:rsidR="00234FE5">
        <w:rPr>
          <w:rFonts w:ascii="Times New Roman" w:eastAsia="Times New Roman" w:hAnsi="Times New Roman"/>
          <w:color w:val="auto"/>
          <w:spacing w:val="-4"/>
          <w:sz w:val="24"/>
          <w:szCs w:val="24"/>
          <w:lang w:eastAsia="cs-CZ"/>
        </w:rPr>
        <w:t xml:space="preserve">opatření. Je třeba se soustředit na to, kde </w:t>
      </w:r>
      <w:r w:rsidR="00382865">
        <w:rPr>
          <w:rFonts w:ascii="Times New Roman" w:eastAsia="Times New Roman" w:hAnsi="Times New Roman"/>
          <w:color w:val="auto"/>
          <w:spacing w:val="-4"/>
          <w:sz w:val="24"/>
          <w:szCs w:val="24"/>
          <w:lang w:eastAsia="cs-CZ"/>
        </w:rPr>
        <w:t xml:space="preserve">nám </w:t>
      </w:r>
      <w:r w:rsidR="00234FE5">
        <w:rPr>
          <w:rFonts w:ascii="Times New Roman" w:eastAsia="Times New Roman" w:hAnsi="Times New Roman"/>
          <w:color w:val="auto"/>
          <w:spacing w:val="-4"/>
          <w:sz w:val="24"/>
          <w:szCs w:val="24"/>
          <w:lang w:eastAsia="cs-CZ"/>
        </w:rPr>
        <w:t>finanční prostředky mohou přinést největší efekt a kde mohou pomoci tomu, co opravdu chceme. NKÚ se vyjádřil také k tomu, jaká je auditní činnost dalších orgánů</w:t>
      </w:r>
      <w:r w:rsidR="00F5072A">
        <w:rPr>
          <w:rFonts w:ascii="Times New Roman" w:eastAsia="Times New Roman" w:hAnsi="Times New Roman"/>
          <w:color w:val="auto"/>
          <w:spacing w:val="-4"/>
          <w:sz w:val="24"/>
          <w:szCs w:val="24"/>
          <w:lang w:eastAsia="cs-CZ"/>
        </w:rPr>
        <w:t xml:space="preserve"> a to: </w:t>
      </w:r>
      <w:r w:rsidR="00382865">
        <w:rPr>
          <w:rFonts w:ascii="Times New Roman" w:eastAsia="Times New Roman" w:hAnsi="Times New Roman"/>
          <w:color w:val="auto"/>
          <w:spacing w:val="-4"/>
          <w:sz w:val="24"/>
          <w:szCs w:val="24"/>
          <w:lang w:eastAsia="cs-CZ"/>
        </w:rPr>
        <w:t>Auditního orgánu, EÚD a EK</w:t>
      </w:r>
      <w:r w:rsidR="00234FE5">
        <w:rPr>
          <w:rFonts w:ascii="Times New Roman" w:eastAsia="Times New Roman" w:hAnsi="Times New Roman"/>
          <w:color w:val="auto"/>
          <w:spacing w:val="-4"/>
          <w:sz w:val="24"/>
          <w:szCs w:val="24"/>
          <w:lang w:eastAsia="cs-CZ"/>
        </w:rPr>
        <w:t xml:space="preserve">. Příjmy rozpočtu EU dosáhly v roce 2020 částky 175 mld. </w:t>
      </w:r>
      <w:r w:rsidR="00A438D5">
        <w:rPr>
          <w:rFonts w:ascii="Times New Roman" w:eastAsia="Times New Roman" w:hAnsi="Times New Roman"/>
          <w:color w:val="auto"/>
          <w:spacing w:val="-4"/>
          <w:sz w:val="24"/>
          <w:szCs w:val="24"/>
          <w:lang w:eastAsia="cs-CZ"/>
        </w:rPr>
        <w:t>EUR</w:t>
      </w:r>
      <w:r w:rsidR="00234FE5">
        <w:rPr>
          <w:rFonts w:ascii="Times New Roman" w:eastAsia="Times New Roman" w:hAnsi="Times New Roman"/>
          <w:color w:val="auto"/>
          <w:spacing w:val="-4"/>
          <w:sz w:val="24"/>
          <w:szCs w:val="24"/>
          <w:lang w:eastAsia="cs-CZ"/>
        </w:rPr>
        <w:t xml:space="preserve">, výdaje činily něco přes 170 mld. </w:t>
      </w:r>
      <w:r w:rsidR="009C33A8">
        <w:rPr>
          <w:rFonts w:ascii="Times New Roman" w:eastAsia="Times New Roman" w:hAnsi="Times New Roman"/>
          <w:color w:val="auto"/>
          <w:spacing w:val="-4"/>
          <w:sz w:val="24"/>
          <w:szCs w:val="24"/>
          <w:lang w:eastAsia="cs-CZ"/>
        </w:rPr>
        <w:t>EUR</w:t>
      </w:r>
      <w:r w:rsidR="00234FE5">
        <w:rPr>
          <w:rFonts w:ascii="Times New Roman" w:eastAsia="Times New Roman" w:hAnsi="Times New Roman"/>
          <w:color w:val="auto"/>
          <w:spacing w:val="-4"/>
          <w:sz w:val="24"/>
          <w:szCs w:val="24"/>
          <w:lang w:eastAsia="cs-CZ"/>
        </w:rPr>
        <w:t>.</w:t>
      </w:r>
      <w:r w:rsidR="00102A7D">
        <w:rPr>
          <w:rFonts w:ascii="Times New Roman" w:eastAsia="Times New Roman" w:hAnsi="Times New Roman"/>
          <w:color w:val="auto"/>
          <w:spacing w:val="-4"/>
          <w:sz w:val="24"/>
          <w:szCs w:val="24"/>
          <w:lang w:eastAsia="cs-CZ"/>
        </w:rPr>
        <w:t xml:space="preserve"> </w:t>
      </w:r>
      <w:r w:rsidR="00234FE5">
        <w:rPr>
          <w:rFonts w:ascii="Times New Roman" w:eastAsia="Times New Roman" w:hAnsi="Times New Roman"/>
          <w:color w:val="auto"/>
          <w:spacing w:val="-4"/>
          <w:sz w:val="24"/>
          <w:szCs w:val="24"/>
          <w:lang w:eastAsia="cs-CZ"/>
        </w:rPr>
        <w:t>Evropský účetní dvůr potvrdil, že EK vykonávala při plnění rozpočtu EU své povinnosti řádně.</w:t>
      </w:r>
      <w:r w:rsidR="003027F1">
        <w:rPr>
          <w:rFonts w:ascii="Times New Roman" w:eastAsia="Times New Roman" w:hAnsi="Times New Roman"/>
          <w:color w:val="auto"/>
          <w:spacing w:val="-4"/>
          <w:sz w:val="24"/>
          <w:szCs w:val="24"/>
          <w:lang w:eastAsia="cs-CZ"/>
        </w:rPr>
        <w:t xml:space="preserve"> </w:t>
      </w:r>
      <w:r w:rsidR="00257116">
        <w:rPr>
          <w:rFonts w:ascii="Times New Roman" w:eastAsia="Times New Roman" w:hAnsi="Times New Roman"/>
          <w:color w:val="auto"/>
          <w:spacing w:val="-4"/>
          <w:sz w:val="24"/>
          <w:szCs w:val="24"/>
          <w:lang w:eastAsia="cs-CZ"/>
        </w:rPr>
        <w:t>K čisté pozici ČR uvedl, že h</w:t>
      </w:r>
      <w:r w:rsidR="003027F1">
        <w:rPr>
          <w:rFonts w:ascii="Times New Roman" w:eastAsia="Times New Roman" w:hAnsi="Times New Roman"/>
          <w:color w:val="auto"/>
          <w:spacing w:val="-4"/>
          <w:sz w:val="24"/>
          <w:szCs w:val="24"/>
          <w:lang w:eastAsia="cs-CZ"/>
        </w:rPr>
        <w:t>odnota čistých příjmů dosáhla v roce 2020 dle údaj</w:t>
      </w:r>
      <w:r w:rsidR="007D3C92">
        <w:rPr>
          <w:rFonts w:ascii="Times New Roman" w:eastAsia="Times New Roman" w:hAnsi="Times New Roman"/>
          <w:color w:val="auto"/>
          <w:spacing w:val="-4"/>
          <w:sz w:val="24"/>
          <w:szCs w:val="24"/>
          <w:lang w:eastAsia="cs-CZ"/>
        </w:rPr>
        <w:t>ů</w:t>
      </w:r>
      <w:r w:rsidR="003027F1">
        <w:rPr>
          <w:rFonts w:ascii="Times New Roman" w:eastAsia="Times New Roman" w:hAnsi="Times New Roman"/>
          <w:color w:val="auto"/>
          <w:spacing w:val="-4"/>
          <w:sz w:val="24"/>
          <w:szCs w:val="24"/>
          <w:lang w:eastAsia="cs-CZ"/>
        </w:rPr>
        <w:t xml:space="preserve"> </w:t>
      </w:r>
      <w:r w:rsidR="00257116">
        <w:rPr>
          <w:rFonts w:ascii="Times New Roman" w:eastAsia="Times New Roman" w:hAnsi="Times New Roman"/>
          <w:color w:val="auto"/>
          <w:spacing w:val="-4"/>
          <w:sz w:val="24"/>
          <w:szCs w:val="24"/>
          <w:lang w:eastAsia="cs-CZ"/>
        </w:rPr>
        <w:t>EK</w:t>
      </w:r>
      <w:r w:rsidR="003027F1">
        <w:rPr>
          <w:rFonts w:ascii="Times New Roman" w:eastAsia="Times New Roman" w:hAnsi="Times New Roman"/>
          <w:color w:val="auto"/>
          <w:spacing w:val="-4"/>
          <w:sz w:val="24"/>
          <w:szCs w:val="24"/>
          <w:lang w:eastAsia="cs-CZ"/>
        </w:rPr>
        <w:t xml:space="preserve"> 3,22 mld. </w:t>
      </w:r>
      <w:r w:rsidR="00257116">
        <w:rPr>
          <w:rFonts w:ascii="Times New Roman" w:eastAsia="Times New Roman" w:hAnsi="Times New Roman"/>
          <w:color w:val="auto"/>
          <w:spacing w:val="-4"/>
          <w:sz w:val="24"/>
          <w:szCs w:val="24"/>
          <w:lang w:eastAsia="cs-CZ"/>
        </w:rPr>
        <w:t>EUR</w:t>
      </w:r>
      <w:r w:rsidR="003027F1">
        <w:rPr>
          <w:rFonts w:ascii="Times New Roman" w:eastAsia="Times New Roman" w:hAnsi="Times New Roman"/>
          <w:color w:val="auto"/>
          <w:spacing w:val="-4"/>
          <w:sz w:val="24"/>
          <w:szCs w:val="24"/>
          <w:lang w:eastAsia="cs-CZ"/>
        </w:rPr>
        <w:t>, byla pátá nejvyšší v</w:t>
      </w:r>
      <w:r w:rsidR="00AD16F6">
        <w:rPr>
          <w:rFonts w:ascii="Times New Roman" w:eastAsia="Times New Roman" w:hAnsi="Times New Roman"/>
          <w:color w:val="auto"/>
          <w:spacing w:val="-4"/>
          <w:sz w:val="24"/>
          <w:szCs w:val="24"/>
          <w:lang w:eastAsia="cs-CZ"/>
        </w:rPr>
        <w:t xml:space="preserve"> </w:t>
      </w:r>
      <w:r w:rsidR="003027F1">
        <w:rPr>
          <w:rFonts w:ascii="Times New Roman" w:eastAsia="Times New Roman" w:hAnsi="Times New Roman"/>
          <w:color w:val="auto"/>
          <w:spacing w:val="-4"/>
          <w:sz w:val="24"/>
          <w:szCs w:val="24"/>
          <w:lang w:eastAsia="cs-CZ"/>
        </w:rPr>
        <w:t>celé EU. Z</w:t>
      </w:r>
      <w:r w:rsidR="00AD16F6">
        <w:rPr>
          <w:rFonts w:ascii="Times New Roman" w:eastAsia="Times New Roman" w:hAnsi="Times New Roman"/>
          <w:color w:val="auto"/>
          <w:spacing w:val="-4"/>
          <w:sz w:val="24"/>
          <w:szCs w:val="24"/>
          <w:lang w:eastAsia="cs-CZ"/>
        </w:rPr>
        <w:t xml:space="preserve"> </w:t>
      </w:r>
      <w:r w:rsidR="003027F1">
        <w:rPr>
          <w:rFonts w:ascii="Times New Roman" w:eastAsia="Times New Roman" w:hAnsi="Times New Roman"/>
          <w:color w:val="auto"/>
          <w:spacing w:val="-4"/>
          <w:sz w:val="24"/>
          <w:szCs w:val="24"/>
          <w:lang w:eastAsia="cs-CZ"/>
        </w:rPr>
        <w:t xml:space="preserve">pohledu velikosti čisté pozice přepočtené na obyvatele obsadila ČR </w:t>
      </w:r>
      <w:r w:rsidR="00AD16F6">
        <w:rPr>
          <w:rFonts w:ascii="Times New Roman" w:eastAsia="Times New Roman" w:hAnsi="Times New Roman"/>
          <w:color w:val="auto"/>
          <w:spacing w:val="-4"/>
          <w:sz w:val="24"/>
          <w:szCs w:val="24"/>
          <w:lang w:eastAsia="cs-CZ"/>
        </w:rPr>
        <w:t xml:space="preserve">s </w:t>
      </w:r>
      <w:r w:rsidR="003027F1">
        <w:rPr>
          <w:rFonts w:ascii="Times New Roman" w:eastAsia="Times New Roman" w:hAnsi="Times New Roman"/>
          <w:color w:val="auto"/>
          <w:spacing w:val="-4"/>
          <w:sz w:val="24"/>
          <w:szCs w:val="24"/>
          <w:lang w:eastAsia="cs-CZ"/>
        </w:rPr>
        <w:t xml:space="preserve">hodnotou </w:t>
      </w:r>
      <w:r w:rsidR="0001169B">
        <w:rPr>
          <w:rFonts w:ascii="Times New Roman" w:eastAsia="Times New Roman" w:hAnsi="Times New Roman"/>
          <w:color w:val="auto"/>
          <w:spacing w:val="-4"/>
          <w:sz w:val="24"/>
          <w:szCs w:val="24"/>
          <w:lang w:eastAsia="cs-CZ"/>
        </w:rPr>
        <w:t xml:space="preserve">cca </w:t>
      </w:r>
      <w:r w:rsidR="003027F1">
        <w:rPr>
          <w:rFonts w:ascii="Times New Roman" w:eastAsia="Times New Roman" w:hAnsi="Times New Roman"/>
          <w:color w:val="auto"/>
          <w:spacing w:val="-4"/>
          <w:sz w:val="24"/>
          <w:szCs w:val="24"/>
          <w:lang w:eastAsia="cs-CZ"/>
        </w:rPr>
        <w:t>300</w:t>
      </w:r>
      <w:r w:rsidR="00AD16F6">
        <w:rPr>
          <w:rFonts w:ascii="Times New Roman" w:eastAsia="Times New Roman" w:hAnsi="Times New Roman"/>
          <w:color w:val="auto"/>
          <w:spacing w:val="-4"/>
          <w:sz w:val="24"/>
          <w:szCs w:val="24"/>
          <w:lang w:eastAsia="cs-CZ"/>
        </w:rPr>
        <w:t> </w:t>
      </w:r>
      <w:r w:rsidR="00710D94">
        <w:rPr>
          <w:rFonts w:ascii="Times New Roman" w:eastAsia="Times New Roman" w:hAnsi="Times New Roman"/>
          <w:color w:val="auto"/>
          <w:spacing w:val="-4"/>
          <w:sz w:val="24"/>
          <w:szCs w:val="24"/>
          <w:lang w:eastAsia="cs-CZ"/>
        </w:rPr>
        <w:t>EUR</w:t>
      </w:r>
      <w:r w:rsidR="003027F1">
        <w:rPr>
          <w:rFonts w:ascii="Times New Roman" w:eastAsia="Times New Roman" w:hAnsi="Times New Roman"/>
          <w:color w:val="auto"/>
          <w:spacing w:val="-4"/>
          <w:sz w:val="24"/>
          <w:szCs w:val="24"/>
          <w:lang w:eastAsia="cs-CZ"/>
        </w:rPr>
        <w:t xml:space="preserve"> na osobu deváté místo mezi členskými státy. Podle MF čistá pozice </w:t>
      </w:r>
      <w:r w:rsidR="0094367D">
        <w:rPr>
          <w:rFonts w:ascii="Times New Roman" w:eastAsia="Times New Roman" w:hAnsi="Times New Roman"/>
          <w:color w:val="auto"/>
          <w:spacing w:val="-4"/>
          <w:sz w:val="24"/>
          <w:szCs w:val="24"/>
          <w:lang w:eastAsia="cs-CZ"/>
        </w:rPr>
        <w:t xml:space="preserve">ČR </w:t>
      </w:r>
      <w:r w:rsidR="003027F1">
        <w:rPr>
          <w:rFonts w:ascii="Times New Roman" w:eastAsia="Times New Roman" w:hAnsi="Times New Roman"/>
          <w:color w:val="auto"/>
          <w:spacing w:val="-4"/>
          <w:sz w:val="24"/>
          <w:szCs w:val="24"/>
          <w:lang w:eastAsia="cs-CZ"/>
        </w:rPr>
        <w:t>v</w:t>
      </w:r>
      <w:r w:rsidR="00AD16F6">
        <w:rPr>
          <w:rFonts w:ascii="Times New Roman" w:eastAsia="Times New Roman" w:hAnsi="Times New Roman"/>
          <w:color w:val="auto"/>
          <w:spacing w:val="-4"/>
          <w:sz w:val="24"/>
          <w:szCs w:val="24"/>
          <w:lang w:eastAsia="cs-CZ"/>
        </w:rPr>
        <w:t xml:space="preserve"> </w:t>
      </w:r>
      <w:r w:rsidR="003027F1">
        <w:rPr>
          <w:rFonts w:ascii="Times New Roman" w:eastAsia="Times New Roman" w:hAnsi="Times New Roman"/>
          <w:color w:val="auto"/>
          <w:spacing w:val="-4"/>
          <w:sz w:val="24"/>
          <w:szCs w:val="24"/>
          <w:lang w:eastAsia="cs-CZ"/>
        </w:rPr>
        <w:t>roce 2021 dosáhla hodnoty 2,55</w:t>
      </w:r>
      <w:r w:rsidR="00AD16F6">
        <w:rPr>
          <w:rFonts w:ascii="Times New Roman" w:eastAsia="Times New Roman" w:hAnsi="Times New Roman"/>
          <w:color w:val="auto"/>
          <w:spacing w:val="-4"/>
          <w:sz w:val="24"/>
          <w:szCs w:val="24"/>
          <w:lang w:eastAsia="cs-CZ"/>
        </w:rPr>
        <w:t> </w:t>
      </w:r>
      <w:r w:rsidR="003027F1">
        <w:rPr>
          <w:rFonts w:ascii="Times New Roman" w:eastAsia="Times New Roman" w:hAnsi="Times New Roman"/>
          <w:color w:val="auto"/>
          <w:spacing w:val="-4"/>
          <w:sz w:val="24"/>
          <w:szCs w:val="24"/>
          <w:lang w:eastAsia="cs-CZ"/>
        </w:rPr>
        <w:t>mld.</w:t>
      </w:r>
      <w:r w:rsidR="00AD16F6">
        <w:rPr>
          <w:rFonts w:ascii="Times New Roman" w:eastAsia="Times New Roman" w:hAnsi="Times New Roman"/>
          <w:color w:val="auto"/>
          <w:spacing w:val="-4"/>
          <w:sz w:val="24"/>
          <w:szCs w:val="24"/>
          <w:lang w:eastAsia="cs-CZ"/>
        </w:rPr>
        <w:t> </w:t>
      </w:r>
      <w:r w:rsidR="00710D94">
        <w:rPr>
          <w:rFonts w:ascii="Times New Roman" w:eastAsia="Times New Roman" w:hAnsi="Times New Roman"/>
          <w:color w:val="auto"/>
          <w:spacing w:val="-4"/>
          <w:sz w:val="24"/>
          <w:szCs w:val="24"/>
          <w:lang w:eastAsia="cs-CZ"/>
        </w:rPr>
        <w:t>EUR</w:t>
      </w:r>
      <w:r w:rsidR="003027F1">
        <w:rPr>
          <w:rFonts w:ascii="Times New Roman" w:eastAsia="Times New Roman" w:hAnsi="Times New Roman"/>
          <w:color w:val="auto"/>
          <w:spacing w:val="-4"/>
          <w:sz w:val="24"/>
          <w:szCs w:val="24"/>
          <w:lang w:eastAsia="cs-CZ"/>
        </w:rPr>
        <w:t>. Dále se NKÚ věnuje ochraně finančních zájmů EU. Výroční zpráva o ochraně finančních zájmů v roce 2020 uvádí, že byl</w:t>
      </w:r>
      <w:r w:rsidR="009C33A8">
        <w:rPr>
          <w:rFonts w:ascii="Times New Roman" w:eastAsia="Times New Roman" w:hAnsi="Times New Roman"/>
          <w:color w:val="auto"/>
          <w:spacing w:val="-4"/>
          <w:sz w:val="24"/>
          <w:szCs w:val="24"/>
          <w:lang w:eastAsia="cs-CZ"/>
        </w:rPr>
        <w:t>o</w:t>
      </w:r>
      <w:r w:rsidR="003027F1">
        <w:rPr>
          <w:rFonts w:ascii="Times New Roman" w:eastAsia="Times New Roman" w:hAnsi="Times New Roman"/>
          <w:color w:val="auto"/>
          <w:spacing w:val="-4"/>
          <w:sz w:val="24"/>
          <w:szCs w:val="24"/>
          <w:lang w:eastAsia="cs-CZ"/>
        </w:rPr>
        <w:t xml:space="preserve"> za celou EU oznámeno téměř 10 tisíc nesrovnalostí </w:t>
      </w:r>
      <w:r w:rsidR="003027F1">
        <w:rPr>
          <w:rFonts w:ascii="Times New Roman" w:eastAsia="Times New Roman" w:hAnsi="Times New Roman"/>
          <w:color w:val="auto"/>
          <w:spacing w:val="-4"/>
          <w:sz w:val="24"/>
          <w:szCs w:val="24"/>
          <w:lang w:eastAsia="cs-CZ"/>
        </w:rPr>
        <w:lastRenderedPageBreak/>
        <w:t>podvodného i</w:t>
      </w:r>
      <w:r w:rsidR="00AD16F6">
        <w:rPr>
          <w:rFonts w:ascii="Times New Roman" w:eastAsia="Times New Roman" w:hAnsi="Times New Roman"/>
          <w:color w:val="auto"/>
          <w:spacing w:val="-4"/>
          <w:sz w:val="24"/>
          <w:szCs w:val="24"/>
          <w:lang w:eastAsia="cs-CZ"/>
        </w:rPr>
        <w:t> </w:t>
      </w:r>
      <w:r w:rsidR="003027F1">
        <w:rPr>
          <w:rFonts w:ascii="Times New Roman" w:eastAsia="Times New Roman" w:hAnsi="Times New Roman"/>
          <w:color w:val="auto"/>
          <w:spacing w:val="-4"/>
          <w:sz w:val="24"/>
          <w:szCs w:val="24"/>
          <w:lang w:eastAsia="cs-CZ"/>
        </w:rPr>
        <w:t xml:space="preserve">nepodvodného charakteru. Meziročně šlo o pokles asi o 17 %. Celkový objem nahlášených nesrovnalostí </w:t>
      </w:r>
      <w:r w:rsidR="003B1AA3">
        <w:rPr>
          <w:rFonts w:ascii="Times New Roman" w:eastAsia="Times New Roman" w:hAnsi="Times New Roman"/>
          <w:color w:val="auto"/>
          <w:spacing w:val="-4"/>
          <w:sz w:val="24"/>
          <w:szCs w:val="24"/>
          <w:lang w:eastAsia="cs-CZ"/>
        </w:rPr>
        <w:t xml:space="preserve">v </w:t>
      </w:r>
      <w:r w:rsidR="003027F1">
        <w:rPr>
          <w:rFonts w:ascii="Times New Roman" w:eastAsia="Times New Roman" w:hAnsi="Times New Roman"/>
          <w:color w:val="auto"/>
          <w:spacing w:val="-4"/>
          <w:sz w:val="24"/>
          <w:szCs w:val="24"/>
          <w:lang w:eastAsia="cs-CZ"/>
        </w:rPr>
        <w:t xml:space="preserve">EU dosáhl 1 328 mil. </w:t>
      </w:r>
      <w:r w:rsidR="0094367D">
        <w:rPr>
          <w:rFonts w:ascii="Times New Roman" w:eastAsia="Times New Roman" w:hAnsi="Times New Roman"/>
          <w:color w:val="auto"/>
          <w:spacing w:val="-4"/>
          <w:sz w:val="24"/>
          <w:szCs w:val="24"/>
          <w:lang w:eastAsia="cs-CZ"/>
        </w:rPr>
        <w:t>EUR</w:t>
      </w:r>
      <w:r w:rsidR="003B1AA3">
        <w:rPr>
          <w:rFonts w:ascii="Times New Roman" w:eastAsia="Times New Roman" w:hAnsi="Times New Roman"/>
          <w:color w:val="auto"/>
          <w:spacing w:val="-4"/>
          <w:sz w:val="24"/>
          <w:szCs w:val="24"/>
          <w:lang w:eastAsia="cs-CZ"/>
        </w:rPr>
        <w:t>, což byl meziroční pokles o</w:t>
      </w:r>
      <w:r w:rsidR="00BE7BD7">
        <w:rPr>
          <w:rFonts w:ascii="Times New Roman" w:eastAsia="Times New Roman" w:hAnsi="Times New Roman"/>
          <w:color w:val="auto"/>
          <w:spacing w:val="-4"/>
          <w:sz w:val="24"/>
          <w:szCs w:val="24"/>
          <w:lang w:eastAsia="cs-CZ"/>
        </w:rPr>
        <w:t xml:space="preserve"> 1</w:t>
      </w:r>
      <w:r w:rsidR="003B1AA3">
        <w:rPr>
          <w:rFonts w:ascii="Times New Roman" w:eastAsia="Times New Roman" w:hAnsi="Times New Roman"/>
          <w:color w:val="auto"/>
          <w:spacing w:val="-4"/>
          <w:sz w:val="24"/>
          <w:szCs w:val="24"/>
          <w:lang w:eastAsia="cs-CZ"/>
        </w:rPr>
        <w:t>4</w:t>
      </w:r>
      <w:r w:rsidR="004B0839">
        <w:rPr>
          <w:rFonts w:ascii="Times New Roman" w:eastAsia="Times New Roman" w:hAnsi="Times New Roman"/>
          <w:color w:val="auto"/>
          <w:spacing w:val="-4"/>
          <w:sz w:val="24"/>
          <w:szCs w:val="24"/>
          <w:lang w:eastAsia="cs-CZ"/>
        </w:rPr>
        <w:t> </w:t>
      </w:r>
      <w:r w:rsidR="003B1AA3">
        <w:rPr>
          <w:rFonts w:ascii="Times New Roman" w:eastAsia="Times New Roman" w:hAnsi="Times New Roman"/>
          <w:color w:val="auto"/>
          <w:spacing w:val="-4"/>
          <w:sz w:val="24"/>
          <w:szCs w:val="24"/>
          <w:lang w:eastAsia="cs-CZ"/>
        </w:rPr>
        <w:t>%</w:t>
      </w:r>
      <w:r w:rsidR="003027F1">
        <w:rPr>
          <w:rFonts w:ascii="Times New Roman" w:eastAsia="Times New Roman" w:hAnsi="Times New Roman"/>
          <w:color w:val="auto"/>
          <w:spacing w:val="-4"/>
          <w:sz w:val="24"/>
          <w:szCs w:val="24"/>
          <w:lang w:eastAsia="cs-CZ"/>
        </w:rPr>
        <w:t>.</w:t>
      </w:r>
      <w:r w:rsidR="003B1AA3">
        <w:rPr>
          <w:rFonts w:ascii="Times New Roman" w:eastAsia="Times New Roman" w:hAnsi="Times New Roman"/>
          <w:color w:val="auto"/>
          <w:spacing w:val="-4"/>
          <w:sz w:val="24"/>
          <w:szCs w:val="24"/>
          <w:lang w:eastAsia="cs-CZ"/>
        </w:rPr>
        <w:t xml:space="preserve"> </w:t>
      </w:r>
      <w:r w:rsidR="00E83FAB">
        <w:rPr>
          <w:rFonts w:ascii="Times New Roman" w:eastAsia="Times New Roman" w:hAnsi="Times New Roman"/>
          <w:color w:val="auto"/>
          <w:spacing w:val="-4"/>
          <w:sz w:val="24"/>
          <w:szCs w:val="24"/>
          <w:lang w:eastAsia="cs-CZ"/>
        </w:rPr>
        <w:t>ČR</w:t>
      </w:r>
      <w:r w:rsidR="003B1AA3">
        <w:rPr>
          <w:rFonts w:ascii="Times New Roman" w:eastAsia="Times New Roman" w:hAnsi="Times New Roman"/>
          <w:color w:val="auto"/>
          <w:spacing w:val="-4"/>
          <w:sz w:val="24"/>
          <w:szCs w:val="24"/>
          <w:lang w:eastAsia="cs-CZ"/>
        </w:rPr>
        <w:t xml:space="preserve"> nahlásila v roce 2020 celkem 24 nesrovnalostí s podezřením na podvod. </w:t>
      </w:r>
      <w:r w:rsidR="00BE7BD7">
        <w:rPr>
          <w:rFonts w:ascii="Times New Roman" w:eastAsia="Times New Roman" w:hAnsi="Times New Roman"/>
          <w:color w:val="auto"/>
          <w:spacing w:val="-4"/>
          <w:sz w:val="24"/>
          <w:szCs w:val="24"/>
          <w:lang w:eastAsia="cs-CZ"/>
        </w:rPr>
        <w:t xml:space="preserve"> Počet nahlášených ostatních</w:t>
      </w:r>
      <w:r w:rsidR="00487D72">
        <w:rPr>
          <w:rFonts w:ascii="Times New Roman" w:eastAsia="Times New Roman" w:hAnsi="Times New Roman"/>
          <w:color w:val="auto"/>
          <w:spacing w:val="-4"/>
          <w:sz w:val="24"/>
          <w:szCs w:val="24"/>
          <w:lang w:eastAsia="cs-CZ"/>
        </w:rPr>
        <w:t xml:space="preserve"> nesrovnalostí byl 281.</w:t>
      </w:r>
      <w:r w:rsidR="00BE7BD7">
        <w:rPr>
          <w:rFonts w:ascii="Times New Roman" w:eastAsia="Times New Roman" w:hAnsi="Times New Roman"/>
          <w:color w:val="auto"/>
          <w:spacing w:val="-4"/>
          <w:sz w:val="24"/>
          <w:szCs w:val="24"/>
          <w:lang w:eastAsia="cs-CZ"/>
        </w:rPr>
        <w:t xml:space="preserve"> </w:t>
      </w:r>
      <w:r w:rsidR="003B1AA3">
        <w:rPr>
          <w:rFonts w:ascii="Times New Roman" w:eastAsia="Times New Roman" w:hAnsi="Times New Roman"/>
          <w:color w:val="auto"/>
          <w:spacing w:val="-4"/>
          <w:sz w:val="24"/>
          <w:szCs w:val="24"/>
          <w:lang w:eastAsia="cs-CZ"/>
        </w:rPr>
        <w:t>O</w:t>
      </w:r>
      <w:r w:rsidR="00E83FAB">
        <w:rPr>
          <w:rFonts w:ascii="Times New Roman" w:eastAsia="Times New Roman" w:hAnsi="Times New Roman"/>
          <w:color w:val="auto"/>
          <w:spacing w:val="-4"/>
          <w:sz w:val="24"/>
          <w:szCs w:val="24"/>
          <w:lang w:eastAsia="cs-CZ"/>
        </w:rPr>
        <w:t xml:space="preserve">bjem </w:t>
      </w:r>
      <w:r w:rsidR="003B1AA3">
        <w:rPr>
          <w:rFonts w:ascii="Times New Roman" w:eastAsia="Times New Roman" w:hAnsi="Times New Roman"/>
          <w:color w:val="auto"/>
          <w:spacing w:val="-4"/>
          <w:sz w:val="24"/>
          <w:szCs w:val="24"/>
          <w:lang w:eastAsia="cs-CZ"/>
        </w:rPr>
        <w:t>podezření</w:t>
      </w:r>
      <w:r w:rsidR="00B71256">
        <w:rPr>
          <w:rFonts w:ascii="Times New Roman" w:eastAsia="Times New Roman" w:hAnsi="Times New Roman"/>
          <w:color w:val="auto"/>
          <w:spacing w:val="-4"/>
          <w:sz w:val="24"/>
          <w:szCs w:val="24"/>
          <w:lang w:eastAsia="cs-CZ"/>
        </w:rPr>
        <w:t xml:space="preserve"> podvodného charakteru </w:t>
      </w:r>
      <w:r w:rsidR="003B1AA3">
        <w:rPr>
          <w:rFonts w:ascii="Times New Roman" w:eastAsia="Times New Roman" w:hAnsi="Times New Roman"/>
          <w:color w:val="auto"/>
          <w:spacing w:val="-4"/>
          <w:sz w:val="24"/>
          <w:szCs w:val="24"/>
          <w:lang w:eastAsia="cs-CZ"/>
        </w:rPr>
        <w:t>byl vyčíslen na</w:t>
      </w:r>
      <w:r w:rsidR="00B71256">
        <w:rPr>
          <w:rFonts w:ascii="Times New Roman" w:eastAsia="Times New Roman" w:hAnsi="Times New Roman"/>
          <w:color w:val="auto"/>
          <w:spacing w:val="-4"/>
          <w:sz w:val="24"/>
          <w:szCs w:val="24"/>
          <w:lang w:eastAsia="cs-CZ"/>
        </w:rPr>
        <w:t xml:space="preserve"> 6</w:t>
      </w:r>
      <w:r w:rsidR="00487D72">
        <w:rPr>
          <w:rFonts w:ascii="Times New Roman" w:eastAsia="Times New Roman" w:hAnsi="Times New Roman"/>
          <w:color w:val="auto"/>
          <w:spacing w:val="-4"/>
          <w:sz w:val="24"/>
          <w:szCs w:val="24"/>
          <w:lang w:eastAsia="cs-CZ"/>
        </w:rPr>
        <w:t> </w:t>
      </w:r>
      <w:r w:rsidR="00B71256">
        <w:rPr>
          <w:rFonts w:ascii="Times New Roman" w:eastAsia="Times New Roman" w:hAnsi="Times New Roman"/>
          <w:color w:val="auto"/>
          <w:spacing w:val="-4"/>
          <w:sz w:val="24"/>
          <w:szCs w:val="24"/>
          <w:lang w:eastAsia="cs-CZ"/>
        </w:rPr>
        <w:t>mil.</w:t>
      </w:r>
      <w:r w:rsidR="00487D72">
        <w:rPr>
          <w:rFonts w:ascii="Times New Roman" w:eastAsia="Times New Roman" w:hAnsi="Times New Roman"/>
          <w:color w:val="auto"/>
          <w:spacing w:val="-4"/>
          <w:sz w:val="24"/>
          <w:szCs w:val="24"/>
          <w:lang w:eastAsia="cs-CZ"/>
        </w:rPr>
        <w:t> </w:t>
      </w:r>
      <w:r w:rsidR="003B1AA3">
        <w:rPr>
          <w:rFonts w:ascii="Times New Roman" w:eastAsia="Times New Roman" w:hAnsi="Times New Roman"/>
          <w:color w:val="auto"/>
          <w:spacing w:val="-4"/>
          <w:sz w:val="24"/>
          <w:szCs w:val="24"/>
          <w:lang w:eastAsia="cs-CZ"/>
        </w:rPr>
        <w:t>EUR</w:t>
      </w:r>
      <w:r w:rsidR="00B71256">
        <w:rPr>
          <w:rFonts w:ascii="Times New Roman" w:eastAsia="Times New Roman" w:hAnsi="Times New Roman"/>
          <w:color w:val="auto"/>
          <w:spacing w:val="-4"/>
          <w:sz w:val="24"/>
          <w:szCs w:val="24"/>
          <w:lang w:eastAsia="cs-CZ"/>
        </w:rPr>
        <w:t>,</w:t>
      </w:r>
      <w:r w:rsidR="00BE7BD7">
        <w:rPr>
          <w:rFonts w:ascii="Times New Roman" w:eastAsia="Times New Roman" w:hAnsi="Times New Roman"/>
          <w:color w:val="auto"/>
          <w:spacing w:val="-4"/>
          <w:sz w:val="24"/>
          <w:szCs w:val="24"/>
          <w:lang w:eastAsia="cs-CZ"/>
        </w:rPr>
        <w:t xml:space="preserve"> objem </w:t>
      </w:r>
      <w:r w:rsidR="00B71256">
        <w:rPr>
          <w:rFonts w:ascii="Times New Roman" w:eastAsia="Times New Roman" w:hAnsi="Times New Roman"/>
          <w:color w:val="auto"/>
          <w:spacing w:val="-4"/>
          <w:sz w:val="24"/>
          <w:szCs w:val="24"/>
          <w:lang w:eastAsia="cs-CZ"/>
        </w:rPr>
        <w:t>ostatní</w:t>
      </w:r>
      <w:r w:rsidR="00BE7BD7">
        <w:rPr>
          <w:rFonts w:ascii="Times New Roman" w:eastAsia="Times New Roman" w:hAnsi="Times New Roman"/>
          <w:color w:val="auto"/>
          <w:spacing w:val="-4"/>
          <w:sz w:val="24"/>
          <w:szCs w:val="24"/>
          <w:lang w:eastAsia="cs-CZ"/>
        </w:rPr>
        <w:t>ch</w:t>
      </w:r>
      <w:r w:rsidR="00B71256">
        <w:rPr>
          <w:rFonts w:ascii="Times New Roman" w:eastAsia="Times New Roman" w:hAnsi="Times New Roman"/>
          <w:color w:val="auto"/>
          <w:spacing w:val="-4"/>
          <w:sz w:val="24"/>
          <w:szCs w:val="24"/>
          <w:lang w:eastAsia="cs-CZ"/>
        </w:rPr>
        <w:t xml:space="preserve"> </w:t>
      </w:r>
      <w:r w:rsidR="00BE7BD7">
        <w:rPr>
          <w:rFonts w:ascii="Times New Roman" w:eastAsia="Times New Roman" w:hAnsi="Times New Roman"/>
          <w:color w:val="auto"/>
          <w:spacing w:val="-4"/>
          <w:sz w:val="24"/>
          <w:szCs w:val="24"/>
          <w:lang w:eastAsia="cs-CZ"/>
        </w:rPr>
        <w:t>nesrovnalost</w:t>
      </w:r>
      <w:r w:rsidR="009C33A8">
        <w:rPr>
          <w:rFonts w:ascii="Times New Roman" w:eastAsia="Times New Roman" w:hAnsi="Times New Roman"/>
          <w:color w:val="auto"/>
          <w:spacing w:val="-4"/>
          <w:sz w:val="24"/>
          <w:szCs w:val="24"/>
          <w:lang w:eastAsia="cs-CZ"/>
        </w:rPr>
        <w:t>í</w:t>
      </w:r>
      <w:r w:rsidR="00BE7BD7">
        <w:rPr>
          <w:rFonts w:ascii="Times New Roman" w:eastAsia="Times New Roman" w:hAnsi="Times New Roman"/>
          <w:color w:val="auto"/>
          <w:spacing w:val="-4"/>
          <w:sz w:val="24"/>
          <w:szCs w:val="24"/>
          <w:lang w:eastAsia="cs-CZ"/>
        </w:rPr>
        <w:t xml:space="preserve"> na</w:t>
      </w:r>
      <w:r w:rsidR="00B71256">
        <w:rPr>
          <w:rFonts w:ascii="Times New Roman" w:eastAsia="Times New Roman" w:hAnsi="Times New Roman"/>
          <w:color w:val="auto"/>
          <w:spacing w:val="-4"/>
          <w:sz w:val="24"/>
          <w:szCs w:val="24"/>
          <w:lang w:eastAsia="cs-CZ"/>
        </w:rPr>
        <w:t xml:space="preserve"> cca 16,5 mil. </w:t>
      </w:r>
      <w:r w:rsidR="00BE7BD7">
        <w:rPr>
          <w:rFonts w:ascii="Times New Roman" w:eastAsia="Times New Roman" w:hAnsi="Times New Roman"/>
          <w:color w:val="auto"/>
          <w:spacing w:val="-4"/>
          <w:sz w:val="24"/>
          <w:szCs w:val="24"/>
          <w:lang w:eastAsia="cs-CZ"/>
        </w:rPr>
        <w:t>EUR</w:t>
      </w:r>
      <w:r w:rsidR="00B71256">
        <w:rPr>
          <w:rFonts w:ascii="Times New Roman" w:eastAsia="Times New Roman" w:hAnsi="Times New Roman"/>
          <w:color w:val="auto"/>
          <w:spacing w:val="-4"/>
          <w:sz w:val="24"/>
          <w:szCs w:val="24"/>
          <w:lang w:eastAsia="cs-CZ"/>
        </w:rPr>
        <w:t>. V</w:t>
      </w:r>
      <w:r w:rsidR="00AD16F6">
        <w:rPr>
          <w:rFonts w:ascii="Times New Roman" w:eastAsia="Times New Roman" w:hAnsi="Times New Roman"/>
          <w:color w:val="auto"/>
          <w:spacing w:val="-4"/>
          <w:sz w:val="24"/>
          <w:szCs w:val="24"/>
          <w:lang w:eastAsia="cs-CZ"/>
        </w:rPr>
        <w:t xml:space="preserve"> </w:t>
      </w:r>
      <w:r w:rsidR="00B71256">
        <w:rPr>
          <w:rFonts w:ascii="Times New Roman" w:eastAsia="Times New Roman" w:hAnsi="Times New Roman"/>
          <w:color w:val="auto"/>
          <w:spacing w:val="-4"/>
          <w:sz w:val="24"/>
          <w:szCs w:val="24"/>
          <w:lang w:eastAsia="cs-CZ"/>
        </w:rPr>
        <w:t>meziročním srovnání nahlášená podezření na podvod signalizují výrazný pokles v</w:t>
      </w:r>
      <w:r w:rsidR="00487D72">
        <w:rPr>
          <w:rFonts w:ascii="Times New Roman" w:eastAsia="Times New Roman" w:hAnsi="Times New Roman"/>
          <w:color w:val="auto"/>
          <w:spacing w:val="-4"/>
          <w:sz w:val="24"/>
          <w:szCs w:val="24"/>
          <w:lang w:eastAsia="cs-CZ"/>
        </w:rPr>
        <w:t xml:space="preserve"> </w:t>
      </w:r>
      <w:r w:rsidR="00B71256">
        <w:rPr>
          <w:rFonts w:ascii="Times New Roman" w:eastAsia="Times New Roman" w:hAnsi="Times New Roman"/>
          <w:color w:val="auto"/>
          <w:spacing w:val="-4"/>
          <w:sz w:val="24"/>
          <w:szCs w:val="24"/>
          <w:lang w:eastAsia="cs-CZ"/>
        </w:rPr>
        <w:t xml:space="preserve">počtu, to znamená </w:t>
      </w:r>
      <w:r w:rsidR="00487D72">
        <w:rPr>
          <w:rFonts w:ascii="Times New Roman" w:eastAsia="Times New Roman" w:hAnsi="Times New Roman"/>
          <w:color w:val="auto"/>
          <w:spacing w:val="-4"/>
          <w:sz w:val="24"/>
          <w:szCs w:val="24"/>
          <w:lang w:eastAsia="cs-CZ"/>
        </w:rPr>
        <w:t>snížení o</w:t>
      </w:r>
      <w:r w:rsidR="00B71256">
        <w:rPr>
          <w:rFonts w:ascii="Times New Roman" w:eastAsia="Times New Roman" w:hAnsi="Times New Roman"/>
          <w:color w:val="auto"/>
          <w:spacing w:val="-4"/>
          <w:sz w:val="24"/>
          <w:szCs w:val="24"/>
          <w:lang w:eastAsia="cs-CZ"/>
        </w:rPr>
        <w:t xml:space="preserve"> 58</w:t>
      </w:r>
      <w:r w:rsidR="00AD16F6">
        <w:rPr>
          <w:rFonts w:ascii="Times New Roman" w:eastAsia="Times New Roman" w:hAnsi="Times New Roman"/>
          <w:color w:val="auto"/>
          <w:spacing w:val="-4"/>
          <w:sz w:val="24"/>
          <w:szCs w:val="24"/>
          <w:lang w:eastAsia="cs-CZ"/>
        </w:rPr>
        <w:t> </w:t>
      </w:r>
      <w:r w:rsidR="00B71256">
        <w:rPr>
          <w:rFonts w:ascii="Times New Roman" w:eastAsia="Times New Roman" w:hAnsi="Times New Roman"/>
          <w:color w:val="auto"/>
          <w:spacing w:val="-4"/>
          <w:sz w:val="24"/>
          <w:szCs w:val="24"/>
          <w:lang w:eastAsia="cs-CZ"/>
        </w:rPr>
        <w:t>% a</w:t>
      </w:r>
      <w:r w:rsidR="00AD16F6">
        <w:rPr>
          <w:rFonts w:ascii="Times New Roman" w:eastAsia="Times New Roman" w:hAnsi="Times New Roman"/>
          <w:color w:val="auto"/>
          <w:spacing w:val="-4"/>
          <w:sz w:val="24"/>
          <w:szCs w:val="24"/>
          <w:lang w:eastAsia="cs-CZ"/>
        </w:rPr>
        <w:t> </w:t>
      </w:r>
      <w:r w:rsidR="00B71256">
        <w:rPr>
          <w:rFonts w:ascii="Times New Roman" w:eastAsia="Times New Roman" w:hAnsi="Times New Roman"/>
          <w:color w:val="auto"/>
          <w:spacing w:val="-4"/>
          <w:sz w:val="24"/>
          <w:szCs w:val="24"/>
          <w:lang w:eastAsia="cs-CZ"/>
        </w:rPr>
        <w:t>v objemu</w:t>
      </w:r>
      <w:r w:rsidR="00487D72">
        <w:rPr>
          <w:rFonts w:ascii="Times New Roman" w:eastAsia="Times New Roman" w:hAnsi="Times New Roman"/>
          <w:color w:val="auto"/>
          <w:spacing w:val="-4"/>
          <w:sz w:val="24"/>
          <w:szCs w:val="24"/>
          <w:lang w:eastAsia="cs-CZ"/>
        </w:rPr>
        <w:t xml:space="preserve"> pokles o </w:t>
      </w:r>
      <w:r w:rsidR="00B71256">
        <w:rPr>
          <w:rFonts w:ascii="Times New Roman" w:eastAsia="Times New Roman" w:hAnsi="Times New Roman"/>
          <w:color w:val="auto"/>
          <w:spacing w:val="-4"/>
          <w:sz w:val="24"/>
          <w:szCs w:val="24"/>
          <w:lang w:eastAsia="cs-CZ"/>
        </w:rPr>
        <w:t>74</w:t>
      </w:r>
      <w:r w:rsidR="00AD16F6">
        <w:rPr>
          <w:rFonts w:ascii="Times New Roman" w:eastAsia="Times New Roman" w:hAnsi="Times New Roman"/>
          <w:color w:val="auto"/>
          <w:spacing w:val="-4"/>
          <w:sz w:val="24"/>
          <w:szCs w:val="24"/>
          <w:lang w:eastAsia="cs-CZ"/>
        </w:rPr>
        <w:t> </w:t>
      </w:r>
      <w:r w:rsidR="00B71256">
        <w:rPr>
          <w:rFonts w:ascii="Times New Roman" w:eastAsia="Times New Roman" w:hAnsi="Times New Roman"/>
          <w:color w:val="auto"/>
          <w:spacing w:val="-4"/>
          <w:sz w:val="24"/>
          <w:szCs w:val="24"/>
          <w:lang w:eastAsia="cs-CZ"/>
        </w:rPr>
        <w:t>%. NKÚ se snažil podat zprávu příjemcům o opatření k</w:t>
      </w:r>
      <w:r w:rsidR="00AD16F6">
        <w:rPr>
          <w:rFonts w:ascii="Times New Roman" w:eastAsia="Times New Roman" w:hAnsi="Times New Roman"/>
          <w:color w:val="auto"/>
          <w:spacing w:val="-4"/>
          <w:sz w:val="24"/>
          <w:szCs w:val="24"/>
          <w:lang w:eastAsia="cs-CZ"/>
        </w:rPr>
        <w:t xml:space="preserve"> </w:t>
      </w:r>
      <w:r w:rsidR="00B71256">
        <w:rPr>
          <w:rFonts w:ascii="Times New Roman" w:eastAsia="Times New Roman" w:hAnsi="Times New Roman"/>
          <w:color w:val="auto"/>
          <w:spacing w:val="-4"/>
          <w:sz w:val="24"/>
          <w:szCs w:val="24"/>
          <w:lang w:eastAsia="cs-CZ"/>
        </w:rPr>
        <w:t>plnění rozpočtu v roce 2021. Roční strategie pro udržitelný rozvoj 2021</w:t>
      </w:r>
      <w:r w:rsidR="00D1216D">
        <w:rPr>
          <w:rFonts w:ascii="Times New Roman" w:eastAsia="Times New Roman" w:hAnsi="Times New Roman"/>
          <w:color w:val="auto"/>
          <w:spacing w:val="-4"/>
          <w:sz w:val="24"/>
          <w:szCs w:val="24"/>
          <w:lang w:eastAsia="cs-CZ"/>
        </w:rPr>
        <w:t xml:space="preserve"> </w:t>
      </w:r>
      <w:r w:rsidR="00B71256">
        <w:rPr>
          <w:rFonts w:ascii="Times New Roman" w:eastAsia="Times New Roman" w:hAnsi="Times New Roman"/>
          <w:color w:val="auto"/>
          <w:spacing w:val="-4"/>
          <w:sz w:val="24"/>
          <w:szCs w:val="24"/>
          <w:lang w:eastAsia="cs-CZ"/>
        </w:rPr>
        <w:t xml:space="preserve">navazuje na tzv. </w:t>
      </w:r>
      <w:proofErr w:type="gramStart"/>
      <w:r w:rsidR="00B71256">
        <w:rPr>
          <w:rFonts w:ascii="Times New Roman" w:eastAsia="Times New Roman" w:hAnsi="Times New Roman"/>
          <w:color w:val="auto"/>
          <w:spacing w:val="-4"/>
          <w:sz w:val="24"/>
          <w:szCs w:val="24"/>
          <w:lang w:eastAsia="cs-CZ"/>
        </w:rPr>
        <w:t>Zelenou</w:t>
      </w:r>
      <w:proofErr w:type="gramEnd"/>
      <w:r w:rsidR="00B71256">
        <w:rPr>
          <w:rFonts w:ascii="Times New Roman" w:eastAsia="Times New Roman" w:hAnsi="Times New Roman"/>
          <w:color w:val="auto"/>
          <w:spacing w:val="-4"/>
          <w:sz w:val="24"/>
          <w:szCs w:val="24"/>
          <w:lang w:eastAsia="cs-CZ"/>
        </w:rPr>
        <w:t xml:space="preserve"> dohodu pro Evropu. Komise vyhodnotila konvergenční program ČR 202</w:t>
      </w:r>
      <w:r w:rsidR="00801517">
        <w:rPr>
          <w:rFonts w:ascii="Times New Roman" w:eastAsia="Times New Roman" w:hAnsi="Times New Roman"/>
          <w:color w:val="auto"/>
          <w:spacing w:val="-4"/>
          <w:sz w:val="24"/>
          <w:szCs w:val="24"/>
          <w:lang w:eastAsia="cs-CZ"/>
        </w:rPr>
        <w:t>0</w:t>
      </w:r>
      <w:r w:rsidR="009C33A8">
        <w:rPr>
          <w:rFonts w:ascii="Times New Roman" w:eastAsia="Times New Roman" w:hAnsi="Times New Roman"/>
          <w:color w:val="auto"/>
          <w:spacing w:val="-4"/>
          <w:sz w:val="24"/>
          <w:szCs w:val="24"/>
          <w:lang w:eastAsia="cs-CZ"/>
        </w:rPr>
        <w:t>–</w:t>
      </w:r>
      <w:r w:rsidR="00B71256">
        <w:rPr>
          <w:rFonts w:ascii="Times New Roman" w:eastAsia="Times New Roman" w:hAnsi="Times New Roman"/>
          <w:color w:val="auto"/>
          <w:spacing w:val="-4"/>
          <w:sz w:val="24"/>
          <w:szCs w:val="24"/>
          <w:lang w:eastAsia="cs-CZ"/>
        </w:rPr>
        <w:t>2021 a Národní program reforem 2020</w:t>
      </w:r>
      <w:r w:rsidR="009C33A8">
        <w:rPr>
          <w:rFonts w:ascii="Times New Roman" w:eastAsia="Times New Roman" w:hAnsi="Times New Roman"/>
          <w:color w:val="auto"/>
          <w:spacing w:val="-4"/>
          <w:sz w:val="24"/>
          <w:szCs w:val="24"/>
          <w:lang w:eastAsia="cs-CZ"/>
        </w:rPr>
        <w:t>–</w:t>
      </w:r>
      <w:r w:rsidR="00B71256">
        <w:rPr>
          <w:rFonts w:ascii="Times New Roman" w:eastAsia="Times New Roman" w:hAnsi="Times New Roman"/>
          <w:color w:val="auto"/>
          <w:spacing w:val="-4"/>
          <w:sz w:val="24"/>
          <w:szCs w:val="24"/>
          <w:lang w:eastAsia="cs-CZ"/>
        </w:rPr>
        <w:t>2021 společně s Národním plánem na podporu oživení a odolnost. Doporučila zachovat podpůrné nastavení fiskální politiky s</w:t>
      </w:r>
      <w:r w:rsidR="00AD16F6">
        <w:rPr>
          <w:rFonts w:ascii="Times New Roman" w:eastAsia="Times New Roman" w:hAnsi="Times New Roman"/>
          <w:color w:val="auto"/>
          <w:spacing w:val="-4"/>
          <w:sz w:val="24"/>
          <w:szCs w:val="24"/>
          <w:lang w:eastAsia="cs-CZ"/>
        </w:rPr>
        <w:t xml:space="preserve"> </w:t>
      </w:r>
      <w:r w:rsidR="00B71256">
        <w:rPr>
          <w:rFonts w:ascii="Times New Roman" w:eastAsia="Times New Roman" w:hAnsi="Times New Roman"/>
          <w:color w:val="auto"/>
          <w:spacing w:val="-4"/>
          <w:sz w:val="24"/>
          <w:szCs w:val="24"/>
          <w:lang w:eastAsia="cs-CZ"/>
        </w:rPr>
        <w:t>využitím nástroje pro oživení a odolnost, posilovat investice a věnovat pozornost skladbě veřejných financí s</w:t>
      </w:r>
      <w:r w:rsidR="00AD16F6">
        <w:rPr>
          <w:rFonts w:ascii="Times New Roman" w:eastAsia="Times New Roman" w:hAnsi="Times New Roman"/>
          <w:color w:val="auto"/>
          <w:spacing w:val="-4"/>
          <w:sz w:val="24"/>
          <w:szCs w:val="24"/>
          <w:lang w:eastAsia="cs-CZ"/>
        </w:rPr>
        <w:t xml:space="preserve"> </w:t>
      </w:r>
      <w:r w:rsidR="00B71256">
        <w:rPr>
          <w:rFonts w:ascii="Times New Roman" w:eastAsia="Times New Roman" w:hAnsi="Times New Roman"/>
          <w:color w:val="auto"/>
          <w:spacing w:val="-4"/>
          <w:sz w:val="24"/>
          <w:szCs w:val="24"/>
          <w:lang w:eastAsia="cs-CZ"/>
        </w:rPr>
        <w:t>ohledem na zelenou a</w:t>
      </w:r>
      <w:r w:rsidR="00AD16F6">
        <w:rPr>
          <w:rFonts w:ascii="Times New Roman" w:eastAsia="Times New Roman" w:hAnsi="Times New Roman"/>
          <w:color w:val="auto"/>
          <w:spacing w:val="-4"/>
          <w:sz w:val="24"/>
          <w:szCs w:val="24"/>
          <w:lang w:eastAsia="cs-CZ"/>
        </w:rPr>
        <w:t> </w:t>
      </w:r>
      <w:r w:rsidR="00B71256">
        <w:rPr>
          <w:rFonts w:ascii="Times New Roman" w:eastAsia="Times New Roman" w:hAnsi="Times New Roman"/>
          <w:color w:val="auto"/>
          <w:spacing w:val="-4"/>
          <w:sz w:val="24"/>
          <w:szCs w:val="24"/>
          <w:lang w:eastAsia="cs-CZ"/>
        </w:rPr>
        <w:t>digitální transformaci s</w:t>
      </w:r>
      <w:r w:rsidR="004B0839">
        <w:rPr>
          <w:rFonts w:ascii="Times New Roman" w:eastAsia="Times New Roman" w:hAnsi="Times New Roman"/>
          <w:color w:val="auto"/>
          <w:spacing w:val="-4"/>
          <w:sz w:val="24"/>
          <w:szCs w:val="24"/>
          <w:lang w:eastAsia="cs-CZ"/>
        </w:rPr>
        <w:t xml:space="preserve"> </w:t>
      </w:r>
      <w:r w:rsidR="00B71256">
        <w:rPr>
          <w:rFonts w:ascii="Times New Roman" w:eastAsia="Times New Roman" w:hAnsi="Times New Roman"/>
          <w:color w:val="auto"/>
          <w:spacing w:val="-4"/>
          <w:sz w:val="24"/>
          <w:szCs w:val="24"/>
          <w:lang w:eastAsia="cs-CZ"/>
        </w:rPr>
        <w:t xml:space="preserve">upřednostňováním strukturálních reforem, které přispějí k udržitelnosti veřejných financí. </w:t>
      </w:r>
      <w:r w:rsidR="004B0839">
        <w:rPr>
          <w:rFonts w:ascii="Times New Roman" w:eastAsia="Times New Roman" w:hAnsi="Times New Roman"/>
          <w:color w:val="auto"/>
          <w:spacing w:val="-4"/>
          <w:sz w:val="24"/>
          <w:szCs w:val="24"/>
          <w:lang w:eastAsia="cs-CZ"/>
        </w:rPr>
        <w:t>EK</w:t>
      </w:r>
      <w:r w:rsidR="00B71256">
        <w:rPr>
          <w:rFonts w:ascii="Times New Roman" w:eastAsia="Times New Roman" w:hAnsi="Times New Roman"/>
          <w:color w:val="auto"/>
          <w:spacing w:val="-4"/>
          <w:sz w:val="24"/>
          <w:szCs w:val="24"/>
          <w:lang w:eastAsia="cs-CZ"/>
        </w:rPr>
        <w:t xml:space="preserve"> posoudila Národní plán obnovy a dospěla k</w:t>
      </w:r>
      <w:r w:rsidR="00AD16F6">
        <w:rPr>
          <w:rFonts w:ascii="Times New Roman" w:eastAsia="Times New Roman" w:hAnsi="Times New Roman"/>
          <w:color w:val="auto"/>
          <w:spacing w:val="-4"/>
          <w:sz w:val="24"/>
          <w:szCs w:val="24"/>
          <w:lang w:eastAsia="cs-CZ"/>
        </w:rPr>
        <w:t xml:space="preserve"> </w:t>
      </w:r>
      <w:r w:rsidR="00B71256">
        <w:rPr>
          <w:rFonts w:ascii="Times New Roman" w:eastAsia="Times New Roman" w:hAnsi="Times New Roman"/>
          <w:color w:val="auto"/>
          <w:spacing w:val="-4"/>
          <w:sz w:val="24"/>
          <w:szCs w:val="24"/>
          <w:lang w:eastAsia="cs-CZ"/>
        </w:rPr>
        <w:t>závěru, že plán představuje do značné míry komplexní, přiměřeně vyváženou reakci na hospodářskou a</w:t>
      </w:r>
      <w:r w:rsidR="00AD16F6">
        <w:rPr>
          <w:rFonts w:ascii="Times New Roman" w:eastAsia="Times New Roman" w:hAnsi="Times New Roman"/>
          <w:color w:val="auto"/>
          <w:spacing w:val="-4"/>
          <w:sz w:val="24"/>
          <w:szCs w:val="24"/>
          <w:lang w:eastAsia="cs-CZ"/>
        </w:rPr>
        <w:t> </w:t>
      </w:r>
      <w:r w:rsidR="00B71256">
        <w:rPr>
          <w:rFonts w:ascii="Times New Roman" w:eastAsia="Times New Roman" w:hAnsi="Times New Roman"/>
          <w:color w:val="auto"/>
          <w:spacing w:val="-4"/>
          <w:sz w:val="24"/>
          <w:szCs w:val="24"/>
          <w:lang w:eastAsia="cs-CZ"/>
        </w:rPr>
        <w:t>sociální situaci. NKÚ ovšem spatřuje riziko ve splnění podmínky uzavřít do konce roku 2022 správní akty na rozdělení 70</w:t>
      </w:r>
      <w:r w:rsidR="00AD16F6">
        <w:rPr>
          <w:rFonts w:ascii="Times New Roman" w:eastAsia="Times New Roman" w:hAnsi="Times New Roman"/>
          <w:color w:val="auto"/>
          <w:spacing w:val="-4"/>
          <w:sz w:val="24"/>
          <w:szCs w:val="24"/>
          <w:lang w:eastAsia="cs-CZ"/>
        </w:rPr>
        <w:t> </w:t>
      </w:r>
      <w:r w:rsidR="00B71256">
        <w:rPr>
          <w:rFonts w:ascii="Times New Roman" w:eastAsia="Times New Roman" w:hAnsi="Times New Roman"/>
          <w:color w:val="auto"/>
          <w:spacing w:val="-4"/>
          <w:sz w:val="24"/>
          <w:szCs w:val="24"/>
          <w:lang w:eastAsia="cs-CZ"/>
        </w:rPr>
        <w:t>% alokace a do konce roku 2023 na rozdělení 100</w:t>
      </w:r>
      <w:r w:rsidR="00AD16F6">
        <w:rPr>
          <w:rFonts w:ascii="Times New Roman" w:eastAsia="Times New Roman" w:hAnsi="Times New Roman"/>
          <w:color w:val="auto"/>
          <w:spacing w:val="-4"/>
          <w:sz w:val="24"/>
          <w:szCs w:val="24"/>
          <w:lang w:eastAsia="cs-CZ"/>
        </w:rPr>
        <w:t> </w:t>
      </w:r>
      <w:r w:rsidR="00B71256">
        <w:rPr>
          <w:rFonts w:ascii="Times New Roman" w:eastAsia="Times New Roman" w:hAnsi="Times New Roman"/>
          <w:color w:val="auto"/>
          <w:spacing w:val="-4"/>
          <w:sz w:val="24"/>
          <w:szCs w:val="24"/>
          <w:lang w:eastAsia="cs-CZ"/>
        </w:rPr>
        <w:t xml:space="preserve">% alokace. </w:t>
      </w:r>
      <w:r w:rsidR="006B0D38">
        <w:rPr>
          <w:rFonts w:ascii="Times New Roman" w:eastAsia="Times New Roman" w:hAnsi="Times New Roman"/>
          <w:color w:val="auto"/>
          <w:spacing w:val="-4"/>
          <w:sz w:val="24"/>
          <w:szCs w:val="24"/>
          <w:lang w:eastAsia="cs-CZ"/>
        </w:rPr>
        <w:t>Konstatoval, že transpoziční deficit se meziročně zvýšil v ČR a dosáhl úrovně 1,5</w:t>
      </w:r>
      <w:r w:rsidR="00AD16F6">
        <w:rPr>
          <w:rFonts w:ascii="Times New Roman" w:eastAsia="Times New Roman" w:hAnsi="Times New Roman"/>
          <w:color w:val="auto"/>
          <w:spacing w:val="-4"/>
          <w:sz w:val="24"/>
          <w:szCs w:val="24"/>
          <w:lang w:eastAsia="cs-CZ"/>
        </w:rPr>
        <w:t> </w:t>
      </w:r>
      <w:r w:rsidR="006B0D38">
        <w:rPr>
          <w:rFonts w:ascii="Times New Roman" w:eastAsia="Times New Roman" w:hAnsi="Times New Roman"/>
          <w:color w:val="auto"/>
          <w:spacing w:val="-4"/>
          <w:sz w:val="24"/>
          <w:szCs w:val="24"/>
          <w:lang w:eastAsia="cs-CZ"/>
        </w:rPr>
        <w:t xml:space="preserve">% a tento výsledek zařadil ČR </w:t>
      </w:r>
      <w:r w:rsidR="00905DBA">
        <w:rPr>
          <w:rFonts w:ascii="Times New Roman" w:eastAsia="Times New Roman" w:hAnsi="Times New Roman"/>
          <w:color w:val="auto"/>
          <w:spacing w:val="-4"/>
          <w:sz w:val="24"/>
          <w:szCs w:val="24"/>
          <w:lang w:eastAsia="cs-CZ"/>
        </w:rPr>
        <w:t>k</w:t>
      </w:r>
      <w:r w:rsidR="006B0D38">
        <w:rPr>
          <w:rFonts w:ascii="Times New Roman" w:eastAsia="Times New Roman" w:hAnsi="Times New Roman"/>
          <w:color w:val="auto"/>
          <w:spacing w:val="-4"/>
          <w:sz w:val="24"/>
          <w:szCs w:val="24"/>
          <w:lang w:eastAsia="cs-CZ"/>
        </w:rPr>
        <w:t xml:space="preserve"> závěr</w:t>
      </w:r>
      <w:r w:rsidR="00905DBA">
        <w:rPr>
          <w:rFonts w:ascii="Times New Roman" w:eastAsia="Times New Roman" w:hAnsi="Times New Roman"/>
          <w:color w:val="auto"/>
          <w:spacing w:val="-4"/>
          <w:sz w:val="24"/>
          <w:szCs w:val="24"/>
          <w:lang w:eastAsia="cs-CZ"/>
        </w:rPr>
        <w:t>u</w:t>
      </w:r>
      <w:r w:rsidR="006B0D38">
        <w:rPr>
          <w:rFonts w:ascii="Times New Roman" w:eastAsia="Times New Roman" w:hAnsi="Times New Roman"/>
          <w:color w:val="auto"/>
          <w:spacing w:val="-4"/>
          <w:sz w:val="24"/>
          <w:szCs w:val="24"/>
          <w:lang w:eastAsia="cs-CZ"/>
        </w:rPr>
        <w:t xml:space="preserve"> žebříčku úspěšnosti členských státu mezi 20. a 21. místo. Ke dni 31.</w:t>
      </w:r>
      <w:r w:rsidR="00AD16F6">
        <w:rPr>
          <w:rFonts w:ascii="Times New Roman" w:eastAsia="Times New Roman" w:hAnsi="Times New Roman"/>
          <w:color w:val="auto"/>
          <w:spacing w:val="-4"/>
          <w:sz w:val="24"/>
          <w:szCs w:val="24"/>
          <w:lang w:eastAsia="cs-CZ"/>
        </w:rPr>
        <w:t> </w:t>
      </w:r>
      <w:r w:rsidR="006B0D38">
        <w:rPr>
          <w:rFonts w:ascii="Times New Roman" w:eastAsia="Times New Roman" w:hAnsi="Times New Roman"/>
          <w:color w:val="auto"/>
          <w:spacing w:val="-4"/>
          <w:sz w:val="24"/>
          <w:szCs w:val="24"/>
          <w:lang w:eastAsia="cs-CZ"/>
        </w:rPr>
        <w:t>3.</w:t>
      </w:r>
      <w:r w:rsidR="00AD16F6">
        <w:rPr>
          <w:rFonts w:ascii="Times New Roman" w:eastAsia="Times New Roman" w:hAnsi="Times New Roman"/>
          <w:color w:val="auto"/>
          <w:spacing w:val="-4"/>
          <w:sz w:val="24"/>
          <w:szCs w:val="24"/>
          <w:lang w:eastAsia="cs-CZ"/>
        </w:rPr>
        <w:t> </w:t>
      </w:r>
      <w:r w:rsidR="006B0D38">
        <w:rPr>
          <w:rFonts w:ascii="Times New Roman" w:eastAsia="Times New Roman" w:hAnsi="Times New Roman"/>
          <w:color w:val="auto"/>
          <w:spacing w:val="-4"/>
          <w:sz w:val="24"/>
          <w:szCs w:val="24"/>
          <w:lang w:eastAsia="cs-CZ"/>
        </w:rPr>
        <w:t>2022 bylo proti ČR vedeno celkem 94 řízení pro nesplnění povinností, z</w:t>
      </w:r>
      <w:r w:rsidR="00AD16F6">
        <w:rPr>
          <w:rFonts w:ascii="Times New Roman" w:eastAsia="Times New Roman" w:hAnsi="Times New Roman"/>
          <w:color w:val="auto"/>
          <w:spacing w:val="-4"/>
          <w:sz w:val="24"/>
          <w:szCs w:val="24"/>
          <w:lang w:eastAsia="cs-CZ"/>
        </w:rPr>
        <w:t xml:space="preserve"> </w:t>
      </w:r>
      <w:r w:rsidR="006B0D38">
        <w:rPr>
          <w:rFonts w:ascii="Times New Roman" w:eastAsia="Times New Roman" w:hAnsi="Times New Roman"/>
          <w:color w:val="auto"/>
          <w:spacing w:val="-4"/>
          <w:sz w:val="24"/>
          <w:szCs w:val="24"/>
          <w:lang w:eastAsia="cs-CZ"/>
        </w:rPr>
        <w:t>toho 77 bylo ve fázi formálního upozornění, 15 ve fázi odůvodněného stanoviska a v případě dvou řízení již byla podána žaloba k</w:t>
      </w:r>
      <w:r w:rsidR="00AD16F6">
        <w:rPr>
          <w:rFonts w:ascii="Times New Roman" w:eastAsia="Times New Roman" w:hAnsi="Times New Roman"/>
          <w:color w:val="auto"/>
          <w:spacing w:val="-4"/>
          <w:sz w:val="24"/>
          <w:szCs w:val="24"/>
          <w:lang w:eastAsia="cs-CZ"/>
        </w:rPr>
        <w:t xml:space="preserve"> </w:t>
      </w:r>
      <w:r w:rsidR="006B0D38">
        <w:rPr>
          <w:rFonts w:ascii="Times New Roman" w:eastAsia="Times New Roman" w:hAnsi="Times New Roman"/>
          <w:color w:val="auto"/>
          <w:spacing w:val="-4"/>
          <w:sz w:val="24"/>
          <w:szCs w:val="24"/>
          <w:lang w:eastAsia="cs-CZ"/>
        </w:rPr>
        <w:t>Soudnímu dvoru EU.</w:t>
      </w:r>
    </w:p>
    <w:p w:rsidR="006205C1" w:rsidRDefault="006205C1" w:rsidP="00763D6A">
      <w:pPr>
        <w:spacing w:after="0" w:line="240" w:lineRule="auto"/>
        <w:ind w:right="182"/>
        <w:jc w:val="both"/>
        <w:rPr>
          <w:rFonts w:ascii="Times New Roman" w:eastAsia="Times New Roman" w:hAnsi="Times New Roman"/>
          <w:color w:val="auto"/>
          <w:spacing w:val="-4"/>
          <w:sz w:val="24"/>
          <w:szCs w:val="24"/>
          <w:lang w:eastAsia="cs-CZ"/>
        </w:rPr>
      </w:pPr>
    </w:p>
    <w:p w:rsidR="00DD2BC1" w:rsidRPr="00F62EAD" w:rsidRDefault="006205C1" w:rsidP="008777D1">
      <w:pPr>
        <w:spacing w:after="0" w:line="240" w:lineRule="auto"/>
        <w:ind w:firstLine="708"/>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Se zpravodajskou zprávou k tomuto bodu vystoupil </w:t>
      </w:r>
      <w:r w:rsidR="00D250EB">
        <w:rPr>
          <w:rFonts w:ascii="Times New Roman" w:eastAsia="Times New Roman" w:hAnsi="Times New Roman"/>
          <w:b/>
          <w:color w:val="auto"/>
          <w:spacing w:val="-4"/>
          <w:sz w:val="24"/>
          <w:szCs w:val="24"/>
          <w:lang w:eastAsia="cs-CZ"/>
        </w:rPr>
        <w:t>předseda</w:t>
      </w:r>
      <w:r w:rsidR="00AD16F6">
        <w:rPr>
          <w:rFonts w:ascii="Times New Roman" w:eastAsia="Times New Roman" w:hAnsi="Times New Roman"/>
          <w:b/>
          <w:color w:val="auto"/>
          <w:spacing w:val="-4"/>
          <w:sz w:val="24"/>
          <w:szCs w:val="24"/>
          <w:lang w:eastAsia="cs-CZ"/>
        </w:rPr>
        <w:t> </w:t>
      </w:r>
      <w:r w:rsidR="00D250EB">
        <w:rPr>
          <w:rFonts w:ascii="Times New Roman" w:eastAsia="Times New Roman" w:hAnsi="Times New Roman"/>
          <w:b/>
          <w:color w:val="auto"/>
          <w:spacing w:val="-4"/>
          <w:sz w:val="24"/>
          <w:szCs w:val="24"/>
          <w:lang w:eastAsia="cs-CZ"/>
        </w:rPr>
        <w:t>–</w:t>
      </w:r>
      <w:r w:rsidR="00AD16F6">
        <w:rPr>
          <w:rFonts w:ascii="Times New Roman" w:eastAsia="Times New Roman" w:hAnsi="Times New Roman"/>
          <w:b/>
          <w:color w:val="auto"/>
          <w:spacing w:val="-4"/>
          <w:sz w:val="24"/>
          <w:szCs w:val="24"/>
          <w:lang w:eastAsia="cs-CZ"/>
        </w:rPr>
        <w:t> </w:t>
      </w:r>
      <w:r w:rsidR="00D250EB">
        <w:rPr>
          <w:rFonts w:ascii="Times New Roman" w:eastAsia="Times New Roman" w:hAnsi="Times New Roman"/>
          <w:b/>
          <w:color w:val="auto"/>
          <w:spacing w:val="-4"/>
          <w:sz w:val="24"/>
          <w:szCs w:val="24"/>
          <w:lang w:eastAsia="cs-CZ"/>
        </w:rPr>
        <w:t>zpravodaj výboru posl. R.</w:t>
      </w:r>
      <w:r w:rsidR="00234FE5">
        <w:rPr>
          <w:rFonts w:ascii="Times New Roman" w:eastAsia="Times New Roman" w:hAnsi="Times New Roman"/>
          <w:b/>
          <w:color w:val="auto"/>
          <w:spacing w:val="-4"/>
          <w:sz w:val="24"/>
          <w:szCs w:val="24"/>
          <w:lang w:eastAsia="cs-CZ"/>
        </w:rPr>
        <w:t> </w:t>
      </w:r>
      <w:r w:rsidR="00D250EB">
        <w:rPr>
          <w:rFonts w:ascii="Times New Roman" w:eastAsia="Times New Roman" w:hAnsi="Times New Roman"/>
          <w:b/>
          <w:color w:val="auto"/>
          <w:spacing w:val="-4"/>
          <w:sz w:val="24"/>
          <w:szCs w:val="24"/>
          <w:lang w:eastAsia="cs-CZ"/>
        </w:rPr>
        <w:t>Vích</w:t>
      </w:r>
      <w:r>
        <w:rPr>
          <w:rFonts w:ascii="Times New Roman" w:eastAsia="Times New Roman" w:hAnsi="Times New Roman"/>
          <w:color w:val="auto"/>
          <w:spacing w:val="-4"/>
          <w:sz w:val="24"/>
          <w:szCs w:val="24"/>
          <w:lang w:eastAsia="cs-CZ"/>
        </w:rPr>
        <w:t xml:space="preserve">. </w:t>
      </w:r>
      <w:r w:rsidRPr="00FD56DD">
        <w:rPr>
          <w:rFonts w:ascii="Times New Roman" w:eastAsia="Times New Roman" w:hAnsi="Times New Roman"/>
          <w:color w:val="auto"/>
          <w:spacing w:val="-4"/>
          <w:sz w:val="24"/>
          <w:szCs w:val="24"/>
          <w:lang w:eastAsia="cs-CZ"/>
        </w:rPr>
        <w:t xml:space="preserve">Uvedl, že </w:t>
      </w:r>
      <w:r w:rsidR="007877B0">
        <w:rPr>
          <w:rFonts w:ascii="Times New Roman" w:eastAsia="Times New Roman" w:hAnsi="Times New Roman"/>
          <w:color w:val="auto"/>
          <w:spacing w:val="-4"/>
          <w:sz w:val="24"/>
          <w:szCs w:val="24"/>
          <w:lang w:eastAsia="cs-CZ"/>
        </w:rPr>
        <w:t>v</w:t>
      </w:r>
      <w:r w:rsidR="007877B0" w:rsidRPr="007877B0">
        <w:rPr>
          <w:rFonts w:ascii="Times New Roman" w:eastAsia="Times New Roman" w:hAnsi="Times New Roman"/>
          <w:color w:val="auto"/>
          <w:spacing w:val="-4"/>
          <w:sz w:val="24"/>
          <w:szCs w:val="24"/>
          <w:lang w:eastAsia="cs-CZ"/>
        </w:rPr>
        <w:t>e sledovaném období od 1.</w:t>
      </w:r>
      <w:r w:rsidR="00AD16F6">
        <w:rPr>
          <w:rFonts w:ascii="Times New Roman" w:eastAsia="Times New Roman" w:hAnsi="Times New Roman"/>
          <w:color w:val="auto"/>
          <w:spacing w:val="-4"/>
          <w:sz w:val="24"/>
          <w:szCs w:val="24"/>
          <w:lang w:eastAsia="cs-CZ"/>
        </w:rPr>
        <w:t> </w:t>
      </w:r>
      <w:r w:rsidR="00E91DE7">
        <w:rPr>
          <w:rFonts w:ascii="Times New Roman" w:eastAsia="Times New Roman" w:hAnsi="Times New Roman"/>
          <w:color w:val="auto"/>
          <w:spacing w:val="-4"/>
          <w:sz w:val="24"/>
          <w:szCs w:val="24"/>
          <w:lang w:eastAsia="cs-CZ"/>
        </w:rPr>
        <w:t>4.</w:t>
      </w:r>
      <w:r w:rsidR="00AD16F6">
        <w:rPr>
          <w:rFonts w:ascii="Times New Roman" w:eastAsia="Times New Roman" w:hAnsi="Times New Roman"/>
          <w:color w:val="auto"/>
          <w:spacing w:val="-4"/>
          <w:sz w:val="24"/>
          <w:szCs w:val="24"/>
          <w:lang w:eastAsia="cs-CZ"/>
        </w:rPr>
        <w:t> </w:t>
      </w:r>
      <w:r w:rsidR="007877B0" w:rsidRPr="007877B0">
        <w:rPr>
          <w:rFonts w:ascii="Times New Roman" w:eastAsia="Times New Roman" w:hAnsi="Times New Roman"/>
          <w:color w:val="auto"/>
          <w:spacing w:val="-4"/>
          <w:sz w:val="24"/>
          <w:szCs w:val="24"/>
          <w:lang w:eastAsia="cs-CZ"/>
        </w:rPr>
        <w:t>2021 do 31.</w:t>
      </w:r>
      <w:r w:rsidR="00AD16F6">
        <w:rPr>
          <w:rFonts w:ascii="Times New Roman" w:eastAsia="Times New Roman" w:hAnsi="Times New Roman"/>
          <w:color w:val="auto"/>
          <w:spacing w:val="-4"/>
          <w:sz w:val="24"/>
          <w:szCs w:val="24"/>
          <w:lang w:eastAsia="cs-CZ"/>
        </w:rPr>
        <w:t> </w:t>
      </w:r>
      <w:r w:rsidR="00E91DE7">
        <w:rPr>
          <w:rFonts w:ascii="Times New Roman" w:eastAsia="Times New Roman" w:hAnsi="Times New Roman"/>
          <w:color w:val="auto"/>
          <w:spacing w:val="-4"/>
          <w:sz w:val="24"/>
          <w:szCs w:val="24"/>
          <w:lang w:eastAsia="cs-CZ"/>
        </w:rPr>
        <w:t>3.</w:t>
      </w:r>
      <w:r w:rsidR="00AD16F6">
        <w:rPr>
          <w:rFonts w:ascii="Times New Roman" w:eastAsia="Times New Roman" w:hAnsi="Times New Roman"/>
          <w:color w:val="auto"/>
          <w:spacing w:val="-4"/>
          <w:sz w:val="24"/>
          <w:szCs w:val="24"/>
          <w:lang w:eastAsia="cs-CZ"/>
        </w:rPr>
        <w:t> </w:t>
      </w:r>
      <w:r w:rsidR="007877B0" w:rsidRPr="007877B0">
        <w:rPr>
          <w:rFonts w:ascii="Times New Roman" w:eastAsia="Times New Roman" w:hAnsi="Times New Roman"/>
          <w:color w:val="auto"/>
          <w:spacing w:val="-4"/>
          <w:sz w:val="24"/>
          <w:szCs w:val="24"/>
          <w:lang w:eastAsia="cs-CZ"/>
        </w:rPr>
        <w:t xml:space="preserve">2022 schválilo Kolegium NKÚ celkem 13 kontrolních závěrů z kontrolních akcí, které se týkaly prostředků rozpočtu EU. NKÚ v této zprávě konstatuje, že úroveň finančního řízení programů a projektů se postupně zlepšuje. Řídící orgány operačních programů však stále nenastavují dostatečně vypovídající ukazatele pro hodnocení skutečných přínosů poskytnuté podpory nebo chybí vhodná metodika hodnocení. Celková míra spokojenosti NKÚ s nápravnými opatřeními přijatými vládou </w:t>
      </w:r>
      <w:r w:rsidR="0093500B">
        <w:rPr>
          <w:rFonts w:ascii="Times New Roman" w:eastAsia="Times New Roman" w:hAnsi="Times New Roman"/>
          <w:color w:val="auto"/>
          <w:spacing w:val="-4"/>
          <w:sz w:val="24"/>
          <w:szCs w:val="24"/>
          <w:lang w:eastAsia="cs-CZ"/>
        </w:rPr>
        <w:t>ČR</w:t>
      </w:r>
      <w:r w:rsidR="007877B0" w:rsidRPr="007877B0">
        <w:rPr>
          <w:rFonts w:ascii="Times New Roman" w:eastAsia="Times New Roman" w:hAnsi="Times New Roman"/>
          <w:color w:val="auto"/>
          <w:spacing w:val="-4"/>
          <w:sz w:val="24"/>
          <w:szCs w:val="24"/>
          <w:lang w:eastAsia="cs-CZ"/>
        </w:rPr>
        <w:t xml:space="preserve"> dosáhla 68,2 %.</w:t>
      </w:r>
      <w:r w:rsidR="007877B0">
        <w:rPr>
          <w:rFonts w:ascii="Times New Roman" w:eastAsia="Times New Roman" w:hAnsi="Times New Roman"/>
          <w:color w:val="auto"/>
          <w:spacing w:val="-4"/>
          <w:sz w:val="24"/>
          <w:szCs w:val="24"/>
          <w:lang w:eastAsia="cs-CZ"/>
        </w:rPr>
        <w:t xml:space="preserve"> </w:t>
      </w:r>
      <w:r w:rsidR="00F62EAD" w:rsidRPr="00F62EAD">
        <w:rPr>
          <w:rFonts w:ascii="Times New Roman" w:eastAsia="Times New Roman" w:hAnsi="Times New Roman"/>
          <w:color w:val="auto"/>
          <w:spacing w:val="-4"/>
          <w:sz w:val="24"/>
          <w:szCs w:val="24"/>
          <w:lang w:eastAsia="cs-CZ"/>
        </w:rPr>
        <w:t>Co se týká auditní činnosti dalších kontrolních orgánů, tak NKÚ uvádí:</w:t>
      </w:r>
    </w:p>
    <w:p w:rsidR="00F62EAD" w:rsidRPr="00F62EAD" w:rsidRDefault="00F62EAD" w:rsidP="00632F31">
      <w:pPr>
        <w:pStyle w:val="Odstavecseseznamem"/>
        <w:numPr>
          <w:ilvl w:val="0"/>
          <w:numId w:val="11"/>
        </w:numPr>
        <w:spacing w:after="0" w:line="240" w:lineRule="auto"/>
        <w:ind w:left="284" w:hanging="284"/>
        <w:jc w:val="both"/>
        <w:rPr>
          <w:rFonts w:ascii="Times New Roman" w:eastAsia="Times New Roman" w:hAnsi="Times New Roman"/>
          <w:color w:val="auto"/>
          <w:spacing w:val="-4"/>
          <w:sz w:val="24"/>
          <w:szCs w:val="24"/>
          <w:lang w:eastAsia="cs-CZ"/>
        </w:rPr>
      </w:pPr>
      <w:r w:rsidRPr="00F62EAD">
        <w:rPr>
          <w:rFonts w:ascii="Times New Roman" w:eastAsia="Times New Roman" w:hAnsi="Times New Roman"/>
          <w:color w:val="auto"/>
          <w:spacing w:val="-4"/>
          <w:sz w:val="24"/>
          <w:szCs w:val="24"/>
          <w:lang w:eastAsia="cs-CZ"/>
        </w:rPr>
        <w:t xml:space="preserve">k Auditnímu orgánu, že řídící a kontrolní systémy devíti operačních programů pro programové období </w:t>
      </w:r>
      <w:r w:rsidR="00990431" w:rsidRPr="00F62EAD">
        <w:rPr>
          <w:rFonts w:ascii="Times New Roman" w:eastAsia="Times New Roman" w:hAnsi="Times New Roman"/>
          <w:color w:val="auto"/>
          <w:spacing w:val="-4"/>
          <w:sz w:val="24"/>
          <w:szCs w:val="24"/>
          <w:lang w:eastAsia="cs-CZ"/>
        </w:rPr>
        <w:t>2014</w:t>
      </w:r>
      <w:r w:rsidR="009C33A8">
        <w:rPr>
          <w:rFonts w:ascii="Times New Roman" w:eastAsia="Times New Roman" w:hAnsi="Times New Roman"/>
          <w:color w:val="auto"/>
          <w:spacing w:val="-4"/>
          <w:sz w:val="24"/>
          <w:szCs w:val="24"/>
          <w:lang w:eastAsia="cs-CZ"/>
        </w:rPr>
        <w:t>–</w:t>
      </w:r>
      <w:r w:rsidR="00990431" w:rsidRPr="00F62EAD">
        <w:rPr>
          <w:rFonts w:ascii="Times New Roman" w:eastAsia="Times New Roman" w:hAnsi="Times New Roman"/>
          <w:color w:val="auto"/>
          <w:spacing w:val="-4"/>
          <w:sz w:val="24"/>
          <w:szCs w:val="24"/>
          <w:lang w:eastAsia="cs-CZ"/>
        </w:rPr>
        <w:t>2020</w:t>
      </w:r>
      <w:r w:rsidRPr="00F62EAD">
        <w:rPr>
          <w:rFonts w:ascii="Times New Roman" w:eastAsia="Times New Roman" w:hAnsi="Times New Roman"/>
          <w:color w:val="auto"/>
          <w:spacing w:val="-4"/>
          <w:sz w:val="24"/>
          <w:szCs w:val="24"/>
          <w:lang w:eastAsia="cs-CZ"/>
        </w:rPr>
        <w:t xml:space="preserve"> fungují účinně a poskytují přiměřenou jistotu, že výkazy výdajů předložené Evropské komisi byly správné a související transakce byly legální a řádné. Výjimku představuje pouze operační program Podnikání a inovace pro konkurenceschopnost.</w:t>
      </w:r>
      <w:r>
        <w:rPr>
          <w:rFonts w:ascii="Times New Roman" w:eastAsia="Times New Roman" w:hAnsi="Times New Roman"/>
          <w:color w:val="auto"/>
          <w:spacing w:val="-4"/>
          <w:sz w:val="24"/>
          <w:szCs w:val="24"/>
          <w:lang w:eastAsia="cs-CZ"/>
        </w:rPr>
        <w:t>,</w:t>
      </w:r>
    </w:p>
    <w:p w:rsidR="00F62EAD" w:rsidRDefault="00F62EAD" w:rsidP="00632F31">
      <w:pPr>
        <w:pStyle w:val="Odstavecseseznamem"/>
        <w:numPr>
          <w:ilvl w:val="0"/>
          <w:numId w:val="11"/>
        </w:numPr>
        <w:spacing w:after="0" w:line="240" w:lineRule="auto"/>
        <w:ind w:left="284" w:hanging="284"/>
        <w:jc w:val="both"/>
        <w:rPr>
          <w:rFonts w:ascii="Times New Roman" w:eastAsia="Times New Roman" w:hAnsi="Times New Roman"/>
          <w:color w:val="auto"/>
          <w:spacing w:val="-4"/>
          <w:sz w:val="24"/>
          <w:szCs w:val="24"/>
          <w:lang w:eastAsia="cs-CZ"/>
        </w:rPr>
      </w:pPr>
      <w:r w:rsidRPr="00F62EAD">
        <w:rPr>
          <w:rFonts w:ascii="Times New Roman" w:eastAsia="Times New Roman" w:hAnsi="Times New Roman"/>
          <w:color w:val="auto"/>
          <w:spacing w:val="-4"/>
          <w:sz w:val="24"/>
          <w:szCs w:val="24"/>
          <w:lang w:eastAsia="cs-CZ"/>
        </w:rPr>
        <w:t>k Evropskému účetnímu dvoru, že Výroční zpráva o plnění rozpočtu EU za rozpočtový rok 2020 hodnotí spolehlivost zkoumaných systémů, na jejichž základě se sestavují výkazy tradičních vlastních zdrojů, jako celkově uspokojivou.</w:t>
      </w:r>
      <w:r>
        <w:rPr>
          <w:rFonts w:ascii="Times New Roman" w:eastAsia="Times New Roman" w:hAnsi="Times New Roman"/>
          <w:color w:val="auto"/>
          <w:spacing w:val="-4"/>
          <w:sz w:val="24"/>
          <w:szCs w:val="24"/>
          <w:lang w:eastAsia="cs-CZ"/>
        </w:rPr>
        <w:t>,</w:t>
      </w:r>
    </w:p>
    <w:p w:rsidR="00F62EAD" w:rsidRPr="00F62EAD" w:rsidRDefault="00F62EAD" w:rsidP="00632F31">
      <w:pPr>
        <w:pStyle w:val="Odstavecseseznamem"/>
        <w:numPr>
          <w:ilvl w:val="0"/>
          <w:numId w:val="11"/>
        </w:numPr>
        <w:spacing w:after="0" w:line="240" w:lineRule="auto"/>
        <w:ind w:left="284" w:hanging="284"/>
        <w:jc w:val="both"/>
        <w:rPr>
          <w:rFonts w:ascii="Times New Roman" w:eastAsia="Times New Roman" w:hAnsi="Times New Roman"/>
          <w:color w:val="auto"/>
          <w:spacing w:val="-4"/>
          <w:sz w:val="24"/>
          <w:szCs w:val="24"/>
          <w:lang w:eastAsia="cs-CZ"/>
        </w:rPr>
      </w:pPr>
      <w:r w:rsidRPr="00F62EAD">
        <w:rPr>
          <w:rFonts w:ascii="Times New Roman" w:eastAsia="Times New Roman" w:hAnsi="Times New Roman"/>
          <w:color w:val="auto"/>
          <w:spacing w:val="-4"/>
          <w:sz w:val="24"/>
          <w:szCs w:val="24"/>
          <w:lang w:eastAsia="cs-CZ"/>
        </w:rPr>
        <w:t>k činnosti Evropské komise, že v reakci na audity Evropské komise ke střetu zájmů v České republice byla z poslanecké iniciativy navržena novela zákona o rozpočtových pravidlech. Účinnosti také nabyl zákon o evidenci skutečných majitelů. Evropská komise proto auditní řízení ke střetu zájmů uzavřela.</w:t>
      </w:r>
    </w:p>
    <w:p w:rsidR="006205C1" w:rsidRDefault="006205C1" w:rsidP="00763D6A">
      <w:pPr>
        <w:spacing w:after="0" w:line="240" w:lineRule="auto"/>
        <w:jc w:val="both"/>
        <w:rPr>
          <w:rFonts w:ascii="Times New Roman" w:hAnsi="Times New Roman"/>
          <w:sz w:val="24"/>
          <w:szCs w:val="24"/>
        </w:rPr>
      </w:pPr>
    </w:p>
    <w:p w:rsidR="006205C1" w:rsidRDefault="006205C1" w:rsidP="006205C1">
      <w:pPr>
        <w:spacing w:after="0" w:line="240" w:lineRule="auto"/>
        <w:ind w:firstLine="708"/>
        <w:jc w:val="both"/>
        <w:rPr>
          <w:rFonts w:ascii="Times New Roman" w:hAnsi="Times New Roman"/>
          <w:sz w:val="24"/>
          <w:szCs w:val="24"/>
        </w:rPr>
      </w:pPr>
      <w:r>
        <w:rPr>
          <w:rFonts w:ascii="Times New Roman" w:hAnsi="Times New Roman"/>
          <w:sz w:val="24"/>
          <w:szCs w:val="24"/>
        </w:rPr>
        <w:t xml:space="preserve">Se stanoviskem za Ministerstvo </w:t>
      </w:r>
      <w:r w:rsidR="00D250EB">
        <w:rPr>
          <w:rFonts w:ascii="Times New Roman" w:hAnsi="Times New Roman"/>
          <w:sz w:val="24"/>
          <w:szCs w:val="24"/>
        </w:rPr>
        <w:t>financí</w:t>
      </w:r>
      <w:r>
        <w:rPr>
          <w:rFonts w:ascii="Times New Roman" w:hAnsi="Times New Roman"/>
          <w:sz w:val="24"/>
          <w:szCs w:val="24"/>
        </w:rPr>
        <w:t xml:space="preserve"> vystoupil </w:t>
      </w:r>
      <w:r w:rsidR="00D250EB">
        <w:rPr>
          <w:rFonts w:ascii="Times New Roman" w:hAnsi="Times New Roman"/>
          <w:b/>
          <w:sz w:val="24"/>
          <w:szCs w:val="24"/>
        </w:rPr>
        <w:t xml:space="preserve">vrchní ředitel sekce Finanční řízení a audit </w:t>
      </w:r>
      <w:r w:rsidR="0087322E">
        <w:rPr>
          <w:rFonts w:ascii="Times New Roman" w:hAnsi="Times New Roman"/>
          <w:b/>
          <w:sz w:val="24"/>
          <w:szCs w:val="24"/>
        </w:rPr>
        <w:t xml:space="preserve">MF </w:t>
      </w:r>
      <w:r w:rsidR="00D250EB">
        <w:rPr>
          <w:rFonts w:ascii="Times New Roman" w:hAnsi="Times New Roman"/>
          <w:b/>
          <w:sz w:val="24"/>
          <w:szCs w:val="24"/>
        </w:rPr>
        <w:t>J. Fojtík</w:t>
      </w:r>
      <w:r>
        <w:rPr>
          <w:rFonts w:ascii="Times New Roman" w:hAnsi="Times New Roman"/>
          <w:sz w:val="24"/>
          <w:szCs w:val="24"/>
        </w:rPr>
        <w:t xml:space="preserve">. Uvedl, že </w:t>
      </w:r>
      <w:r w:rsidR="006274CE">
        <w:rPr>
          <w:rFonts w:ascii="Times New Roman" w:hAnsi="Times New Roman"/>
          <w:sz w:val="24"/>
          <w:szCs w:val="24"/>
        </w:rPr>
        <w:t>auditní činnost, kterou MF provádí, souvisí i s činností NKÚ. V současné době je mnoho prostředků, které se investují do dotací a je nutné na ně dohlížet, zda jsou utráceny hospodárným a efektivním způsobem. MF do této kontrolní zprávy přispělo dvěma kapitolami. Jedna kapitola se zabývá kontrolou čerpání prostředků v rámci auditního orgán</w:t>
      </w:r>
      <w:r w:rsidR="00B941D0">
        <w:rPr>
          <w:rFonts w:ascii="Times New Roman" w:hAnsi="Times New Roman"/>
          <w:sz w:val="24"/>
          <w:szCs w:val="24"/>
        </w:rPr>
        <w:t>u</w:t>
      </w:r>
      <w:r w:rsidR="006274CE">
        <w:rPr>
          <w:rFonts w:ascii="Times New Roman" w:hAnsi="Times New Roman"/>
          <w:sz w:val="24"/>
          <w:szCs w:val="24"/>
        </w:rPr>
        <w:t xml:space="preserve"> a</w:t>
      </w:r>
      <w:r w:rsidR="00AD16F6">
        <w:rPr>
          <w:rFonts w:ascii="Times New Roman" w:hAnsi="Times New Roman"/>
          <w:sz w:val="24"/>
          <w:szCs w:val="24"/>
        </w:rPr>
        <w:t xml:space="preserve"> </w:t>
      </w:r>
      <w:r w:rsidR="006274CE">
        <w:rPr>
          <w:rFonts w:ascii="Times New Roman" w:hAnsi="Times New Roman"/>
          <w:sz w:val="24"/>
          <w:szCs w:val="24"/>
        </w:rPr>
        <w:t>druhá se zabývá hlášením nesrovnalostí. MF se snaží s</w:t>
      </w:r>
      <w:r w:rsidR="00AD16F6">
        <w:rPr>
          <w:rFonts w:ascii="Times New Roman" w:hAnsi="Times New Roman"/>
          <w:sz w:val="24"/>
          <w:szCs w:val="24"/>
        </w:rPr>
        <w:t xml:space="preserve"> </w:t>
      </w:r>
      <w:r w:rsidR="006274CE">
        <w:rPr>
          <w:rFonts w:ascii="Times New Roman" w:hAnsi="Times New Roman"/>
          <w:sz w:val="24"/>
          <w:szCs w:val="24"/>
        </w:rPr>
        <w:t>NKÚ spolupracovat i v té rovině, že o kontrolách, které vybír</w:t>
      </w:r>
      <w:r w:rsidR="00FA50AF">
        <w:rPr>
          <w:rFonts w:ascii="Times New Roman" w:hAnsi="Times New Roman"/>
          <w:sz w:val="24"/>
          <w:szCs w:val="24"/>
        </w:rPr>
        <w:t>ají</w:t>
      </w:r>
      <w:r w:rsidR="006274CE">
        <w:rPr>
          <w:rFonts w:ascii="Times New Roman" w:hAnsi="Times New Roman"/>
          <w:sz w:val="24"/>
          <w:szCs w:val="24"/>
        </w:rPr>
        <w:t xml:space="preserve"> do vzorku, informuje NKÚ</w:t>
      </w:r>
      <w:r w:rsidR="00FA50AF">
        <w:rPr>
          <w:rFonts w:ascii="Times New Roman" w:hAnsi="Times New Roman"/>
          <w:sz w:val="24"/>
          <w:szCs w:val="24"/>
        </w:rPr>
        <w:t xml:space="preserve">, aby </w:t>
      </w:r>
      <w:r w:rsidR="00047FA1">
        <w:rPr>
          <w:rFonts w:ascii="Times New Roman" w:hAnsi="Times New Roman"/>
          <w:sz w:val="24"/>
          <w:szCs w:val="24"/>
        </w:rPr>
        <w:t xml:space="preserve">bylo </w:t>
      </w:r>
      <w:r w:rsidR="00FA50AF">
        <w:rPr>
          <w:rFonts w:ascii="Times New Roman" w:hAnsi="Times New Roman"/>
          <w:sz w:val="24"/>
          <w:szCs w:val="24"/>
        </w:rPr>
        <w:t xml:space="preserve">co nejvíce </w:t>
      </w:r>
      <w:r w:rsidR="00047FA1">
        <w:rPr>
          <w:rFonts w:ascii="Times New Roman" w:hAnsi="Times New Roman"/>
          <w:sz w:val="24"/>
          <w:szCs w:val="24"/>
        </w:rPr>
        <w:lastRenderedPageBreak/>
        <w:t xml:space="preserve">zamezeno </w:t>
      </w:r>
      <w:r w:rsidR="00FA50AF">
        <w:rPr>
          <w:rFonts w:ascii="Times New Roman" w:hAnsi="Times New Roman"/>
          <w:sz w:val="24"/>
          <w:szCs w:val="24"/>
        </w:rPr>
        <w:t>duplicit</w:t>
      </w:r>
      <w:r w:rsidR="00047FA1">
        <w:rPr>
          <w:rFonts w:ascii="Times New Roman" w:hAnsi="Times New Roman"/>
          <w:sz w:val="24"/>
          <w:szCs w:val="24"/>
        </w:rPr>
        <w:t>ám</w:t>
      </w:r>
      <w:r w:rsidR="006274CE">
        <w:rPr>
          <w:rFonts w:ascii="Times New Roman" w:hAnsi="Times New Roman"/>
          <w:sz w:val="24"/>
          <w:szCs w:val="24"/>
        </w:rPr>
        <w:t xml:space="preserve">. </w:t>
      </w:r>
      <w:r w:rsidR="001626B5">
        <w:rPr>
          <w:rFonts w:ascii="Times New Roman" w:hAnsi="Times New Roman"/>
          <w:sz w:val="24"/>
          <w:szCs w:val="24"/>
        </w:rPr>
        <w:t xml:space="preserve">Dále uvedl k činnosti Auditního orgánu, že v </w:t>
      </w:r>
      <w:r w:rsidR="006274CE">
        <w:rPr>
          <w:rFonts w:ascii="Times New Roman" w:hAnsi="Times New Roman"/>
          <w:sz w:val="24"/>
          <w:szCs w:val="24"/>
        </w:rPr>
        <w:t xml:space="preserve">roce 2021 </w:t>
      </w:r>
      <w:r w:rsidR="001626B5">
        <w:rPr>
          <w:rFonts w:ascii="Times New Roman" w:hAnsi="Times New Roman"/>
          <w:sz w:val="24"/>
          <w:szCs w:val="24"/>
        </w:rPr>
        <w:t xml:space="preserve">bylo </w:t>
      </w:r>
      <w:r w:rsidR="006274CE">
        <w:rPr>
          <w:rFonts w:ascii="Times New Roman" w:hAnsi="Times New Roman"/>
          <w:sz w:val="24"/>
          <w:szCs w:val="24"/>
        </w:rPr>
        <w:t>proved</w:t>
      </w:r>
      <w:r w:rsidR="009E6566">
        <w:rPr>
          <w:rFonts w:ascii="Times New Roman" w:hAnsi="Times New Roman"/>
          <w:sz w:val="24"/>
          <w:szCs w:val="24"/>
        </w:rPr>
        <w:t>en</w:t>
      </w:r>
      <w:r w:rsidR="006274CE">
        <w:rPr>
          <w:rFonts w:ascii="Times New Roman" w:hAnsi="Times New Roman"/>
          <w:sz w:val="24"/>
          <w:szCs w:val="24"/>
        </w:rPr>
        <w:t>o 378 auditů</w:t>
      </w:r>
      <w:r w:rsidR="001626B5">
        <w:rPr>
          <w:rFonts w:ascii="Times New Roman" w:hAnsi="Times New Roman"/>
          <w:sz w:val="24"/>
          <w:szCs w:val="24"/>
        </w:rPr>
        <w:t xml:space="preserve">, </w:t>
      </w:r>
      <w:r w:rsidR="006274CE">
        <w:rPr>
          <w:rFonts w:ascii="Times New Roman" w:hAnsi="Times New Roman"/>
          <w:sz w:val="24"/>
          <w:szCs w:val="24"/>
        </w:rPr>
        <w:t xml:space="preserve">12 auditů systému (u poskytovatelů, u řídících orgánů) a </w:t>
      </w:r>
      <w:r w:rsidR="001626B5">
        <w:rPr>
          <w:rFonts w:ascii="Times New Roman" w:hAnsi="Times New Roman"/>
          <w:sz w:val="24"/>
          <w:szCs w:val="24"/>
        </w:rPr>
        <w:t>3</w:t>
      </w:r>
      <w:r w:rsidR="006274CE">
        <w:rPr>
          <w:rFonts w:ascii="Times New Roman" w:hAnsi="Times New Roman"/>
          <w:sz w:val="24"/>
          <w:szCs w:val="24"/>
        </w:rPr>
        <w:t xml:space="preserve"> audity účetní závěr</w:t>
      </w:r>
      <w:r w:rsidR="00B941D0">
        <w:rPr>
          <w:rFonts w:ascii="Times New Roman" w:hAnsi="Times New Roman"/>
          <w:sz w:val="24"/>
          <w:szCs w:val="24"/>
        </w:rPr>
        <w:t>k</w:t>
      </w:r>
      <w:r w:rsidR="006274CE">
        <w:rPr>
          <w:rFonts w:ascii="Times New Roman" w:hAnsi="Times New Roman"/>
          <w:sz w:val="24"/>
          <w:szCs w:val="24"/>
        </w:rPr>
        <w:t>y a</w:t>
      </w:r>
      <w:r w:rsidR="009E6566">
        <w:rPr>
          <w:rFonts w:ascii="Times New Roman" w:hAnsi="Times New Roman"/>
          <w:sz w:val="24"/>
          <w:szCs w:val="24"/>
        </w:rPr>
        <w:t> </w:t>
      </w:r>
      <w:r w:rsidR="001626B5">
        <w:rPr>
          <w:rFonts w:ascii="Times New Roman" w:hAnsi="Times New Roman"/>
          <w:sz w:val="24"/>
          <w:szCs w:val="24"/>
        </w:rPr>
        <w:t>1</w:t>
      </w:r>
      <w:r w:rsidR="006274CE">
        <w:rPr>
          <w:rFonts w:ascii="Times New Roman" w:hAnsi="Times New Roman"/>
          <w:sz w:val="24"/>
          <w:szCs w:val="24"/>
        </w:rPr>
        <w:t xml:space="preserve"> audit u MMR u Národního koordinačního orgán</w:t>
      </w:r>
      <w:r w:rsidR="009E6566">
        <w:rPr>
          <w:rFonts w:ascii="Times New Roman" w:hAnsi="Times New Roman"/>
          <w:sz w:val="24"/>
          <w:szCs w:val="24"/>
        </w:rPr>
        <w:t>u</w:t>
      </w:r>
      <w:r w:rsidR="006274CE">
        <w:rPr>
          <w:rFonts w:ascii="Times New Roman" w:hAnsi="Times New Roman"/>
          <w:sz w:val="24"/>
          <w:szCs w:val="24"/>
        </w:rPr>
        <w:t>. Z</w:t>
      </w:r>
      <w:r w:rsidR="00AD16F6">
        <w:rPr>
          <w:rFonts w:ascii="Times New Roman" w:hAnsi="Times New Roman"/>
          <w:sz w:val="24"/>
          <w:szCs w:val="24"/>
        </w:rPr>
        <w:t xml:space="preserve"> </w:t>
      </w:r>
      <w:r w:rsidR="006274CE">
        <w:rPr>
          <w:rFonts w:ascii="Times New Roman" w:hAnsi="Times New Roman"/>
          <w:sz w:val="24"/>
          <w:szCs w:val="24"/>
        </w:rPr>
        <w:t>378 auditů měl</w:t>
      </w:r>
      <w:r w:rsidR="00B941D0">
        <w:rPr>
          <w:rFonts w:ascii="Times New Roman" w:hAnsi="Times New Roman"/>
          <w:sz w:val="24"/>
          <w:szCs w:val="24"/>
        </w:rPr>
        <w:t>o</w:t>
      </w:r>
      <w:r w:rsidR="006274CE">
        <w:rPr>
          <w:rFonts w:ascii="Times New Roman" w:hAnsi="Times New Roman"/>
          <w:sz w:val="24"/>
          <w:szCs w:val="24"/>
        </w:rPr>
        <w:t xml:space="preserve"> MF 190 nálezů. Nejčastější nálezy se objevovaly ve veřejných zakázkách, např. špatně zadávané veřejné zakázky, neplnění cílů hospodárnosti, nenaplnění cíle, na který byla dotace poskytnuta nebo neoprávněné výdaje. Jeden výrok byl s</w:t>
      </w:r>
      <w:r w:rsidR="009C20C4">
        <w:rPr>
          <w:rFonts w:ascii="Times New Roman" w:hAnsi="Times New Roman"/>
          <w:sz w:val="24"/>
          <w:szCs w:val="24"/>
        </w:rPr>
        <w:t xml:space="preserve"> </w:t>
      </w:r>
      <w:r w:rsidR="006274CE">
        <w:rPr>
          <w:rFonts w:ascii="Times New Roman" w:hAnsi="Times New Roman"/>
          <w:sz w:val="24"/>
          <w:szCs w:val="24"/>
        </w:rPr>
        <w:t xml:space="preserve">výhradou, a to u </w:t>
      </w:r>
      <w:r w:rsidR="00E1458E">
        <w:rPr>
          <w:rFonts w:ascii="Times New Roman" w:hAnsi="Times New Roman"/>
          <w:sz w:val="24"/>
          <w:szCs w:val="24"/>
        </w:rPr>
        <w:t xml:space="preserve">OP </w:t>
      </w:r>
      <w:r w:rsidR="006274CE">
        <w:rPr>
          <w:rFonts w:ascii="Times New Roman" w:hAnsi="Times New Roman"/>
          <w:sz w:val="24"/>
          <w:szCs w:val="24"/>
        </w:rPr>
        <w:t>Podnikání a</w:t>
      </w:r>
      <w:r w:rsidR="00E1458E">
        <w:rPr>
          <w:rFonts w:ascii="Times New Roman" w:hAnsi="Times New Roman"/>
          <w:sz w:val="24"/>
          <w:szCs w:val="24"/>
        </w:rPr>
        <w:t xml:space="preserve"> </w:t>
      </w:r>
      <w:r w:rsidR="006274CE">
        <w:rPr>
          <w:rFonts w:ascii="Times New Roman" w:hAnsi="Times New Roman"/>
          <w:sz w:val="24"/>
          <w:szCs w:val="24"/>
        </w:rPr>
        <w:t>inovace pro konkurenceschopnost. Důvodem byla vyšší chybovost</w:t>
      </w:r>
      <w:r w:rsidR="009E6566">
        <w:rPr>
          <w:rFonts w:ascii="Times New Roman" w:hAnsi="Times New Roman"/>
          <w:sz w:val="24"/>
          <w:szCs w:val="24"/>
        </w:rPr>
        <w:t>,</w:t>
      </w:r>
      <w:r w:rsidR="00E1458E">
        <w:rPr>
          <w:rFonts w:ascii="Times New Roman" w:hAnsi="Times New Roman"/>
          <w:sz w:val="24"/>
          <w:szCs w:val="24"/>
        </w:rPr>
        <w:t xml:space="preserve"> a to 3,7 % (tedy nad 2</w:t>
      </w:r>
      <w:r w:rsidR="0016555D">
        <w:rPr>
          <w:rFonts w:ascii="Times New Roman" w:hAnsi="Times New Roman"/>
          <w:sz w:val="24"/>
          <w:szCs w:val="24"/>
        </w:rPr>
        <w:t> </w:t>
      </w:r>
      <w:r w:rsidR="00E1458E">
        <w:rPr>
          <w:rFonts w:ascii="Times New Roman" w:hAnsi="Times New Roman"/>
          <w:sz w:val="24"/>
          <w:szCs w:val="24"/>
        </w:rPr>
        <w:t>%).</w:t>
      </w:r>
      <w:r w:rsidR="0016555D">
        <w:rPr>
          <w:rFonts w:ascii="Times New Roman" w:hAnsi="Times New Roman"/>
          <w:sz w:val="24"/>
          <w:szCs w:val="24"/>
        </w:rPr>
        <w:t xml:space="preserve"> </w:t>
      </w:r>
      <w:r w:rsidR="006274CE">
        <w:rPr>
          <w:rFonts w:ascii="Times New Roman" w:hAnsi="Times New Roman"/>
          <w:sz w:val="24"/>
          <w:szCs w:val="24"/>
        </w:rPr>
        <w:t>V tomto operačním programu je mnoho dotačních titulů a každé zjištění silně ovlivňuje chybovost.</w:t>
      </w:r>
    </w:p>
    <w:p w:rsidR="006205C1" w:rsidRDefault="006205C1" w:rsidP="00763D6A">
      <w:pPr>
        <w:spacing w:after="0" w:line="240" w:lineRule="auto"/>
        <w:jc w:val="both"/>
        <w:rPr>
          <w:rFonts w:ascii="Times New Roman" w:hAnsi="Times New Roman"/>
          <w:sz w:val="24"/>
          <w:szCs w:val="24"/>
        </w:rPr>
      </w:pPr>
    </w:p>
    <w:p w:rsidR="006205C1" w:rsidRDefault="006205C1" w:rsidP="006205C1">
      <w:pPr>
        <w:spacing w:after="0" w:line="240" w:lineRule="auto"/>
        <w:ind w:firstLine="709"/>
        <w:jc w:val="both"/>
        <w:rPr>
          <w:rFonts w:ascii="Times New Roman" w:eastAsia="Times New Roman" w:hAnsi="Times New Roman"/>
          <w:color w:val="000000"/>
          <w:spacing w:val="-4"/>
          <w:sz w:val="24"/>
          <w:szCs w:val="24"/>
          <w:lang w:eastAsia="cs-CZ"/>
        </w:rPr>
      </w:pPr>
      <w:r w:rsidRPr="00234C4A">
        <w:rPr>
          <w:rFonts w:ascii="Times New Roman" w:eastAsia="Times New Roman" w:hAnsi="Times New Roman"/>
          <w:color w:val="auto"/>
          <w:spacing w:val="-4"/>
          <w:sz w:val="24"/>
          <w:szCs w:val="24"/>
          <w:lang w:eastAsia="cs-CZ"/>
        </w:rPr>
        <w:t xml:space="preserve">V obecné rozpravě </w:t>
      </w:r>
      <w:r w:rsidR="00D250EB">
        <w:rPr>
          <w:rFonts w:ascii="Times New Roman" w:eastAsia="Times New Roman" w:hAnsi="Times New Roman"/>
          <w:color w:val="auto"/>
          <w:spacing w:val="-4"/>
          <w:sz w:val="24"/>
          <w:szCs w:val="24"/>
          <w:lang w:eastAsia="cs-CZ"/>
        </w:rPr>
        <w:t>nikdo z přítomných poslankyň</w:t>
      </w:r>
      <w:r w:rsidR="00C74F4F">
        <w:rPr>
          <w:rFonts w:ascii="Times New Roman" w:eastAsia="Times New Roman" w:hAnsi="Times New Roman"/>
          <w:color w:val="auto"/>
          <w:spacing w:val="-4"/>
          <w:sz w:val="24"/>
          <w:szCs w:val="24"/>
          <w:lang w:eastAsia="cs-CZ"/>
        </w:rPr>
        <w:t>,</w:t>
      </w:r>
      <w:r w:rsidR="00D250EB">
        <w:rPr>
          <w:rFonts w:ascii="Times New Roman" w:eastAsia="Times New Roman" w:hAnsi="Times New Roman"/>
          <w:color w:val="auto"/>
          <w:spacing w:val="-4"/>
          <w:sz w:val="24"/>
          <w:szCs w:val="24"/>
          <w:lang w:eastAsia="cs-CZ"/>
        </w:rPr>
        <w:t xml:space="preserve"> poslanců</w:t>
      </w:r>
      <w:r w:rsidR="00C74F4F">
        <w:rPr>
          <w:rFonts w:ascii="Times New Roman" w:eastAsia="Times New Roman" w:hAnsi="Times New Roman"/>
          <w:color w:val="auto"/>
          <w:spacing w:val="-4"/>
          <w:sz w:val="24"/>
          <w:szCs w:val="24"/>
          <w:lang w:eastAsia="cs-CZ"/>
        </w:rPr>
        <w:t xml:space="preserve"> a hostů</w:t>
      </w:r>
      <w:r w:rsidR="00D250EB">
        <w:rPr>
          <w:rFonts w:ascii="Times New Roman" w:eastAsia="Times New Roman" w:hAnsi="Times New Roman"/>
          <w:color w:val="auto"/>
          <w:spacing w:val="-4"/>
          <w:sz w:val="24"/>
          <w:szCs w:val="24"/>
          <w:lang w:eastAsia="cs-CZ"/>
        </w:rPr>
        <w:t xml:space="preserve"> nevystoupil</w:t>
      </w:r>
      <w:r w:rsidR="00902DEA">
        <w:rPr>
          <w:rFonts w:ascii="Times New Roman" w:eastAsia="Times New Roman" w:hAnsi="Times New Roman"/>
          <w:color w:val="000000"/>
          <w:spacing w:val="-4"/>
          <w:sz w:val="24"/>
          <w:szCs w:val="24"/>
          <w:lang w:eastAsia="cs-CZ"/>
        </w:rPr>
        <w:t>.</w:t>
      </w:r>
      <w:r>
        <w:rPr>
          <w:rFonts w:ascii="Times New Roman" w:eastAsia="Times New Roman" w:hAnsi="Times New Roman"/>
          <w:color w:val="000000"/>
          <w:spacing w:val="-4"/>
          <w:sz w:val="24"/>
          <w:szCs w:val="24"/>
          <w:lang w:eastAsia="cs-CZ"/>
        </w:rPr>
        <w:t xml:space="preserve">  </w:t>
      </w:r>
    </w:p>
    <w:p w:rsidR="006205C1" w:rsidRDefault="006205C1" w:rsidP="006205C1">
      <w:pPr>
        <w:spacing w:after="0" w:line="240" w:lineRule="auto"/>
        <w:jc w:val="both"/>
        <w:rPr>
          <w:rFonts w:ascii="Times New Roman" w:eastAsia="Times New Roman" w:hAnsi="Times New Roman"/>
          <w:color w:val="000000"/>
          <w:spacing w:val="-4"/>
          <w:sz w:val="24"/>
          <w:szCs w:val="24"/>
          <w:lang w:eastAsia="cs-CZ"/>
        </w:rPr>
      </w:pPr>
    </w:p>
    <w:p w:rsidR="00D250EB" w:rsidRDefault="006205C1" w:rsidP="00D250EB">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V podrobné rozpravě </w:t>
      </w:r>
      <w:r w:rsidR="00D250EB">
        <w:rPr>
          <w:rFonts w:ascii="Times New Roman" w:eastAsia="Times New Roman" w:hAnsi="Times New Roman"/>
          <w:b/>
          <w:color w:val="000000"/>
          <w:spacing w:val="-4"/>
          <w:sz w:val="24"/>
          <w:szCs w:val="24"/>
          <w:lang w:eastAsia="cs-CZ"/>
        </w:rPr>
        <w:t>předseda – zpravodaj výboru posl.</w:t>
      </w:r>
      <w:r w:rsidR="00AD16F6">
        <w:rPr>
          <w:rFonts w:ascii="Times New Roman" w:eastAsia="Times New Roman" w:hAnsi="Times New Roman"/>
          <w:b/>
          <w:color w:val="000000"/>
          <w:spacing w:val="-4"/>
          <w:sz w:val="24"/>
          <w:szCs w:val="24"/>
          <w:lang w:eastAsia="cs-CZ"/>
        </w:rPr>
        <w:t> </w:t>
      </w:r>
      <w:r w:rsidR="00D250EB">
        <w:rPr>
          <w:rFonts w:ascii="Times New Roman" w:eastAsia="Times New Roman" w:hAnsi="Times New Roman"/>
          <w:b/>
          <w:color w:val="000000"/>
          <w:spacing w:val="-4"/>
          <w:sz w:val="24"/>
          <w:szCs w:val="24"/>
          <w:lang w:eastAsia="cs-CZ"/>
        </w:rPr>
        <w:t>R.</w:t>
      </w:r>
      <w:r w:rsidR="00AD16F6">
        <w:rPr>
          <w:rFonts w:ascii="Times New Roman" w:eastAsia="Times New Roman" w:hAnsi="Times New Roman"/>
          <w:b/>
          <w:color w:val="000000"/>
          <w:spacing w:val="-4"/>
          <w:sz w:val="24"/>
          <w:szCs w:val="24"/>
          <w:lang w:eastAsia="cs-CZ"/>
        </w:rPr>
        <w:t> </w:t>
      </w:r>
      <w:r w:rsidR="00D250EB">
        <w:rPr>
          <w:rFonts w:ascii="Times New Roman" w:eastAsia="Times New Roman" w:hAnsi="Times New Roman"/>
          <w:b/>
          <w:color w:val="000000"/>
          <w:spacing w:val="-4"/>
          <w:sz w:val="24"/>
          <w:szCs w:val="24"/>
          <w:lang w:eastAsia="cs-CZ"/>
        </w:rPr>
        <w:t>Vích</w:t>
      </w:r>
      <w:r>
        <w:rPr>
          <w:rFonts w:ascii="Times New Roman" w:eastAsia="Times New Roman" w:hAnsi="Times New Roman"/>
          <w:color w:val="000000"/>
          <w:spacing w:val="-4"/>
          <w:sz w:val="24"/>
          <w:szCs w:val="24"/>
          <w:lang w:eastAsia="cs-CZ"/>
        </w:rPr>
        <w:t xml:space="preserve"> navrhl usnesení následujícího znění:</w:t>
      </w:r>
    </w:p>
    <w:p w:rsidR="00D250EB" w:rsidRPr="00D250EB" w:rsidRDefault="00D250EB" w:rsidP="00D250EB">
      <w:pPr>
        <w:spacing w:after="0" w:line="240" w:lineRule="auto"/>
        <w:jc w:val="both"/>
        <w:rPr>
          <w:rFonts w:ascii="Times New Roman" w:eastAsia="Times New Roman" w:hAnsi="Times New Roman"/>
          <w:i/>
          <w:color w:val="000000"/>
          <w:spacing w:val="-4"/>
          <w:sz w:val="24"/>
          <w:szCs w:val="24"/>
          <w:lang w:eastAsia="cs-CZ"/>
        </w:rPr>
      </w:pPr>
      <w:r w:rsidRPr="00D250EB">
        <w:rPr>
          <w:rFonts w:ascii="Times New Roman" w:eastAsia="Times New Roman" w:hAnsi="Times New Roman"/>
          <w:i/>
          <w:color w:val="000000"/>
          <w:sz w:val="24"/>
          <w:szCs w:val="24"/>
          <w:lang w:eastAsia="cs-CZ"/>
        </w:rPr>
        <w:t>Kontrolní výbor Poslanecké sněmovny Parlamentu ČR po úvodním výkladu prezidenta Nejvyššího kontrolního úřadu Miloslava Kaly, zpravodajské zprávě poslance Radovana Vícha, stanovisku vrchního ředitele sekce Finanční řízení a audit Ministerstva financí Jiřího Fojtíka a po rozpravě</w:t>
      </w:r>
    </w:p>
    <w:p w:rsidR="00D250EB" w:rsidRPr="00D250EB" w:rsidRDefault="00D250EB" w:rsidP="00632F31">
      <w:pPr>
        <w:pStyle w:val="western"/>
        <w:numPr>
          <w:ilvl w:val="0"/>
          <w:numId w:val="7"/>
        </w:numPr>
        <w:suppressAutoHyphens w:val="0"/>
        <w:spacing w:line="240" w:lineRule="auto"/>
        <w:ind w:left="567" w:hanging="567"/>
        <w:rPr>
          <w:i/>
          <w:spacing w:val="-4"/>
          <w:sz w:val="24"/>
          <w:szCs w:val="24"/>
        </w:rPr>
      </w:pPr>
      <w:r w:rsidRPr="00D250EB">
        <w:rPr>
          <w:bCs/>
          <w:i/>
          <w:spacing w:val="80"/>
          <w:sz w:val="24"/>
          <w:szCs w:val="24"/>
        </w:rPr>
        <w:t xml:space="preserve">bere na vědomí </w:t>
      </w:r>
      <w:r w:rsidRPr="00D250EB">
        <w:rPr>
          <w:i/>
          <w:spacing w:val="-4"/>
          <w:sz w:val="24"/>
          <w:szCs w:val="24"/>
        </w:rPr>
        <w:t>Zprávu Nejvyššího kontrolního úřadu o finančním řízení prostředků Evropské unie v České republice – EU REPORT 2022</w:t>
      </w:r>
      <w:r w:rsidRPr="00D250EB">
        <w:rPr>
          <w:i/>
          <w:sz w:val="24"/>
          <w:szCs w:val="24"/>
        </w:rPr>
        <w:t>;</w:t>
      </w:r>
    </w:p>
    <w:p w:rsidR="006205C1" w:rsidRPr="00D250EB" w:rsidRDefault="00D250EB" w:rsidP="00D250EB">
      <w:pPr>
        <w:spacing w:after="0" w:line="240" w:lineRule="auto"/>
        <w:ind w:left="567" w:hanging="567"/>
        <w:jc w:val="both"/>
        <w:rPr>
          <w:rFonts w:ascii="Times New Roman" w:eastAsia="Times New Roman" w:hAnsi="Times New Roman"/>
          <w:i/>
          <w:color w:val="000000"/>
          <w:spacing w:val="-4"/>
          <w:sz w:val="24"/>
          <w:szCs w:val="24"/>
          <w:lang w:eastAsia="cs-CZ"/>
        </w:rPr>
      </w:pPr>
      <w:r w:rsidRPr="00D250EB">
        <w:rPr>
          <w:rFonts w:ascii="Times New Roman" w:eastAsia="Times New Roman" w:hAnsi="Times New Roman"/>
          <w:i/>
          <w:color w:val="000000"/>
          <w:sz w:val="24"/>
          <w:szCs w:val="24"/>
          <w:lang w:eastAsia="cs-CZ"/>
        </w:rPr>
        <w:t>II.</w:t>
      </w:r>
      <w:r w:rsidRPr="00D250EB">
        <w:rPr>
          <w:rFonts w:ascii="Times New Roman" w:eastAsia="Times New Roman" w:hAnsi="Times New Roman"/>
          <w:bCs/>
          <w:i/>
          <w:color w:val="000000"/>
          <w:spacing w:val="80"/>
          <w:sz w:val="24"/>
          <w:szCs w:val="24"/>
          <w:lang w:eastAsia="cs-CZ"/>
        </w:rPr>
        <w:tab/>
        <w:t xml:space="preserve">zmocňuje </w:t>
      </w:r>
      <w:r w:rsidRPr="00D250EB">
        <w:rPr>
          <w:rFonts w:ascii="Times New Roman" w:eastAsia="Times New Roman" w:hAnsi="Times New Roman"/>
          <w:i/>
          <w:color w:val="000000"/>
          <w:sz w:val="24"/>
          <w:szCs w:val="24"/>
          <w:lang w:eastAsia="cs-CZ"/>
        </w:rPr>
        <w:t>předsedu výboru, aby s tímto usnesením seznámil prezidenta Nejvyššího kontrolního úřadu a ministra financí.</w:t>
      </w:r>
    </w:p>
    <w:p w:rsidR="00D250EB" w:rsidRDefault="00D250EB" w:rsidP="00F15CB3">
      <w:pPr>
        <w:spacing w:after="0" w:line="240" w:lineRule="auto"/>
        <w:jc w:val="both"/>
        <w:rPr>
          <w:rFonts w:ascii="Times New Roman" w:eastAsia="Times New Roman" w:hAnsi="Times New Roman"/>
          <w:color w:val="000000"/>
          <w:sz w:val="24"/>
          <w:szCs w:val="24"/>
          <w:lang w:eastAsia="cs-CZ"/>
        </w:rPr>
      </w:pPr>
    </w:p>
    <w:p w:rsidR="006205C1" w:rsidRDefault="006205C1" w:rsidP="006205C1">
      <w:pPr>
        <w:spacing w:after="0" w:line="240" w:lineRule="auto"/>
        <w:ind w:firstLine="567"/>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Pr>
          <w:rFonts w:ascii="Times New Roman" w:eastAsia="Times New Roman" w:hAnsi="Times New Roman"/>
          <w:color w:val="000000"/>
          <w:sz w:val="24"/>
          <w:szCs w:val="24"/>
          <w:u w:val="single"/>
          <w:lang w:eastAsia="cs-CZ"/>
        </w:rPr>
        <w:t xml:space="preserve"> </w:t>
      </w:r>
      <w:r w:rsidR="00D250EB">
        <w:rPr>
          <w:rFonts w:ascii="Times New Roman" w:eastAsia="Times New Roman" w:hAnsi="Times New Roman"/>
          <w:color w:val="000000"/>
          <w:sz w:val="24"/>
          <w:szCs w:val="24"/>
          <w:u w:val="single"/>
          <w:lang w:eastAsia="cs-CZ"/>
        </w:rPr>
        <w:t>72</w:t>
      </w:r>
      <w:r>
        <w:rPr>
          <w:rFonts w:ascii="Times New Roman" w:eastAsia="Times New Roman" w:hAnsi="Times New Roman"/>
          <w:color w:val="000000"/>
          <w:sz w:val="24"/>
          <w:szCs w:val="24"/>
          <w:u w:val="single"/>
          <w:lang w:eastAsia="cs-CZ"/>
        </w:rPr>
        <w:t xml:space="preserve"> </w:t>
      </w:r>
      <w:r w:rsidRPr="00BD50B8">
        <w:rPr>
          <w:rFonts w:ascii="Times New Roman" w:eastAsia="Times New Roman" w:hAnsi="Times New Roman"/>
          <w:color w:val="000000"/>
          <w:sz w:val="24"/>
          <w:szCs w:val="24"/>
          <w:lang w:eastAsia="cs-CZ"/>
        </w:rPr>
        <w:t>(</w:t>
      </w:r>
      <w:r w:rsidR="00B31075">
        <w:rPr>
          <w:rFonts w:ascii="Times New Roman" w:eastAsia="Times New Roman" w:hAnsi="Times New Roman"/>
          <w:color w:val="000000"/>
          <w:sz w:val="24"/>
          <w:szCs w:val="24"/>
          <w:lang w:eastAsia="cs-CZ"/>
        </w:rPr>
        <w:t>9</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B31075">
        <w:rPr>
          <w:rFonts w:ascii="Times New Roman" w:eastAsia="Times New Roman" w:hAnsi="Times New Roman"/>
          <w:color w:val="auto"/>
          <w:sz w:val="24"/>
          <w:szCs w:val="24"/>
          <w:lang w:eastAsia="cs-CZ"/>
        </w:rPr>
        <w:t>posl.</w:t>
      </w:r>
      <w:r w:rsidR="000D4290">
        <w:rPr>
          <w:rFonts w:ascii="Times New Roman" w:eastAsia="Times New Roman" w:hAnsi="Times New Roman"/>
          <w:color w:val="auto"/>
          <w:sz w:val="24"/>
          <w:szCs w:val="24"/>
          <w:lang w:eastAsia="cs-CZ"/>
        </w:rPr>
        <w:t> </w:t>
      </w:r>
      <w:r w:rsidR="00B31075">
        <w:rPr>
          <w:rFonts w:ascii="Times New Roman" w:eastAsia="Times New Roman" w:hAnsi="Times New Roman"/>
          <w:color w:val="auto"/>
          <w:sz w:val="24"/>
          <w:szCs w:val="24"/>
          <w:lang w:eastAsia="cs-CZ"/>
        </w:rPr>
        <w:t>R.</w:t>
      </w:r>
      <w:r w:rsidR="000D4290">
        <w:rPr>
          <w:rFonts w:ascii="Times New Roman" w:eastAsia="Times New Roman" w:hAnsi="Times New Roman"/>
          <w:color w:val="auto"/>
          <w:sz w:val="24"/>
          <w:szCs w:val="24"/>
          <w:lang w:eastAsia="cs-CZ"/>
        </w:rPr>
        <w:t> </w:t>
      </w:r>
      <w:r w:rsidR="00B31075">
        <w:rPr>
          <w:rFonts w:ascii="Times New Roman" w:eastAsia="Times New Roman" w:hAnsi="Times New Roman"/>
          <w:color w:val="auto"/>
          <w:sz w:val="24"/>
          <w:szCs w:val="24"/>
          <w:lang w:eastAsia="cs-CZ"/>
        </w:rPr>
        <w:t>Bělohlávková, posl.</w:t>
      </w:r>
      <w:r w:rsidR="000D4290">
        <w:rPr>
          <w:rFonts w:ascii="Times New Roman" w:eastAsia="Times New Roman" w:hAnsi="Times New Roman"/>
          <w:color w:val="auto"/>
          <w:sz w:val="24"/>
          <w:szCs w:val="24"/>
          <w:lang w:eastAsia="cs-CZ"/>
        </w:rPr>
        <w:t> </w:t>
      </w:r>
      <w:r w:rsidR="00B31075">
        <w:rPr>
          <w:rFonts w:ascii="Times New Roman" w:eastAsia="Times New Roman" w:hAnsi="Times New Roman"/>
          <w:color w:val="auto"/>
          <w:sz w:val="24"/>
          <w:szCs w:val="24"/>
          <w:lang w:eastAsia="cs-CZ"/>
        </w:rPr>
        <w:t>K.</w:t>
      </w:r>
      <w:r w:rsidR="000D4290">
        <w:rPr>
          <w:rFonts w:ascii="Times New Roman" w:eastAsia="Times New Roman" w:hAnsi="Times New Roman"/>
          <w:color w:val="auto"/>
          <w:sz w:val="24"/>
          <w:szCs w:val="24"/>
          <w:lang w:eastAsia="cs-CZ"/>
        </w:rPr>
        <w:t> </w:t>
      </w:r>
      <w:r w:rsidR="00B31075">
        <w:rPr>
          <w:rFonts w:ascii="Times New Roman" w:eastAsia="Times New Roman" w:hAnsi="Times New Roman"/>
          <w:color w:val="auto"/>
          <w:sz w:val="24"/>
          <w:szCs w:val="24"/>
          <w:lang w:eastAsia="cs-CZ"/>
        </w:rPr>
        <w:t>Farhan, posl.</w:t>
      </w:r>
      <w:r w:rsidR="000D4290">
        <w:rPr>
          <w:rFonts w:ascii="Times New Roman" w:eastAsia="Times New Roman" w:hAnsi="Times New Roman"/>
          <w:color w:val="auto"/>
          <w:sz w:val="24"/>
          <w:szCs w:val="24"/>
          <w:lang w:eastAsia="cs-CZ"/>
        </w:rPr>
        <w:t> </w:t>
      </w:r>
      <w:r w:rsidR="00B31075">
        <w:rPr>
          <w:rFonts w:ascii="Times New Roman" w:eastAsia="Times New Roman" w:hAnsi="Times New Roman"/>
          <w:color w:val="auto"/>
          <w:sz w:val="24"/>
          <w:szCs w:val="24"/>
          <w:lang w:eastAsia="cs-CZ"/>
        </w:rPr>
        <w:t>J.</w:t>
      </w:r>
      <w:r w:rsidR="000D4290">
        <w:rPr>
          <w:rFonts w:ascii="Times New Roman" w:eastAsia="Times New Roman" w:hAnsi="Times New Roman"/>
          <w:color w:val="auto"/>
          <w:sz w:val="24"/>
          <w:szCs w:val="24"/>
          <w:lang w:eastAsia="cs-CZ"/>
        </w:rPr>
        <w:t> </w:t>
      </w:r>
      <w:r w:rsidR="00B31075">
        <w:rPr>
          <w:rFonts w:ascii="Times New Roman" w:eastAsia="Times New Roman" w:hAnsi="Times New Roman"/>
          <w:color w:val="auto"/>
          <w:sz w:val="24"/>
          <w:szCs w:val="24"/>
          <w:lang w:eastAsia="cs-CZ"/>
        </w:rPr>
        <w:t xml:space="preserve">Hanzlíková, </w:t>
      </w:r>
      <w:r w:rsidR="00B31075">
        <w:rPr>
          <w:rFonts w:ascii="Times New Roman" w:eastAsia="Times New Roman" w:hAnsi="Times New Roman"/>
          <w:color w:val="000000"/>
          <w:sz w:val="24"/>
          <w:szCs w:val="24"/>
          <w:lang w:eastAsia="cs-CZ"/>
        </w:rPr>
        <w:t>posl.</w:t>
      </w:r>
      <w:r w:rsidR="000D4290">
        <w:rPr>
          <w:rFonts w:ascii="Times New Roman" w:eastAsia="Times New Roman" w:hAnsi="Times New Roman"/>
          <w:color w:val="000000"/>
          <w:sz w:val="24"/>
          <w:szCs w:val="24"/>
          <w:lang w:eastAsia="cs-CZ"/>
        </w:rPr>
        <w:t> </w:t>
      </w:r>
      <w:r w:rsidR="00B31075">
        <w:rPr>
          <w:rFonts w:ascii="Times New Roman" w:eastAsia="Times New Roman" w:hAnsi="Times New Roman"/>
          <w:color w:val="000000"/>
          <w:sz w:val="24"/>
          <w:szCs w:val="24"/>
          <w:lang w:eastAsia="cs-CZ"/>
        </w:rPr>
        <w:t>J.</w:t>
      </w:r>
      <w:r w:rsidR="000D4290">
        <w:rPr>
          <w:rFonts w:ascii="Times New Roman" w:eastAsia="Times New Roman" w:hAnsi="Times New Roman"/>
          <w:color w:val="000000"/>
          <w:sz w:val="24"/>
          <w:szCs w:val="24"/>
          <w:lang w:eastAsia="cs-CZ"/>
        </w:rPr>
        <w:t> </w:t>
      </w:r>
      <w:r w:rsidR="00B31075">
        <w:rPr>
          <w:rFonts w:ascii="Times New Roman" w:eastAsia="Times New Roman" w:hAnsi="Times New Roman"/>
          <w:color w:val="000000"/>
          <w:sz w:val="24"/>
          <w:szCs w:val="24"/>
          <w:lang w:eastAsia="cs-CZ"/>
        </w:rPr>
        <w:t>Kott, posl.</w:t>
      </w:r>
      <w:r w:rsidR="000D4290">
        <w:rPr>
          <w:rFonts w:ascii="Times New Roman" w:eastAsia="Times New Roman" w:hAnsi="Times New Roman"/>
          <w:color w:val="000000"/>
          <w:sz w:val="24"/>
          <w:szCs w:val="24"/>
          <w:lang w:eastAsia="cs-CZ"/>
        </w:rPr>
        <w:t> </w:t>
      </w:r>
      <w:r w:rsidR="00B31075">
        <w:rPr>
          <w:rFonts w:ascii="Times New Roman" w:eastAsia="Times New Roman" w:hAnsi="Times New Roman"/>
          <w:color w:val="000000"/>
          <w:sz w:val="24"/>
          <w:szCs w:val="24"/>
          <w:lang w:eastAsia="cs-CZ"/>
        </w:rPr>
        <w:t>V.</w:t>
      </w:r>
      <w:r w:rsidR="000D4290">
        <w:rPr>
          <w:rFonts w:ascii="Times New Roman" w:eastAsia="Times New Roman" w:hAnsi="Times New Roman"/>
          <w:color w:val="000000"/>
          <w:sz w:val="24"/>
          <w:szCs w:val="24"/>
          <w:lang w:eastAsia="cs-CZ"/>
        </w:rPr>
        <w:t> </w:t>
      </w:r>
      <w:r w:rsidR="00B31075">
        <w:rPr>
          <w:rFonts w:ascii="Times New Roman" w:eastAsia="Times New Roman" w:hAnsi="Times New Roman"/>
          <w:color w:val="000000"/>
          <w:sz w:val="24"/>
          <w:szCs w:val="24"/>
          <w:lang w:eastAsia="cs-CZ"/>
        </w:rPr>
        <w:t>Král, posl.</w:t>
      </w:r>
      <w:r w:rsidR="000D4290">
        <w:rPr>
          <w:rFonts w:ascii="Times New Roman" w:eastAsia="Times New Roman" w:hAnsi="Times New Roman"/>
          <w:color w:val="000000"/>
          <w:sz w:val="24"/>
          <w:szCs w:val="24"/>
          <w:lang w:eastAsia="cs-CZ"/>
        </w:rPr>
        <w:t> </w:t>
      </w:r>
      <w:r w:rsidR="00B31075">
        <w:rPr>
          <w:rFonts w:ascii="Times New Roman" w:eastAsia="Times New Roman" w:hAnsi="Times New Roman"/>
          <w:color w:val="000000"/>
          <w:sz w:val="24"/>
          <w:szCs w:val="24"/>
          <w:lang w:eastAsia="cs-CZ"/>
        </w:rPr>
        <w:t>H.</w:t>
      </w:r>
      <w:r w:rsidR="000D4290">
        <w:rPr>
          <w:rFonts w:ascii="Times New Roman" w:eastAsia="Times New Roman" w:hAnsi="Times New Roman"/>
          <w:color w:val="000000"/>
          <w:sz w:val="24"/>
          <w:szCs w:val="24"/>
          <w:lang w:eastAsia="cs-CZ"/>
        </w:rPr>
        <w:t> </w:t>
      </w:r>
      <w:r w:rsidR="00B31075">
        <w:rPr>
          <w:rFonts w:ascii="Times New Roman" w:eastAsia="Times New Roman" w:hAnsi="Times New Roman"/>
          <w:color w:val="000000"/>
          <w:sz w:val="24"/>
          <w:szCs w:val="24"/>
          <w:lang w:eastAsia="cs-CZ"/>
        </w:rPr>
        <w:t>Naiclerová, posl.</w:t>
      </w:r>
      <w:r w:rsidR="000D4290">
        <w:rPr>
          <w:rFonts w:ascii="Times New Roman" w:eastAsia="Times New Roman" w:hAnsi="Times New Roman"/>
          <w:color w:val="000000"/>
          <w:sz w:val="24"/>
          <w:szCs w:val="24"/>
          <w:lang w:eastAsia="cs-CZ"/>
        </w:rPr>
        <w:t> </w:t>
      </w:r>
      <w:r w:rsidR="00B31075">
        <w:rPr>
          <w:rFonts w:ascii="Times New Roman" w:eastAsia="Times New Roman" w:hAnsi="Times New Roman"/>
          <w:color w:val="000000"/>
          <w:sz w:val="24"/>
          <w:szCs w:val="24"/>
          <w:lang w:eastAsia="cs-CZ"/>
        </w:rPr>
        <w:t>M.</w:t>
      </w:r>
      <w:r w:rsidR="000D4290">
        <w:rPr>
          <w:rFonts w:ascii="Times New Roman" w:eastAsia="Times New Roman" w:hAnsi="Times New Roman"/>
          <w:color w:val="000000"/>
          <w:sz w:val="24"/>
          <w:szCs w:val="24"/>
          <w:lang w:eastAsia="cs-CZ"/>
        </w:rPr>
        <w:t> </w:t>
      </w:r>
      <w:r w:rsidR="00B31075">
        <w:rPr>
          <w:rFonts w:ascii="Times New Roman" w:eastAsia="Times New Roman" w:hAnsi="Times New Roman"/>
          <w:color w:val="000000"/>
          <w:sz w:val="24"/>
          <w:szCs w:val="24"/>
          <w:lang w:eastAsia="cs-CZ"/>
        </w:rPr>
        <w:t>Šebelová, posl.</w:t>
      </w:r>
      <w:r w:rsidR="000D4290">
        <w:rPr>
          <w:rFonts w:ascii="Times New Roman" w:eastAsia="Times New Roman" w:hAnsi="Times New Roman"/>
          <w:color w:val="000000"/>
          <w:sz w:val="24"/>
          <w:szCs w:val="24"/>
          <w:lang w:eastAsia="cs-CZ"/>
        </w:rPr>
        <w:t> </w:t>
      </w:r>
      <w:r w:rsidR="00B31075">
        <w:rPr>
          <w:rFonts w:ascii="Times New Roman" w:eastAsia="Times New Roman" w:hAnsi="Times New Roman"/>
          <w:color w:val="000000"/>
          <w:sz w:val="24"/>
          <w:szCs w:val="24"/>
          <w:lang w:eastAsia="cs-CZ"/>
        </w:rPr>
        <w:t>R.</w:t>
      </w:r>
      <w:r w:rsidR="000D4290">
        <w:rPr>
          <w:rFonts w:ascii="Times New Roman" w:eastAsia="Times New Roman" w:hAnsi="Times New Roman"/>
          <w:color w:val="000000"/>
          <w:sz w:val="24"/>
          <w:szCs w:val="24"/>
          <w:lang w:eastAsia="cs-CZ"/>
        </w:rPr>
        <w:t> </w:t>
      </w:r>
      <w:r w:rsidR="00B31075">
        <w:rPr>
          <w:rFonts w:ascii="Times New Roman" w:eastAsia="Times New Roman" w:hAnsi="Times New Roman"/>
          <w:color w:val="000000"/>
          <w:sz w:val="24"/>
          <w:szCs w:val="24"/>
          <w:lang w:eastAsia="cs-CZ"/>
        </w:rPr>
        <w:t>Vích, posl.</w:t>
      </w:r>
      <w:r w:rsidR="000D4290">
        <w:rPr>
          <w:rFonts w:ascii="Times New Roman" w:eastAsia="Times New Roman" w:hAnsi="Times New Roman"/>
          <w:color w:val="000000"/>
          <w:sz w:val="24"/>
          <w:szCs w:val="24"/>
          <w:lang w:eastAsia="cs-CZ"/>
        </w:rPr>
        <w:t> </w:t>
      </w:r>
      <w:r w:rsidR="00B31075">
        <w:rPr>
          <w:rFonts w:ascii="Times New Roman" w:eastAsia="Times New Roman" w:hAnsi="Times New Roman"/>
          <w:color w:val="000000"/>
          <w:sz w:val="24"/>
          <w:szCs w:val="24"/>
          <w:lang w:eastAsia="cs-CZ"/>
        </w:rPr>
        <w:t>M.</w:t>
      </w:r>
      <w:r w:rsidR="000D4290">
        <w:rPr>
          <w:rFonts w:ascii="Times New Roman" w:eastAsia="Times New Roman" w:hAnsi="Times New Roman"/>
          <w:color w:val="000000"/>
          <w:sz w:val="24"/>
          <w:szCs w:val="24"/>
          <w:lang w:eastAsia="cs-CZ"/>
        </w:rPr>
        <w:t> </w:t>
      </w:r>
      <w:r w:rsidR="00B31075">
        <w:rPr>
          <w:rFonts w:ascii="Times New Roman" w:eastAsia="Times New Roman" w:hAnsi="Times New Roman"/>
          <w:color w:val="000000"/>
          <w:sz w:val="24"/>
          <w:szCs w:val="24"/>
          <w:lang w:eastAsia="cs-CZ"/>
        </w:rPr>
        <w:t>Zborovský</w:t>
      </w:r>
      <w:r>
        <w:rPr>
          <w:rFonts w:ascii="Times New Roman" w:eastAsia="Times New Roman" w:hAnsi="Times New Roman"/>
          <w:color w:val="000000"/>
          <w:sz w:val="24"/>
          <w:szCs w:val="24"/>
          <w:lang w:eastAsia="cs-CZ"/>
        </w:rPr>
        <w:t xml:space="preserve"> /viz příloha zápisu č. 1, str. 6/.</w:t>
      </w:r>
    </w:p>
    <w:p w:rsidR="006205C1" w:rsidRDefault="006205C1" w:rsidP="006205C1">
      <w:pPr>
        <w:spacing w:after="0" w:line="240" w:lineRule="auto"/>
        <w:jc w:val="both"/>
        <w:rPr>
          <w:rFonts w:ascii="Times New Roman" w:eastAsia="Times New Roman" w:hAnsi="Times New Roman"/>
          <w:color w:val="000000"/>
          <w:sz w:val="24"/>
          <w:szCs w:val="24"/>
          <w:lang w:eastAsia="cs-CZ"/>
        </w:rPr>
      </w:pPr>
    </w:p>
    <w:p w:rsidR="006205C1" w:rsidRDefault="006205C1" w:rsidP="00763D6A">
      <w:pPr>
        <w:spacing w:after="0" w:line="240" w:lineRule="auto"/>
        <w:jc w:val="both"/>
        <w:rPr>
          <w:rFonts w:ascii="Times New Roman" w:eastAsia="Times New Roman" w:hAnsi="Times New Roman"/>
          <w:color w:val="000000"/>
          <w:sz w:val="24"/>
          <w:szCs w:val="24"/>
          <w:lang w:eastAsia="cs-CZ"/>
        </w:rPr>
      </w:pPr>
    </w:p>
    <w:p w:rsidR="00F731F8" w:rsidRDefault="00F731F8" w:rsidP="00763D6A">
      <w:pPr>
        <w:spacing w:after="0" w:line="240" w:lineRule="auto"/>
        <w:jc w:val="both"/>
        <w:rPr>
          <w:rFonts w:ascii="Times New Roman" w:eastAsia="Times New Roman" w:hAnsi="Times New Roman"/>
          <w:color w:val="000000"/>
          <w:sz w:val="24"/>
          <w:szCs w:val="24"/>
          <w:lang w:eastAsia="cs-CZ"/>
        </w:rPr>
      </w:pPr>
    </w:p>
    <w:p w:rsidR="00763D6A" w:rsidRDefault="00763D6A" w:rsidP="00763D6A">
      <w:pPr>
        <w:spacing w:after="0" w:line="240" w:lineRule="auto"/>
        <w:jc w:val="both"/>
        <w:rPr>
          <w:rFonts w:ascii="Times New Roman" w:eastAsia="Times New Roman" w:hAnsi="Times New Roman"/>
          <w:color w:val="000000"/>
          <w:sz w:val="24"/>
          <w:szCs w:val="24"/>
          <w:lang w:eastAsia="cs-CZ"/>
        </w:rPr>
      </w:pPr>
    </w:p>
    <w:p w:rsidR="007F4BC4" w:rsidRDefault="007F4BC4" w:rsidP="007F4BC4">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6.</w:t>
      </w:r>
    </w:p>
    <w:p w:rsidR="007F4BC4" w:rsidRPr="007F4BC4" w:rsidRDefault="007F4BC4" w:rsidP="007F4BC4">
      <w:pPr>
        <w:pBdr>
          <w:bottom w:val="single" w:sz="4" w:space="1" w:color="auto"/>
        </w:pBdr>
        <w:spacing w:after="0" w:line="240" w:lineRule="auto"/>
        <w:jc w:val="center"/>
        <w:rPr>
          <w:rFonts w:ascii="Times New Roman" w:eastAsia="Times New Roman" w:hAnsi="Times New Roman"/>
          <w:color w:val="auto"/>
          <w:sz w:val="24"/>
          <w:szCs w:val="24"/>
          <w:lang w:eastAsia="zh-CN"/>
        </w:rPr>
      </w:pPr>
      <w:r w:rsidRPr="007F4BC4">
        <w:rPr>
          <w:rFonts w:ascii="Times New Roman" w:hAnsi="Times New Roman"/>
          <w:sz w:val="24"/>
          <w:szCs w:val="24"/>
          <w:lang w:eastAsia="cs-CZ"/>
        </w:rPr>
        <w:t>Stanovisko Nejvyššího kontrolního úřadu ke zprávě o plnění státního rozpočtu České republiky za 1. pololetí 2022 /sněmovní tisk 324/2/</w:t>
      </w:r>
    </w:p>
    <w:p w:rsidR="007F4BC4" w:rsidRPr="00F76A63" w:rsidRDefault="007F4BC4" w:rsidP="007F4BC4">
      <w:pPr>
        <w:spacing w:after="0" w:line="240" w:lineRule="auto"/>
        <w:jc w:val="both"/>
        <w:rPr>
          <w:rFonts w:ascii="Times New Roman" w:eastAsia="Times New Roman" w:hAnsi="Times New Roman"/>
          <w:color w:val="000000"/>
          <w:sz w:val="24"/>
          <w:szCs w:val="24"/>
          <w:lang w:eastAsia="cs-CZ"/>
        </w:rPr>
      </w:pPr>
    </w:p>
    <w:p w:rsidR="007F4BC4" w:rsidRDefault="007F4BC4" w:rsidP="009A6BA6">
      <w:pPr>
        <w:spacing w:after="0" w:line="240" w:lineRule="auto"/>
        <w:ind w:firstLine="708"/>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S úvodním slovem k</w:t>
      </w:r>
      <w:r w:rsidR="006542D0">
        <w:rPr>
          <w:rFonts w:ascii="Times New Roman" w:eastAsia="Times New Roman" w:hAnsi="Times New Roman"/>
          <w:color w:val="auto"/>
          <w:spacing w:val="-4"/>
          <w:sz w:val="24"/>
          <w:szCs w:val="24"/>
          <w:lang w:eastAsia="cs-CZ"/>
        </w:rPr>
        <w:t xml:space="preserve"> </w:t>
      </w:r>
      <w:r>
        <w:rPr>
          <w:rFonts w:ascii="Times New Roman" w:eastAsia="Times New Roman" w:hAnsi="Times New Roman"/>
          <w:color w:val="auto"/>
          <w:spacing w:val="-4"/>
          <w:sz w:val="24"/>
          <w:szCs w:val="24"/>
          <w:lang w:eastAsia="cs-CZ"/>
        </w:rPr>
        <w:t xml:space="preserve">tomuto bodu vystoupil </w:t>
      </w:r>
      <w:r>
        <w:rPr>
          <w:rFonts w:ascii="Times New Roman" w:eastAsia="Times New Roman" w:hAnsi="Times New Roman"/>
          <w:b/>
          <w:color w:val="auto"/>
          <w:spacing w:val="-4"/>
          <w:sz w:val="24"/>
          <w:szCs w:val="24"/>
          <w:lang w:eastAsia="cs-CZ"/>
        </w:rPr>
        <w:t>prezident NKÚ M.</w:t>
      </w:r>
      <w:r w:rsidR="006542D0">
        <w:rPr>
          <w:rFonts w:ascii="Times New Roman" w:eastAsia="Times New Roman" w:hAnsi="Times New Roman"/>
          <w:b/>
          <w:color w:val="auto"/>
          <w:spacing w:val="-4"/>
          <w:sz w:val="24"/>
          <w:szCs w:val="24"/>
          <w:lang w:eastAsia="cs-CZ"/>
        </w:rPr>
        <w:t> </w:t>
      </w:r>
      <w:r>
        <w:rPr>
          <w:rFonts w:ascii="Times New Roman" w:eastAsia="Times New Roman" w:hAnsi="Times New Roman"/>
          <w:b/>
          <w:color w:val="auto"/>
          <w:spacing w:val="-4"/>
          <w:sz w:val="24"/>
          <w:szCs w:val="24"/>
          <w:lang w:eastAsia="cs-CZ"/>
        </w:rPr>
        <w:t>Kala</w:t>
      </w:r>
      <w:r>
        <w:rPr>
          <w:rFonts w:ascii="Times New Roman" w:eastAsia="Times New Roman" w:hAnsi="Times New Roman"/>
          <w:color w:val="auto"/>
          <w:spacing w:val="-4"/>
          <w:sz w:val="24"/>
          <w:szCs w:val="24"/>
          <w:lang w:eastAsia="cs-CZ"/>
        </w:rPr>
        <w:t xml:space="preserve">. Uvedl, že </w:t>
      </w:r>
      <w:r w:rsidR="006274CE">
        <w:rPr>
          <w:rFonts w:ascii="Times New Roman" w:eastAsia="Times New Roman" w:hAnsi="Times New Roman"/>
          <w:color w:val="auto"/>
          <w:spacing w:val="-4"/>
          <w:sz w:val="24"/>
          <w:szCs w:val="24"/>
          <w:lang w:eastAsia="cs-CZ"/>
        </w:rPr>
        <w:t>redakční uzávěrka byla 18.</w:t>
      </w:r>
      <w:r w:rsidR="006542D0">
        <w:rPr>
          <w:rFonts w:ascii="Times New Roman" w:eastAsia="Times New Roman" w:hAnsi="Times New Roman"/>
          <w:color w:val="auto"/>
          <w:spacing w:val="-4"/>
          <w:sz w:val="24"/>
          <w:szCs w:val="24"/>
          <w:lang w:eastAsia="cs-CZ"/>
        </w:rPr>
        <w:t> </w:t>
      </w:r>
      <w:r w:rsidR="006274CE">
        <w:rPr>
          <w:rFonts w:ascii="Times New Roman" w:eastAsia="Times New Roman" w:hAnsi="Times New Roman"/>
          <w:color w:val="auto"/>
          <w:spacing w:val="-4"/>
          <w:sz w:val="24"/>
          <w:szCs w:val="24"/>
          <w:lang w:eastAsia="cs-CZ"/>
        </w:rPr>
        <w:t>10.</w:t>
      </w:r>
      <w:r w:rsidR="006542D0">
        <w:rPr>
          <w:rFonts w:ascii="Times New Roman" w:eastAsia="Times New Roman" w:hAnsi="Times New Roman"/>
          <w:color w:val="auto"/>
          <w:spacing w:val="-4"/>
          <w:sz w:val="24"/>
          <w:szCs w:val="24"/>
          <w:lang w:eastAsia="cs-CZ"/>
        </w:rPr>
        <w:t> </w:t>
      </w:r>
      <w:r w:rsidR="006274CE">
        <w:rPr>
          <w:rFonts w:ascii="Times New Roman" w:eastAsia="Times New Roman" w:hAnsi="Times New Roman"/>
          <w:color w:val="auto"/>
          <w:spacing w:val="-4"/>
          <w:sz w:val="24"/>
          <w:szCs w:val="24"/>
          <w:lang w:eastAsia="cs-CZ"/>
        </w:rPr>
        <w:t xml:space="preserve">2022 a stanovisko NKÚ publikoval </w:t>
      </w:r>
      <w:r w:rsidR="009A6BA6">
        <w:rPr>
          <w:rFonts w:ascii="Times New Roman" w:eastAsia="Times New Roman" w:hAnsi="Times New Roman"/>
          <w:color w:val="auto"/>
          <w:spacing w:val="-4"/>
          <w:sz w:val="24"/>
          <w:szCs w:val="24"/>
          <w:lang w:eastAsia="cs-CZ"/>
        </w:rPr>
        <w:t>23</w:t>
      </w:r>
      <w:r w:rsidR="006274CE">
        <w:rPr>
          <w:rFonts w:ascii="Times New Roman" w:eastAsia="Times New Roman" w:hAnsi="Times New Roman"/>
          <w:color w:val="auto"/>
          <w:spacing w:val="-4"/>
          <w:sz w:val="24"/>
          <w:szCs w:val="24"/>
          <w:lang w:eastAsia="cs-CZ"/>
        </w:rPr>
        <w:t>.</w:t>
      </w:r>
      <w:r w:rsidR="006542D0">
        <w:rPr>
          <w:rFonts w:ascii="Times New Roman" w:eastAsia="Times New Roman" w:hAnsi="Times New Roman"/>
          <w:color w:val="auto"/>
          <w:spacing w:val="-4"/>
          <w:sz w:val="24"/>
          <w:szCs w:val="24"/>
          <w:lang w:eastAsia="cs-CZ"/>
        </w:rPr>
        <w:t> </w:t>
      </w:r>
      <w:r w:rsidR="006274CE">
        <w:rPr>
          <w:rFonts w:ascii="Times New Roman" w:eastAsia="Times New Roman" w:hAnsi="Times New Roman"/>
          <w:color w:val="auto"/>
          <w:spacing w:val="-4"/>
          <w:sz w:val="24"/>
          <w:szCs w:val="24"/>
          <w:lang w:eastAsia="cs-CZ"/>
        </w:rPr>
        <w:t>11.</w:t>
      </w:r>
      <w:r w:rsidR="006542D0">
        <w:rPr>
          <w:rFonts w:ascii="Times New Roman" w:eastAsia="Times New Roman" w:hAnsi="Times New Roman"/>
          <w:color w:val="auto"/>
          <w:spacing w:val="-4"/>
          <w:sz w:val="24"/>
          <w:szCs w:val="24"/>
          <w:lang w:eastAsia="cs-CZ"/>
        </w:rPr>
        <w:t> </w:t>
      </w:r>
      <w:r w:rsidR="006274CE">
        <w:rPr>
          <w:rFonts w:ascii="Times New Roman" w:eastAsia="Times New Roman" w:hAnsi="Times New Roman"/>
          <w:color w:val="auto"/>
          <w:spacing w:val="-4"/>
          <w:sz w:val="24"/>
          <w:szCs w:val="24"/>
          <w:lang w:eastAsia="cs-CZ"/>
        </w:rPr>
        <w:t xml:space="preserve">2022. </w:t>
      </w:r>
      <w:r w:rsidR="00DA4133">
        <w:rPr>
          <w:rFonts w:ascii="Times New Roman" w:eastAsia="Times New Roman" w:hAnsi="Times New Roman"/>
          <w:color w:val="auto"/>
          <w:spacing w:val="-4"/>
          <w:sz w:val="24"/>
          <w:szCs w:val="24"/>
          <w:lang w:eastAsia="cs-CZ"/>
        </w:rPr>
        <w:t xml:space="preserve">Z hlediska státního rozpočtu </w:t>
      </w:r>
      <w:r w:rsidR="00660543">
        <w:rPr>
          <w:rFonts w:ascii="Times New Roman" w:eastAsia="Times New Roman" w:hAnsi="Times New Roman"/>
          <w:color w:val="auto"/>
          <w:spacing w:val="-4"/>
          <w:sz w:val="24"/>
          <w:szCs w:val="24"/>
          <w:lang w:eastAsia="cs-CZ"/>
        </w:rPr>
        <w:t xml:space="preserve">bylo 1. pololetí roku 2022 </w:t>
      </w:r>
      <w:r w:rsidR="00DA4133">
        <w:rPr>
          <w:rFonts w:ascii="Times New Roman" w:eastAsia="Times New Roman" w:hAnsi="Times New Roman"/>
          <w:color w:val="auto"/>
          <w:spacing w:val="-4"/>
          <w:sz w:val="24"/>
          <w:szCs w:val="24"/>
          <w:lang w:eastAsia="cs-CZ"/>
        </w:rPr>
        <w:t>mimořádně specifické.</w:t>
      </w:r>
      <w:r w:rsidR="006274CE">
        <w:rPr>
          <w:rFonts w:ascii="Times New Roman" w:eastAsia="Times New Roman" w:hAnsi="Times New Roman"/>
          <w:color w:val="auto"/>
          <w:spacing w:val="-4"/>
          <w:sz w:val="24"/>
          <w:szCs w:val="24"/>
          <w:lang w:eastAsia="cs-CZ"/>
        </w:rPr>
        <w:t xml:space="preserve"> Jedna</w:t>
      </w:r>
      <w:r w:rsidR="00B941D0">
        <w:rPr>
          <w:rFonts w:ascii="Times New Roman" w:eastAsia="Times New Roman" w:hAnsi="Times New Roman"/>
          <w:color w:val="auto"/>
          <w:spacing w:val="-4"/>
          <w:sz w:val="24"/>
          <w:szCs w:val="24"/>
          <w:lang w:eastAsia="cs-CZ"/>
        </w:rPr>
        <w:t>k</w:t>
      </w:r>
      <w:r w:rsidR="006274CE">
        <w:rPr>
          <w:rFonts w:ascii="Times New Roman" w:eastAsia="Times New Roman" w:hAnsi="Times New Roman"/>
          <w:color w:val="auto"/>
          <w:spacing w:val="-4"/>
          <w:sz w:val="24"/>
          <w:szCs w:val="24"/>
          <w:lang w:eastAsia="cs-CZ"/>
        </w:rPr>
        <w:t xml:space="preserve"> </w:t>
      </w:r>
      <w:r w:rsidR="006C6F76">
        <w:rPr>
          <w:rFonts w:ascii="Times New Roman" w:eastAsia="Times New Roman" w:hAnsi="Times New Roman"/>
          <w:color w:val="auto"/>
          <w:spacing w:val="-4"/>
          <w:sz w:val="24"/>
          <w:szCs w:val="24"/>
          <w:lang w:eastAsia="cs-CZ"/>
        </w:rPr>
        <w:t>tři</w:t>
      </w:r>
      <w:r w:rsidR="006274CE">
        <w:rPr>
          <w:rFonts w:ascii="Times New Roman" w:eastAsia="Times New Roman" w:hAnsi="Times New Roman"/>
          <w:color w:val="auto"/>
          <w:spacing w:val="-4"/>
          <w:sz w:val="24"/>
          <w:szCs w:val="24"/>
          <w:lang w:eastAsia="cs-CZ"/>
        </w:rPr>
        <w:t xml:space="preserve"> měsíce hospodařil stát v</w:t>
      </w:r>
      <w:r w:rsidR="009A6BA6">
        <w:rPr>
          <w:rFonts w:ascii="Times New Roman" w:eastAsia="Times New Roman" w:hAnsi="Times New Roman"/>
          <w:color w:val="auto"/>
          <w:spacing w:val="-4"/>
          <w:sz w:val="24"/>
          <w:szCs w:val="24"/>
          <w:lang w:eastAsia="cs-CZ"/>
        </w:rPr>
        <w:t> </w:t>
      </w:r>
      <w:r w:rsidR="006274CE">
        <w:rPr>
          <w:rFonts w:ascii="Times New Roman" w:eastAsia="Times New Roman" w:hAnsi="Times New Roman"/>
          <w:color w:val="auto"/>
          <w:spacing w:val="-4"/>
          <w:sz w:val="24"/>
          <w:szCs w:val="24"/>
          <w:lang w:eastAsia="cs-CZ"/>
        </w:rPr>
        <w:t>rozpočtovém provizoriu, zároveň se do výdaje státního rozpočtu promítla také končící covidová krize a nečekaně nástup nových krizí, z</w:t>
      </w:r>
      <w:r w:rsidR="009A6BA6">
        <w:rPr>
          <w:rFonts w:ascii="Times New Roman" w:eastAsia="Times New Roman" w:hAnsi="Times New Roman"/>
          <w:color w:val="auto"/>
          <w:spacing w:val="-4"/>
          <w:sz w:val="24"/>
          <w:szCs w:val="24"/>
          <w:lang w:eastAsia="cs-CZ"/>
        </w:rPr>
        <w:t xml:space="preserve"> </w:t>
      </w:r>
      <w:r w:rsidR="006274CE">
        <w:rPr>
          <w:rFonts w:ascii="Times New Roman" w:eastAsia="Times New Roman" w:hAnsi="Times New Roman"/>
          <w:color w:val="auto"/>
          <w:spacing w:val="-4"/>
          <w:sz w:val="24"/>
          <w:szCs w:val="24"/>
          <w:lang w:eastAsia="cs-CZ"/>
        </w:rPr>
        <w:t>nichž část byla způsobena válkou na Ukrajině se všemi důsledky. Nejcitelnějším důsledkem byl rychlý růst inflace, míra v</w:t>
      </w:r>
      <w:r w:rsidR="006542D0">
        <w:rPr>
          <w:rFonts w:ascii="Times New Roman" w:eastAsia="Times New Roman" w:hAnsi="Times New Roman"/>
          <w:color w:val="auto"/>
          <w:spacing w:val="-4"/>
          <w:sz w:val="24"/>
          <w:szCs w:val="24"/>
          <w:lang w:eastAsia="cs-CZ"/>
        </w:rPr>
        <w:t xml:space="preserve"> </w:t>
      </w:r>
      <w:r w:rsidR="00800CD5">
        <w:rPr>
          <w:rFonts w:ascii="Times New Roman" w:eastAsia="Times New Roman" w:hAnsi="Times New Roman"/>
          <w:color w:val="auto"/>
          <w:spacing w:val="-4"/>
          <w:sz w:val="24"/>
          <w:szCs w:val="24"/>
          <w:lang w:eastAsia="cs-CZ"/>
        </w:rPr>
        <w:t>pololetí</w:t>
      </w:r>
      <w:r w:rsidR="006274CE">
        <w:rPr>
          <w:rFonts w:ascii="Times New Roman" w:eastAsia="Times New Roman" w:hAnsi="Times New Roman"/>
          <w:color w:val="auto"/>
          <w:spacing w:val="-4"/>
          <w:sz w:val="24"/>
          <w:szCs w:val="24"/>
          <w:lang w:eastAsia="cs-CZ"/>
        </w:rPr>
        <w:t xml:space="preserve"> dosáhla 16,6</w:t>
      </w:r>
      <w:r w:rsidR="009C20C4">
        <w:rPr>
          <w:rFonts w:ascii="Times New Roman" w:eastAsia="Times New Roman" w:hAnsi="Times New Roman"/>
          <w:color w:val="auto"/>
          <w:spacing w:val="-4"/>
          <w:sz w:val="24"/>
          <w:szCs w:val="24"/>
          <w:lang w:eastAsia="cs-CZ"/>
        </w:rPr>
        <w:t> </w:t>
      </w:r>
      <w:r w:rsidR="006274CE">
        <w:rPr>
          <w:rFonts w:ascii="Times New Roman" w:eastAsia="Times New Roman" w:hAnsi="Times New Roman"/>
          <w:color w:val="auto"/>
          <w:spacing w:val="-4"/>
          <w:sz w:val="24"/>
          <w:szCs w:val="24"/>
          <w:lang w:eastAsia="cs-CZ"/>
        </w:rPr>
        <w:t>%, což byl čtvrtý nejvyšší cenový nárůst mezi zeměmi EU. Průměr EU převyšovala inflace ČR o 7 procentních bodů. Tento rozdíl stojí za pozornost zejména ve vztahu k</w:t>
      </w:r>
      <w:r w:rsidR="006542D0">
        <w:rPr>
          <w:rFonts w:ascii="Times New Roman" w:eastAsia="Times New Roman" w:hAnsi="Times New Roman"/>
          <w:color w:val="auto"/>
          <w:spacing w:val="-4"/>
          <w:sz w:val="24"/>
          <w:szCs w:val="24"/>
          <w:lang w:eastAsia="cs-CZ"/>
        </w:rPr>
        <w:t xml:space="preserve"> </w:t>
      </w:r>
      <w:r w:rsidR="006274CE">
        <w:rPr>
          <w:rFonts w:ascii="Times New Roman" w:eastAsia="Times New Roman" w:hAnsi="Times New Roman"/>
          <w:color w:val="auto"/>
          <w:spacing w:val="-4"/>
          <w:sz w:val="24"/>
          <w:szCs w:val="24"/>
          <w:lang w:eastAsia="cs-CZ"/>
        </w:rPr>
        <w:t xml:space="preserve">měnové a hospodářské politice předchozích období. </w:t>
      </w:r>
      <w:r w:rsidR="00E35C5F">
        <w:rPr>
          <w:rFonts w:ascii="Times New Roman" w:eastAsia="Times New Roman" w:hAnsi="Times New Roman"/>
          <w:color w:val="auto"/>
          <w:spacing w:val="-4"/>
          <w:sz w:val="24"/>
          <w:szCs w:val="24"/>
          <w:lang w:eastAsia="cs-CZ"/>
        </w:rPr>
        <w:t>Dále uvedl některé příklady srovnání: u</w:t>
      </w:r>
      <w:r w:rsidR="006542D0">
        <w:rPr>
          <w:rFonts w:ascii="Times New Roman" w:eastAsia="Times New Roman" w:hAnsi="Times New Roman"/>
          <w:color w:val="auto"/>
          <w:spacing w:val="-4"/>
          <w:sz w:val="24"/>
          <w:szCs w:val="24"/>
          <w:lang w:eastAsia="cs-CZ"/>
        </w:rPr>
        <w:t> </w:t>
      </w:r>
      <w:r w:rsidR="00D0099D">
        <w:rPr>
          <w:rFonts w:ascii="Times New Roman" w:eastAsia="Times New Roman" w:hAnsi="Times New Roman"/>
          <w:color w:val="auto"/>
          <w:spacing w:val="-4"/>
          <w:sz w:val="24"/>
          <w:szCs w:val="24"/>
          <w:lang w:eastAsia="cs-CZ"/>
        </w:rPr>
        <w:t>oblečení a obuvi průměr inflace v</w:t>
      </w:r>
      <w:r w:rsidR="009A6BA6">
        <w:rPr>
          <w:rFonts w:ascii="Times New Roman" w:eastAsia="Times New Roman" w:hAnsi="Times New Roman"/>
          <w:color w:val="auto"/>
          <w:spacing w:val="-4"/>
          <w:sz w:val="24"/>
          <w:szCs w:val="24"/>
          <w:lang w:eastAsia="cs-CZ"/>
        </w:rPr>
        <w:t> </w:t>
      </w:r>
      <w:r w:rsidR="00D0099D">
        <w:rPr>
          <w:rFonts w:ascii="Times New Roman" w:eastAsia="Times New Roman" w:hAnsi="Times New Roman"/>
          <w:color w:val="auto"/>
          <w:spacing w:val="-4"/>
          <w:sz w:val="24"/>
          <w:szCs w:val="24"/>
          <w:lang w:eastAsia="cs-CZ"/>
        </w:rPr>
        <w:t>zemích EU činil 1,6 %, zatímco v</w:t>
      </w:r>
      <w:r w:rsidR="009C20C4">
        <w:rPr>
          <w:rFonts w:ascii="Times New Roman" w:eastAsia="Times New Roman" w:hAnsi="Times New Roman"/>
          <w:color w:val="auto"/>
          <w:spacing w:val="-4"/>
          <w:sz w:val="24"/>
          <w:szCs w:val="24"/>
          <w:lang w:eastAsia="cs-CZ"/>
        </w:rPr>
        <w:t xml:space="preserve"> </w:t>
      </w:r>
      <w:r w:rsidR="00D0099D">
        <w:rPr>
          <w:rFonts w:ascii="Times New Roman" w:eastAsia="Times New Roman" w:hAnsi="Times New Roman"/>
          <w:color w:val="auto"/>
          <w:spacing w:val="-4"/>
          <w:sz w:val="24"/>
          <w:szCs w:val="24"/>
          <w:lang w:eastAsia="cs-CZ"/>
        </w:rPr>
        <w:t>ČR ve stejném segmentu to bylo téměř 20</w:t>
      </w:r>
      <w:r w:rsidR="006542D0">
        <w:rPr>
          <w:rFonts w:ascii="Times New Roman" w:eastAsia="Times New Roman" w:hAnsi="Times New Roman"/>
          <w:color w:val="auto"/>
          <w:spacing w:val="-4"/>
          <w:sz w:val="24"/>
          <w:szCs w:val="24"/>
          <w:lang w:eastAsia="cs-CZ"/>
        </w:rPr>
        <w:t> </w:t>
      </w:r>
      <w:r w:rsidR="00D0099D">
        <w:rPr>
          <w:rFonts w:ascii="Times New Roman" w:eastAsia="Times New Roman" w:hAnsi="Times New Roman"/>
          <w:color w:val="auto"/>
          <w:spacing w:val="-4"/>
          <w:sz w:val="24"/>
          <w:szCs w:val="24"/>
          <w:lang w:eastAsia="cs-CZ"/>
        </w:rPr>
        <w:t>%</w:t>
      </w:r>
      <w:r w:rsidR="00E35C5F">
        <w:rPr>
          <w:rFonts w:ascii="Times New Roman" w:eastAsia="Times New Roman" w:hAnsi="Times New Roman"/>
          <w:color w:val="auto"/>
          <w:spacing w:val="-4"/>
          <w:sz w:val="24"/>
          <w:szCs w:val="24"/>
          <w:lang w:eastAsia="cs-CZ"/>
        </w:rPr>
        <w:t>. V</w:t>
      </w:r>
      <w:r w:rsidR="00D0099D">
        <w:rPr>
          <w:rFonts w:ascii="Times New Roman" w:eastAsia="Times New Roman" w:hAnsi="Times New Roman"/>
          <w:color w:val="auto"/>
          <w:spacing w:val="-4"/>
          <w:sz w:val="24"/>
          <w:szCs w:val="24"/>
          <w:lang w:eastAsia="cs-CZ"/>
        </w:rPr>
        <w:t>e srovnání s</w:t>
      </w:r>
      <w:r w:rsidR="009A6BA6">
        <w:rPr>
          <w:rFonts w:ascii="Times New Roman" w:eastAsia="Times New Roman" w:hAnsi="Times New Roman"/>
          <w:color w:val="auto"/>
          <w:spacing w:val="-4"/>
          <w:sz w:val="24"/>
          <w:szCs w:val="24"/>
          <w:lang w:eastAsia="cs-CZ"/>
        </w:rPr>
        <w:t> </w:t>
      </w:r>
      <w:r w:rsidR="00D0099D">
        <w:rPr>
          <w:rFonts w:ascii="Times New Roman" w:eastAsia="Times New Roman" w:hAnsi="Times New Roman"/>
          <w:color w:val="auto"/>
          <w:spacing w:val="-4"/>
          <w:sz w:val="24"/>
          <w:szCs w:val="24"/>
          <w:lang w:eastAsia="cs-CZ"/>
        </w:rPr>
        <w:t>1.</w:t>
      </w:r>
      <w:r w:rsidR="009A6BA6">
        <w:rPr>
          <w:rFonts w:ascii="Times New Roman" w:eastAsia="Times New Roman" w:hAnsi="Times New Roman"/>
          <w:color w:val="auto"/>
          <w:spacing w:val="-4"/>
          <w:sz w:val="24"/>
          <w:szCs w:val="24"/>
          <w:lang w:eastAsia="cs-CZ"/>
        </w:rPr>
        <w:t> </w:t>
      </w:r>
      <w:r w:rsidR="00D0099D">
        <w:rPr>
          <w:rFonts w:ascii="Times New Roman" w:eastAsia="Times New Roman" w:hAnsi="Times New Roman"/>
          <w:color w:val="auto"/>
          <w:spacing w:val="-4"/>
          <w:sz w:val="24"/>
          <w:szCs w:val="24"/>
          <w:lang w:eastAsia="cs-CZ"/>
        </w:rPr>
        <w:t>pololetím 2021</w:t>
      </w:r>
      <w:r w:rsidR="00E35C5F">
        <w:rPr>
          <w:rFonts w:ascii="Times New Roman" w:eastAsia="Times New Roman" w:hAnsi="Times New Roman"/>
          <w:color w:val="auto"/>
          <w:spacing w:val="-4"/>
          <w:sz w:val="24"/>
          <w:szCs w:val="24"/>
          <w:lang w:eastAsia="cs-CZ"/>
        </w:rPr>
        <w:t>, ale i v</w:t>
      </w:r>
      <w:r w:rsidR="00D0099D">
        <w:rPr>
          <w:rFonts w:ascii="Times New Roman" w:eastAsia="Times New Roman" w:hAnsi="Times New Roman"/>
          <w:color w:val="auto"/>
          <w:spacing w:val="-4"/>
          <w:sz w:val="24"/>
          <w:szCs w:val="24"/>
          <w:lang w:eastAsia="cs-CZ"/>
        </w:rPr>
        <w:t>e srovnání s</w:t>
      </w:r>
      <w:r w:rsidR="006542D0">
        <w:rPr>
          <w:rFonts w:ascii="Times New Roman" w:eastAsia="Times New Roman" w:hAnsi="Times New Roman"/>
          <w:color w:val="auto"/>
          <w:spacing w:val="-4"/>
          <w:sz w:val="24"/>
          <w:szCs w:val="24"/>
          <w:lang w:eastAsia="cs-CZ"/>
        </w:rPr>
        <w:t xml:space="preserve"> </w:t>
      </w:r>
      <w:r w:rsidR="00D0099D">
        <w:rPr>
          <w:rFonts w:ascii="Times New Roman" w:eastAsia="Times New Roman" w:hAnsi="Times New Roman"/>
          <w:color w:val="auto"/>
          <w:spacing w:val="-4"/>
          <w:sz w:val="24"/>
          <w:szCs w:val="24"/>
          <w:lang w:eastAsia="cs-CZ"/>
        </w:rPr>
        <w:t>1. pololetím 2019, které ještě nebylo ovlivněno covidovou krizí, rostly příjmy státu. Mimořádně silné inflační tlaky se promítly do rozpočtových příjmů především vyšším inkasem daně z</w:t>
      </w:r>
      <w:r w:rsidR="009C20C4">
        <w:rPr>
          <w:rFonts w:ascii="Times New Roman" w:eastAsia="Times New Roman" w:hAnsi="Times New Roman"/>
          <w:color w:val="auto"/>
          <w:spacing w:val="-4"/>
          <w:sz w:val="24"/>
          <w:szCs w:val="24"/>
          <w:lang w:eastAsia="cs-CZ"/>
        </w:rPr>
        <w:t xml:space="preserve"> </w:t>
      </w:r>
      <w:r w:rsidR="00D0099D">
        <w:rPr>
          <w:rFonts w:ascii="Times New Roman" w:eastAsia="Times New Roman" w:hAnsi="Times New Roman"/>
          <w:color w:val="auto"/>
          <w:spacing w:val="-4"/>
          <w:sz w:val="24"/>
          <w:szCs w:val="24"/>
          <w:lang w:eastAsia="cs-CZ"/>
        </w:rPr>
        <w:t>přidané hodnoty, které meziročně vzrostlo o více než 30 mld.</w:t>
      </w:r>
      <w:r w:rsidR="00AA3061">
        <w:rPr>
          <w:rFonts w:ascii="Times New Roman" w:eastAsia="Times New Roman" w:hAnsi="Times New Roman"/>
          <w:color w:val="auto"/>
          <w:spacing w:val="-4"/>
          <w:sz w:val="24"/>
          <w:szCs w:val="24"/>
          <w:lang w:eastAsia="cs-CZ"/>
        </w:rPr>
        <w:t> </w:t>
      </w:r>
      <w:r w:rsidR="00D0099D">
        <w:rPr>
          <w:rFonts w:ascii="Times New Roman" w:eastAsia="Times New Roman" w:hAnsi="Times New Roman"/>
          <w:color w:val="auto"/>
          <w:spacing w:val="-4"/>
          <w:sz w:val="24"/>
          <w:szCs w:val="24"/>
          <w:lang w:eastAsia="cs-CZ"/>
        </w:rPr>
        <w:t>Kč. Vysoká inflace v</w:t>
      </w:r>
      <w:r w:rsidR="00733A10">
        <w:rPr>
          <w:rFonts w:ascii="Times New Roman" w:eastAsia="Times New Roman" w:hAnsi="Times New Roman"/>
          <w:color w:val="auto"/>
          <w:spacing w:val="-4"/>
          <w:sz w:val="24"/>
          <w:szCs w:val="24"/>
          <w:lang w:eastAsia="cs-CZ"/>
        </w:rPr>
        <w:t xml:space="preserve"> </w:t>
      </w:r>
      <w:r w:rsidR="00D0099D">
        <w:rPr>
          <w:rFonts w:ascii="Times New Roman" w:eastAsia="Times New Roman" w:hAnsi="Times New Roman"/>
          <w:color w:val="auto"/>
          <w:spacing w:val="-4"/>
          <w:sz w:val="24"/>
          <w:szCs w:val="24"/>
          <w:lang w:eastAsia="cs-CZ"/>
        </w:rPr>
        <w:t>kombinaci s</w:t>
      </w:r>
      <w:r w:rsidR="009C20C4">
        <w:rPr>
          <w:rFonts w:ascii="Times New Roman" w:eastAsia="Times New Roman" w:hAnsi="Times New Roman"/>
          <w:color w:val="auto"/>
          <w:spacing w:val="-4"/>
          <w:sz w:val="24"/>
          <w:szCs w:val="24"/>
          <w:lang w:eastAsia="cs-CZ"/>
        </w:rPr>
        <w:t xml:space="preserve"> </w:t>
      </w:r>
      <w:r w:rsidR="00D0099D">
        <w:rPr>
          <w:rFonts w:ascii="Times New Roman" w:eastAsia="Times New Roman" w:hAnsi="Times New Roman"/>
          <w:color w:val="auto"/>
          <w:spacing w:val="-4"/>
          <w:sz w:val="24"/>
          <w:szCs w:val="24"/>
          <w:lang w:eastAsia="cs-CZ"/>
        </w:rPr>
        <w:t>přetrvávající nízkou mírou nezaměstnanosti podporuje tlak zaměstnanců na zvyšování mezd. V</w:t>
      </w:r>
      <w:r w:rsidR="009C20C4">
        <w:rPr>
          <w:rFonts w:ascii="Times New Roman" w:eastAsia="Times New Roman" w:hAnsi="Times New Roman"/>
          <w:color w:val="auto"/>
          <w:spacing w:val="-4"/>
          <w:sz w:val="24"/>
          <w:szCs w:val="24"/>
          <w:lang w:eastAsia="cs-CZ"/>
        </w:rPr>
        <w:t xml:space="preserve"> </w:t>
      </w:r>
      <w:r w:rsidR="00D0099D">
        <w:rPr>
          <w:rFonts w:ascii="Times New Roman" w:eastAsia="Times New Roman" w:hAnsi="Times New Roman"/>
          <w:color w:val="auto"/>
          <w:spacing w:val="-4"/>
          <w:sz w:val="24"/>
          <w:szCs w:val="24"/>
          <w:lang w:eastAsia="cs-CZ"/>
        </w:rPr>
        <w:t>důsledku toho se pak v 1.</w:t>
      </w:r>
      <w:r w:rsidR="000D4290">
        <w:rPr>
          <w:rFonts w:ascii="Times New Roman" w:eastAsia="Times New Roman" w:hAnsi="Times New Roman"/>
          <w:color w:val="auto"/>
          <w:spacing w:val="-4"/>
          <w:sz w:val="24"/>
          <w:szCs w:val="24"/>
          <w:lang w:eastAsia="cs-CZ"/>
        </w:rPr>
        <w:t> </w:t>
      </w:r>
      <w:r w:rsidR="00D0099D">
        <w:rPr>
          <w:rFonts w:ascii="Times New Roman" w:eastAsia="Times New Roman" w:hAnsi="Times New Roman"/>
          <w:color w:val="auto"/>
          <w:spacing w:val="-4"/>
          <w:sz w:val="24"/>
          <w:szCs w:val="24"/>
          <w:lang w:eastAsia="cs-CZ"/>
        </w:rPr>
        <w:t>pololetí roku zvýši</w:t>
      </w:r>
      <w:r w:rsidR="00B941D0">
        <w:rPr>
          <w:rFonts w:ascii="Times New Roman" w:eastAsia="Times New Roman" w:hAnsi="Times New Roman"/>
          <w:color w:val="auto"/>
          <w:spacing w:val="-4"/>
          <w:sz w:val="24"/>
          <w:szCs w:val="24"/>
          <w:lang w:eastAsia="cs-CZ"/>
        </w:rPr>
        <w:t>l</w:t>
      </w:r>
      <w:r w:rsidR="00D0099D">
        <w:rPr>
          <w:rFonts w:ascii="Times New Roman" w:eastAsia="Times New Roman" w:hAnsi="Times New Roman"/>
          <w:color w:val="auto"/>
          <w:spacing w:val="-4"/>
          <w:sz w:val="24"/>
          <w:szCs w:val="24"/>
          <w:lang w:eastAsia="cs-CZ"/>
        </w:rPr>
        <w:t xml:space="preserve"> i výběr pojistného na sociální zabezpečení, a to meziročně o více než 18</w:t>
      </w:r>
      <w:r w:rsidR="009C20C4">
        <w:rPr>
          <w:rFonts w:ascii="Times New Roman" w:eastAsia="Times New Roman" w:hAnsi="Times New Roman"/>
          <w:color w:val="auto"/>
          <w:spacing w:val="-4"/>
          <w:sz w:val="24"/>
          <w:szCs w:val="24"/>
          <w:lang w:eastAsia="cs-CZ"/>
        </w:rPr>
        <w:t> </w:t>
      </w:r>
      <w:r w:rsidR="00D0099D">
        <w:rPr>
          <w:rFonts w:ascii="Times New Roman" w:eastAsia="Times New Roman" w:hAnsi="Times New Roman"/>
          <w:color w:val="auto"/>
          <w:spacing w:val="-4"/>
          <w:sz w:val="24"/>
          <w:szCs w:val="24"/>
          <w:lang w:eastAsia="cs-CZ"/>
        </w:rPr>
        <w:t xml:space="preserve">mld. Kč. Výdaje státu meziročně klesly </w:t>
      </w:r>
      <w:r w:rsidR="00D0099D">
        <w:rPr>
          <w:rFonts w:ascii="Times New Roman" w:eastAsia="Times New Roman" w:hAnsi="Times New Roman"/>
          <w:color w:val="auto"/>
          <w:spacing w:val="-4"/>
          <w:sz w:val="24"/>
          <w:szCs w:val="24"/>
          <w:lang w:eastAsia="cs-CZ"/>
        </w:rPr>
        <w:lastRenderedPageBreak/>
        <w:t>o</w:t>
      </w:r>
      <w:r w:rsidR="00307A56">
        <w:rPr>
          <w:rFonts w:ascii="Times New Roman" w:eastAsia="Times New Roman" w:hAnsi="Times New Roman"/>
          <w:color w:val="auto"/>
          <w:spacing w:val="-4"/>
          <w:sz w:val="24"/>
          <w:szCs w:val="24"/>
          <w:lang w:eastAsia="cs-CZ"/>
        </w:rPr>
        <w:t> </w:t>
      </w:r>
      <w:r w:rsidR="00D0099D">
        <w:rPr>
          <w:rFonts w:ascii="Times New Roman" w:eastAsia="Times New Roman" w:hAnsi="Times New Roman"/>
          <w:color w:val="auto"/>
          <w:spacing w:val="-4"/>
          <w:sz w:val="24"/>
          <w:szCs w:val="24"/>
          <w:lang w:eastAsia="cs-CZ"/>
        </w:rPr>
        <w:t>téměř 8</w:t>
      </w:r>
      <w:r w:rsidR="007B316B">
        <w:rPr>
          <w:rFonts w:ascii="Times New Roman" w:eastAsia="Times New Roman" w:hAnsi="Times New Roman"/>
          <w:color w:val="auto"/>
          <w:spacing w:val="-4"/>
          <w:sz w:val="24"/>
          <w:szCs w:val="24"/>
          <w:lang w:eastAsia="cs-CZ"/>
        </w:rPr>
        <w:t> </w:t>
      </w:r>
      <w:r w:rsidR="00D0099D">
        <w:rPr>
          <w:rFonts w:ascii="Times New Roman" w:eastAsia="Times New Roman" w:hAnsi="Times New Roman"/>
          <w:color w:val="auto"/>
          <w:spacing w:val="-4"/>
          <w:sz w:val="24"/>
          <w:szCs w:val="24"/>
          <w:lang w:eastAsia="cs-CZ"/>
        </w:rPr>
        <w:t>mld.</w:t>
      </w:r>
      <w:r w:rsidR="007B316B">
        <w:rPr>
          <w:rFonts w:ascii="Times New Roman" w:eastAsia="Times New Roman" w:hAnsi="Times New Roman"/>
          <w:color w:val="auto"/>
          <w:spacing w:val="-4"/>
          <w:sz w:val="24"/>
          <w:szCs w:val="24"/>
          <w:lang w:eastAsia="cs-CZ"/>
        </w:rPr>
        <w:t> </w:t>
      </w:r>
      <w:r w:rsidR="00D0099D">
        <w:rPr>
          <w:rFonts w:ascii="Times New Roman" w:eastAsia="Times New Roman" w:hAnsi="Times New Roman"/>
          <w:color w:val="auto"/>
          <w:spacing w:val="-4"/>
          <w:sz w:val="24"/>
          <w:szCs w:val="24"/>
          <w:lang w:eastAsia="cs-CZ"/>
        </w:rPr>
        <w:t>Kč, nicméně v</w:t>
      </w:r>
      <w:r w:rsidR="009C20C4">
        <w:rPr>
          <w:rFonts w:ascii="Times New Roman" w:eastAsia="Times New Roman" w:hAnsi="Times New Roman"/>
          <w:color w:val="auto"/>
          <w:spacing w:val="-4"/>
          <w:sz w:val="24"/>
          <w:szCs w:val="24"/>
          <w:lang w:eastAsia="cs-CZ"/>
        </w:rPr>
        <w:t xml:space="preserve"> </w:t>
      </w:r>
      <w:r w:rsidR="00D0099D">
        <w:rPr>
          <w:rFonts w:ascii="Times New Roman" w:eastAsia="Times New Roman" w:hAnsi="Times New Roman"/>
          <w:color w:val="auto"/>
          <w:spacing w:val="-4"/>
          <w:sz w:val="24"/>
          <w:szCs w:val="24"/>
          <w:lang w:eastAsia="cs-CZ"/>
        </w:rPr>
        <w:t>druhém pololetí byl očekáván jejich značný nárůst. Značně rizikovou výdajovou složkou jsou mandatorní výdaje, především pak dávky důchodového pojištění. Hospodaření důchodového systému končí od ledna 2020 pravidelně v</w:t>
      </w:r>
      <w:r w:rsidR="009C20C4">
        <w:rPr>
          <w:rFonts w:ascii="Times New Roman" w:eastAsia="Times New Roman" w:hAnsi="Times New Roman"/>
          <w:color w:val="auto"/>
          <w:spacing w:val="-4"/>
          <w:sz w:val="24"/>
          <w:szCs w:val="24"/>
          <w:lang w:eastAsia="cs-CZ"/>
        </w:rPr>
        <w:t xml:space="preserve"> </w:t>
      </w:r>
      <w:r w:rsidR="00D0099D">
        <w:rPr>
          <w:rFonts w:ascii="Times New Roman" w:eastAsia="Times New Roman" w:hAnsi="Times New Roman"/>
          <w:color w:val="auto"/>
          <w:spacing w:val="-4"/>
          <w:sz w:val="24"/>
          <w:szCs w:val="24"/>
          <w:lang w:eastAsia="cs-CZ"/>
        </w:rPr>
        <w:t>deficitu. V</w:t>
      </w:r>
      <w:r w:rsidR="009C20C4">
        <w:rPr>
          <w:rFonts w:ascii="Times New Roman" w:eastAsia="Times New Roman" w:hAnsi="Times New Roman"/>
          <w:color w:val="auto"/>
          <w:spacing w:val="-4"/>
          <w:sz w:val="24"/>
          <w:szCs w:val="24"/>
          <w:lang w:eastAsia="cs-CZ"/>
        </w:rPr>
        <w:t xml:space="preserve"> </w:t>
      </w:r>
      <w:r w:rsidR="00D0099D">
        <w:rPr>
          <w:rFonts w:ascii="Times New Roman" w:eastAsia="Times New Roman" w:hAnsi="Times New Roman"/>
          <w:color w:val="auto"/>
          <w:spacing w:val="-4"/>
          <w:sz w:val="24"/>
          <w:szCs w:val="24"/>
          <w:lang w:eastAsia="cs-CZ"/>
        </w:rPr>
        <w:t>1. pololetí 2022 tento deficit činil 10,5 mld. Kč. Další vývoj státního rozpočtu NKÚ v</w:t>
      </w:r>
      <w:r w:rsidR="009C20C4">
        <w:rPr>
          <w:rFonts w:ascii="Times New Roman" w:eastAsia="Times New Roman" w:hAnsi="Times New Roman"/>
          <w:color w:val="auto"/>
          <w:spacing w:val="-4"/>
          <w:sz w:val="24"/>
          <w:szCs w:val="24"/>
          <w:lang w:eastAsia="cs-CZ"/>
        </w:rPr>
        <w:t xml:space="preserve"> </w:t>
      </w:r>
      <w:r w:rsidR="00D0099D">
        <w:rPr>
          <w:rFonts w:ascii="Times New Roman" w:eastAsia="Times New Roman" w:hAnsi="Times New Roman"/>
          <w:color w:val="auto"/>
          <w:spacing w:val="-4"/>
          <w:sz w:val="24"/>
          <w:szCs w:val="24"/>
          <w:lang w:eastAsia="cs-CZ"/>
        </w:rPr>
        <w:t xml:space="preserve">době publikování této zprávy obtížně predikoval. Přetrvávala řada negativních jevů vyvolaných válkou na Ukrajině, energetickou krizí, migrační vlnou, vysokou inflací atd. V říjnu </w:t>
      </w:r>
      <w:r w:rsidR="00F30AEE">
        <w:rPr>
          <w:rFonts w:ascii="Times New Roman" w:eastAsia="Times New Roman" w:hAnsi="Times New Roman"/>
          <w:color w:val="auto"/>
          <w:spacing w:val="-4"/>
          <w:sz w:val="24"/>
          <w:szCs w:val="24"/>
          <w:lang w:eastAsia="cs-CZ"/>
        </w:rPr>
        <w:t xml:space="preserve">2022 </w:t>
      </w:r>
      <w:r w:rsidR="00D0099D">
        <w:rPr>
          <w:rFonts w:ascii="Times New Roman" w:eastAsia="Times New Roman" w:hAnsi="Times New Roman"/>
          <w:color w:val="auto"/>
          <w:spacing w:val="-4"/>
          <w:sz w:val="24"/>
          <w:szCs w:val="24"/>
          <w:lang w:eastAsia="cs-CZ"/>
        </w:rPr>
        <w:t>došlo k</w:t>
      </w:r>
      <w:r w:rsidR="009C20C4">
        <w:rPr>
          <w:rFonts w:ascii="Times New Roman" w:eastAsia="Times New Roman" w:hAnsi="Times New Roman"/>
          <w:color w:val="auto"/>
          <w:spacing w:val="-4"/>
          <w:sz w:val="24"/>
          <w:szCs w:val="24"/>
          <w:lang w:eastAsia="cs-CZ"/>
        </w:rPr>
        <w:t xml:space="preserve"> </w:t>
      </w:r>
      <w:r w:rsidR="00D0099D">
        <w:rPr>
          <w:rFonts w:ascii="Times New Roman" w:eastAsia="Times New Roman" w:hAnsi="Times New Roman"/>
          <w:color w:val="auto"/>
          <w:spacing w:val="-4"/>
          <w:sz w:val="24"/>
          <w:szCs w:val="24"/>
          <w:lang w:eastAsia="cs-CZ"/>
        </w:rPr>
        <w:t>navýšení rozpočtového schodku o</w:t>
      </w:r>
      <w:r w:rsidR="00F30AEE">
        <w:rPr>
          <w:rFonts w:ascii="Times New Roman" w:eastAsia="Times New Roman" w:hAnsi="Times New Roman"/>
          <w:color w:val="auto"/>
          <w:spacing w:val="-4"/>
          <w:sz w:val="24"/>
          <w:szCs w:val="24"/>
          <w:lang w:eastAsia="cs-CZ"/>
        </w:rPr>
        <w:t> </w:t>
      </w:r>
      <w:r w:rsidR="00D0099D">
        <w:rPr>
          <w:rFonts w:ascii="Times New Roman" w:eastAsia="Times New Roman" w:hAnsi="Times New Roman"/>
          <w:color w:val="auto"/>
          <w:spacing w:val="-4"/>
          <w:sz w:val="24"/>
          <w:szCs w:val="24"/>
          <w:lang w:eastAsia="cs-CZ"/>
        </w:rPr>
        <w:t xml:space="preserve">dalších 95 mld. Kč na celkových 375 mld. Kč. Konsolidace veřejných financí se zatím nerealizovala. </w:t>
      </w:r>
      <w:r w:rsidR="00516B3E">
        <w:rPr>
          <w:rFonts w:ascii="Times New Roman" w:eastAsia="Times New Roman" w:hAnsi="Times New Roman"/>
          <w:color w:val="auto"/>
          <w:spacing w:val="-4"/>
          <w:sz w:val="24"/>
          <w:szCs w:val="24"/>
          <w:lang w:eastAsia="cs-CZ"/>
        </w:rPr>
        <w:t>P</w:t>
      </w:r>
      <w:r w:rsidR="00D0099D">
        <w:rPr>
          <w:rFonts w:ascii="Times New Roman" w:eastAsia="Times New Roman" w:hAnsi="Times New Roman"/>
          <w:color w:val="auto"/>
          <w:spacing w:val="-4"/>
          <w:sz w:val="24"/>
          <w:szCs w:val="24"/>
          <w:lang w:eastAsia="cs-CZ"/>
        </w:rPr>
        <w:t>odle názoru NKÚ</w:t>
      </w:r>
      <w:r w:rsidR="00516B3E">
        <w:rPr>
          <w:rFonts w:ascii="Times New Roman" w:eastAsia="Times New Roman" w:hAnsi="Times New Roman"/>
          <w:color w:val="auto"/>
          <w:spacing w:val="-4"/>
          <w:sz w:val="24"/>
          <w:szCs w:val="24"/>
          <w:lang w:eastAsia="cs-CZ"/>
        </w:rPr>
        <w:t xml:space="preserve"> bude</w:t>
      </w:r>
      <w:r w:rsidR="00D0099D">
        <w:rPr>
          <w:rFonts w:ascii="Times New Roman" w:eastAsia="Times New Roman" w:hAnsi="Times New Roman"/>
          <w:color w:val="auto"/>
          <w:spacing w:val="-4"/>
          <w:sz w:val="24"/>
          <w:szCs w:val="24"/>
          <w:lang w:eastAsia="cs-CZ"/>
        </w:rPr>
        <w:t xml:space="preserve"> trvat déle a bude poměrně obtížná. Opatření, která probíhala v</w:t>
      </w:r>
      <w:r w:rsidR="009C20C4">
        <w:rPr>
          <w:rFonts w:ascii="Times New Roman" w:eastAsia="Times New Roman" w:hAnsi="Times New Roman"/>
          <w:color w:val="auto"/>
          <w:spacing w:val="-4"/>
          <w:sz w:val="24"/>
          <w:szCs w:val="24"/>
          <w:lang w:eastAsia="cs-CZ"/>
        </w:rPr>
        <w:t xml:space="preserve"> </w:t>
      </w:r>
      <w:r w:rsidR="00D0099D">
        <w:rPr>
          <w:rFonts w:ascii="Times New Roman" w:eastAsia="Times New Roman" w:hAnsi="Times New Roman"/>
          <w:color w:val="auto"/>
          <w:spacing w:val="-4"/>
          <w:sz w:val="24"/>
          <w:szCs w:val="24"/>
          <w:lang w:eastAsia="cs-CZ"/>
        </w:rPr>
        <w:t>polovině loňského roku, nebyla kryta na příjmové straně rozpočtu a v</w:t>
      </w:r>
      <w:r w:rsidR="009C20C4">
        <w:rPr>
          <w:rFonts w:ascii="Times New Roman" w:eastAsia="Times New Roman" w:hAnsi="Times New Roman"/>
          <w:color w:val="auto"/>
          <w:spacing w:val="-4"/>
          <w:sz w:val="24"/>
          <w:szCs w:val="24"/>
          <w:lang w:eastAsia="cs-CZ"/>
        </w:rPr>
        <w:t xml:space="preserve"> </w:t>
      </w:r>
      <w:r w:rsidR="00D0099D">
        <w:rPr>
          <w:rFonts w:ascii="Times New Roman" w:eastAsia="Times New Roman" w:hAnsi="Times New Roman"/>
          <w:color w:val="auto"/>
          <w:spacing w:val="-4"/>
          <w:sz w:val="24"/>
          <w:szCs w:val="24"/>
          <w:lang w:eastAsia="cs-CZ"/>
        </w:rPr>
        <w:t>současné turbulentní době by bylo vhodnější realizovat jednorázová opatření než taková, která dlouhodobě zhoršují strukturu veřejných financí. Vykazovaný strukturální deficit přesahoval 200 mld. Kč ročně a bez zásadní reformy je prakticky neřešitelný.</w:t>
      </w:r>
    </w:p>
    <w:p w:rsidR="007F4BC4" w:rsidRDefault="007F4BC4" w:rsidP="007F4BC4">
      <w:pPr>
        <w:spacing w:after="0" w:line="240" w:lineRule="auto"/>
        <w:ind w:right="182"/>
        <w:jc w:val="both"/>
        <w:rPr>
          <w:rFonts w:ascii="Times New Roman" w:eastAsia="Times New Roman" w:hAnsi="Times New Roman"/>
          <w:color w:val="auto"/>
          <w:spacing w:val="-4"/>
          <w:sz w:val="24"/>
          <w:szCs w:val="24"/>
          <w:lang w:eastAsia="cs-CZ"/>
        </w:rPr>
      </w:pPr>
    </w:p>
    <w:p w:rsidR="007F4BC4" w:rsidRPr="00013B0B" w:rsidRDefault="007F4BC4" w:rsidP="00E64113">
      <w:pPr>
        <w:spacing w:after="0" w:line="240" w:lineRule="auto"/>
        <w:ind w:firstLine="708"/>
        <w:jc w:val="both"/>
        <w:rPr>
          <w:rFonts w:ascii="Times New Roman" w:eastAsia="Times New Roman" w:hAnsi="Times New Roman"/>
          <w:color w:val="auto"/>
          <w:spacing w:val="-4"/>
          <w:sz w:val="24"/>
          <w:szCs w:val="24"/>
          <w:lang w:eastAsia="cs-CZ"/>
        </w:rPr>
      </w:pPr>
      <w:r w:rsidRPr="00013B0B">
        <w:rPr>
          <w:rFonts w:ascii="Times New Roman" w:eastAsia="Times New Roman" w:hAnsi="Times New Roman"/>
          <w:color w:val="auto"/>
          <w:spacing w:val="-4"/>
          <w:sz w:val="24"/>
          <w:szCs w:val="24"/>
          <w:lang w:eastAsia="cs-CZ"/>
        </w:rPr>
        <w:t xml:space="preserve">Se zpravodajskou zprávou k tomuto bodu vystoupil </w:t>
      </w:r>
      <w:r w:rsidRPr="00013B0B">
        <w:rPr>
          <w:rFonts w:ascii="Times New Roman" w:eastAsia="Times New Roman" w:hAnsi="Times New Roman"/>
          <w:b/>
          <w:color w:val="auto"/>
          <w:spacing w:val="-4"/>
          <w:sz w:val="24"/>
          <w:szCs w:val="24"/>
          <w:lang w:eastAsia="cs-CZ"/>
        </w:rPr>
        <w:t>předseda – zpravodaj výboru posl. R.</w:t>
      </w:r>
      <w:r w:rsidR="007947A5" w:rsidRPr="00013B0B">
        <w:rPr>
          <w:rFonts w:ascii="Times New Roman" w:eastAsia="Times New Roman" w:hAnsi="Times New Roman"/>
          <w:b/>
          <w:color w:val="auto"/>
          <w:spacing w:val="-4"/>
          <w:sz w:val="24"/>
          <w:szCs w:val="24"/>
          <w:lang w:eastAsia="cs-CZ"/>
        </w:rPr>
        <w:t> </w:t>
      </w:r>
      <w:r w:rsidRPr="00013B0B">
        <w:rPr>
          <w:rFonts w:ascii="Times New Roman" w:eastAsia="Times New Roman" w:hAnsi="Times New Roman"/>
          <w:b/>
          <w:color w:val="auto"/>
          <w:spacing w:val="-4"/>
          <w:sz w:val="24"/>
          <w:szCs w:val="24"/>
          <w:lang w:eastAsia="cs-CZ"/>
        </w:rPr>
        <w:t>Vích</w:t>
      </w:r>
      <w:r w:rsidRPr="00013B0B">
        <w:rPr>
          <w:rFonts w:ascii="Times New Roman" w:eastAsia="Times New Roman" w:hAnsi="Times New Roman"/>
          <w:color w:val="auto"/>
          <w:spacing w:val="-4"/>
          <w:sz w:val="24"/>
          <w:szCs w:val="24"/>
          <w:lang w:eastAsia="cs-CZ"/>
        </w:rPr>
        <w:t xml:space="preserve">. Uvedl, že </w:t>
      </w:r>
      <w:r w:rsidR="009B4136">
        <w:rPr>
          <w:rFonts w:ascii="Times New Roman" w:eastAsia="Times New Roman" w:hAnsi="Times New Roman"/>
          <w:color w:val="auto"/>
          <w:spacing w:val="-4"/>
          <w:sz w:val="24"/>
          <w:szCs w:val="24"/>
          <w:lang w:eastAsia="cs-CZ"/>
        </w:rPr>
        <w:t>prezident NKÚ M. Kala ve svém úvodním slovu řekl vše podstatné. Konstatoval,</w:t>
      </w:r>
      <w:r w:rsidR="0064473C">
        <w:rPr>
          <w:rFonts w:ascii="Times New Roman" w:eastAsia="Times New Roman" w:hAnsi="Times New Roman"/>
          <w:color w:val="auto"/>
          <w:spacing w:val="-4"/>
          <w:sz w:val="24"/>
          <w:szCs w:val="24"/>
          <w:lang w:eastAsia="cs-CZ"/>
        </w:rPr>
        <w:t xml:space="preserve"> že</w:t>
      </w:r>
      <w:r w:rsidR="009B4136">
        <w:rPr>
          <w:rFonts w:ascii="Times New Roman" w:eastAsia="Times New Roman" w:hAnsi="Times New Roman"/>
          <w:color w:val="auto"/>
          <w:spacing w:val="-4"/>
          <w:sz w:val="24"/>
          <w:szCs w:val="24"/>
          <w:lang w:eastAsia="cs-CZ"/>
        </w:rPr>
        <w:t xml:space="preserve"> </w:t>
      </w:r>
      <w:r w:rsidR="00E64113">
        <w:rPr>
          <w:rFonts w:ascii="Times New Roman" w:eastAsia="Times New Roman" w:hAnsi="Times New Roman"/>
          <w:color w:val="auto"/>
          <w:spacing w:val="-4"/>
          <w:sz w:val="24"/>
          <w:szCs w:val="24"/>
          <w:lang w:eastAsia="cs-CZ"/>
        </w:rPr>
        <w:t>j</w:t>
      </w:r>
      <w:r w:rsidR="00013B0B" w:rsidRPr="00013B0B">
        <w:rPr>
          <w:rFonts w:ascii="Times New Roman" w:hAnsi="Times New Roman"/>
          <w:sz w:val="24"/>
          <w:szCs w:val="24"/>
        </w:rPr>
        <w:t>e zřejmé, že vláda prozatím rezignovala na konsolidaci veřejných financí a</w:t>
      </w:r>
      <w:r w:rsidR="009C20C4">
        <w:rPr>
          <w:rFonts w:ascii="Times New Roman" w:hAnsi="Times New Roman"/>
          <w:sz w:val="24"/>
          <w:szCs w:val="24"/>
        </w:rPr>
        <w:t> </w:t>
      </w:r>
      <w:r w:rsidR="00013B0B" w:rsidRPr="00013B0B">
        <w:rPr>
          <w:rFonts w:ascii="Times New Roman" w:hAnsi="Times New Roman"/>
          <w:sz w:val="24"/>
          <w:szCs w:val="24"/>
        </w:rPr>
        <w:t>až k ní přistoupí, bude konsolidace trvat déle, než by bylo nezbytně nutné i kvůli opatřením, která navyšují mandatorní výdaje státu, ať už jde o plánované zvyšování počtu státních zaměstnanců či návrh zákona o</w:t>
      </w:r>
      <w:r w:rsidR="009C20C4">
        <w:rPr>
          <w:rFonts w:ascii="Times New Roman" w:hAnsi="Times New Roman"/>
          <w:sz w:val="24"/>
          <w:szCs w:val="24"/>
        </w:rPr>
        <w:t xml:space="preserve"> </w:t>
      </w:r>
      <w:r w:rsidR="00013B0B" w:rsidRPr="00013B0B">
        <w:rPr>
          <w:rFonts w:ascii="Times New Roman" w:hAnsi="Times New Roman"/>
          <w:sz w:val="24"/>
          <w:szCs w:val="24"/>
        </w:rPr>
        <w:t>financování obrany.</w:t>
      </w:r>
    </w:p>
    <w:p w:rsidR="007F4BC4" w:rsidRDefault="007F4BC4" w:rsidP="007F4BC4">
      <w:pPr>
        <w:spacing w:after="0" w:line="240" w:lineRule="auto"/>
        <w:jc w:val="both"/>
        <w:rPr>
          <w:rFonts w:ascii="Times New Roman" w:hAnsi="Times New Roman"/>
          <w:sz w:val="24"/>
          <w:szCs w:val="24"/>
        </w:rPr>
      </w:pPr>
    </w:p>
    <w:p w:rsidR="007F4BC4" w:rsidRDefault="007F4BC4" w:rsidP="007F4BC4">
      <w:pPr>
        <w:spacing w:after="0" w:line="240" w:lineRule="auto"/>
        <w:ind w:firstLine="708"/>
        <w:jc w:val="both"/>
        <w:rPr>
          <w:rFonts w:ascii="Times New Roman" w:hAnsi="Times New Roman"/>
          <w:sz w:val="24"/>
          <w:szCs w:val="24"/>
        </w:rPr>
      </w:pPr>
      <w:r>
        <w:rPr>
          <w:rFonts w:ascii="Times New Roman" w:hAnsi="Times New Roman"/>
          <w:sz w:val="24"/>
          <w:szCs w:val="24"/>
        </w:rPr>
        <w:t xml:space="preserve">Se stanoviskem za Ministerstvo financí vystoupil </w:t>
      </w:r>
      <w:r>
        <w:rPr>
          <w:rFonts w:ascii="Times New Roman" w:hAnsi="Times New Roman"/>
          <w:b/>
          <w:sz w:val="24"/>
          <w:szCs w:val="24"/>
        </w:rPr>
        <w:t xml:space="preserve">vrchní ředitel sekce </w:t>
      </w:r>
      <w:r w:rsidR="007947A5">
        <w:rPr>
          <w:rFonts w:ascii="Times New Roman" w:hAnsi="Times New Roman"/>
          <w:b/>
          <w:sz w:val="24"/>
          <w:szCs w:val="24"/>
        </w:rPr>
        <w:t xml:space="preserve">Veřejné rozpočty </w:t>
      </w:r>
      <w:r w:rsidR="0087322E">
        <w:rPr>
          <w:rFonts w:ascii="Times New Roman" w:hAnsi="Times New Roman"/>
          <w:b/>
          <w:sz w:val="24"/>
          <w:szCs w:val="24"/>
        </w:rPr>
        <w:t xml:space="preserve">MF </w:t>
      </w:r>
      <w:r w:rsidR="007947A5">
        <w:rPr>
          <w:rFonts w:ascii="Times New Roman" w:hAnsi="Times New Roman"/>
          <w:b/>
          <w:sz w:val="24"/>
          <w:szCs w:val="24"/>
        </w:rPr>
        <w:t>K.</w:t>
      </w:r>
      <w:r w:rsidR="009C20C4">
        <w:rPr>
          <w:rFonts w:ascii="Times New Roman" w:hAnsi="Times New Roman"/>
          <w:b/>
          <w:sz w:val="24"/>
          <w:szCs w:val="24"/>
        </w:rPr>
        <w:t> </w:t>
      </w:r>
      <w:proofErr w:type="spellStart"/>
      <w:r w:rsidR="007947A5">
        <w:rPr>
          <w:rFonts w:ascii="Times New Roman" w:hAnsi="Times New Roman"/>
          <w:b/>
          <w:sz w:val="24"/>
          <w:szCs w:val="24"/>
        </w:rPr>
        <w:t>Tyll</w:t>
      </w:r>
      <w:proofErr w:type="spellEnd"/>
      <w:r>
        <w:rPr>
          <w:rFonts w:ascii="Times New Roman" w:hAnsi="Times New Roman"/>
          <w:sz w:val="24"/>
          <w:szCs w:val="24"/>
        </w:rPr>
        <w:t xml:space="preserve">. </w:t>
      </w:r>
      <w:r w:rsidR="007A0DCA">
        <w:rPr>
          <w:rFonts w:ascii="Times New Roman" w:hAnsi="Times New Roman"/>
          <w:sz w:val="24"/>
          <w:szCs w:val="24"/>
        </w:rPr>
        <w:t>Pro upřesnění uvedl, že co se týká zvyšování počtu státních zaměstnanců, tak jde především o učitele a příslušníky bezpečnostních sborů. Nejedná se o</w:t>
      </w:r>
      <w:r w:rsidR="0087322E">
        <w:rPr>
          <w:rFonts w:ascii="Times New Roman" w:hAnsi="Times New Roman"/>
          <w:sz w:val="24"/>
          <w:szCs w:val="24"/>
        </w:rPr>
        <w:t> </w:t>
      </w:r>
      <w:r w:rsidR="007A0DCA">
        <w:rPr>
          <w:rFonts w:ascii="Times New Roman" w:hAnsi="Times New Roman"/>
          <w:sz w:val="24"/>
          <w:szCs w:val="24"/>
        </w:rPr>
        <w:t>úřednická místa.</w:t>
      </w:r>
    </w:p>
    <w:p w:rsidR="007F4BC4" w:rsidRDefault="007F4BC4" w:rsidP="007F4BC4">
      <w:pPr>
        <w:spacing w:after="0" w:line="240" w:lineRule="auto"/>
        <w:jc w:val="both"/>
        <w:rPr>
          <w:rFonts w:ascii="Times New Roman" w:hAnsi="Times New Roman"/>
          <w:sz w:val="24"/>
          <w:szCs w:val="24"/>
        </w:rPr>
      </w:pPr>
    </w:p>
    <w:p w:rsidR="007F4BC4" w:rsidRDefault="007F4BC4" w:rsidP="007F4BC4">
      <w:pPr>
        <w:spacing w:after="0" w:line="240" w:lineRule="auto"/>
        <w:ind w:firstLine="709"/>
        <w:jc w:val="both"/>
        <w:rPr>
          <w:rFonts w:ascii="Times New Roman" w:eastAsia="Times New Roman" w:hAnsi="Times New Roman"/>
          <w:color w:val="000000"/>
          <w:spacing w:val="-4"/>
          <w:sz w:val="24"/>
          <w:szCs w:val="24"/>
          <w:lang w:eastAsia="cs-CZ"/>
        </w:rPr>
      </w:pPr>
      <w:r w:rsidRPr="00234C4A">
        <w:rPr>
          <w:rFonts w:ascii="Times New Roman" w:eastAsia="Times New Roman" w:hAnsi="Times New Roman"/>
          <w:color w:val="auto"/>
          <w:spacing w:val="-4"/>
          <w:sz w:val="24"/>
          <w:szCs w:val="24"/>
          <w:lang w:eastAsia="cs-CZ"/>
        </w:rPr>
        <w:t>V</w:t>
      </w:r>
      <w:r w:rsidR="009C20C4">
        <w:rPr>
          <w:rFonts w:ascii="Times New Roman" w:eastAsia="Times New Roman" w:hAnsi="Times New Roman"/>
          <w:color w:val="auto"/>
          <w:spacing w:val="-4"/>
          <w:sz w:val="24"/>
          <w:szCs w:val="24"/>
          <w:lang w:eastAsia="cs-CZ"/>
        </w:rPr>
        <w:t xml:space="preserve"> </w:t>
      </w:r>
      <w:r w:rsidRPr="00234C4A">
        <w:rPr>
          <w:rFonts w:ascii="Times New Roman" w:eastAsia="Times New Roman" w:hAnsi="Times New Roman"/>
          <w:color w:val="auto"/>
          <w:spacing w:val="-4"/>
          <w:sz w:val="24"/>
          <w:szCs w:val="24"/>
          <w:lang w:eastAsia="cs-CZ"/>
        </w:rPr>
        <w:t xml:space="preserve">obecné rozpravě </w:t>
      </w:r>
      <w:r>
        <w:rPr>
          <w:rFonts w:ascii="Times New Roman" w:eastAsia="Times New Roman" w:hAnsi="Times New Roman"/>
          <w:color w:val="auto"/>
          <w:spacing w:val="-4"/>
          <w:sz w:val="24"/>
          <w:szCs w:val="24"/>
          <w:lang w:eastAsia="cs-CZ"/>
        </w:rPr>
        <w:t>nikdo z</w:t>
      </w:r>
      <w:r w:rsidR="009C20C4">
        <w:rPr>
          <w:rFonts w:ascii="Times New Roman" w:eastAsia="Times New Roman" w:hAnsi="Times New Roman"/>
          <w:color w:val="auto"/>
          <w:spacing w:val="-4"/>
          <w:sz w:val="24"/>
          <w:szCs w:val="24"/>
          <w:lang w:eastAsia="cs-CZ"/>
        </w:rPr>
        <w:t xml:space="preserve"> </w:t>
      </w:r>
      <w:r>
        <w:rPr>
          <w:rFonts w:ascii="Times New Roman" w:eastAsia="Times New Roman" w:hAnsi="Times New Roman"/>
          <w:color w:val="auto"/>
          <w:spacing w:val="-4"/>
          <w:sz w:val="24"/>
          <w:szCs w:val="24"/>
          <w:lang w:eastAsia="cs-CZ"/>
        </w:rPr>
        <w:t>přítomných poslankyň</w:t>
      </w:r>
      <w:r w:rsidR="00307A56">
        <w:rPr>
          <w:rFonts w:ascii="Times New Roman" w:eastAsia="Times New Roman" w:hAnsi="Times New Roman"/>
          <w:color w:val="auto"/>
          <w:spacing w:val="-4"/>
          <w:sz w:val="24"/>
          <w:szCs w:val="24"/>
          <w:lang w:eastAsia="cs-CZ"/>
        </w:rPr>
        <w:t xml:space="preserve">, </w:t>
      </w:r>
      <w:r>
        <w:rPr>
          <w:rFonts w:ascii="Times New Roman" w:eastAsia="Times New Roman" w:hAnsi="Times New Roman"/>
          <w:color w:val="auto"/>
          <w:spacing w:val="-4"/>
          <w:sz w:val="24"/>
          <w:szCs w:val="24"/>
          <w:lang w:eastAsia="cs-CZ"/>
        </w:rPr>
        <w:t xml:space="preserve">poslanců </w:t>
      </w:r>
      <w:r w:rsidR="00307A56">
        <w:rPr>
          <w:rFonts w:ascii="Times New Roman" w:eastAsia="Times New Roman" w:hAnsi="Times New Roman"/>
          <w:color w:val="auto"/>
          <w:spacing w:val="-4"/>
          <w:sz w:val="24"/>
          <w:szCs w:val="24"/>
          <w:lang w:eastAsia="cs-CZ"/>
        </w:rPr>
        <w:t xml:space="preserve">a hostů </w:t>
      </w:r>
      <w:r>
        <w:rPr>
          <w:rFonts w:ascii="Times New Roman" w:eastAsia="Times New Roman" w:hAnsi="Times New Roman"/>
          <w:color w:val="auto"/>
          <w:spacing w:val="-4"/>
          <w:sz w:val="24"/>
          <w:szCs w:val="24"/>
          <w:lang w:eastAsia="cs-CZ"/>
        </w:rPr>
        <w:t>nevystoupil</w:t>
      </w:r>
      <w:r>
        <w:rPr>
          <w:rFonts w:ascii="Times New Roman" w:eastAsia="Times New Roman" w:hAnsi="Times New Roman"/>
          <w:color w:val="000000"/>
          <w:spacing w:val="-4"/>
          <w:sz w:val="24"/>
          <w:szCs w:val="24"/>
          <w:lang w:eastAsia="cs-CZ"/>
        </w:rPr>
        <w:t xml:space="preserve">.  </w:t>
      </w:r>
    </w:p>
    <w:p w:rsidR="007F4BC4" w:rsidRDefault="007F4BC4" w:rsidP="007F4BC4">
      <w:pPr>
        <w:spacing w:after="0" w:line="240" w:lineRule="auto"/>
        <w:jc w:val="both"/>
        <w:rPr>
          <w:rFonts w:ascii="Times New Roman" w:eastAsia="Times New Roman" w:hAnsi="Times New Roman"/>
          <w:color w:val="000000"/>
          <w:spacing w:val="-4"/>
          <w:sz w:val="24"/>
          <w:szCs w:val="24"/>
          <w:lang w:eastAsia="cs-CZ"/>
        </w:rPr>
      </w:pPr>
    </w:p>
    <w:p w:rsidR="007F4BC4" w:rsidRDefault="007F4BC4" w:rsidP="007F4BC4">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V podrobné rozpravě </w:t>
      </w:r>
      <w:r>
        <w:rPr>
          <w:rFonts w:ascii="Times New Roman" w:eastAsia="Times New Roman" w:hAnsi="Times New Roman"/>
          <w:b/>
          <w:color w:val="000000"/>
          <w:spacing w:val="-4"/>
          <w:sz w:val="24"/>
          <w:szCs w:val="24"/>
          <w:lang w:eastAsia="cs-CZ"/>
        </w:rPr>
        <w:t>předseda – zpravodaj výboru posl. R. Vích</w:t>
      </w:r>
      <w:r>
        <w:rPr>
          <w:rFonts w:ascii="Times New Roman" w:eastAsia="Times New Roman" w:hAnsi="Times New Roman"/>
          <w:color w:val="000000"/>
          <w:spacing w:val="-4"/>
          <w:sz w:val="24"/>
          <w:szCs w:val="24"/>
          <w:lang w:eastAsia="cs-CZ"/>
        </w:rPr>
        <w:t xml:space="preserve"> navrhl usnesení následujícího znění:</w:t>
      </w:r>
    </w:p>
    <w:p w:rsidR="007947A5" w:rsidRPr="007947A5" w:rsidRDefault="007947A5" w:rsidP="007947A5">
      <w:pPr>
        <w:spacing w:after="0"/>
        <w:jc w:val="both"/>
        <w:rPr>
          <w:rFonts w:ascii="Times New Roman" w:eastAsia="Times New Roman" w:hAnsi="Times New Roman"/>
          <w:i/>
          <w:color w:val="000000"/>
          <w:spacing w:val="-4"/>
          <w:sz w:val="24"/>
          <w:szCs w:val="24"/>
          <w:lang w:eastAsia="cs-CZ"/>
        </w:rPr>
      </w:pPr>
      <w:r w:rsidRPr="007947A5">
        <w:rPr>
          <w:rFonts w:ascii="Times New Roman" w:eastAsia="Times New Roman" w:hAnsi="Times New Roman"/>
          <w:i/>
          <w:color w:val="000000"/>
          <w:spacing w:val="-4"/>
          <w:sz w:val="24"/>
          <w:szCs w:val="24"/>
          <w:lang w:eastAsia="cs-CZ"/>
        </w:rPr>
        <w:t>Kontrolní výbor Poslanecké sněmovny Parlamentu ČR po úvodním výkladu prezidenta Nejvyššího kontrolního úřadu Miloslava Kaly, zpravodajské zprávě poslance Radovana Vícha, stanovisku vrchního ředitele sekce Veřejné rozpočty Ministerstva financí Karla Tylla a po rozpravě</w:t>
      </w:r>
    </w:p>
    <w:p w:rsidR="007947A5" w:rsidRPr="007947A5" w:rsidRDefault="007947A5" w:rsidP="007947A5">
      <w:pPr>
        <w:pStyle w:val="Odstavecseseznamem"/>
        <w:suppressAutoHyphens w:val="0"/>
        <w:spacing w:after="0" w:line="240" w:lineRule="auto"/>
        <w:ind w:left="567" w:hanging="567"/>
        <w:jc w:val="both"/>
        <w:rPr>
          <w:rFonts w:ascii="Times New Roman" w:eastAsia="Times New Roman" w:hAnsi="Times New Roman"/>
          <w:i/>
          <w:color w:val="000000"/>
          <w:sz w:val="24"/>
          <w:szCs w:val="24"/>
          <w:lang w:eastAsia="cs-CZ"/>
        </w:rPr>
      </w:pPr>
      <w:r w:rsidRPr="007947A5">
        <w:rPr>
          <w:rFonts w:ascii="Times New Roman" w:eastAsia="Times New Roman" w:hAnsi="Times New Roman"/>
          <w:i/>
          <w:color w:val="000000"/>
          <w:spacing w:val="-4"/>
          <w:sz w:val="24"/>
          <w:szCs w:val="24"/>
          <w:lang w:eastAsia="cs-CZ"/>
        </w:rPr>
        <w:t>I.</w:t>
      </w:r>
      <w:r w:rsidRPr="007947A5">
        <w:rPr>
          <w:rFonts w:ascii="Times New Roman" w:eastAsia="Times New Roman" w:hAnsi="Times New Roman"/>
          <w:bCs/>
          <w:i/>
          <w:color w:val="000000"/>
          <w:spacing w:val="80"/>
          <w:sz w:val="24"/>
          <w:szCs w:val="24"/>
          <w:lang w:eastAsia="cs-CZ"/>
        </w:rPr>
        <w:tab/>
        <w:t xml:space="preserve">bere na vědomí </w:t>
      </w:r>
      <w:r w:rsidRPr="007947A5">
        <w:rPr>
          <w:rFonts w:ascii="Times New Roman" w:eastAsia="Times New Roman" w:hAnsi="Times New Roman"/>
          <w:i/>
          <w:color w:val="000000"/>
          <w:spacing w:val="-4"/>
          <w:sz w:val="24"/>
          <w:szCs w:val="24"/>
          <w:lang w:eastAsia="cs-CZ"/>
        </w:rPr>
        <w:t xml:space="preserve">Stanovisko Nejvyššího kontrolního úřadu </w:t>
      </w:r>
      <w:r w:rsidRPr="007947A5">
        <w:rPr>
          <w:rFonts w:ascii="Times New Roman" w:hAnsi="Times New Roman"/>
          <w:i/>
          <w:spacing w:val="-3"/>
          <w:sz w:val="24"/>
          <w:szCs w:val="24"/>
        </w:rPr>
        <w:t>ke Zprávě o plnění státního rozpočtu České republiky za 1. pololetí 2022 /sněmovní tisk 324/2/</w:t>
      </w:r>
      <w:r w:rsidRPr="007947A5">
        <w:rPr>
          <w:rFonts w:ascii="Times New Roman" w:eastAsia="Times New Roman" w:hAnsi="Times New Roman"/>
          <w:i/>
          <w:color w:val="000000"/>
          <w:spacing w:val="-4"/>
          <w:sz w:val="24"/>
          <w:szCs w:val="24"/>
          <w:lang w:eastAsia="cs-CZ"/>
        </w:rPr>
        <w:t>;</w:t>
      </w:r>
    </w:p>
    <w:p w:rsidR="007947A5" w:rsidRPr="007947A5" w:rsidRDefault="007947A5" w:rsidP="007947A5">
      <w:pPr>
        <w:pStyle w:val="Odstavecseseznamem"/>
        <w:spacing w:after="0" w:line="240" w:lineRule="auto"/>
        <w:ind w:left="567" w:hanging="567"/>
        <w:jc w:val="both"/>
        <w:rPr>
          <w:rFonts w:ascii="Times New Roman" w:eastAsia="Times New Roman" w:hAnsi="Times New Roman"/>
          <w:i/>
          <w:spacing w:val="-3"/>
          <w:sz w:val="24"/>
          <w:szCs w:val="24"/>
          <w:lang w:eastAsia="cs-CZ"/>
        </w:rPr>
      </w:pPr>
      <w:r w:rsidRPr="007947A5">
        <w:rPr>
          <w:rFonts w:ascii="Times New Roman" w:eastAsia="Times New Roman" w:hAnsi="Times New Roman"/>
          <w:i/>
          <w:color w:val="000000"/>
          <w:spacing w:val="-4"/>
          <w:sz w:val="24"/>
          <w:szCs w:val="24"/>
          <w:lang w:eastAsia="cs-CZ"/>
        </w:rPr>
        <w:t>II.</w:t>
      </w:r>
      <w:r w:rsidRPr="007947A5">
        <w:rPr>
          <w:rFonts w:ascii="Times New Roman" w:eastAsia="Times New Roman" w:hAnsi="Times New Roman"/>
          <w:bCs/>
          <w:i/>
          <w:color w:val="000000"/>
          <w:spacing w:val="80"/>
          <w:sz w:val="24"/>
          <w:szCs w:val="24"/>
          <w:lang w:eastAsia="cs-CZ"/>
        </w:rPr>
        <w:tab/>
        <w:t xml:space="preserve">zmocňuje </w:t>
      </w:r>
      <w:r w:rsidRPr="007947A5">
        <w:rPr>
          <w:rFonts w:ascii="Times New Roman" w:eastAsia="Times New Roman" w:hAnsi="Times New Roman"/>
          <w:i/>
          <w:color w:val="000000"/>
          <w:sz w:val="24"/>
          <w:szCs w:val="24"/>
          <w:lang w:eastAsia="cs-CZ"/>
        </w:rPr>
        <w:t xml:space="preserve">zpravodaje výboru, </w:t>
      </w:r>
      <w:r w:rsidRPr="007947A5">
        <w:rPr>
          <w:rFonts w:ascii="Times New Roman" w:eastAsia="Times New Roman" w:hAnsi="Times New Roman"/>
          <w:i/>
          <w:color w:val="000000"/>
          <w:spacing w:val="-4"/>
          <w:sz w:val="24"/>
          <w:szCs w:val="24"/>
          <w:lang w:eastAsia="cs-CZ"/>
        </w:rPr>
        <w:t>aby s tímto usnesením seznámil Poslaneckou sněmovnu Parlamentu ČR;</w:t>
      </w:r>
    </w:p>
    <w:p w:rsidR="007F4BC4" w:rsidRPr="007947A5" w:rsidRDefault="007947A5" w:rsidP="007947A5">
      <w:pPr>
        <w:spacing w:after="0" w:line="240" w:lineRule="auto"/>
        <w:ind w:left="567" w:hanging="567"/>
        <w:jc w:val="both"/>
        <w:rPr>
          <w:rFonts w:ascii="Times New Roman" w:eastAsia="Times New Roman" w:hAnsi="Times New Roman"/>
          <w:i/>
          <w:color w:val="000000"/>
          <w:sz w:val="24"/>
          <w:szCs w:val="24"/>
          <w:lang w:eastAsia="cs-CZ"/>
        </w:rPr>
      </w:pPr>
      <w:r w:rsidRPr="007947A5">
        <w:rPr>
          <w:rFonts w:ascii="Times New Roman" w:eastAsia="Times New Roman" w:hAnsi="Times New Roman"/>
          <w:i/>
          <w:color w:val="000000"/>
          <w:spacing w:val="-4"/>
          <w:sz w:val="24"/>
          <w:szCs w:val="24"/>
          <w:lang w:eastAsia="cs-CZ"/>
        </w:rPr>
        <w:t>III.</w:t>
      </w:r>
      <w:r w:rsidRPr="007947A5">
        <w:rPr>
          <w:rFonts w:ascii="Times New Roman" w:eastAsia="Times New Roman" w:hAnsi="Times New Roman"/>
          <w:i/>
          <w:spacing w:val="-3"/>
          <w:sz w:val="24"/>
          <w:szCs w:val="24"/>
          <w:lang w:eastAsia="cs-CZ"/>
        </w:rPr>
        <w:tab/>
      </w:r>
      <w:r w:rsidRPr="007947A5">
        <w:rPr>
          <w:rFonts w:ascii="Times New Roman" w:eastAsia="Times New Roman" w:hAnsi="Times New Roman"/>
          <w:bCs/>
          <w:i/>
          <w:color w:val="000000"/>
          <w:spacing w:val="80"/>
          <w:sz w:val="24"/>
          <w:szCs w:val="24"/>
          <w:lang w:eastAsia="cs-CZ"/>
        </w:rPr>
        <w:t xml:space="preserve">pověřuje </w:t>
      </w:r>
      <w:r w:rsidRPr="007947A5">
        <w:rPr>
          <w:rFonts w:ascii="Times New Roman" w:eastAsia="Times New Roman" w:hAnsi="Times New Roman"/>
          <w:i/>
          <w:color w:val="000000"/>
          <w:sz w:val="24"/>
          <w:szCs w:val="24"/>
          <w:lang w:eastAsia="cs-CZ"/>
        </w:rPr>
        <w:t>předsedu výboru, aby toto usnesení předložil předsedkyni Poslanecké sněmovny Parlamentu ČR</w:t>
      </w:r>
      <w:r w:rsidR="00573D27">
        <w:rPr>
          <w:rFonts w:ascii="Times New Roman" w:eastAsia="Times New Roman" w:hAnsi="Times New Roman"/>
          <w:i/>
          <w:color w:val="000000"/>
          <w:sz w:val="24"/>
          <w:szCs w:val="24"/>
          <w:lang w:eastAsia="cs-CZ"/>
        </w:rPr>
        <w:t>.</w:t>
      </w:r>
    </w:p>
    <w:p w:rsidR="007947A5" w:rsidRDefault="007947A5" w:rsidP="007F4BC4">
      <w:pPr>
        <w:spacing w:after="0" w:line="240" w:lineRule="auto"/>
        <w:jc w:val="both"/>
        <w:rPr>
          <w:rFonts w:ascii="Times New Roman" w:eastAsia="Times New Roman" w:hAnsi="Times New Roman"/>
          <w:color w:val="000000"/>
          <w:sz w:val="24"/>
          <w:szCs w:val="24"/>
          <w:lang w:eastAsia="cs-CZ"/>
        </w:rPr>
      </w:pPr>
    </w:p>
    <w:p w:rsidR="007F4BC4" w:rsidRDefault="007F4BC4" w:rsidP="007947A5">
      <w:pPr>
        <w:spacing w:after="0" w:line="240" w:lineRule="auto"/>
        <w:ind w:firstLine="567"/>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Pr>
          <w:rFonts w:ascii="Times New Roman" w:eastAsia="Times New Roman" w:hAnsi="Times New Roman"/>
          <w:color w:val="000000"/>
          <w:sz w:val="24"/>
          <w:szCs w:val="24"/>
          <w:u w:val="single"/>
          <w:lang w:eastAsia="cs-CZ"/>
        </w:rPr>
        <w:t xml:space="preserve"> 7</w:t>
      </w:r>
      <w:r w:rsidR="007947A5">
        <w:rPr>
          <w:rFonts w:ascii="Times New Roman" w:eastAsia="Times New Roman" w:hAnsi="Times New Roman"/>
          <w:color w:val="000000"/>
          <w:sz w:val="24"/>
          <w:szCs w:val="24"/>
          <w:u w:val="single"/>
          <w:lang w:eastAsia="cs-CZ"/>
        </w:rPr>
        <w:t>3</w:t>
      </w:r>
      <w:r>
        <w:rPr>
          <w:rFonts w:ascii="Times New Roman" w:eastAsia="Times New Roman" w:hAnsi="Times New Roman"/>
          <w:color w:val="000000"/>
          <w:sz w:val="24"/>
          <w:szCs w:val="24"/>
          <w:u w:val="single"/>
          <w:lang w:eastAsia="cs-CZ"/>
        </w:rPr>
        <w:t xml:space="preserve"> </w:t>
      </w:r>
      <w:r w:rsidRPr="00BD50B8">
        <w:rPr>
          <w:rFonts w:ascii="Times New Roman" w:eastAsia="Times New Roman" w:hAnsi="Times New Roman"/>
          <w:color w:val="000000"/>
          <w:sz w:val="24"/>
          <w:szCs w:val="24"/>
          <w:lang w:eastAsia="cs-CZ"/>
        </w:rPr>
        <w:t>(</w:t>
      </w:r>
      <w:r w:rsidR="00B31075">
        <w:rPr>
          <w:rFonts w:ascii="Times New Roman" w:eastAsia="Times New Roman" w:hAnsi="Times New Roman"/>
          <w:color w:val="000000"/>
          <w:sz w:val="24"/>
          <w:szCs w:val="24"/>
          <w:lang w:eastAsia="cs-CZ"/>
        </w:rPr>
        <w:t>7</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B31075">
        <w:rPr>
          <w:rFonts w:ascii="Times New Roman" w:eastAsia="Times New Roman" w:hAnsi="Times New Roman"/>
          <w:color w:val="auto"/>
          <w:sz w:val="24"/>
          <w:szCs w:val="24"/>
          <w:lang w:eastAsia="cs-CZ"/>
        </w:rPr>
        <w:t>posl.</w:t>
      </w:r>
      <w:r w:rsidR="000D4290">
        <w:rPr>
          <w:rFonts w:ascii="Times New Roman" w:eastAsia="Times New Roman" w:hAnsi="Times New Roman"/>
          <w:color w:val="auto"/>
          <w:sz w:val="24"/>
          <w:szCs w:val="24"/>
          <w:lang w:eastAsia="cs-CZ"/>
        </w:rPr>
        <w:t> </w:t>
      </w:r>
      <w:r w:rsidR="00B31075">
        <w:rPr>
          <w:rFonts w:ascii="Times New Roman" w:eastAsia="Times New Roman" w:hAnsi="Times New Roman"/>
          <w:color w:val="auto"/>
          <w:sz w:val="24"/>
          <w:szCs w:val="24"/>
          <w:lang w:eastAsia="cs-CZ"/>
        </w:rPr>
        <w:t>R.</w:t>
      </w:r>
      <w:r w:rsidR="000D4290">
        <w:rPr>
          <w:rFonts w:ascii="Times New Roman" w:eastAsia="Times New Roman" w:hAnsi="Times New Roman"/>
          <w:color w:val="auto"/>
          <w:sz w:val="24"/>
          <w:szCs w:val="24"/>
          <w:lang w:eastAsia="cs-CZ"/>
        </w:rPr>
        <w:t> </w:t>
      </w:r>
      <w:r w:rsidR="00B31075">
        <w:rPr>
          <w:rFonts w:ascii="Times New Roman" w:eastAsia="Times New Roman" w:hAnsi="Times New Roman"/>
          <w:color w:val="auto"/>
          <w:sz w:val="24"/>
          <w:szCs w:val="24"/>
          <w:lang w:eastAsia="cs-CZ"/>
        </w:rPr>
        <w:t>Bělohlávková, posl.</w:t>
      </w:r>
      <w:r w:rsidR="000D4290">
        <w:rPr>
          <w:rFonts w:ascii="Times New Roman" w:eastAsia="Times New Roman" w:hAnsi="Times New Roman"/>
          <w:color w:val="auto"/>
          <w:sz w:val="24"/>
          <w:szCs w:val="24"/>
          <w:lang w:eastAsia="cs-CZ"/>
        </w:rPr>
        <w:t> </w:t>
      </w:r>
      <w:r w:rsidR="00B31075">
        <w:rPr>
          <w:rFonts w:ascii="Times New Roman" w:eastAsia="Times New Roman" w:hAnsi="Times New Roman"/>
          <w:color w:val="auto"/>
          <w:sz w:val="24"/>
          <w:szCs w:val="24"/>
          <w:lang w:eastAsia="cs-CZ"/>
        </w:rPr>
        <w:t>K.</w:t>
      </w:r>
      <w:r w:rsidR="000D4290">
        <w:rPr>
          <w:rFonts w:ascii="Times New Roman" w:eastAsia="Times New Roman" w:hAnsi="Times New Roman"/>
          <w:color w:val="auto"/>
          <w:sz w:val="24"/>
          <w:szCs w:val="24"/>
          <w:lang w:eastAsia="cs-CZ"/>
        </w:rPr>
        <w:t> </w:t>
      </w:r>
      <w:r w:rsidR="00B31075">
        <w:rPr>
          <w:rFonts w:ascii="Times New Roman" w:eastAsia="Times New Roman" w:hAnsi="Times New Roman"/>
          <w:color w:val="auto"/>
          <w:sz w:val="24"/>
          <w:szCs w:val="24"/>
          <w:lang w:eastAsia="cs-CZ"/>
        </w:rPr>
        <w:t>Farhan, posl.</w:t>
      </w:r>
      <w:r w:rsidR="000D4290">
        <w:rPr>
          <w:rFonts w:ascii="Times New Roman" w:eastAsia="Times New Roman" w:hAnsi="Times New Roman"/>
          <w:color w:val="auto"/>
          <w:sz w:val="24"/>
          <w:szCs w:val="24"/>
          <w:lang w:eastAsia="cs-CZ"/>
        </w:rPr>
        <w:t> </w:t>
      </w:r>
      <w:r w:rsidR="00B31075">
        <w:rPr>
          <w:rFonts w:ascii="Times New Roman" w:eastAsia="Times New Roman" w:hAnsi="Times New Roman"/>
          <w:color w:val="auto"/>
          <w:sz w:val="24"/>
          <w:szCs w:val="24"/>
          <w:lang w:eastAsia="cs-CZ"/>
        </w:rPr>
        <w:t>J.</w:t>
      </w:r>
      <w:r w:rsidR="000D4290">
        <w:rPr>
          <w:rFonts w:ascii="Times New Roman" w:eastAsia="Times New Roman" w:hAnsi="Times New Roman"/>
          <w:color w:val="auto"/>
          <w:sz w:val="24"/>
          <w:szCs w:val="24"/>
          <w:lang w:eastAsia="cs-CZ"/>
        </w:rPr>
        <w:t> </w:t>
      </w:r>
      <w:r w:rsidR="00B31075">
        <w:rPr>
          <w:rFonts w:ascii="Times New Roman" w:eastAsia="Times New Roman" w:hAnsi="Times New Roman"/>
          <w:color w:val="auto"/>
          <w:sz w:val="24"/>
          <w:szCs w:val="24"/>
          <w:lang w:eastAsia="cs-CZ"/>
        </w:rPr>
        <w:t xml:space="preserve">Hanzlíková, </w:t>
      </w:r>
      <w:r w:rsidR="00B31075">
        <w:rPr>
          <w:rFonts w:ascii="Times New Roman" w:eastAsia="Times New Roman" w:hAnsi="Times New Roman"/>
          <w:color w:val="000000"/>
          <w:sz w:val="24"/>
          <w:szCs w:val="24"/>
          <w:lang w:eastAsia="cs-CZ"/>
        </w:rPr>
        <w:t>posl.</w:t>
      </w:r>
      <w:r w:rsidR="000D4290">
        <w:rPr>
          <w:rFonts w:ascii="Times New Roman" w:eastAsia="Times New Roman" w:hAnsi="Times New Roman"/>
          <w:color w:val="000000"/>
          <w:sz w:val="24"/>
          <w:szCs w:val="24"/>
          <w:lang w:eastAsia="cs-CZ"/>
        </w:rPr>
        <w:t> </w:t>
      </w:r>
      <w:r w:rsidR="00B31075">
        <w:rPr>
          <w:rFonts w:ascii="Times New Roman" w:eastAsia="Times New Roman" w:hAnsi="Times New Roman"/>
          <w:color w:val="000000"/>
          <w:sz w:val="24"/>
          <w:szCs w:val="24"/>
          <w:lang w:eastAsia="cs-CZ"/>
        </w:rPr>
        <w:t>J.</w:t>
      </w:r>
      <w:r w:rsidR="000D4290">
        <w:rPr>
          <w:rFonts w:ascii="Times New Roman" w:eastAsia="Times New Roman" w:hAnsi="Times New Roman"/>
          <w:color w:val="000000"/>
          <w:sz w:val="24"/>
          <w:szCs w:val="24"/>
          <w:lang w:eastAsia="cs-CZ"/>
        </w:rPr>
        <w:t> </w:t>
      </w:r>
      <w:r w:rsidR="00B31075">
        <w:rPr>
          <w:rFonts w:ascii="Times New Roman" w:eastAsia="Times New Roman" w:hAnsi="Times New Roman"/>
          <w:color w:val="000000"/>
          <w:sz w:val="24"/>
          <w:szCs w:val="24"/>
          <w:lang w:eastAsia="cs-CZ"/>
        </w:rPr>
        <w:t>Kott, posl.</w:t>
      </w:r>
      <w:r w:rsidR="000D4290">
        <w:rPr>
          <w:rFonts w:ascii="Times New Roman" w:eastAsia="Times New Roman" w:hAnsi="Times New Roman"/>
          <w:color w:val="000000"/>
          <w:sz w:val="24"/>
          <w:szCs w:val="24"/>
          <w:lang w:eastAsia="cs-CZ"/>
        </w:rPr>
        <w:t> </w:t>
      </w:r>
      <w:r w:rsidR="00B31075">
        <w:rPr>
          <w:rFonts w:ascii="Times New Roman" w:eastAsia="Times New Roman" w:hAnsi="Times New Roman"/>
          <w:color w:val="000000"/>
          <w:sz w:val="24"/>
          <w:szCs w:val="24"/>
          <w:lang w:eastAsia="cs-CZ"/>
        </w:rPr>
        <w:t>H.</w:t>
      </w:r>
      <w:r w:rsidR="000D4290">
        <w:rPr>
          <w:rFonts w:ascii="Times New Roman" w:eastAsia="Times New Roman" w:hAnsi="Times New Roman"/>
          <w:color w:val="000000"/>
          <w:sz w:val="24"/>
          <w:szCs w:val="24"/>
          <w:lang w:eastAsia="cs-CZ"/>
        </w:rPr>
        <w:t> </w:t>
      </w:r>
      <w:r w:rsidR="00B31075">
        <w:rPr>
          <w:rFonts w:ascii="Times New Roman" w:eastAsia="Times New Roman" w:hAnsi="Times New Roman"/>
          <w:color w:val="000000"/>
          <w:sz w:val="24"/>
          <w:szCs w:val="24"/>
          <w:lang w:eastAsia="cs-CZ"/>
        </w:rPr>
        <w:t>Naiclerová, posl.</w:t>
      </w:r>
      <w:r w:rsidR="000D4290">
        <w:rPr>
          <w:rFonts w:ascii="Times New Roman" w:eastAsia="Times New Roman" w:hAnsi="Times New Roman"/>
          <w:color w:val="000000"/>
          <w:sz w:val="24"/>
          <w:szCs w:val="24"/>
          <w:lang w:eastAsia="cs-CZ"/>
        </w:rPr>
        <w:t> </w:t>
      </w:r>
      <w:r w:rsidR="00B31075">
        <w:rPr>
          <w:rFonts w:ascii="Times New Roman" w:eastAsia="Times New Roman" w:hAnsi="Times New Roman"/>
          <w:color w:val="000000"/>
          <w:sz w:val="24"/>
          <w:szCs w:val="24"/>
          <w:lang w:eastAsia="cs-CZ"/>
        </w:rPr>
        <w:t>R.</w:t>
      </w:r>
      <w:r w:rsidR="000D4290">
        <w:rPr>
          <w:rFonts w:ascii="Times New Roman" w:eastAsia="Times New Roman" w:hAnsi="Times New Roman"/>
          <w:color w:val="000000"/>
          <w:sz w:val="24"/>
          <w:szCs w:val="24"/>
          <w:lang w:eastAsia="cs-CZ"/>
        </w:rPr>
        <w:t> </w:t>
      </w:r>
      <w:r w:rsidR="00B31075">
        <w:rPr>
          <w:rFonts w:ascii="Times New Roman" w:eastAsia="Times New Roman" w:hAnsi="Times New Roman"/>
          <w:color w:val="000000"/>
          <w:sz w:val="24"/>
          <w:szCs w:val="24"/>
          <w:lang w:eastAsia="cs-CZ"/>
        </w:rPr>
        <w:t>Vích, posl.</w:t>
      </w:r>
      <w:r w:rsidR="000D4290">
        <w:rPr>
          <w:rFonts w:ascii="Times New Roman" w:eastAsia="Times New Roman" w:hAnsi="Times New Roman"/>
          <w:color w:val="000000"/>
          <w:sz w:val="24"/>
          <w:szCs w:val="24"/>
          <w:lang w:eastAsia="cs-CZ"/>
        </w:rPr>
        <w:t> </w:t>
      </w:r>
      <w:r w:rsidR="00B31075">
        <w:rPr>
          <w:rFonts w:ascii="Times New Roman" w:eastAsia="Times New Roman" w:hAnsi="Times New Roman"/>
          <w:color w:val="000000"/>
          <w:sz w:val="24"/>
          <w:szCs w:val="24"/>
          <w:lang w:eastAsia="cs-CZ"/>
        </w:rPr>
        <w:t>M.</w:t>
      </w:r>
      <w:r w:rsidR="000D4290">
        <w:rPr>
          <w:rFonts w:ascii="Times New Roman" w:eastAsia="Times New Roman" w:hAnsi="Times New Roman"/>
          <w:color w:val="000000"/>
          <w:sz w:val="24"/>
          <w:szCs w:val="24"/>
          <w:lang w:eastAsia="cs-CZ"/>
        </w:rPr>
        <w:t> </w:t>
      </w:r>
      <w:r w:rsidR="00B31075">
        <w:rPr>
          <w:rFonts w:ascii="Times New Roman" w:eastAsia="Times New Roman" w:hAnsi="Times New Roman"/>
          <w:color w:val="000000"/>
          <w:sz w:val="24"/>
          <w:szCs w:val="24"/>
          <w:lang w:eastAsia="cs-CZ"/>
        </w:rPr>
        <w:t>Zborovský</w:t>
      </w:r>
      <w:r>
        <w:rPr>
          <w:rFonts w:ascii="Times New Roman" w:eastAsia="Times New Roman" w:hAnsi="Times New Roman"/>
          <w:color w:val="000000"/>
          <w:sz w:val="24"/>
          <w:szCs w:val="24"/>
          <w:lang w:eastAsia="cs-CZ"/>
        </w:rPr>
        <w:t xml:space="preserve"> /viz příloha zápisu č. 1, str. </w:t>
      </w:r>
      <w:r w:rsidR="00B941D0">
        <w:rPr>
          <w:rFonts w:ascii="Times New Roman" w:eastAsia="Times New Roman" w:hAnsi="Times New Roman"/>
          <w:color w:val="000000"/>
          <w:sz w:val="24"/>
          <w:szCs w:val="24"/>
          <w:lang w:eastAsia="cs-CZ"/>
        </w:rPr>
        <w:t>7</w:t>
      </w:r>
      <w:r>
        <w:rPr>
          <w:rFonts w:ascii="Times New Roman" w:eastAsia="Times New Roman" w:hAnsi="Times New Roman"/>
          <w:color w:val="000000"/>
          <w:sz w:val="24"/>
          <w:szCs w:val="24"/>
          <w:lang w:eastAsia="cs-CZ"/>
        </w:rPr>
        <w:t>/.</w:t>
      </w:r>
    </w:p>
    <w:p w:rsidR="007F4BC4" w:rsidRDefault="007F4BC4" w:rsidP="00763D6A">
      <w:pPr>
        <w:spacing w:after="0" w:line="240" w:lineRule="auto"/>
        <w:jc w:val="both"/>
        <w:rPr>
          <w:rFonts w:ascii="Times New Roman" w:eastAsia="Times New Roman" w:hAnsi="Times New Roman"/>
          <w:color w:val="000000"/>
          <w:sz w:val="24"/>
          <w:szCs w:val="24"/>
          <w:lang w:eastAsia="cs-CZ"/>
        </w:rPr>
      </w:pPr>
    </w:p>
    <w:p w:rsidR="007F4BC4" w:rsidRDefault="007F4BC4" w:rsidP="00763D6A">
      <w:pPr>
        <w:spacing w:after="0" w:line="240" w:lineRule="auto"/>
        <w:jc w:val="both"/>
        <w:rPr>
          <w:rFonts w:ascii="Times New Roman" w:eastAsia="Times New Roman" w:hAnsi="Times New Roman"/>
          <w:color w:val="000000"/>
          <w:sz w:val="24"/>
          <w:szCs w:val="24"/>
          <w:lang w:eastAsia="cs-CZ"/>
        </w:rPr>
      </w:pPr>
    </w:p>
    <w:p w:rsidR="000C7C92" w:rsidRDefault="000C7C92" w:rsidP="00763D6A">
      <w:pPr>
        <w:spacing w:after="0" w:line="240" w:lineRule="auto"/>
        <w:jc w:val="both"/>
        <w:rPr>
          <w:rFonts w:ascii="Times New Roman" w:eastAsia="Times New Roman" w:hAnsi="Times New Roman"/>
          <w:color w:val="000000"/>
          <w:sz w:val="24"/>
          <w:szCs w:val="24"/>
          <w:lang w:eastAsia="cs-CZ"/>
        </w:rPr>
      </w:pPr>
    </w:p>
    <w:p w:rsidR="00B26B08" w:rsidRDefault="00B26B08">
      <w:pPr>
        <w:suppressAutoHyphens w:val="0"/>
        <w:spacing w:after="0" w:line="240" w:lineRule="auto"/>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br w:type="page"/>
      </w:r>
    </w:p>
    <w:p w:rsidR="000C7C92" w:rsidRDefault="000C7C92" w:rsidP="000C7C92">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lastRenderedPageBreak/>
        <w:t>7.</w:t>
      </w:r>
    </w:p>
    <w:p w:rsidR="000C7C92" w:rsidRPr="000C7C92" w:rsidRDefault="000C7C92" w:rsidP="000C7C92">
      <w:pPr>
        <w:pBdr>
          <w:bottom w:val="single" w:sz="4" w:space="1" w:color="auto"/>
        </w:pBdr>
        <w:spacing w:after="0" w:line="240" w:lineRule="auto"/>
        <w:jc w:val="center"/>
        <w:rPr>
          <w:rFonts w:ascii="Times New Roman" w:eastAsia="Times New Roman" w:hAnsi="Times New Roman"/>
          <w:color w:val="auto"/>
          <w:sz w:val="24"/>
          <w:szCs w:val="24"/>
          <w:lang w:eastAsia="zh-CN"/>
        </w:rPr>
      </w:pPr>
      <w:r w:rsidRPr="000C7C92">
        <w:rPr>
          <w:rFonts w:ascii="Times New Roman" w:hAnsi="Times New Roman"/>
          <w:sz w:val="24"/>
          <w:szCs w:val="24"/>
        </w:rPr>
        <w:t>Kontrolní závěr Nejvyššího kontrolního úřadu z kontrolní akce č. 20/20 – Peněžní prostředky operačního programu Podnikání a inovace pro konkurenceschopnost poskytované malým a středním podnikatelům na poradenství, marketing a vzdělávání a v souvislosti s nákazou Covid 19</w:t>
      </w:r>
    </w:p>
    <w:p w:rsidR="000C7C92" w:rsidRPr="00F76A63" w:rsidRDefault="000C7C92" w:rsidP="000C7C92">
      <w:pPr>
        <w:spacing w:after="0" w:line="240" w:lineRule="auto"/>
        <w:jc w:val="both"/>
        <w:rPr>
          <w:rFonts w:ascii="Times New Roman" w:eastAsia="Times New Roman" w:hAnsi="Times New Roman"/>
          <w:color w:val="000000"/>
          <w:sz w:val="24"/>
          <w:szCs w:val="24"/>
          <w:lang w:eastAsia="cs-CZ"/>
        </w:rPr>
      </w:pPr>
    </w:p>
    <w:p w:rsidR="000C7C92" w:rsidRDefault="000C7C92" w:rsidP="00C61348">
      <w:pPr>
        <w:spacing w:after="0" w:line="240" w:lineRule="auto"/>
        <w:ind w:right="-2" w:firstLine="708"/>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 úvodním slovem k tomuto bodu vystoupil </w:t>
      </w:r>
      <w:r>
        <w:rPr>
          <w:rFonts w:ascii="Times New Roman" w:eastAsia="Times New Roman" w:hAnsi="Times New Roman"/>
          <w:b/>
          <w:color w:val="auto"/>
          <w:spacing w:val="-4"/>
          <w:sz w:val="24"/>
          <w:szCs w:val="24"/>
          <w:lang w:eastAsia="cs-CZ"/>
        </w:rPr>
        <w:t>prezident NKÚ M. Kala</w:t>
      </w:r>
      <w:r>
        <w:rPr>
          <w:rFonts w:ascii="Times New Roman" w:eastAsia="Times New Roman" w:hAnsi="Times New Roman"/>
          <w:color w:val="auto"/>
          <w:spacing w:val="-4"/>
          <w:sz w:val="24"/>
          <w:szCs w:val="24"/>
          <w:lang w:eastAsia="cs-CZ"/>
        </w:rPr>
        <w:t xml:space="preserve">. Uvedl, že </w:t>
      </w:r>
      <w:r w:rsidR="00C61348">
        <w:rPr>
          <w:rFonts w:ascii="Times New Roman" w:eastAsia="Times New Roman" w:hAnsi="Times New Roman"/>
          <w:color w:val="auto"/>
          <w:spacing w:val="-4"/>
          <w:sz w:val="24"/>
          <w:szCs w:val="24"/>
          <w:lang w:eastAsia="cs-CZ"/>
        </w:rPr>
        <w:t>cílem kontroly bylo prověřit poskytování a užití peněžních prostředků určených malý</w:t>
      </w:r>
      <w:r w:rsidR="00E85B93">
        <w:rPr>
          <w:rFonts w:ascii="Times New Roman" w:eastAsia="Times New Roman" w:hAnsi="Times New Roman"/>
          <w:color w:val="auto"/>
          <w:spacing w:val="-4"/>
          <w:sz w:val="24"/>
          <w:szCs w:val="24"/>
          <w:lang w:eastAsia="cs-CZ"/>
        </w:rPr>
        <w:t>m</w:t>
      </w:r>
      <w:r w:rsidR="00C61348">
        <w:rPr>
          <w:rFonts w:ascii="Times New Roman" w:eastAsia="Times New Roman" w:hAnsi="Times New Roman"/>
          <w:color w:val="auto"/>
          <w:spacing w:val="-4"/>
          <w:sz w:val="24"/>
          <w:szCs w:val="24"/>
          <w:lang w:eastAsia="cs-CZ"/>
        </w:rPr>
        <w:t xml:space="preserve"> a středním podnikatelům na poradenství, marketing, vzdělávání a na opatření v souvislosti s nákazou </w:t>
      </w:r>
      <w:r w:rsidR="00C008CC">
        <w:rPr>
          <w:rFonts w:ascii="Times New Roman" w:eastAsia="Times New Roman" w:hAnsi="Times New Roman"/>
          <w:color w:val="auto"/>
          <w:spacing w:val="-4"/>
          <w:sz w:val="24"/>
          <w:szCs w:val="24"/>
          <w:lang w:eastAsia="cs-CZ"/>
        </w:rPr>
        <w:t>C</w:t>
      </w:r>
      <w:r w:rsidR="00C61348">
        <w:rPr>
          <w:rFonts w:ascii="Times New Roman" w:eastAsia="Times New Roman" w:hAnsi="Times New Roman"/>
          <w:color w:val="auto"/>
          <w:spacing w:val="-4"/>
          <w:sz w:val="24"/>
          <w:szCs w:val="24"/>
          <w:lang w:eastAsia="cs-CZ"/>
        </w:rPr>
        <w:t>ovid</w:t>
      </w:r>
      <w:r w:rsidR="00C61348">
        <w:rPr>
          <w:rFonts w:ascii="Times New Roman" w:eastAsia="Times New Roman" w:hAnsi="Times New Roman"/>
          <w:color w:val="auto"/>
          <w:spacing w:val="-4"/>
          <w:sz w:val="24"/>
          <w:szCs w:val="24"/>
          <w:lang w:eastAsia="cs-CZ"/>
        </w:rPr>
        <w:noBreakHyphen/>
        <w:t xml:space="preserve">19 zejména </w:t>
      </w:r>
      <w:r w:rsidR="005F2989">
        <w:rPr>
          <w:rFonts w:ascii="Times New Roman" w:eastAsia="Times New Roman" w:hAnsi="Times New Roman"/>
          <w:color w:val="auto"/>
          <w:spacing w:val="-4"/>
          <w:sz w:val="24"/>
          <w:szCs w:val="24"/>
          <w:lang w:eastAsia="cs-CZ"/>
        </w:rPr>
        <w:t>z</w:t>
      </w:r>
      <w:r w:rsidR="00C61348">
        <w:rPr>
          <w:rFonts w:ascii="Times New Roman" w:eastAsia="Times New Roman" w:hAnsi="Times New Roman"/>
          <w:color w:val="auto"/>
          <w:spacing w:val="-4"/>
          <w:sz w:val="24"/>
          <w:szCs w:val="24"/>
          <w:lang w:eastAsia="cs-CZ"/>
        </w:rPr>
        <w:t xml:space="preserve"> pohledu účelnosti a hospodárnosti a zda jsou naplňovány stanovené cíle. Kontrolu řídil a kontrolní závěr vypracoval člen NKÚ P. Hrnčíř. Kontrolovaným obdobím byly roky 2015–2020, s tím, že kontrola probíhala od srpna 2020 do ledna 2021. Tuto podporu na poradenství, marketing atd. určenou pro malé a střední podniky vyplácí Ministerstvo průmyslu a obchodu </w:t>
      </w:r>
      <w:r w:rsidR="00B941D0">
        <w:rPr>
          <w:rFonts w:ascii="Times New Roman" w:eastAsia="Times New Roman" w:hAnsi="Times New Roman"/>
          <w:color w:val="auto"/>
          <w:spacing w:val="-4"/>
          <w:sz w:val="24"/>
          <w:szCs w:val="24"/>
          <w:lang w:eastAsia="cs-CZ"/>
        </w:rPr>
        <w:t>z</w:t>
      </w:r>
      <w:r w:rsidR="00561C3B">
        <w:rPr>
          <w:rFonts w:ascii="Times New Roman" w:eastAsia="Times New Roman" w:hAnsi="Times New Roman"/>
          <w:color w:val="auto"/>
          <w:spacing w:val="-4"/>
          <w:sz w:val="24"/>
          <w:szCs w:val="24"/>
          <w:lang w:eastAsia="cs-CZ"/>
        </w:rPr>
        <w:t xml:space="preserve"> </w:t>
      </w:r>
      <w:r w:rsidR="00C61348">
        <w:rPr>
          <w:rFonts w:ascii="Times New Roman" w:eastAsia="Times New Roman" w:hAnsi="Times New Roman"/>
          <w:color w:val="auto"/>
          <w:spacing w:val="-4"/>
          <w:sz w:val="24"/>
          <w:szCs w:val="24"/>
          <w:lang w:eastAsia="cs-CZ"/>
        </w:rPr>
        <w:t>operačního programu Podnikání a inovace pro konkurenceschopnost. Peníze by měly podnikům pomoci zlepšit jejich konkurenceschopnost na začátku podnikání, usnadnit přístup na zahraniční trhy a rozšířit možnosti pro vzdělávání zaměstnanců. Od ledna 2021 rozdělilo MPO na všechny tyto účely přes 2,3 mld. Kč. Přestože to je velmi vysoká částka, do začátku roku 2001 získalo z více než jednoho milionu malých a středních podniků tuto podporu jedno promile těchto podniků. Lze tak těžko očekávat, že vyplacené peníze budou mít výraznější pozitivní dopad na celý sektor. Kontrola navíc ukázala, že podpory neměly vliv na cíle, které si MPO nastavilo. Například u podpory na poradenství rostly cílové hodnoty ukazatelů ještě před spuštěním první výzvy. MPO ji připravovalo 4 roky</w:t>
      </w:r>
      <w:r w:rsidR="00561C3B">
        <w:rPr>
          <w:rFonts w:ascii="Times New Roman" w:eastAsia="Times New Roman" w:hAnsi="Times New Roman"/>
          <w:color w:val="auto"/>
          <w:spacing w:val="-4"/>
          <w:sz w:val="24"/>
          <w:szCs w:val="24"/>
          <w:lang w:eastAsia="cs-CZ"/>
        </w:rPr>
        <w:t xml:space="preserve">. </w:t>
      </w:r>
      <w:r w:rsidR="00C61348">
        <w:rPr>
          <w:rFonts w:ascii="Times New Roman" w:eastAsia="Times New Roman" w:hAnsi="Times New Roman"/>
          <w:color w:val="auto"/>
          <w:spacing w:val="-4"/>
          <w:sz w:val="24"/>
          <w:szCs w:val="24"/>
          <w:lang w:eastAsia="cs-CZ"/>
        </w:rPr>
        <w:t xml:space="preserve">MPO se také nezabývalo tím, jakým způsobem by podniky poradenské služby využívaly ani jaký měly služby dopad na jejich podnikání. </w:t>
      </w:r>
      <w:r w:rsidR="005139DD">
        <w:rPr>
          <w:rFonts w:ascii="Times New Roman" w:eastAsia="Times New Roman" w:hAnsi="Times New Roman"/>
          <w:color w:val="auto"/>
          <w:spacing w:val="-4"/>
          <w:sz w:val="24"/>
          <w:szCs w:val="24"/>
          <w:lang w:eastAsia="cs-CZ"/>
        </w:rPr>
        <w:t>Naopak u podpory na marketing se cílové ukazatele od roku 2015 neustále zhoršovaly, a to navzdory vyplacené částce, která v lednu 2021 přesáhla 700</w:t>
      </w:r>
      <w:r w:rsidR="0087322E">
        <w:rPr>
          <w:rFonts w:ascii="Times New Roman" w:eastAsia="Times New Roman" w:hAnsi="Times New Roman"/>
          <w:color w:val="auto"/>
          <w:spacing w:val="-4"/>
          <w:sz w:val="24"/>
          <w:szCs w:val="24"/>
          <w:lang w:eastAsia="cs-CZ"/>
        </w:rPr>
        <w:t> </w:t>
      </w:r>
      <w:r w:rsidR="005139DD">
        <w:rPr>
          <w:rFonts w:ascii="Times New Roman" w:eastAsia="Times New Roman" w:hAnsi="Times New Roman"/>
          <w:color w:val="auto"/>
          <w:spacing w:val="-4"/>
          <w:sz w:val="24"/>
          <w:szCs w:val="24"/>
          <w:lang w:eastAsia="cs-CZ"/>
        </w:rPr>
        <w:t>mil. Kč. Není jasné, zda a jak tato podpora pomohla malým a středním podnikům zvýšit jejich export. Další směr</w:t>
      </w:r>
      <w:r w:rsidR="00C008CC">
        <w:rPr>
          <w:rFonts w:ascii="Times New Roman" w:eastAsia="Times New Roman" w:hAnsi="Times New Roman"/>
          <w:color w:val="auto"/>
          <w:spacing w:val="-4"/>
          <w:sz w:val="24"/>
          <w:szCs w:val="24"/>
          <w:lang w:eastAsia="cs-CZ"/>
        </w:rPr>
        <w:t xml:space="preserve"> podpory byl na</w:t>
      </w:r>
      <w:r w:rsidR="005139DD">
        <w:rPr>
          <w:rFonts w:ascii="Times New Roman" w:eastAsia="Times New Roman" w:hAnsi="Times New Roman"/>
          <w:color w:val="auto"/>
          <w:spacing w:val="-4"/>
          <w:sz w:val="24"/>
          <w:szCs w:val="24"/>
          <w:lang w:eastAsia="cs-CZ"/>
        </w:rPr>
        <w:t xml:space="preserve"> vzdělávání zaměstnanců na budování tzv. školicích středisek. MPO nesledovalo, zda podniky využívají střediska pro stanovený účel, přitom pokud by podniky nesplnily podmínky, měly by podporu vrátit. </w:t>
      </w:r>
      <w:r w:rsidR="009E08A9">
        <w:rPr>
          <w:rFonts w:ascii="Times New Roman" w:eastAsia="Times New Roman" w:hAnsi="Times New Roman"/>
          <w:color w:val="auto"/>
          <w:spacing w:val="-4"/>
          <w:sz w:val="24"/>
          <w:szCs w:val="24"/>
          <w:lang w:eastAsia="cs-CZ"/>
        </w:rPr>
        <w:t>MPO t</w:t>
      </w:r>
      <w:r w:rsidR="005139DD">
        <w:rPr>
          <w:rFonts w:ascii="Times New Roman" w:eastAsia="Times New Roman" w:hAnsi="Times New Roman"/>
          <w:color w:val="auto"/>
          <w:spacing w:val="-4"/>
          <w:sz w:val="24"/>
          <w:szCs w:val="24"/>
          <w:lang w:eastAsia="cs-CZ"/>
        </w:rPr>
        <w:t>eprve v</w:t>
      </w:r>
      <w:r w:rsidR="009E08A9">
        <w:rPr>
          <w:rFonts w:ascii="Times New Roman" w:eastAsia="Times New Roman" w:hAnsi="Times New Roman"/>
          <w:color w:val="auto"/>
          <w:spacing w:val="-4"/>
          <w:sz w:val="24"/>
          <w:szCs w:val="24"/>
          <w:lang w:eastAsia="cs-CZ"/>
        </w:rPr>
        <w:t xml:space="preserve"> </w:t>
      </w:r>
      <w:r w:rsidR="005139DD">
        <w:rPr>
          <w:rFonts w:ascii="Times New Roman" w:eastAsia="Times New Roman" w:hAnsi="Times New Roman"/>
          <w:color w:val="auto"/>
          <w:spacing w:val="-4"/>
          <w:sz w:val="24"/>
          <w:szCs w:val="24"/>
          <w:lang w:eastAsia="cs-CZ"/>
        </w:rPr>
        <w:t>průběhu kontroly NKÚ zareagovalo a</w:t>
      </w:r>
      <w:r w:rsidR="007E7FB1">
        <w:rPr>
          <w:rFonts w:ascii="Times New Roman" w:eastAsia="Times New Roman" w:hAnsi="Times New Roman"/>
          <w:color w:val="auto"/>
          <w:spacing w:val="-4"/>
          <w:sz w:val="24"/>
          <w:szCs w:val="24"/>
          <w:lang w:eastAsia="cs-CZ"/>
        </w:rPr>
        <w:t> </w:t>
      </w:r>
      <w:r w:rsidR="005139DD">
        <w:rPr>
          <w:rFonts w:ascii="Times New Roman" w:eastAsia="Times New Roman" w:hAnsi="Times New Roman"/>
          <w:color w:val="auto"/>
          <w:spacing w:val="-4"/>
          <w:sz w:val="24"/>
          <w:szCs w:val="24"/>
          <w:lang w:eastAsia="cs-CZ"/>
        </w:rPr>
        <w:t xml:space="preserve">zavedlo </w:t>
      </w:r>
      <w:r w:rsidR="007E7FB1">
        <w:rPr>
          <w:rFonts w:ascii="Times New Roman" w:eastAsia="Times New Roman" w:hAnsi="Times New Roman"/>
          <w:color w:val="auto"/>
          <w:spacing w:val="-4"/>
          <w:sz w:val="24"/>
          <w:szCs w:val="24"/>
          <w:lang w:eastAsia="cs-CZ"/>
        </w:rPr>
        <w:t>podnikům povinnost</w:t>
      </w:r>
      <w:r w:rsidR="005139DD">
        <w:rPr>
          <w:rFonts w:ascii="Times New Roman" w:eastAsia="Times New Roman" w:hAnsi="Times New Roman"/>
          <w:color w:val="auto"/>
          <w:spacing w:val="-4"/>
          <w:sz w:val="24"/>
          <w:szCs w:val="24"/>
          <w:lang w:eastAsia="cs-CZ"/>
        </w:rPr>
        <w:t xml:space="preserve"> předkládat přehled o vytíženosti školicího střediska. O podporu neměly podniky zájem a MPO postupně převedlo 90 % z vyčleněných peněz do jiných programů. Dále kontrola </w:t>
      </w:r>
      <w:r w:rsidR="002A45A9">
        <w:rPr>
          <w:rFonts w:ascii="Times New Roman" w:eastAsia="Times New Roman" w:hAnsi="Times New Roman"/>
          <w:color w:val="auto"/>
          <w:spacing w:val="-4"/>
          <w:sz w:val="24"/>
          <w:szCs w:val="24"/>
          <w:lang w:eastAsia="cs-CZ"/>
        </w:rPr>
        <w:t>poukázala na to, že u interních projektů agentury CzechTrade šlo téměř 65 mil. Kč na výdaje samotné agentury, což představovalo téměř polovinu proplacených výdajů na tyto projekty. V rámci těchto projektů měla agentura zajistit podnikům a designerům účast na veletrzích a výstavách v</w:t>
      </w:r>
      <w:r w:rsidR="00FD3FD6">
        <w:rPr>
          <w:rFonts w:ascii="Times New Roman" w:eastAsia="Times New Roman" w:hAnsi="Times New Roman"/>
          <w:color w:val="auto"/>
          <w:spacing w:val="-4"/>
          <w:sz w:val="24"/>
          <w:szCs w:val="24"/>
          <w:lang w:eastAsia="cs-CZ"/>
        </w:rPr>
        <w:t xml:space="preserve"> </w:t>
      </w:r>
      <w:r w:rsidR="002A45A9">
        <w:rPr>
          <w:rFonts w:ascii="Times New Roman" w:eastAsia="Times New Roman" w:hAnsi="Times New Roman"/>
          <w:color w:val="auto"/>
          <w:spacing w:val="-4"/>
          <w:sz w:val="24"/>
          <w:szCs w:val="24"/>
          <w:lang w:eastAsia="cs-CZ"/>
        </w:rPr>
        <w:t>zahraničí. NKÚ prověřil i peníze na programy spojené s pandemií Covid</w:t>
      </w:r>
      <w:r w:rsidR="002A45A9">
        <w:rPr>
          <w:rFonts w:ascii="Times New Roman" w:eastAsia="Times New Roman" w:hAnsi="Times New Roman"/>
          <w:color w:val="auto"/>
          <w:spacing w:val="-4"/>
          <w:sz w:val="24"/>
          <w:szCs w:val="24"/>
          <w:lang w:eastAsia="cs-CZ"/>
        </w:rPr>
        <w:noBreakHyphen/>
        <w:t xml:space="preserve">19, ty měly malým a středním podnikům pomoci při vývoji inovací, materiálů a technologií pro boj s nákazou. Šlo například o výrobu ochranných prostředků, likvidaci infekčního odpadu nebo sdílení znalostí s výzkumnou sférou. Podle názoru NKÚ nebude </w:t>
      </w:r>
      <w:r w:rsidR="00FD3FD6">
        <w:rPr>
          <w:rFonts w:ascii="Times New Roman" w:eastAsia="Times New Roman" w:hAnsi="Times New Roman"/>
          <w:color w:val="auto"/>
          <w:spacing w:val="-4"/>
          <w:sz w:val="24"/>
          <w:szCs w:val="24"/>
          <w:lang w:eastAsia="cs-CZ"/>
        </w:rPr>
        <w:t xml:space="preserve">MPO </w:t>
      </w:r>
      <w:r w:rsidR="002A45A9">
        <w:rPr>
          <w:rFonts w:ascii="Times New Roman" w:eastAsia="Times New Roman" w:hAnsi="Times New Roman"/>
          <w:color w:val="auto"/>
          <w:spacing w:val="-4"/>
          <w:sz w:val="24"/>
          <w:szCs w:val="24"/>
          <w:lang w:eastAsia="cs-CZ"/>
        </w:rPr>
        <w:t>schopno vyhodnotit, co tato podpora přinesla a jak pomohla v</w:t>
      </w:r>
      <w:r w:rsidR="00FD3FD6">
        <w:rPr>
          <w:rFonts w:ascii="Times New Roman" w:eastAsia="Times New Roman" w:hAnsi="Times New Roman"/>
          <w:color w:val="auto"/>
          <w:spacing w:val="-4"/>
          <w:sz w:val="24"/>
          <w:szCs w:val="24"/>
          <w:lang w:eastAsia="cs-CZ"/>
        </w:rPr>
        <w:t xml:space="preserve"> </w:t>
      </w:r>
      <w:r w:rsidR="002A45A9">
        <w:rPr>
          <w:rFonts w:ascii="Times New Roman" w:eastAsia="Times New Roman" w:hAnsi="Times New Roman"/>
          <w:color w:val="auto"/>
          <w:spacing w:val="-4"/>
          <w:sz w:val="24"/>
          <w:szCs w:val="24"/>
          <w:lang w:eastAsia="cs-CZ"/>
        </w:rPr>
        <w:t>boji s pandemií. Sleduje jen to, zda podnikatel pořídil z peněz danou technologii nebo kolik podniků navázalo spolupráci s výzkumnými institucemi. Kontrolní závěr projednala vláda s</w:t>
      </w:r>
      <w:r w:rsidR="00733A10">
        <w:rPr>
          <w:rFonts w:ascii="Times New Roman" w:eastAsia="Times New Roman" w:hAnsi="Times New Roman"/>
          <w:color w:val="auto"/>
          <w:spacing w:val="-4"/>
          <w:sz w:val="24"/>
          <w:szCs w:val="24"/>
          <w:lang w:eastAsia="cs-CZ"/>
        </w:rPr>
        <w:t xml:space="preserve"> </w:t>
      </w:r>
      <w:r w:rsidR="002A45A9">
        <w:rPr>
          <w:rFonts w:ascii="Times New Roman" w:eastAsia="Times New Roman" w:hAnsi="Times New Roman"/>
          <w:color w:val="auto"/>
          <w:spacing w:val="-4"/>
          <w:sz w:val="24"/>
          <w:szCs w:val="24"/>
          <w:lang w:eastAsia="cs-CZ"/>
        </w:rPr>
        <w:t>návrhy opatření dne 25.</w:t>
      </w:r>
      <w:r w:rsidR="00FD3FD6">
        <w:rPr>
          <w:rFonts w:ascii="Times New Roman" w:eastAsia="Times New Roman" w:hAnsi="Times New Roman"/>
          <w:color w:val="auto"/>
          <w:spacing w:val="-4"/>
          <w:sz w:val="24"/>
          <w:szCs w:val="24"/>
          <w:lang w:eastAsia="cs-CZ"/>
        </w:rPr>
        <w:t> </w:t>
      </w:r>
      <w:r w:rsidR="002A45A9">
        <w:rPr>
          <w:rFonts w:ascii="Times New Roman" w:eastAsia="Times New Roman" w:hAnsi="Times New Roman"/>
          <w:color w:val="auto"/>
          <w:spacing w:val="-4"/>
          <w:sz w:val="24"/>
          <w:szCs w:val="24"/>
          <w:lang w:eastAsia="cs-CZ"/>
        </w:rPr>
        <w:t>10.</w:t>
      </w:r>
      <w:r w:rsidR="00FD3FD6">
        <w:rPr>
          <w:rFonts w:ascii="Times New Roman" w:eastAsia="Times New Roman" w:hAnsi="Times New Roman"/>
          <w:color w:val="auto"/>
          <w:spacing w:val="-4"/>
          <w:sz w:val="24"/>
          <w:szCs w:val="24"/>
          <w:lang w:eastAsia="cs-CZ"/>
        </w:rPr>
        <w:t> </w:t>
      </w:r>
      <w:r w:rsidR="002A45A9">
        <w:rPr>
          <w:rFonts w:ascii="Times New Roman" w:eastAsia="Times New Roman" w:hAnsi="Times New Roman"/>
          <w:color w:val="auto"/>
          <w:spacing w:val="-4"/>
          <w:sz w:val="24"/>
          <w:szCs w:val="24"/>
          <w:lang w:eastAsia="cs-CZ"/>
        </w:rPr>
        <w:t>2021, bylo schváleno usnesení č. 928 a následné projednání již bez usnesení bylo dne 1.</w:t>
      </w:r>
      <w:r w:rsidR="00FD3FD6">
        <w:rPr>
          <w:rFonts w:ascii="Times New Roman" w:eastAsia="Times New Roman" w:hAnsi="Times New Roman"/>
          <w:color w:val="auto"/>
          <w:spacing w:val="-4"/>
          <w:sz w:val="24"/>
          <w:szCs w:val="24"/>
          <w:lang w:eastAsia="cs-CZ"/>
        </w:rPr>
        <w:t> </w:t>
      </w:r>
      <w:r w:rsidR="002A45A9">
        <w:rPr>
          <w:rFonts w:ascii="Times New Roman" w:eastAsia="Times New Roman" w:hAnsi="Times New Roman"/>
          <w:color w:val="auto"/>
          <w:spacing w:val="-4"/>
          <w:sz w:val="24"/>
          <w:szCs w:val="24"/>
          <w:lang w:eastAsia="cs-CZ"/>
        </w:rPr>
        <w:t>6.</w:t>
      </w:r>
      <w:r w:rsidR="00FD3FD6">
        <w:rPr>
          <w:rFonts w:ascii="Times New Roman" w:eastAsia="Times New Roman" w:hAnsi="Times New Roman"/>
          <w:color w:val="auto"/>
          <w:spacing w:val="-4"/>
          <w:sz w:val="24"/>
          <w:szCs w:val="24"/>
          <w:lang w:eastAsia="cs-CZ"/>
        </w:rPr>
        <w:t> </w:t>
      </w:r>
      <w:r w:rsidR="002A45A9">
        <w:rPr>
          <w:rFonts w:ascii="Times New Roman" w:eastAsia="Times New Roman" w:hAnsi="Times New Roman"/>
          <w:color w:val="auto"/>
          <w:spacing w:val="-4"/>
          <w:sz w:val="24"/>
          <w:szCs w:val="24"/>
          <w:lang w:eastAsia="cs-CZ"/>
        </w:rPr>
        <w:t>2022. NKÚ š</w:t>
      </w:r>
      <w:r w:rsidR="00C008CC">
        <w:rPr>
          <w:rFonts w:ascii="Times New Roman" w:eastAsia="Times New Roman" w:hAnsi="Times New Roman"/>
          <w:color w:val="auto"/>
          <w:spacing w:val="-4"/>
          <w:sz w:val="24"/>
          <w:szCs w:val="24"/>
          <w:lang w:eastAsia="cs-CZ"/>
        </w:rPr>
        <w:t>el</w:t>
      </w:r>
      <w:r w:rsidR="002A45A9">
        <w:rPr>
          <w:rFonts w:ascii="Times New Roman" w:eastAsia="Times New Roman" w:hAnsi="Times New Roman"/>
          <w:color w:val="auto"/>
          <w:spacing w:val="-4"/>
          <w:sz w:val="24"/>
          <w:szCs w:val="24"/>
          <w:lang w:eastAsia="cs-CZ"/>
        </w:rPr>
        <w:t xml:space="preserve"> </w:t>
      </w:r>
      <w:r w:rsidR="00FD3FD6">
        <w:rPr>
          <w:rFonts w:ascii="Times New Roman" w:eastAsia="Times New Roman" w:hAnsi="Times New Roman"/>
          <w:color w:val="auto"/>
          <w:spacing w:val="-4"/>
          <w:sz w:val="24"/>
          <w:szCs w:val="24"/>
          <w:lang w:eastAsia="cs-CZ"/>
        </w:rPr>
        <w:t xml:space="preserve">do </w:t>
      </w:r>
      <w:r w:rsidR="002A45A9">
        <w:rPr>
          <w:rFonts w:ascii="Times New Roman" w:eastAsia="Times New Roman" w:hAnsi="Times New Roman"/>
          <w:color w:val="auto"/>
          <w:spacing w:val="-4"/>
          <w:sz w:val="24"/>
          <w:szCs w:val="24"/>
          <w:lang w:eastAsia="cs-CZ"/>
        </w:rPr>
        <w:t xml:space="preserve">jednání </w:t>
      </w:r>
      <w:r w:rsidR="00FD3FD6">
        <w:rPr>
          <w:rFonts w:ascii="Times New Roman" w:eastAsia="Times New Roman" w:hAnsi="Times New Roman"/>
          <w:color w:val="auto"/>
          <w:spacing w:val="-4"/>
          <w:sz w:val="24"/>
          <w:szCs w:val="24"/>
          <w:lang w:eastAsia="cs-CZ"/>
        </w:rPr>
        <w:t xml:space="preserve">na vládu </w:t>
      </w:r>
      <w:r w:rsidR="002A45A9">
        <w:rPr>
          <w:rFonts w:ascii="Times New Roman" w:eastAsia="Times New Roman" w:hAnsi="Times New Roman"/>
          <w:color w:val="auto"/>
          <w:spacing w:val="-4"/>
          <w:sz w:val="24"/>
          <w:szCs w:val="24"/>
          <w:lang w:eastAsia="cs-CZ"/>
        </w:rPr>
        <w:t xml:space="preserve">bez rozporu, s tím, že dvě zásadní připomínky byly vyřešeny v průběhu připomínkového řízení. MPO připustilo nekvalitní nastavení ukazatelů pro hodnocení podpory malých a středních podnikatelů. Vzhledem k ukončení příslušných programů bude tento nedostatek řešit zpracováním následných evaluací. MPO deklarovalo nastavit průkaznější sledování provozu podpořených školicích středisek a pro nové programové období chce vytvořit kvalitnější systém hodnocení přínosů a lepší monitoring projektů. Opatření se NKÚ jeví jako dostatečná a jejich účinnost ověří případnou následnou kontrolou. </w:t>
      </w:r>
    </w:p>
    <w:p w:rsidR="000C7C92" w:rsidRDefault="000C7C92" w:rsidP="00C61348">
      <w:pPr>
        <w:spacing w:after="0" w:line="240" w:lineRule="auto"/>
        <w:ind w:right="-2" w:firstLine="708"/>
        <w:jc w:val="both"/>
        <w:rPr>
          <w:rFonts w:ascii="Times New Roman" w:eastAsia="Times New Roman" w:hAnsi="Times New Roman"/>
          <w:color w:val="auto"/>
          <w:spacing w:val="-4"/>
          <w:sz w:val="24"/>
          <w:szCs w:val="24"/>
          <w:lang w:eastAsia="cs-CZ"/>
        </w:rPr>
      </w:pPr>
    </w:p>
    <w:p w:rsidR="000C7C92" w:rsidRPr="00D0675E" w:rsidRDefault="000C7C92" w:rsidP="00D0675E">
      <w:pPr>
        <w:suppressAutoHyphens w:val="0"/>
        <w:spacing w:after="0" w:line="240" w:lineRule="auto"/>
        <w:ind w:firstLine="708"/>
        <w:jc w:val="both"/>
        <w:rPr>
          <w:rFonts w:ascii="Times New Roman" w:hAnsi="Times New Roman"/>
          <w:sz w:val="24"/>
          <w:szCs w:val="24"/>
        </w:rPr>
      </w:pPr>
      <w:r w:rsidRPr="00D0675E">
        <w:rPr>
          <w:rFonts w:ascii="Times New Roman" w:eastAsia="Times New Roman" w:hAnsi="Times New Roman"/>
          <w:color w:val="auto"/>
          <w:spacing w:val="-4"/>
          <w:sz w:val="24"/>
          <w:szCs w:val="24"/>
          <w:lang w:eastAsia="cs-CZ"/>
        </w:rPr>
        <w:lastRenderedPageBreak/>
        <w:t>Se zpravodajskou zprávou k tomuto bodu vystoupil</w:t>
      </w:r>
      <w:r w:rsidR="00573D27" w:rsidRPr="00D0675E">
        <w:rPr>
          <w:rFonts w:ascii="Times New Roman" w:eastAsia="Times New Roman" w:hAnsi="Times New Roman"/>
          <w:color w:val="auto"/>
          <w:spacing w:val="-4"/>
          <w:sz w:val="24"/>
          <w:szCs w:val="24"/>
          <w:lang w:eastAsia="cs-CZ"/>
        </w:rPr>
        <w:t>a</w:t>
      </w:r>
      <w:r w:rsidRPr="00D0675E">
        <w:rPr>
          <w:rFonts w:ascii="Times New Roman" w:eastAsia="Times New Roman" w:hAnsi="Times New Roman"/>
          <w:color w:val="auto"/>
          <w:spacing w:val="-4"/>
          <w:sz w:val="24"/>
          <w:szCs w:val="24"/>
          <w:lang w:eastAsia="cs-CZ"/>
        </w:rPr>
        <w:t xml:space="preserve"> </w:t>
      </w:r>
      <w:r w:rsidR="00573D27" w:rsidRPr="00D0675E">
        <w:rPr>
          <w:rFonts w:ascii="Times New Roman" w:eastAsia="Times New Roman" w:hAnsi="Times New Roman"/>
          <w:b/>
          <w:color w:val="auto"/>
          <w:spacing w:val="-4"/>
          <w:sz w:val="24"/>
          <w:szCs w:val="24"/>
          <w:lang w:eastAsia="cs-CZ"/>
        </w:rPr>
        <w:t>místopředsedkyně</w:t>
      </w:r>
      <w:r w:rsidRPr="00D0675E">
        <w:rPr>
          <w:rFonts w:ascii="Times New Roman" w:eastAsia="Times New Roman" w:hAnsi="Times New Roman"/>
          <w:b/>
          <w:color w:val="auto"/>
          <w:spacing w:val="-4"/>
          <w:sz w:val="24"/>
          <w:szCs w:val="24"/>
          <w:lang w:eastAsia="cs-CZ"/>
        </w:rPr>
        <w:t xml:space="preserve"> – zpravodaj</w:t>
      </w:r>
      <w:r w:rsidR="00573D27" w:rsidRPr="00D0675E">
        <w:rPr>
          <w:rFonts w:ascii="Times New Roman" w:eastAsia="Times New Roman" w:hAnsi="Times New Roman"/>
          <w:b/>
          <w:color w:val="auto"/>
          <w:spacing w:val="-4"/>
          <w:sz w:val="24"/>
          <w:szCs w:val="24"/>
          <w:lang w:eastAsia="cs-CZ"/>
        </w:rPr>
        <w:t>ka</w:t>
      </w:r>
      <w:r w:rsidRPr="00D0675E">
        <w:rPr>
          <w:rFonts w:ascii="Times New Roman" w:eastAsia="Times New Roman" w:hAnsi="Times New Roman"/>
          <w:b/>
          <w:color w:val="auto"/>
          <w:spacing w:val="-4"/>
          <w:sz w:val="24"/>
          <w:szCs w:val="24"/>
          <w:lang w:eastAsia="cs-CZ"/>
        </w:rPr>
        <w:t xml:space="preserve"> výboru posl. </w:t>
      </w:r>
      <w:r w:rsidR="00573D27" w:rsidRPr="00D0675E">
        <w:rPr>
          <w:rFonts w:ascii="Times New Roman" w:eastAsia="Times New Roman" w:hAnsi="Times New Roman"/>
          <w:b/>
          <w:color w:val="auto"/>
          <w:spacing w:val="-4"/>
          <w:sz w:val="24"/>
          <w:szCs w:val="24"/>
          <w:lang w:eastAsia="cs-CZ"/>
        </w:rPr>
        <w:t>H. Naiclerová</w:t>
      </w:r>
      <w:r w:rsidRPr="00D0675E">
        <w:rPr>
          <w:rFonts w:ascii="Times New Roman" w:eastAsia="Times New Roman" w:hAnsi="Times New Roman"/>
          <w:color w:val="auto"/>
          <w:spacing w:val="-4"/>
          <w:sz w:val="24"/>
          <w:szCs w:val="24"/>
          <w:lang w:eastAsia="cs-CZ"/>
        </w:rPr>
        <w:t>. Uvedl</w:t>
      </w:r>
      <w:r w:rsidR="00573D27" w:rsidRPr="00D0675E">
        <w:rPr>
          <w:rFonts w:ascii="Times New Roman" w:eastAsia="Times New Roman" w:hAnsi="Times New Roman"/>
          <w:color w:val="auto"/>
          <w:spacing w:val="-4"/>
          <w:sz w:val="24"/>
          <w:szCs w:val="24"/>
          <w:lang w:eastAsia="cs-CZ"/>
        </w:rPr>
        <w:t>a</w:t>
      </w:r>
      <w:r w:rsidRPr="00D0675E">
        <w:rPr>
          <w:rFonts w:ascii="Times New Roman" w:eastAsia="Times New Roman" w:hAnsi="Times New Roman"/>
          <w:color w:val="auto"/>
          <w:spacing w:val="-4"/>
          <w:sz w:val="24"/>
          <w:szCs w:val="24"/>
          <w:lang w:eastAsia="cs-CZ"/>
        </w:rPr>
        <w:t xml:space="preserve">, že </w:t>
      </w:r>
      <w:r w:rsidR="002A45A9" w:rsidRPr="00D0675E">
        <w:rPr>
          <w:rFonts w:ascii="Times New Roman" w:hAnsi="Times New Roman"/>
          <w:sz w:val="24"/>
          <w:szCs w:val="24"/>
        </w:rPr>
        <w:t>cílem kontroly bylo prověřit, zda poskytování a užití peněžních prostředků z operačního programu Podnikání a inovace pro konkurenceschopnost (dále také „OPPIK“) určených na podporu malých a středních podnikatelů na poradenství, marketing, vzdělávání a na opatření v souvislosti s nákazou Covid-19 je účelné, hospodárné a</w:t>
      </w:r>
      <w:r w:rsidR="00D0675E">
        <w:rPr>
          <w:rFonts w:ascii="Times New Roman" w:hAnsi="Times New Roman"/>
          <w:sz w:val="24"/>
          <w:szCs w:val="24"/>
        </w:rPr>
        <w:t> </w:t>
      </w:r>
      <w:r w:rsidR="002A45A9" w:rsidRPr="00D0675E">
        <w:rPr>
          <w:rFonts w:ascii="Times New Roman" w:hAnsi="Times New Roman"/>
          <w:sz w:val="24"/>
          <w:szCs w:val="24"/>
        </w:rPr>
        <w:t>zda naplňuje stanovené cíle.</w:t>
      </w:r>
      <w:r w:rsidR="00D0675E" w:rsidRPr="00D0675E">
        <w:rPr>
          <w:rFonts w:ascii="Times New Roman" w:hAnsi="Times New Roman"/>
          <w:sz w:val="24"/>
          <w:szCs w:val="24"/>
        </w:rPr>
        <w:t xml:space="preserve"> Kontrolováno bylo období od roku 2015 do roku 2020, v případě věcných souvislostí i období předcházející a následující. Kontrola byla u kontrolovaných osob prováděna v době od srpna 2020 do ledna 2021. Poskytování podpory z</w:t>
      </w:r>
      <w:r w:rsidR="00E60FD9">
        <w:rPr>
          <w:rFonts w:ascii="Times New Roman" w:hAnsi="Times New Roman"/>
          <w:sz w:val="24"/>
          <w:szCs w:val="24"/>
        </w:rPr>
        <w:t xml:space="preserve"> tohoto operačního programu bylo </w:t>
      </w:r>
      <w:r w:rsidR="00D0675E" w:rsidRPr="00D0675E">
        <w:rPr>
          <w:rFonts w:ascii="Times New Roman" w:hAnsi="Times New Roman"/>
          <w:sz w:val="24"/>
          <w:szCs w:val="24"/>
        </w:rPr>
        <w:t>problematické a není prokazatelné, jakou měrou podpora přispívá k plnění stanovených cílů.</w:t>
      </w:r>
      <w:r w:rsidR="00D0675E">
        <w:rPr>
          <w:rFonts w:ascii="Times New Roman" w:hAnsi="Times New Roman"/>
          <w:sz w:val="24"/>
          <w:szCs w:val="24"/>
        </w:rPr>
        <w:t xml:space="preserve"> V podstatě nebyl prokázán žádný přínos na objem peněžních prostředků, který </w:t>
      </w:r>
      <w:r w:rsidR="00500ED0">
        <w:rPr>
          <w:rFonts w:ascii="Times New Roman" w:hAnsi="Times New Roman"/>
          <w:sz w:val="24"/>
          <w:szCs w:val="24"/>
        </w:rPr>
        <w:t xml:space="preserve">tam </w:t>
      </w:r>
      <w:r w:rsidR="00D0675E">
        <w:rPr>
          <w:rFonts w:ascii="Times New Roman" w:hAnsi="Times New Roman"/>
          <w:sz w:val="24"/>
          <w:szCs w:val="24"/>
        </w:rPr>
        <w:t xml:space="preserve">byl alokován. </w:t>
      </w:r>
      <w:r w:rsidR="00143CD6">
        <w:rPr>
          <w:rFonts w:ascii="Times New Roman" w:hAnsi="Times New Roman"/>
          <w:sz w:val="24"/>
          <w:szCs w:val="24"/>
        </w:rPr>
        <w:t>Věří, že v</w:t>
      </w:r>
      <w:r w:rsidR="00106BC0">
        <w:rPr>
          <w:rFonts w:ascii="Times New Roman" w:hAnsi="Times New Roman"/>
          <w:sz w:val="24"/>
          <w:szCs w:val="24"/>
        </w:rPr>
        <w:t> </w:t>
      </w:r>
      <w:r w:rsidR="00143CD6">
        <w:rPr>
          <w:rFonts w:ascii="Times New Roman" w:hAnsi="Times New Roman"/>
          <w:sz w:val="24"/>
          <w:szCs w:val="24"/>
        </w:rPr>
        <w:t>budoucnu</w:t>
      </w:r>
      <w:r w:rsidR="00106BC0">
        <w:rPr>
          <w:rFonts w:ascii="Times New Roman" w:hAnsi="Times New Roman"/>
          <w:sz w:val="24"/>
          <w:szCs w:val="24"/>
        </w:rPr>
        <w:t>, a to i s ohledem na existující výši strukturálního deficitu,</w:t>
      </w:r>
      <w:r w:rsidR="00D0675E">
        <w:rPr>
          <w:rFonts w:ascii="Times New Roman" w:hAnsi="Times New Roman"/>
          <w:sz w:val="24"/>
          <w:szCs w:val="24"/>
        </w:rPr>
        <w:t xml:space="preserve"> již </w:t>
      </w:r>
      <w:r w:rsidR="00143CD6">
        <w:rPr>
          <w:rFonts w:ascii="Times New Roman" w:hAnsi="Times New Roman"/>
          <w:sz w:val="24"/>
          <w:szCs w:val="24"/>
        </w:rPr>
        <w:t>nedojde k vynakládání veřejných peněz</w:t>
      </w:r>
      <w:r w:rsidR="00D0675E">
        <w:rPr>
          <w:rFonts w:ascii="Times New Roman" w:hAnsi="Times New Roman"/>
          <w:sz w:val="24"/>
          <w:szCs w:val="24"/>
        </w:rPr>
        <w:t> </w:t>
      </w:r>
      <w:r w:rsidR="00143CD6">
        <w:rPr>
          <w:rFonts w:ascii="Times New Roman" w:hAnsi="Times New Roman"/>
          <w:sz w:val="24"/>
          <w:szCs w:val="24"/>
        </w:rPr>
        <w:t>bez prokazatelného přínosu.</w:t>
      </w:r>
      <w:r w:rsidR="00D0675E">
        <w:rPr>
          <w:rFonts w:ascii="Times New Roman" w:hAnsi="Times New Roman"/>
          <w:sz w:val="24"/>
          <w:szCs w:val="24"/>
        </w:rPr>
        <w:t xml:space="preserve"> </w:t>
      </w:r>
      <w:r w:rsidR="00D0675E" w:rsidRPr="00D0675E">
        <w:rPr>
          <w:rFonts w:ascii="Times New Roman" w:hAnsi="Times New Roman"/>
          <w:sz w:val="24"/>
          <w:szCs w:val="24"/>
        </w:rPr>
        <w:t>Vláda ve věci přijala usnesení dne 25.</w:t>
      </w:r>
      <w:r w:rsidR="00EC2FE6">
        <w:rPr>
          <w:rFonts w:ascii="Times New Roman" w:hAnsi="Times New Roman"/>
          <w:sz w:val="24"/>
          <w:szCs w:val="24"/>
        </w:rPr>
        <w:t> </w:t>
      </w:r>
      <w:r w:rsidR="00D0675E">
        <w:rPr>
          <w:rFonts w:ascii="Times New Roman" w:hAnsi="Times New Roman"/>
          <w:sz w:val="24"/>
          <w:szCs w:val="24"/>
        </w:rPr>
        <w:t>10.</w:t>
      </w:r>
      <w:r w:rsidR="00EC2FE6">
        <w:rPr>
          <w:rFonts w:ascii="Times New Roman" w:hAnsi="Times New Roman"/>
          <w:sz w:val="24"/>
          <w:szCs w:val="24"/>
        </w:rPr>
        <w:t> </w:t>
      </w:r>
      <w:r w:rsidR="00D0675E" w:rsidRPr="00D0675E">
        <w:rPr>
          <w:rFonts w:ascii="Times New Roman" w:hAnsi="Times New Roman"/>
          <w:sz w:val="24"/>
          <w:szCs w:val="24"/>
        </w:rPr>
        <w:t>2022 č.</w:t>
      </w:r>
      <w:r w:rsidR="00EC2FE6">
        <w:rPr>
          <w:rFonts w:ascii="Times New Roman" w:hAnsi="Times New Roman"/>
          <w:sz w:val="24"/>
          <w:szCs w:val="24"/>
        </w:rPr>
        <w:t> </w:t>
      </w:r>
      <w:r w:rsidR="00D0675E" w:rsidRPr="00D0675E">
        <w:rPr>
          <w:rFonts w:ascii="Times New Roman" w:hAnsi="Times New Roman"/>
          <w:sz w:val="24"/>
          <w:szCs w:val="24"/>
        </w:rPr>
        <w:t xml:space="preserve">928, kdy vzala na vědomí jak kontrolní závěr, tak stanovisko </w:t>
      </w:r>
      <w:r w:rsidR="00D0675E">
        <w:rPr>
          <w:rFonts w:ascii="Times New Roman" w:hAnsi="Times New Roman"/>
          <w:sz w:val="24"/>
          <w:szCs w:val="24"/>
        </w:rPr>
        <w:t>MPO</w:t>
      </w:r>
      <w:r w:rsidR="00D0675E" w:rsidRPr="00D0675E">
        <w:rPr>
          <w:rFonts w:ascii="Times New Roman" w:hAnsi="Times New Roman"/>
          <w:sz w:val="24"/>
          <w:szCs w:val="24"/>
        </w:rPr>
        <w:t xml:space="preserve"> a uložila místopředsedovi vlády a ministr</w:t>
      </w:r>
      <w:r w:rsidR="0091414A">
        <w:rPr>
          <w:rFonts w:ascii="Times New Roman" w:hAnsi="Times New Roman"/>
          <w:sz w:val="24"/>
          <w:szCs w:val="24"/>
        </w:rPr>
        <w:t>u</w:t>
      </w:r>
      <w:r w:rsidR="00D0675E" w:rsidRPr="00D0675E">
        <w:rPr>
          <w:rFonts w:ascii="Times New Roman" w:hAnsi="Times New Roman"/>
          <w:sz w:val="24"/>
          <w:szCs w:val="24"/>
        </w:rPr>
        <w:t xml:space="preserve"> průmyslu a obchodu realizovat opatření obsažen</w:t>
      </w:r>
      <w:r w:rsidR="00D0675E">
        <w:rPr>
          <w:rFonts w:ascii="Times New Roman" w:hAnsi="Times New Roman"/>
          <w:sz w:val="24"/>
          <w:szCs w:val="24"/>
        </w:rPr>
        <w:t>á</w:t>
      </w:r>
      <w:r w:rsidR="00D0675E" w:rsidRPr="00D0675E">
        <w:rPr>
          <w:rFonts w:ascii="Times New Roman" w:hAnsi="Times New Roman"/>
          <w:sz w:val="24"/>
          <w:szCs w:val="24"/>
        </w:rPr>
        <w:t xml:space="preserve"> v těchto stanoviscích a informovat vládu o jejich plnění do 6 měsíců od přijetí tohoto usnesení.</w:t>
      </w:r>
    </w:p>
    <w:p w:rsidR="000C7C92" w:rsidRDefault="000C7C92" w:rsidP="00D0675E">
      <w:pPr>
        <w:spacing w:after="0" w:line="240" w:lineRule="auto"/>
        <w:jc w:val="both"/>
        <w:rPr>
          <w:rFonts w:ascii="Times New Roman" w:hAnsi="Times New Roman"/>
          <w:sz w:val="24"/>
          <w:szCs w:val="24"/>
        </w:rPr>
      </w:pPr>
    </w:p>
    <w:p w:rsidR="000C7C92" w:rsidRDefault="000C7C92" w:rsidP="000C7C92">
      <w:pPr>
        <w:spacing w:after="0" w:line="240" w:lineRule="auto"/>
        <w:ind w:firstLine="708"/>
        <w:jc w:val="both"/>
        <w:rPr>
          <w:rFonts w:ascii="Times New Roman" w:hAnsi="Times New Roman"/>
          <w:sz w:val="24"/>
          <w:szCs w:val="24"/>
        </w:rPr>
      </w:pPr>
      <w:r>
        <w:rPr>
          <w:rFonts w:ascii="Times New Roman" w:hAnsi="Times New Roman"/>
          <w:sz w:val="24"/>
          <w:szCs w:val="24"/>
        </w:rPr>
        <w:t xml:space="preserve">Se stanoviskem za Ministerstvo </w:t>
      </w:r>
      <w:r w:rsidR="00573D27">
        <w:rPr>
          <w:rFonts w:ascii="Times New Roman" w:hAnsi="Times New Roman"/>
          <w:sz w:val="24"/>
          <w:szCs w:val="24"/>
        </w:rPr>
        <w:t xml:space="preserve">průmyslu a obchodu </w:t>
      </w:r>
      <w:r>
        <w:rPr>
          <w:rFonts w:ascii="Times New Roman" w:hAnsi="Times New Roman"/>
          <w:sz w:val="24"/>
          <w:szCs w:val="24"/>
        </w:rPr>
        <w:t xml:space="preserve">vystoupil </w:t>
      </w:r>
      <w:r>
        <w:rPr>
          <w:rFonts w:ascii="Times New Roman" w:hAnsi="Times New Roman"/>
          <w:b/>
          <w:sz w:val="24"/>
          <w:szCs w:val="24"/>
        </w:rPr>
        <w:t xml:space="preserve">vrchní ředitel </w:t>
      </w:r>
      <w:r w:rsidR="00573D27">
        <w:rPr>
          <w:rFonts w:ascii="Times New Roman" w:hAnsi="Times New Roman"/>
          <w:b/>
          <w:sz w:val="24"/>
          <w:szCs w:val="24"/>
        </w:rPr>
        <w:t>Sekce fondů EU</w:t>
      </w:r>
      <w:r w:rsidR="00C008CC">
        <w:rPr>
          <w:rFonts w:ascii="Times New Roman" w:hAnsi="Times New Roman"/>
          <w:b/>
          <w:sz w:val="24"/>
          <w:szCs w:val="24"/>
        </w:rPr>
        <w:t xml:space="preserve"> MPO</w:t>
      </w:r>
      <w:r w:rsidR="00573D27">
        <w:rPr>
          <w:rFonts w:ascii="Times New Roman" w:hAnsi="Times New Roman"/>
          <w:b/>
          <w:sz w:val="24"/>
          <w:szCs w:val="24"/>
        </w:rPr>
        <w:t xml:space="preserve"> M. Piecha</w:t>
      </w:r>
      <w:r>
        <w:rPr>
          <w:rFonts w:ascii="Times New Roman" w:hAnsi="Times New Roman"/>
          <w:sz w:val="24"/>
          <w:szCs w:val="24"/>
        </w:rPr>
        <w:t xml:space="preserve">. Uvedl, že </w:t>
      </w:r>
      <w:r w:rsidR="00D0675E">
        <w:rPr>
          <w:rFonts w:ascii="Times New Roman" w:hAnsi="Times New Roman"/>
          <w:sz w:val="24"/>
          <w:szCs w:val="24"/>
        </w:rPr>
        <w:t xml:space="preserve">se jedná o poslední kontrolní akci NKÚ, která se týká </w:t>
      </w:r>
      <w:r w:rsidR="00B15E0B">
        <w:rPr>
          <w:rFonts w:ascii="Times New Roman" w:hAnsi="Times New Roman"/>
          <w:sz w:val="24"/>
          <w:szCs w:val="24"/>
        </w:rPr>
        <w:t>operačního programu</w:t>
      </w:r>
      <w:r w:rsidR="00D0675E">
        <w:rPr>
          <w:rFonts w:ascii="Times New Roman" w:hAnsi="Times New Roman"/>
          <w:sz w:val="24"/>
          <w:szCs w:val="24"/>
        </w:rPr>
        <w:t>, protože byly prověřeny všechny prioritní osy tohoto programu, čerpající prostředky z</w:t>
      </w:r>
      <w:r w:rsidR="0073227B">
        <w:rPr>
          <w:rFonts w:ascii="Times New Roman" w:hAnsi="Times New Roman"/>
          <w:sz w:val="24"/>
          <w:szCs w:val="24"/>
        </w:rPr>
        <w:t xml:space="preserve"> </w:t>
      </w:r>
      <w:r w:rsidR="00D0675E">
        <w:rPr>
          <w:rFonts w:ascii="Times New Roman" w:hAnsi="Times New Roman"/>
          <w:sz w:val="24"/>
          <w:szCs w:val="24"/>
        </w:rPr>
        <w:t>EU, a to jak za vysokorychlostní internet, tak za energetické úspory a</w:t>
      </w:r>
      <w:r w:rsidR="00C008CC">
        <w:rPr>
          <w:rFonts w:ascii="Times New Roman" w:hAnsi="Times New Roman"/>
          <w:sz w:val="24"/>
          <w:szCs w:val="24"/>
        </w:rPr>
        <w:t> </w:t>
      </w:r>
      <w:r w:rsidR="00D0675E">
        <w:rPr>
          <w:rFonts w:ascii="Times New Roman" w:hAnsi="Times New Roman"/>
          <w:sz w:val="24"/>
          <w:szCs w:val="24"/>
        </w:rPr>
        <w:t>výzkum</w:t>
      </w:r>
      <w:r w:rsidR="00C008CC">
        <w:rPr>
          <w:rFonts w:ascii="Times New Roman" w:hAnsi="Times New Roman"/>
          <w:sz w:val="24"/>
          <w:szCs w:val="24"/>
        </w:rPr>
        <w:t> a </w:t>
      </w:r>
      <w:r w:rsidR="00D0675E">
        <w:rPr>
          <w:rFonts w:ascii="Times New Roman" w:hAnsi="Times New Roman"/>
          <w:sz w:val="24"/>
          <w:szCs w:val="24"/>
        </w:rPr>
        <w:t>vývoj. Poradenství je de facto tím posledním, které v</w:t>
      </w:r>
      <w:r w:rsidR="00195ED0">
        <w:rPr>
          <w:rFonts w:ascii="Times New Roman" w:hAnsi="Times New Roman"/>
          <w:sz w:val="24"/>
          <w:szCs w:val="24"/>
        </w:rPr>
        <w:t xml:space="preserve"> </w:t>
      </w:r>
      <w:r w:rsidR="00D0675E">
        <w:rPr>
          <w:rFonts w:ascii="Times New Roman" w:hAnsi="Times New Roman"/>
          <w:sz w:val="24"/>
          <w:szCs w:val="24"/>
        </w:rPr>
        <w:t xml:space="preserve">rámci operačního programu je podporováno. </w:t>
      </w:r>
      <w:r w:rsidR="00446970">
        <w:rPr>
          <w:rFonts w:ascii="Times New Roman" w:hAnsi="Times New Roman"/>
          <w:sz w:val="24"/>
          <w:szCs w:val="24"/>
        </w:rPr>
        <w:t>Podpora p</w:t>
      </w:r>
      <w:r w:rsidR="00D0675E">
        <w:rPr>
          <w:rFonts w:ascii="Times New Roman" w:hAnsi="Times New Roman"/>
          <w:sz w:val="24"/>
          <w:szCs w:val="24"/>
        </w:rPr>
        <w:t>oradensk</w:t>
      </w:r>
      <w:r w:rsidR="00E85B93">
        <w:rPr>
          <w:rFonts w:ascii="Times New Roman" w:hAnsi="Times New Roman"/>
          <w:sz w:val="24"/>
          <w:szCs w:val="24"/>
        </w:rPr>
        <w:t>é</w:t>
      </w:r>
      <w:r w:rsidR="00446970">
        <w:rPr>
          <w:rFonts w:ascii="Times New Roman" w:hAnsi="Times New Roman"/>
          <w:sz w:val="24"/>
          <w:szCs w:val="24"/>
        </w:rPr>
        <w:t xml:space="preserve"> části</w:t>
      </w:r>
      <w:r w:rsidR="00D0675E">
        <w:rPr>
          <w:rFonts w:ascii="Times New Roman" w:hAnsi="Times New Roman"/>
          <w:sz w:val="24"/>
          <w:szCs w:val="24"/>
        </w:rPr>
        <w:t xml:space="preserve"> je dost</w:t>
      </w:r>
      <w:r w:rsidR="00446970">
        <w:rPr>
          <w:rFonts w:ascii="Times New Roman" w:hAnsi="Times New Roman"/>
          <w:sz w:val="24"/>
          <w:szCs w:val="24"/>
        </w:rPr>
        <w:t>i</w:t>
      </w:r>
      <w:r w:rsidR="00D0675E">
        <w:rPr>
          <w:rFonts w:ascii="Times New Roman" w:hAnsi="Times New Roman"/>
          <w:sz w:val="24"/>
          <w:szCs w:val="24"/>
        </w:rPr>
        <w:t xml:space="preserve"> problematická. Školicí střediska byla hodně medializována, </w:t>
      </w:r>
      <w:r w:rsidR="0000267F">
        <w:rPr>
          <w:rFonts w:ascii="Times New Roman" w:hAnsi="Times New Roman"/>
          <w:sz w:val="24"/>
          <w:szCs w:val="24"/>
        </w:rPr>
        <w:t xml:space="preserve">psalo se, že </w:t>
      </w:r>
      <w:r w:rsidR="00D0675E">
        <w:rPr>
          <w:rFonts w:ascii="Times New Roman" w:hAnsi="Times New Roman"/>
          <w:sz w:val="24"/>
          <w:szCs w:val="24"/>
        </w:rPr>
        <w:t>firmy toho zneužívají, realizují projekty školicích středisek pouze na dobu udržitelnosti. Tato věc byla diskutována i</w:t>
      </w:r>
      <w:r w:rsidR="007D1768">
        <w:rPr>
          <w:rFonts w:ascii="Times New Roman" w:hAnsi="Times New Roman"/>
          <w:sz w:val="24"/>
          <w:szCs w:val="24"/>
        </w:rPr>
        <w:t> </w:t>
      </w:r>
      <w:r w:rsidR="00D0675E">
        <w:rPr>
          <w:rFonts w:ascii="Times New Roman" w:hAnsi="Times New Roman"/>
          <w:sz w:val="24"/>
          <w:szCs w:val="24"/>
        </w:rPr>
        <w:t xml:space="preserve">na </w:t>
      </w:r>
      <w:r w:rsidR="00493CAB">
        <w:rPr>
          <w:rFonts w:ascii="Times New Roman" w:hAnsi="Times New Roman"/>
          <w:sz w:val="24"/>
          <w:szCs w:val="24"/>
        </w:rPr>
        <w:t xml:space="preserve">úrovni </w:t>
      </w:r>
      <w:r w:rsidR="00D0675E">
        <w:rPr>
          <w:rFonts w:ascii="Times New Roman" w:hAnsi="Times New Roman"/>
          <w:sz w:val="24"/>
          <w:szCs w:val="24"/>
        </w:rPr>
        <w:t>Evropské</w:t>
      </w:r>
      <w:r w:rsidR="00C008CC">
        <w:rPr>
          <w:rFonts w:ascii="Times New Roman" w:hAnsi="Times New Roman"/>
          <w:sz w:val="24"/>
          <w:szCs w:val="24"/>
        </w:rPr>
        <w:t>ho</w:t>
      </w:r>
      <w:r w:rsidR="00D0675E">
        <w:rPr>
          <w:rFonts w:ascii="Times New Roman" w:hAnsi="Times New Roman"/>
          <w:sz w:val="24"/>
          <w:szCs w:val="24"/>
        </w:rPr>
        <w:t xml:space="preserve"> parlamentu. </w:t>
      </w:r>
      <w:r w:rsidR="00F66977">
        <w:rPr>
          <w:rFonts w:ascii="Times New Roman" w:hAnsi="Times New Roman"/>
          <w:sz w:val="24"/>
          <w:szCs w:val="24"/>
        </w:rPr>
        <w:t xml:space="preserve">V tomto ohledu se nás EP zastal. </w:t>
      </w:r>
      <w:r w:rsidR="00D0675E">
        <w:rPr>
          <w:rFonts w:ascii="Times New Roman" w:hAnsi="Times New Roman"/>
          <w:sz w:val="24"/>
          <w:szCs w:val="24"/>
        </w:rPr>
        <w:t>MPO se rozhodlo školicí střediska podporovat</w:t>
      </w:r>
      <w:r w:rsidR="00407A89">
        <w:rPr>
          <w:rFonts w:ascii="Times New Roman" w:hAnsi="Times New Roman"/>
          <w:sz w:val="24"/>
          <w:szCs w:val="24"/>
        </w:rPr>
        <w:t>,</w:t>
      </w:r>
      <w:r w:rsidR="00D0675E">
        <w:rPr>
          <w:rFonts w:ascii="Times New Roman" w:hAnsi="Times New Roman"/>
          <w:sz w:val="24"/>
          <w:szCs w:val="24"/>
        </w:rPr>
        <w:t xml:space="preserve"> pouze pokud se jedná o</w:t>
      </w:r>
      <w:r w:rsidR="002A53F2">
        <w:rPr>
          <w:rFonts w:ascii="Times New Roman" w:hAnsi="Times New Roman"/>
          <w:sz w:val="24"/>
          <w:szCs w:val="24"/>
        </w:rPr>
        <w:t> </w:t>
      </w:r>
      <w:r w:rsidR="00D0675E">
        <w:rPr>
          <w:rFonts w:ascii="Times New Roman" w:hAnsi="Times New Roman"/>
          <w:sz w:val="24"/>
          <w:szCs w:val="24"/>
        </w:rPr>
        <w:t xml:space="preserve">střední školy, kdy firma přispěje střední škole např. na vybavení a školení probíhá na střední škole. </w:t>
      </w:r>
      <w:r w:rsidR="007D1768">
        <w:rPr>
          <w:rFonts w:ascii="Times New Roman" w:hAnsi="Times New Roman"/>
          <w:sz w:val="24"/>
          <w:szCs w:val="24"/>
        </w:rPr>
        <w:t xml:space="preserve">MPO se snaží poradenství specifikovat na oblasti, které jsou zcela konkrétní. Například </w:t>
      </w:r>
      <w:r w:rsidR="00993D12">
        <w:rPr>
          <w:rFonts w:ascii="Times New Roman" w:hAnsi="Times New Roman"/>
          <w:sz w:val="24"/>
          <w:szCs w:val="24"/>
        </w:rPr>
        <w:t xml:space="preserve">nedávno </w:t>
      </w:r>
      <w:r w:rsidR="007D1768">
        <w:rPr>
          <w:rFonts w:ascii="Times New Roman" w:hAnsi="Times New Roman"/>
          <w:sz w:val="24"/>
          <w:szCs w:val="24"/>
        </w:rPr>
        <w:t xml:space="preserve">proběhla výzva na poradenství u norem a certifikace zdravotnických prostředků, kde umí </w:t>
      </w:r>
      <w:r w:rsidR="00993D12">
        <w:rPr>
          <w:rFonts w:ascii="Times New Roman" w:hAnsi="Times New Roman"/>
          <w:sz w:val="24"/>
          <w:szCs w:val="24"/>
        </w:rPr>
        <w:t xml:space="preserve">MPO </w:t>
      </w:r>
      <w:r w:rsidR="007D1768">
        <w:rPr>
          <w:rFonts w:ascii="Times New Roman" w:hAnsi="Times New Roman"/>
          <w:sz w:val="24"/>
          <w:szCs w:val="24"/>
        </w:rPr>
        <w:t xml:space="preserve">přesně definovat oblast firem, které umí poskytnout poradenství např. v rámci ISO. MPO do procesu také </w:t>
      </w:r>
      <w:r w:rsidR="00993D12">
        <w:rPr>
          <w:rFonts w:ascii="Times New Roman" w:hAnsi="Times New Roman"/>
          <w:sz w:val="24"/>
          <w:szCs w:val="24"/>
        </w:rPr>
        <w:t xml:space="preserve">více </w:t>
      </w:r>
      <w:r w:rsidR="007D1768">
        <w:rPr>
          <w:rFonts w:ascii="Times New Roman" w:hAnsi="Times New Roman"/>
          <w:sz w:val="24"/>
          <w:szCs w:val="24"/>
        </w:rPr>
        <w:t xml:space="preserve">zapojilo podřízené agentury, jak agenturu </w:t>
      </w:r>
      <w:r w:rsidR="005F2989">
        <w:rPr>
          <w:rFonts w:ascii="Times New Roman" w:hAnsi="Times New Roman"/>
          <w:sz w:val="24"/>
          <w:szCs w:val="24"/>
        </w:rPr>
        <w:t>CzechTrade</w:t>
      </w:r>
      <w:r w:rsidR="00C008CC">
        <w:rPr>
          <w:rFonts w:ascii="Times New Roman" w:hAnsi="Times New Roman"/>
          <w:sz w:val="24"/>
          <w:szCs w:val="24"/>
        </w:rPr>
        <w:t>,</w:t>
      </w:r>
      <w:r w:rsidR="007D1768">
        <w:rPr>
          <w:rFonts w:ascii="Times New Roman" w:hAnsi="Times New Roman"/>
          <w:sz w:val="24"/>
          <w:szCs w:val="24"/>
        </w:rPr>
        <w:t xml:space="preserve"> tak i</w:t>
      </w:r>
      <w:r w:rsidR="00993D12">
        <w:rPr>
          <w:rFonts w:ascii="Times New Roman" w:hAnsi="Times New Roman"/>
          <w:sz w:val="24"/>
          <w:szCs w:val="24"/>
        </w:rPr>
        <w:t> </w:t>
      </w:r>
      <w:r w:rsidR="007D1768">
        <w:rPr>
          <w:rFonts w:ascii="Times New Roman" w:hAnsi="Times New Roman"/>
          <w:sz w:val="24"/>
          <w:szCs w:val="24"/>
        </w:rPr>
        <w:t xml:space="preserve">CzechInvest. MPO zajistilo, aby byly financovány jak ze státního rozpočtu, tak i z evropských fondů. </w:t>
      </w:r>
      <w:r w:rsidR="00C73C01">
        <w:rPr>
          <w:rFonts w:ascii="Times New Roman" w:hAnsi="Times New Roman"/>
          <w:sz w:val="24"/>
          <w:szCs w:val="24"/>
        </w:rPr>
        <w:t>Domnívá se, že právě podpora marketingu a podpora exportu je natolik důležitá, že škrtnou</w:t>
      </w:r>
      <w:r w:rsidR="00C008CC">
        <w:rPr>
          <w:rFonts w:ascii="Times New Roman" w:hAnsi="Times New Roman"/>
          <w:sz w:val="24"/>
          <w:szCs w:val="24"/>
        </w:rPr>
        <w:t>t</w:t>
      </w:r>
      <w:r w:rsidR="00C73C01">
        <w:rPr>
          <w:rFonts w:ascii="Times New Roman" w:hAnsi="Times New Roman"/>
          <w:sz w:val="24"/>
          <w:szCs w:val="24"/>
        </w:rPr>
        <w:t xml:space="preserve"> poradenství i v této oblasti, která je stěžejní pro růst HDP v rámci exportu, by byla škoda. </w:t>
      </w:r>
      <w:r w:rsidR="009E6090">
        <w:rPr>
          <w:rFonts w:ascii="Times New Roman" w:hAnsi="Times New Roman"/>
          <w:sz w:val="24"/>
          <w:szCs w:val="24"/>
        </w:rPr>
        <w:t xml:space="preserve">Podpora této oblasti </w:t>
      </w:r>
      <w:r w:rsidR="00C73C01">
        <w:rPr>
          <w:rFonts w:ascii="Times New Roman" w:hAnsi="Times New Roman"/>
          <w:sz w:val="24"/>
          <w:szCs w:val="24"/>
        </w:rPr>
        <w:t>prostřednictvím agentur ve vlastnictví státu je lepší než prostřednictvím poradenských společností obecně.</w:t>
      </w:r>
    </w:p>
    <w:p w:rsidR="000C7C92" w:rsidRDefault="000C7C92" w:rsidP="000C7C92">
      <w:pPr>
        <w:spacing w:after="0" w:line="240" w:lineRule="auto"/>
        <w:jc w:val="both"/>
        <w:rPr>
          <w:rFonts w:ascii="Times New Roman" w:hAnsi="Times New Roman"/>
          <w:sz w:val="24"/>
          <w:szCs w:val="24"/>
        </w:rPr>
      </w:pPr>
    </w:p>
    <w:p w:rsidR="00573D27" w:rsidRDefault="00573D27" w:rsidP="000C7C92">
      <w:pPr>
        <w:spacing w:after="0" w:line="240" w:lineRule="auto"/>
        <w:jc w:val="both"/>
        <w:rPr>
          <w:rFonts w:ascii="Times New Roman" w:hAnsi="Times New Roman"/>
          <w:sz w:val="24"/>
          <w:szCs w:val="24"/>
        </w:rPr>
      </w:pPr>
      <w:r>
        <w:rPr>
          <w:rFonts w:ascii="Times New Roman" w:hAnsi="Times New Roman"/>
          <w:sz w:val="24"/>
          <w:szCs w:val="24"/>
        </w:rPr>
        <w:tab/>
        <w:t xml:space="preserve">Se stanoviskem za agenturu CzechTrade vystoupil </w:t>
      </w:r>
      <w:r w:rsidRPr="00573D27">
        <w:rPr>
          <w:rFonts w:ascii="Times New Roman" w:hAnsi="Times New Roman"/>
          <w:b/>
          <w:sz w:val="24"/>
          <w:szCs w:val="24"/>
        </w:rPr>
        <w:t>generální ředitel agentury CzechTrade R. Doležal</w:t>
      </w:r>
      <w:r>
        <w:rPr>
          <w:rFonts w:ascii="Times New Roman" w:hAnsi="Times New Roman"/>
          <w:sz w:val="24"/>
          <w:szCs w:val="24"/>
        </w:rPr>
        <w:t xml:space="preserve">. Uvedl, že </w:t>
      </w:r>
      <w:r w:rsidR="00440368">
        <w:rPr>
          <w:rFonts w:ascii="Times New Roman" w:hAnsi="Times New Roman"/>
          <w:sz w:val="24"/>
          <w:szCs w:val="24"/>
        </w:rPr>
        <w:t>zde jsou</w:t>
      </w:r>
      <w:r w:rsidR="00E4057D">
        <w:rPr>
          <w:rFonts w:ascii="Times New Roman" w:hAnsi="Times New Roman"/>
          <w:sz w:val="24"/>
          <w:szCs w:val="24"/>
        </w:rPr>
        <w:t xml:space="preserve"> tři dílčí závěry NKÚ. První říká, že řádově 50</w:t>
      </w:r>
      <w:r w:rsidR="00F97EAC">
        <w:rPr>
          <w:rFonts w:ascii="Times New Roman" w:hAnsi="Times New Roman"/>
          <w:sz w:val="24"/>
          <w:szCs w:val="24"/>
        </w:rPr>
        <w:t> </w:t>
      </w:r>
      <w:r w:rsidR="00E4057D">
        <w:rPr>
          <w:rFonts w:ascii="Times New Roman" w:hAnsi="Times New Roman"/>
          <w:sz w:val="24"/>
          <w:szCs w:val="24"/>
        </w:rPr>
        <w:t>%</w:t>
      </w:r>
      <w:r w:rsidR="00F97EAC">
        <w:rPr>
          <w:rFonts w:ascii="Times New Roman" w:hAnsi="Times New Roman"/>
          <w:sz w:val="24"/>
          <w:szCs w:val="24"/>
        </w:rPr>
        <w:t> </w:t>
      </w:r>
      <w:r w:rsidR="00E4057D">
        <w:rPr>
          <w:rFonts w:ascii="Times New Roman" w:hAnsi="Times New Roman"/>
          <w:sz w:val="24"/>
          <w:szCs w:val="24"/>
        </w:rPr>
        <w:t xml:space="preserve">nákladů, které jsou určeny na podporu malých a středních firem, jde na </w:t>
      </w:r>
      <w:r w:rsidR="00440368">
        <w:rPr>
          <w:rFonts w:ascii="Times New Roman" w:hAnsi="Times New Roman"/>
          <w:sz w:val="24"/>
          <w:szCs w:val="24"/>
        </w:rPr>
        <w:t>„</w:t>
      </w:r>
      <w:r w:rsidR="00E4057D">
        <w:rPr>
          <w:rFonts w:ascii="Times New Roman" w:hAnsi="Times New Roman"/>
          <w:sz w:val="24"/>
          <w:szCs w:val="24"/>
        </w:rPr>
        <w:t>úřední</w:t>
      </w:r>
      <w:r w:rsidR="00407A89">
        <w:rPr>
          <w:rFonts w:ascii="Times New Roman" w:hAnsi="Times New Roman"/>
          <w:sz w:val="24"/>
          <w:szCs w:val="24"/>
        </w:rPr>
        <w:t xml:space="preserve">ho </w:t>
      </w:r>
      <w:r w:rsidR="00E4057D">
        <w:rPr>
          <w:rFonts w:ascii="Times New Roman" w:hAnsi="Times New Roman"/>
          <w:sz w:val="24"/>
          <w:szCs w:val="24"/>
        </w:rPr>
        <w:t>šiml</w:t>
      </w:r>
      <w:r w:rsidR="00407A89">
        <w:rPr>
          <w:rFonts w:ascii="Times New Roman" w:hAnsi="Times New Roman"/>
          <w:sz w:val="24"/>
          <w:szCs w:val="24"/>
        </w:rPr>
        <w:t>a</w:t>
      </w:r>
      <w:r w:rsidR="00440368">
        <w:rPr>
          <w:rFonts w:ascii="Times New Roman" w:hAnsi="Times New Roman"/>
          <w:sz w:val="24"/>
          <w:szCs w:val="24"/>
        </w:rPr>
        <w:t>“</w:t>
      </w:r>
      <w:r w:rsidR="00E4057D">
        <w:rPr>
          <w:rFonts w:ascii="Times New Roman" w:hAnsi="Times New Roman"/>
          <w:sz w:val="24"/>
          <w:szCs w:val="24"/>
        </w:rPr>
        <w:t>. To, co CzechTrade podporuje, je podpora malých a středních firem na jejich marketingových aktivitách v zahraničí. To znamená, že podporuje jejich účast na výstavních akcích</w:t>
      </w:r>
      <w:r w:rsidR="0034493B">
        <w:rPr>
          <w:rFonts w:ascii="Times New Roman" w:hAnsi="Times New Roman"/>
          <w:sz w:val="24"/>
          <w:szCs w:val="24"/>
        </w:rPr>
        <w:t xml:space="preserve"> v zahraničí</w:t>
      </w:r>
      <w:r w:rsidR="00E4057D">
        <w:rPr>
          <w:rFonts w:ascii="Times New Roman" w:hAnsi="Times New Roman"/>
          <w:sz w:val="24"/>
          <w:szCs w:val="24"/>
        </w:rPr>
        <w:t xml:space="preserve">, což se dělá především prostřednictvím společných stánků. Druhým závěrem NKÚ je jakási hypotéza, že pokud se budou prodlužovat projekty, </w:t>
      </w:r>
      <w:r w:rsidR="000F4B74">
        <w:rPr>
          <w:rFonts w:ascii="Times New Roman" w:hAnsi="Times New Roman"/>
          <w:sz w:val="24"/>
          <w:szCs w:val="24"/>
        </w:rPr>
        <w:t xml:space="preserve">mohl by se tento poměr ještě zhoršovat. </w:t>
      </w:r>
      <w:r w:rsidR="00B422FC">
        <w:rPr>
          <w:rFonts w:ascii="Times New Roman" w:hAnsi="Times New Roman"/>
          <w:sz w:val="24"/>
          <w:szCs w:val="24"/>
        </w:rPr>
        <w:t>V době pandemie</w:t>
      </w:r>
      <w:r w:rsidR="0007109E">
        <w:rPr>
          <w:rFonts w:ascii="Times New Roman" w:hAnsi="Times New Roman"/>
          <w:sz w:val="24"/>
          <w:szCs w:val="24"/>
        </w:rPr>
        <w:t xml:space="preserve"> Covid-19</w:t>
      </w:r>
      <w:r w:rsidR="00B422FC">
        <w:rPr>
          <w:rFonts w:ascii="Times New Roman" w:hAnsi="Times New Roman"/>
          <w:sz w:val="24"/>
          <w:szCs w:val="24"/>
        </w:rPr>
        <w:t xml:space="preserve"> byla řada termínů výstav odložená</w:t>
      </w:r>
      <w:r w:rsidR="0007109E">
        <w:rPr>
          <w:rFonts w:ascii="Times New Roman" w:hAnsi="Times New Roman"/>
          <w:sz w:val="24"/>
          <w:szCs w:val="24"/>
        </w:rPr>
        <w:t>,</w:t>
      </w:r>
      <w:r w:rsidR="00B422FC">
        <w:rPr>
          <w:rFonts w:ascii="Times New Roman" w:hAnsi="Times New Roman"/>
          <w:sz w:val="24"/>
          <w:szCs w:val="24"/>
        </w:rPr>
        <w:t xml:space="preserve"> a tedy k prodloužení </w:t>
      </w:r>
      <w:r w:rsidR="0007109E">
        <w:rPr>
          <w:rFonts w:ascii="Times New Roman" w:hAnsi="Times New Roman"/>
          <w:sz w:val="24"/>
          <w:szCs w:val="24"/>
        </w:rPr>
        <w:t xml:space="preserve">projektů </w:t>
      </w:r>
      <w:r w:rsidR="00B422FC">
        <w:rPr>
          <w:rFonts w:ascii="Times New Roman" w:hAnsi="Times New Roman"/>
          <w:sz w:val="24"/>
          <w:szCs w:val="24"/>
        </w:rPr>
        <w:t>došlo</w:t>
      </w:r>
      <w:r w:rsidR="0007109E">
        <w:rPr>
          <w:rFonts w:ascii="Times New Roman" w:hAnsi="Times New Roman"/>
          <w:sz w:val="24"/>
          <w:szCs w:val="24"/>
        </w:rPr>
        <w:t xml:space="preserve"> z těchto důvodů</w:t>
      </w:r>
      <w:r w:rsidR="00B422FC">
        <w:rPr>
          <w:rFonts w:ascii="Times New Roman" w:hAnsi="Times New Roman"/>
          <w:sz w:val="24"/>
          <w:szCs w:val="24"/>
        </w:rPr>
        <w:t>.</w:t>
      </w:r>
      <w:r w:rsidR="0007109E">
        <w:rPr>
          <w:rFonts w:ascii="Times New Roman" w:hAnsi="Times New Roman"/>
          <w:sz w:val="24"/>
          <w:szCs w:val="24"/>
        </w:rPr>
        <w:t xml:space="preserve"> </w:t>
      </w:r>
      <w:r w:rsidR="000F4B74">
        <w:rPr>
          <w:rFonts w:ascii="Times New Roman" w:hAnsi="Times New Roman"/>
          <w:sz w:val="24"/>
          <w:szCs w:val="24"/>
        </w:rPr>
        <w:t>Z</w:t>
      </w:r>
      <w:r w:rsidR="00F97EAC">
        <w:rPr>
          <w:rFonts w:ascii="Times New Roman" w:hAnsi="Times New Roman"/>
          <w:sz w:val="24"/>
          <w:szCs w:val="24"/>
        </w:rPr>
        <w:t xml:space="preserve"> </w:t>
      </w:r>
      <w:r w:rsidR="000F4B74">
        <w:rPr>
          <w:rFonts w:ascii="Times New Roman" w:hAnsi="Times New Roman"/>
          <w:sz w:val="24"/>
          <w:szCs w:val="24"/>
        </w:rPr>
        <w:t>analýzy agentury CzechTrade vyplynulo, že v</w:t>
      </w:r>
      <w:r w:rsidR="0007109E">
        <w:rPr>
          <w:rFonts w:ascii="Times New Roman" w:hAnsi="Times New Roman"/>
          <w:sz w:val="24"/>
          <w:szCs w:val="24"/>
        </w:rPr>
        <w:t xml:space="preserve"> </w:t>
      </w:r>
      <w:r w:rsidR="000F4B74">
        <w:rPr>
          <w:rFonts w:ascii="Times New Roman" w:hAnsi="Times New Roman"/>
          <w:sz w:val="24"/>
          <w:szCs w:val="24"/>
        </w:rPr>
        <w:t xml:space="preserve">poměru k analyzovanému období, </w:t>
      </w:r>
      <w:r w:rsidR="00733A10">
        <w:rPr>
          <w:rFonts w:ascii="Times New Roman" w:hAnsi="Times New Roman"/>
          <w:sz w:val="24"/>
          <w:szCs w:val="24"/>
        </w:rPr>
        <w:t xml:space="preserve">je </w:t>
      </w:r>
      <w:r w:rsidR="000F4B74">
        <w:rPr>
          <w:rFonts w:ascii="Times New Roman" w:hAnsi="Times New Roman"/>
          <w:sz w:val="24"/>
          <w:szCs w:val="24"/>
        </w:rPr>
        <w:t>poměr ještě lepší.</w:t>
      </w:r>
      <w:r w:rsidR="00DA01D7">
        <w:rPr>
          <w:rFonts w:ascii="Times New Roman" w:hAnsi="Times New Roman"/>
          <w:sz w:val="24"/>
          <w:szCs w:val="24"/>
        </w:rPr>
        <w:t xml:space="preserve"> Takže </w:t>
      </w:r>
      <w:r w:rsidR="000F4B74">
        <w:rPr>
          <w:rFonts w:ascii="Times New Roman" w:hAnsi="Times New Roman"/>
          <w:sz w:val="24"/>
          <w:szCs w:val="24"/>
        </w:rPr>
        <w:t>hypotéza</w:t>
      </w:r>
      <w:r w:rsidR="00DA01D7">
        <w:rPr>
          <w:rFonts w:ascii="Times New Roman" w:hAnsi="Times New Roman"/>
          <w:sz w:val="24"/>
          <w:szCs w:val="24"/>
        </w:rPr>
        <w:t>, že situace bude ještě horší</w:t>
      </w:r>
      <w:r w:rsidR="00F97EAC">
        <w:rPr>
          <w:rFonts w:ascii="Times New Roman" w:hAnsi="Times New Roman"/>
          <w:sz w:val="24"/>
          <w:szCs w:val="24"/>
        </w:rPr>
        <w:t>,</w:t>
      </w:r>
      <w:r w:rsidR="000F4B74">
        <w:rPr>
          <w:rFonts w:ascii="Times New Roman" w:hAnsi="Times New Roman"/>
          <w:sz w:val="24"/>
          <w:szCs w:val="24"/>
        </w:rPr>
        <w:t xml:space="preserve"> se rozhodně nepotvrdila. Třetí důležitý závěr je </w:t>
      </w:r>
      <w:r w:rsidR="00DA01D7">
        <w:rPr>
          <w:rFonts w:ascii="Times New Roman" w:hAnsi="Times New Roman"/>
          <w:sz w:val="24"/>
          <w:szCs w:val="24"/>
        </w:rPr>
        <w:t xml:space="preserve">ohledně </w:t>
      </w:r>
      <w:r w:rsidR="000F4B74">
        <w:rPr>
          <w:rFonts w:ascii="Times New Roman" w:hAnsi="Times New Roman"/>
          <w:sz w:val="24"/>
          <w:szCs w:val="24"/>
        </w:rPr>
        <w:t>přínos</w:t>
      </w:r>
      <w:r w:rsidR="00DA01D7">
        <w:rPr>
          <w:rFonts w:ascii="Times New Roman" w:hAnsi="Times New Roman"/>
          <w:sz w:val="24"/>
          <w:szCs w:val="24"/>
        </w:rPr>
        <w:t>u</w:t>
      </w:r>
      <w:r w:rsidR="00633294">
        <w:rPr>
          <w:rFonts w:ascii="Times New Roman" w:hAnsi="Times New Roman"/>
          <w:sz w:val="24"/>
          <w:szCs w:val="24"/>
        </w:rPr>
        <w:t xml:space="preserve"> těchto zahraničních aktivit</w:t>
      </w:r>
      <w:r w:rsidR="000F4B74">
        <w:rPr>
          <w:rFonts w:ascii="Times New Roman" w:hAnsi="Times New Roman"/>
          <w:sz w:val="24"/>
          <w:szCs w:val="24"/>
        </w:rPr>
        <w:t xml:space="preserve"> pro firmy. </w:t>
      </w:r>
      <w:r w:rsidR="001E0A8D">
        <w:rPr>
          <w:rFonts w:ascii="Times New Roman" w:hAnsi="Times New Roman"/>
          <w:sz w:val="24"/>
          <w:szCs w:val="24"/>
        </w:rPr>
        <w:t>Uvedl, že zde s</w:t>
      </w:r>
      <w:r w:rsidR="000F4B74">
        <w:rPr>
          <w:rFonts w:ascii="Times New Roman" w:hAnsi="Times New Roman"/>
          <w:sz w:val="24"/>
          <w:szCs w:val="24"/>
        </w:rPr>
        <w:t xml:space="preserve">ouhlasí s tím, že monitorovací kritérium počet účastníků asi není ideální, </w:t>
      </w:r>
      <w:r w:rsidR="000F4B74">
        <w:rPr>
          <w:rFonts w:ascii="Times New Roman" w:hAnsi="Times New Roman"/>
          <w:sz w:val="24"/>
          <w:szCs w:val="24"/>
        </w:rPr>
        <w:lastRenderedPageBreak/>
        <w:t xml:space="preserve">ale je třeba porovnat správné množiny exportujících firem. </w:t>
      </w:r>
      <w:r w:rsidR="005F33E3">
        <w:rPr>
          <w:rFonts w:ascii="Times New Roman" w:hAnsi="Times New Roman"/>
          <w:sz w:val="24"/>
          <w:szCs w:val="24"/>
        </w:rPr>
        <w:t>Uvedl, že zpracovali materiál</w:t>
      </w:r>
      <w:r w:rsidR="00A76662">
        <w:rPr>
          <w:rFonts w:ascii="Times New Roman" w:hAnsi="Times New Roman"/>
          <w:sz w:val="24"/>
          <w:szCs w:val="24"/>
        </w:rPr>
        <w:t xml:space="preserve"> k této problematice.</w:t>
      </w:r>
    </w:p>
    <w:p w:rsidR="00573D27" w:rsidRDefault="00573D27" w:rsidP="000C7C92">
      <w:pPr>
        <w:spacing w:after="0" w:line="240" w:lineRule="auto"/>
        <w:jc w:val="both"/>
        <w:rPr>
          <w:rFonts w:ascii="Times New Roman" w:hAnsi="Times New Roman"/>
          <w:sz w:val="24"/>
          <w:szCs w:val="24"/>
        </w:rPr>
      </w:pPr>
    </w:p>
    <w:p w:rsidR="000C7C92" w:rsidRDefault="000C7C92" w:rsidP="000C7C92">
      <w:pPr>
        <w:spacing w:after="0" w:line="240" w:lineRule="auto"/>
        <w:ind w:firstLine="709"/>
        <w:jc w:val="both"/>
        <w:rPr>
          <w:rFonts w:ascii="Times New Roman" w:eastAsia="Times New Roman" w:hAnsi="Times New Roman"/>
          <w:color w:val="000000"/>
          <w:spacing w:val="-4"/>
          <w:sz w:val="24"/>
          <w:szCs w:val="24"/>
          <w:lang w:eastAsia="cs-CZ"/>
        </w:rPr>
      </w:pPr>
      <w:r w:rsidRPr="00234C4A">
        <w:rPr>
          <w:rFonts w:ascii="Times New Roman" w:eastAsia="Times New Roman" w:hAnsi="Times New Roman"/>
          <w:color w:val="auto"/>
          <w:spacing w:val="-4"/>
          <w:sz w:val="24"/>
          <w:szCs w:val="24"/>
          <w:lang w:eastAsia="cs-CZ"/>
        </w:rPr>
        <w:t xml:space="preserve">V obecné rozpravě </w:t>
      </w:r>
      <w:r w:rsidR="00573D27">
        <w:rPr>
          <w:rFonts w:ascii="Times New Roman" w:eastAsia="Times New Roman" w:hAnsi="Times New Roman"/>
          <w:color w:val="auto"/>
          <w:spacing w:val="-4"/>
          <w:sz w:val="24"/>
          <w:szCs w:val="24"/>
          <w:lang w:eastAsia="cs-CZ"/>
        </w:rPr>
        <w:t>vystoupili</w:t>
      </w:r>
      <w:r w:rsidR="009738BC">
        <w:rPr>
          <w:rFonts w:ascii="Times New Roman" w:eastAsia="Times New Roman" w:hAnsi="Times New Roman"/>
          <w:color w:val="auto"/>
          <w:spacing w:val="-4"/>
          <w:sz w:val="24"/>
          <w:szCs w:val="24"/>
          <w:lang w:eastAsia="cs-CZ"/>
        </w:rPr>
        <w:t>:</w:t>
      </w:r>
      <w:r>
        <w:rPr>
          <w:rFonts w:ascii="Times New Roman" w:eastAsia="Times New Roman" w:hAnsi="Times New Roman"/>
          <w:color w:val="000000"/>
          <w:spacing w:val="-4"/>
          <w:sz w:val="24"/>
          <w:szCs w:val="24"/>
          <w:lang w:eastAsia="cs-CZ"/>
        </w:rPr>
        <w:t xml:space="preserve"> </w:t>
      </w:r>
      <w:r w:rsidR="00A76662" w:rsidRPr="00A76662">
        <w:rPr>
          <w:rFonts w:ascii="Times New Roman" w:eastAsia="Times New Roman" w:hAnsi="Times New Roman"/>
          <w:b/>
          <w:color w:val="000000"/>
          <w:spacing w:val="-4"/>
          <w:sz w:val="24"/>
          <w:szCs w:val="24"/>
          <w:lang w:eastAsia="cs-CZ"/>
        </w:rPr>
        <w:t>posl. J. Kott</w:t>
      </w:r>
      <w:r w:rsidR="00A76662">
        <w:rPr>
          <w:rFonts w:ascii="Times New Roman" w:eastAsia="Times New Roman" w:hAnsi="Times New Roman"/>
          <w:color w:val="000000"/>
          <w:spacing w:val="-4"/>
          <w:sz w:val="24"/>
          <w:szCs w:val="24"/>
          <w:lang w:eastAsia="cs-CZ"/>
        </w:rPr>
        <w:t xml:space="preserve"> (Uvedl, že podmínky pro udělování podpory v minulosti nenavazovaly na jakousi analýzu či monitoring. Dotázal se, zda nové podpory budou již řešeny na základě věcí, které </w:t>
      </w:r>
      <w:r w:rsidR="00B22794">
        <w:rPr>
          <w:rFonts w:ascii="Times New Roman" w:eastAsia="Times New Roman" w:hAnsi="Times New Roman"/>
          <w:color w:val="000000"/>
          <w:spacing w:val="-4"/>
          <w:sz w:val="24"/>
          <w:szCs w:val="24"/>
          <w:lang w:eastAsia="cs-CZ"/>
        </w:rPr>
        <w:t xml:space="preserve">zde </w:t>
      </w:r>
      <w:r w:rsidR="00A76662">
        <w:rPr>
          <w:rFonts w:ascii="Times New Roman" w:eastAsia="Times New Roman" w:hAnsi="Times New Roman"/>
          <w:color w:val="000000"/>
          <w:spacing w:val="-4"/>
          <w:sz w:val="24"/>
          <w:szCs w:val="24"/>
          <w:lang w:eastAsia="cs-CZ"/>
        </w:rPr>
        <w:t xml:space="preserve">byly zmíněny.), </w:t>
      </w:r>
      <w:r w:rsidR="00A76662">
        <w:rPr>
          <w:rFonts w:ascii="Times New Roman" w:hAnsi="Times New Roman"/>
          <w:b/>
          <w:sz w:val="24"/>
          <w:szCs w:val="24"/>
        </w:rPr>
        <w:t xml:space="preserve">vrchní ředitel Sekce fondů EU </w:t>
      </w:r>
      <w:r w:rsidR="00422FFD">
        <w:rPr>
          <w:rFonts w:ascii="Times New Roman" w:hAnsi="Times New Roman"/>
          <w:b/>
          <w:sz w:val="24"/>
          <w:szCs w:val="24"/>
        </w:rPr>
        <w:t xml:space="preserve">MPO </w:t>
      </w:r>
      <w:r w:rsidR="00A76662">
        <w:rPr>
          <w:rFonts w:ascii="Times New Roman" w:hAnsi="Times New Roman"/>
          <w:b/>
          <w:sz w:val="24"/>
          <w:szCs w:val="24"/>
        </w:rPr>
        <w:t>M.</w:t>
      </w:r>
      <w:r w:rsidR="00422FFD">
        <w:rPr>
          <w:rFonts w:ascii="Times New Roman" w:hAnsi="Times New Roman"/>
          <w:b/>
          <w:sz w:val="24"/>
          <w:szCs w:val="24"/>
        </w:rPr>
        <w:t> </w:t>
      </w:r>
      <w:r w:rsidR="00A76662">
        <w:rPr>
          <w:rFonts w:ascii="Times New Roman" w:hAnsi="Times New Roman"/>
          <w:b/>
          <w:sz w:val="24"/>
          <w:szCs w:val="24"/>
        </w:rPr>
        <w:t>Piecha</w:t>
      </w:r>
      <w:r w:rsidR="00A76662">
        <w:rPr>
          <w:rFonts w:ascii="Times New Roman" w:hAnsi="Times New Roman"/>
          <w:sz w:val="24"/>
          <w:szCs w:val="24"/>
        </w:rPr>
        <w:t xml:space="preserve"> (Uvedl, že na počátku jsou analýzy</w:t>
      </w:r>
      <w:r w:rsidR="0088517D">
        <w:rPr>
          <w:rFonts w:ascii="Times New Roman" w:hAnsi="Times New Roman"/>
          <w:sz w:val="24"/>
          <w:szCs w:val="24"/>
        </w:rPr>
        <w:t xml:space="preserve"> a </w:t>
      </w:r>
      <w:r w:rsidR="00A76662">
        <w:rPr>
          <w:rFonts w:ascii="Times New Roman" w:hAnsi="Times New Roman"/>
          <w:sz w:val="24"/>
          <w:szCs w:val="24"/>
        </w:rPr>
        <w:t>strategie</w:t>
      </w:r>
      <w:r w:rsidR="00C5226D">
        <w:rPr>
          <w:rFonts w:ascii="Times New Roman" w:hAnsi="Times New Roman"/>
          <w:sz w:val="24"/>
          <w:szCs w:val="24"/>
        </w:rPr>
        <w:t xml:space="preserve">, v </w:t>
      </w:r>
      <w:r w:rsidR="0088517D">
        <w:rPr>
          <w:rFonts w:ascii="Times New Roman" w:hAnsi="Times New Roman"/>
          <w:sz w:val="24"/>
          <w:szCs w:val="24"/>
        </w:rPr>
        <w:t xml:space="preserve">tomto případě </w:t>
      </w:r>
      <w:r w:rsidR="00C5226D">
        <w:rPr>
          <w:rFonts w:ascii="Times New Roman" w:hAnsi="Times New Roman"/>
          <w:sz w:val="24"/>
          <w:szCs w:val="24"/>
        </w:rPr>
        <w:t xml:space="preserve">jsou to </w:t>
      </w:r>
      <w:r w:rsidR="0088517D">
        <w:rPr>
          <w:rFonts w:ascii="Times New Roman" w:hAnsi="Times New Roman"/>
          <w:sz w:val="24"/>
          <w:szCs w:val="24"/>
        </w:rPr>
        <w:t>s</w:t>
      </w:r>
      <w:r w:rsidR="00A76662">
        <w:rPr>
          <w:rFonts w:ascii="Times New Roman" w:hAnsi="Times New Roman"/>
          <w:sz w:val="24"/>
          <w:szCs w:val="24"/>
        </w:rPr>
        <w:t xml:space="preserve">trategie podpory malých </w:t>
      </w:r>
      <w:r w:rsidR="009039CD">
        <w:rPr>
          <w:rFonts w:ascii="Times New Roman" w:hAnsi="Times New Roman"/>
          <w:sz w:val="24"/>
          <w:szCs w:val="24"/>
        </w:rPr>
        <w:t>a</w:t>
      </w:r>
      <w:r w:rsidR="00C5226D">
        <w:rPr>
          <w:rFonts w:ascii="Times New Roman" w:hAnsi="Times New Roman"/>
          <w:sz w:val="24"/>
          <w:szCs w:val="24"/>
        </w:rPr>
        <w:t> </w:t>
      </w:r>
      <w:r w:rsidR="00A76662">
        <w:rPr>
          <w:rFonts w:ascii="Times New Roman" w:hAnsi="Times New Roman"/>
          <w:sz w:val="24"/>
          <w:szCs w:val="24"/>
        </w:rPr>
        <w:t>středních podniků</w:t>
      </w:r>
      <w:r w:rsidR="00C5226D">
        <w:rPr>
          <w:rFonts w:ascii="Times New Roman" w:hAnsi="Times New Roman"/>
          <w:sz w:val="24"/>
          <w:szCs w:val="24"/>
        </w:rPr>
        <w:t>,</w:t>
      </w:r>
      <w:r w:rsidR="00A76662">
        <w:rPr>
          <w:rFonts w:ascii="Times New Roman" w:hAnsi="Times New Roman"/>
          <w:sz w:val="24"/>
          <w:szCs w:val="24"/>
        </w:rPr>
        <w:t xml:space="preserve"> a končí to dohodou s EK na úrovni dohody o partnerství. V tomto ohledu jsou jasně definovány priority a cíle. Dále následují audity MF, EK</w:t>
      </w:r>
      <w:r w:rsidR="00733A10">
        <w:rPr>
          <w:rFonts w:ascii="Times New Roman" w:hAnsi="Times New Roman"/>
          <w:sz w:val="24"/>
          <w:szCs w:val="24"/>
        </w:rPr>
        <w:t xml:space="preserve"> a</w:t>
      </w:r>
      <w:r w:rsidR="00A76662">
        <w:rPr>
          <w:rFonts w:ascii="Times New Roman" w:hAnsi="Times New Roman"/>
          <w:sz w:val="24"/>
          <w:szCs w:val="24"/>
        </w:rPr>
        <w:t xml:space="preserve"> OLAF a</w:t>
      </w:r>
      <w:r w:rsidR="00422FFD">
        <w:rPr>
          <w:rFonts w:ascii="Times New Roman" w:hAnsi="Times New Roman"/>
          <w:sz w:val="24"/>
          <w:szCs w:val="24"/>
        </w:rPr>
        <w:t> </w:t>
      </w:r>
      <w:r w:rsidR="00A76662">
        <w:rPr>
          <w:rFonts w:ascii="Times New Roman" w:hAnsi="Times New Roman"/>
          <w:sz w:val="24"/>
          <w:szCs w:val="24"/>
        </w:rPr>
        <w:t>ty vyhodnocují, jakým způsobem žadatelé úspěšně realizují programy. Jedná se o živý mechanismus. MPO musí pracovat s</w:t>
      </w:r>
      <w:r w:rsidR="00567A5D">
        <w:rPr>
          <w:rFonts w:ascii="Times New Roman" w:hAnsi="Times New Roman"/>
          <w:sz w:val="24"/>
          <w:szCs w:val="24"/>
        </w:rPr>
        <w:t xml:space="preserve"> </w:t>
      </w:r>
      <w:r w:rsidR="00A76662">
        <w:rPr>
          <w:rFonts w:ascii="Times New Roman" w:hAnsi="Times New Roman"/>
          <w:sz w:val="24"/>
          <w:szCs w:val="24"/>
        </w:rPr>
        <w:t>těmito nálezy a programy dále upřesňovat a</w:t>
      </w:r>
      <w:r w:rsidR="00422FFD">
        <w:rPr>
          <w:rFonts w:ascii="Times New Roman" w:hAnsi="Times New Roman"/>
          <w:sz w:val="24"/>
          <w:szCs w:val="24"/>
        </w:rPr>
        <w:t> </w:t>
      </w:r>
      <w:r w:rsidR="00A76662">
        <w:rPr>
          <w:rFonts w:ascii="Times New Roman" w:hAnsi="Times New Roman"/>
          <w:sz w:val="24"/>
          <w:szCs w:val="24"/>
        </w:rPr>
        <w:t xml:space="preserve">zdokonalovat.), </w:t>
      </w:r>
      <w:r w:rsidR="00A76662" w:rsidRPr="00A76662">
        <w:rPr>
          <w:rFonts w:ascii="Times New Roman" w:hAnsi="Times New Roman"/>
          <w:b/>
          <w:sz w:val="24"/>
          <w:szCs w:val="24"/>
        </w:rPr>
        <w:t>prezident NKÚ M. Kala</w:t>
      </w:r>
      <w:r w:rsidR="00A76662">
        <w:rPr>
          <w:rFonts w:ascii="Times New Roman" w:hAnsi="Times New Roman"/>
          <w:sz w:val="24"/>
          <w:szCs w:val="24"/>
        </w:rPr>
        <w:t xml:space="preserve"> (Krátce reagoval na probíhající rozpravu.</w:t>
      </w:r>
      <w:r w:rsidR="00947955">
        <w:rPr>
          <w:rFonts w:ascii="Times New Roman" w:hAnsi="Times New Roman"/>
          <w:sz w:val="24"/>
          <w:szCs w:val="24"/>
        </w:rPr>
        <w:t xml:space="preserve"> Uvedl, že </w:t>
      </w:r>
      <w:r w:rsidR="00F03016">
        <w:rPr>
          <w:rFonts w:ascii="Times New Roman" w:hAnsi="Times New Roman"/>
          <w:sz w:val="24"/>
          <w:szCs w:val="24"/>
        </w:rPr>
        <w:t>NKÚ říká, že problém je již na začátku toho procesu.</w:t>
      </w:r>
      <w:r w:rsidR="003B0046">
        <w:rPr>
          <w:rFonts w:ascii="Times New Roman" w:hAnsi="Times New Roman"/>
          <w:sz w:val="24"/>
          <w:szCs w:val="24"/>
        </w:rPr>
        <w:t xml:space="preserve"> </w:t>
      </w:r>
      <w:r w:rsidR="00F8345A">
        <w:rPr>
          <w:rFonts w:ascii="Times New Roman" w:hAnsi="Times New Roman"/>
          <w:sz w:val="24"/>
          <w:szCs w:val="24"/>
        </w:rPr>
        <w:t>ČR má velikou spoustu cílů, administrace těchto programů je velice náročná, a hlavně takto nastavený proces je neřiditelný. Konstatoval</w:t>
      </w:r>
      <w:r w:rsidR="00E85B93">
        <w:rPr>
          <w:rFonts w:ascii="Times New Roman" w:hAnsi="Times New Roman"/>
          <w:sz w:val="24"/>
          <w:szCs w:val="24"/>
        </w:rPr>
        <w:t>, ž</w:t>
      </w:r>
      <w:r w:rsidR="00F8345A">
        <w:rPr>
          <w:rFonts w:ascii="Times New Roman" w:hAnsi="Times New Roman"/>
          <w:sz w:val="24"/>
          <w:szCs w:val="24"/>
        </w:rPr>
        <w:t xml:space="preserve">e NKÚ </w:t>
      </w:r>
      <w:r w:rsidR="00947955">
        <w:rPr>
          <w:rFonts w:ascii="Times New Roman" w:hAnsi="Times New Roman"/>
          <w:sz w:val="24"/>
          <w:szCs w:val="24"/>
        </w:rPr>
        <w:t>připraví k této problematice stanovisko a návrh, jak z této situace ven, protože je neudržitelná</w:t>
      </w:r>
      <w:r w:rsidR="00F8345A">
        <w:rPr>
          <w:rFonts w:ascii="Times New Roman" w:hAnsi="Times New Roman"/>
          <w:sz w:val="24"/>
          <w:szCs w:val="24"/>
        </w:rPr>
        <w:t>.</w:t>
      </w:r>
      <w:r w:rsidR="00947955">
        <w:rPr>
          <w:rFonts w:ascii="Times New Roman" w:hAnsi="Times New Roman"/>
          <w:sz w:val="24"/>
          <w:szCs w:val="24"/>
        </w:rPr>
        <w:t xml:space="preserve">), </w:t>
      </w:r>
      <w:r w:rsidR="00947955">
        <w:rPr>
          <w:rFonts w:ascii="Times New Roman" w:hAnsi="Times New Roman"/>
          <w:b/>
          <w:sz w:val="24"/>
          <w:szCs w:val="24"/>
        </w:rPr>
        <w:t xml:space="preserve">vrchní ředitel Sekce fondů EU </w:t>
      </w:r>
      <w:r w:rsidR="00422FFD">
        <w:rPr>
          <w:rFonts w:ascii="Times New Roman" w:hAnsi="Times New Roman"/>
          <w:b/>
          <w:sz w:val="24"/>
          <w:szCs w:val="24"/>
        </w:rPr>
        <w:t xml:space="preserve">MPO </w:t>
      </w:r>
      <w:r w:rsidR="00947955">
        <w:rPr>
          <w:rFonts w:ascii="Times New Roman" w:hAnsi="Times New Roman"/>
          <w:b/>
          <w:sz w:val="24"/>
          <w:szCs w:val="24"/>
        </w:rPr>
        <w:t>M. Piecha</w:t>
      </w:r>
      <w:r w:rsidR="00947955">
        <w:rPr>
          <w:rFonts w:ascii="Times New Roman" w:hAnsi="Times New Roman"/>
          <w:sz w:val="24"/>
          <w:szCs w:val="24"/>
        </w:rPr>
        <w:t xml:space="preserve"> (Uvedl, že nesouhlasí s</w:t>
      </w:r>
      <w:r w:rsidR="00733A10">
        <w:rPr>
          <w:rFonts w:ascii="Times New Roman" w:hAnsi="Times New Roman"/>
          <w:sz w:val="24"/>
          <w:szCs w:val="24"/>
        </w:rPr>
        <w:t xml:space="preserve"> </w:t>
      </w:r>
      <w:r w:rsidR="00947955">
        <w:rPr>
          <w:rFonts w:ascii="Times New Roman" w:hAnsi="Times New Roman"/>
          <w:sz w:val="24"/>
          <w:szCs w:val="24"/>
        </w:rPr>
        <w:t xml:space="preserve">vystoupením prezidenta NKÚ M. Kaly. </w:t>
      </w:r>
      <w:r w:rsidR="00DA3879">
        <w:rPr>
          <w:rFonts w:ascii="Times New Roman" w:hAnsi="Times New Roman"/>
          <w:sz w:val="24"/>
          <w:szCs w:val="24"/>
        </w:rPr>
        <w:t>Kouzlo strukturálních fondů a</w:t>
      </w:r>
      <w:r w:rsidR="00422FFD">
        <w:rPr>
          <w:rFonts w:ascii="Times New Roman" w:hAnsi="Times New Roman"/>
          <w:sz w:val="24"/>
          <w:szCs w:val="24"/>
        </w:rPr>
        <w:t> </w:t>
      </w:r>
      <w:r w:rsidR="00DA3879">
        <w:rPr>
          <w:rFonts w:ascii="Times New Roman" w:hAnsi="Times New Roman"/>
          <w:sz w:val="24"/>
          <w:szCs w:val="24"/>
        </w:rPr>
        <w:t xml:space="preserve">operačních programů je, že si můžeme </w:t>
      </w:r>
      <w:r w:rsidR="00947955">
        <w:rPr>
          <w:rFonts w:ascii="Times New Roman" w:hAnsi="Times New Roman"/>
          <w:sz w:val="24"/>
          <w:szCs w:val="24"/>
        </w:rPr>
        <w:t xml:space="preserve">nastavit kritéria, která jsou vyhodnocována při čerpání na počet školicích středisek či </w:t>
      </w:r>
      <w:r w:rsidR="00033842">
        <w:rPr>
          <w:rFonts w:ascii="Times New Roman" w:hAnsi="Times New Roman"/>
          <w:sz w:val="24"/>
          <w:szCs w:val="24"/>
        </w:rPr>
        <w:t xml:space="preserve">na počet </w:t>
      </w:r>
      <w:r w:rsidR="00947955">
        <w:rPr>
          <w:rFonts w:ascii="Times New Roman" w:hAnsi="Times New Roman"/>
          <w:sz w:val="24"/>
          <w:szCs w:val="24"/>
        </w:rPr>
        <w:t>veletrhů.</w:t>
      </w:r>
      <w:r w:rsidR="00264A92">
        <w:rPr>
          <w:rFonts w:ascii="Times New Roman" w:hAnsi="Times New Roman"/>
          <w:sz w:val="24"/>
          <w:szCs w:val="24"/>
        </w:rPr>
        <w:t xml:space="preserve"> </w:t>
      </w:r>
      <w:r w:rsidR="00947955">
        <w:rPr>
          <w:rFonts w:ascii="Times New Roman" w:hAnsi="Times New Roman"/>
          <w:sz w:val="24"/>
          <w:szCs w:val="24"/>
        </w:rPr>
        <w:t>V programu Národního plánu obnovy</w:t>
      </w:r>
      <w:r w:rsidR="00AD4154">
        <w:rPr>
          <w:rFonts w:ascii="Times New Roman" w:hAnsi="Times New Roman"/>
          <w:sz w:val="24"/>
          <w:szCs w:val="24"/>
        </w:rPr>
        <w:t xml:space="preserve">, který je nový, </w:t>
      </w:r>
      <w:r w:rsidR="00947955">
        <w:rPr>
          <w:rFonts w:ascii="Times New Roman" w:hAnsi="Times New Roman"/>
          <w:sz w:val="24"/>
          <w:szCs w:val="24"/>
        </w:rPr>
        <w:t>EK navrhl</w:t>
      </w:r>
      <w:r w:rsidR="004C55EC">
        <w:rPr>
          <w:rFonts w:ascii="Times New Roman" w:hAnsi="Times New Roman"/>
          <w:sz w:val="24"/>
          <w:szCs w:val="24"/>
        </w:rPr>
        <w:t>a</w:t>
      </w:r>
      <w:r w:rsidR="00947955">
        <w:rPr>
          <w:rFonts w:ascii="Times New Roman" w:hAnsi="Times New Roman"/>
          <w:sz w:val="24"/>
          <w:szCs w:val="24"/>
        </w:rPr>
        <w:t xml:space="preserve"> úplně nový mechanismus, který je definován na reformách a růstu HDP a</w:t>
      </w:r>
      <w:r w:rsidR="00422FFD">
        <w:rPr>
          <w:rFonts w:ascii="Times New Roman" w:hAnsi="Times New Roman"/>
          <w:sz w:val="24"/>
          <w:szCs w:val="24"/>
        </w:rPr>
        <w:t> </w:t>
      </w:r>
      <w:r w:rsidR="00947955">
        <w:rPr>
          <w:rFonts w:ascii="Times New Roman" w:hAnsi="Times New Roman"/>
          <w:sz w:val="24"/>
          <w:szCs w:val="24"/>
        </w:rPr>
        <w:t>podobných kritériích. To ale strukturální fondy neumí</w:t>
      </w:r>
      <w:r w:rsidR="001210A4">
        <w:rPr>
          <w:rFonts w:ascii="Times New Roman" w:hAnsi="Times New Roman"/>
          <w:sz w:val="24"/>
          <w:szCs w:val="24"/>
        </w:rPr>
        <w:t xml:space="preserve"> a za to </w:t>
      </w:r>
      <w:r w:rsidR="00E85B93">
        <w:rPr>
          <w:rFonts w:ascii="Times New Roman" w:hAnsi="Times New Roman"/>
          <w:sz w:val="24"/>
          <w:szCs w:val="24"/>
        </w:rPr>
        <w:t>by chtěl vlastně poděkovat</w:t>
      </w:r>
      <w:r w:rsidR="001210A4">
        <w:rPr>
          <w:rFonts w:ascii="Times New Roman" w:hAnsi="Times New Roman"/>
          <w:sz w:val="24"/>
          <w:szCs w:val="24"/>
        </w:rPr>
        <w:t xml:space="preserve">, protože například při pandemii </w:t>
      </w:r>
      <w:r w:rsidR="00422FFD">
        <w:rPr>
          <w:rFonts w:ascii="Times New Roman" w:hAnsi="Times New Roman"/>
          <w:sz w:val="24"/>
          <w:szCs w:val="24"/>
        </w:rPr>
        <w:t>C</w:t>
      </w:r>
      <w:r w:rsidR="001210A4">
        <w:rPr>
          <w:rFonts w:ascii="Times New Roman" w:hAnsi="Times New Roman"/>
          <w:sz w:val="24"/>
          <w:szCs w:val="24"/>
        </w:rPr>
        <w:t>ovid-19 by se přišlo o čerpání z evropských fondů.</w:t>
      </w:r>
      <w:r w:rsidR="005764A0">
        <w:rPr>
          <w:rFonts w:ascii="Times New Roman" w:hAnsi="Times New Roman"/>
          <w:sz w:val="24"/>
          <w:szCs w:val="24"/>
        </w:rPr>
        <w:t xml:space="preserve">), </w:t>
      </w:r>
      <w:r w:rsidR="005764A0" w:rsidRPr="005764A0">
        <w:rPr>
          <w:rFonts w:ascii="Times New Roman" w:hAnsi="Times New Roman"/>
          <w:b/>
          <w:sz w:val="24"/>
          <w:szCs w:val="24"/>
        </w:rPr>
        <w:t>prezident NKÚ M. Kala</w:t>
      </w:r>
      <w:r w:rsidR="005764A0">
        <w:rPr>
          <w:rFonts w:ascii="Times New Roman" w:hAnsi="Times New Roman"/>
          <w:sz w:val="24"/>
          <w:szCs w:val="24"/>
        </w:rPr>
        <w:t xml:space="preserve"> (Krátce reagoval na vystoupení vrchního ředitele M. Piechy. Uvedl, že pokud se toto nezmění, problém se nevyřeší.), </w:t>
      </w:r>
      <w:r w:rsidR="005764A0" w:rsidRPr="00651BCF">
        <w:rPr>
          <w:rFonts w:ascii="Times New Roman" w:hAnsi="Times New Roman"/>
          <w:b/>
          <w:sz w:val="24"/>
          <w:szCs w:val="24"/>
        </w:rPr>
        <w:t>generální ředitel agentury CzechTrade R. Doležal</w:t>
      </w:r>
      <w:r w:rsidR="005764A0">
        <w:rPr>
          <w:rFonts w:ascii="Times New Roman" w:hAnsi="Times New Roman"/>
          <w:sz w:val="24"/>
          <w:szCs w:val="24"/>
        </w:rPr>
        <w:t xml:space="preserve"> (Uvedl, že za poslední rok očekává, že bude výrazný růst exportu. Upozornil, že se </w:t>
      </w:r>
      <w:r w:rsidR="00ED373C">
        <w:rPr>
          <w:rFonts w:ascii="Times New Roman" w:hAnsi="Times New Roman"/>
          <w:sz w:val="24"/>
          <w:szCs w:val="24"/>
        </w:rPr>
        <w:t xml:space="preserve">v oblasti exportu </w:t>
      </w:r>
      <w:r w:rsidR="005764A0">
        <w:rPr>
          <w:rFonts w:ascii="Times New Roman" w:hAnsi="Times New Roman"/>
          <w:sz w:val="24"/>
          <w:szCs w:val="24"/>
        </w:rPr>
        <w:t>nejedná o žádný krizový režim. Pokud jde o uvádění dat, má s</w:t>
      </w:r>
      <w:r w:rsidR="00733A10">
        <w:rPr>
          <w:rFonts w:ascii="Times New Roman" w:hAnsi="Times New Roman"/>
          <w:sz w:val="24"/>
          <w:szCs w:val="24"/>
        </w:rPr>
        <w:t xml:space="preserve"> </w:t>
      </w:r>
      <w:r w:rsidR="005764A0">
        <w:rPr>
          <w:rFonts w:ascii="Times New Roman" w:hAnsi="Times New Roman"/>
          <w:sz w:val="24"/>
          <w:szCs w:val="24"/>
        </w:rPr>
        <w:t>tímto obrovskou zkušenost</w:t>
      </w:r>
      <w:r w:rsidR="004171CF">
        <w:rPr>
          <w:rFonts w:ascii="Times New Roman" w:hAnsi="Times New Roman"/>
          <w:sz w:val="24"/>
          <w:szCs w:val="24"/>
        </w:rPr>
        <w:t xml:space="preserve">, a firmy v konkurenčním prostředí nikdy nedají </w:t>
      </w:r>
      <w:r w:rsidR="003D2B84">
        <w:rPr>
          <w:rFonts w:ascii="Times New Roman" w:hAnsi="Times New Roman"/>
          <w:sz w:val="24"/>
          <w:szCs w:val="24"/>
        </w:rPr>
        <w:t xml:space="preserve">některá </w:t>
      </w:r>
      <w:r w:rsidR="004171CF">
        <w:rPr>
          <w:rFonts w:ascii="Times New Roman" w:hAnsi="Times New Roman"/>
          <w:sz w:val="24"/>
          <w:szCs w:val="24"/>
        </w:rPr>
        <w:t>čísla k</w:t>
      </w:r>
      <w:r w:rsidR="003D2B84">
        <w:rPr>
          <w:rFonts w:ascii="Times New Roman" w:hAnsi="Times New Roman"/>
          <w:sz w:val="24"/>
          <w:szCs w:val="24"/>
        </w:rPr>
        <w:t> p</w:t>
      </w:r>
      <w:r w:rsidR="004171CF">
        <w:rPr>
          <w:rFonts w:ascii="Times New Roman" w:hAnsi="Times New Roman"/>
          <w:sz w:val="24"/>
          <w:szCs w:val="24"/>
        </w:rPr>
        <w:t>ublikování</w:t>
      </w:r>
      <w:r w:rsidR="00651BCF">
        <w:rPr>
          <w:rFonts w:ascii="Times New Roman" w:hAnsi="Times New Roman"/>
          <w:sz w:val="24"/>
          <w:szCs w:val="24"/>
        </w:rPr>
        <w:t xml:space="preserve">.), </w:t>
      </w:r>
      <w:r w:rsidR="00651BCF" w:rsidRPr="00651BCF">
        <w:rPr>
          <w:rFonts w:ascii="Times New Roman" w:hAnsi="Times New Roman"/>
          <w:b/>
          <w:sz w:val="24"/>
          <w:szCs w:val="24"/>
        </w:rPr>
        <w:t>posl. H. Naiclerová</w:t>
      </w:r>
      <w:r w:rsidR="00651BCF">
        <w:rPr>
          <w:rFonts w:ascii="Times New Roman" w:hAnsi="Times New Roman"/>
          <w:sz w:val="24"/>
          <w:szCs w:val="24"/>
        </w:rPr>
        <w:t xml:space="preserve"> (</w:t>
      </w:r>
      <w:r w:rsidR="006C26C8">
        <w:rPr>
          <w:rFonts w:ascii="Times New Roman" w:hAnsi="Times New Roman"/>
          <w:sz w:val="24"/>
          <w:szCs w:val="24"/>
        </w:rPr>
        <w:t xml:space="preserve">Podpořila </w:t>
      </w:r>
      <w:r w:rsidR="006B75CA">
        <w:rPr>
          <w:rFonts w:ascii="Times New Roman" w:hAnsi="Times New Roman"/>
          <w:sz w:val="24"/>
          <w:szCs w:val="24"/>
        </w:rPr>
        <w:t xml:space="preserve">názor </w:t>
      </w:r>
      <w:r w:rsidR="006C26C8">
        <w:rPr>
          <w:rFonts w:ascii="Times New Roman" w:hAnsi="Times New Roman"/>
          <w:sz w:val="24"/>
          <w:szCs w:val="24"/>
        </w:rPr>
        <w:t>prezidenta NKÚ</w:t>
      </w:r>
      <w:r w:rsidR="006B75CA">
        <w:rPr>
          <w:rFonts w:ascii="Times New Roman" w:hAnsi="Times New Roman"/>
          <w:sz w:val="24"/>
          <w:szCs w:val="24"/>
        </w:rPr>
        <w:t xml:space="preserve"> a vyslovila souhlas</w:t>
      </w:r>
      <w:r w:rsidR="006C26C8">
        <w:rPr>
          <w:rFonts w:ascii="Times New Roman" w:hAnsi="Times New Roman"/>
          <w:sz w:val="24"/>
          <w:szCs w:val="24"/>
        </w:rPr>
        <w:t xml:space="preserve"> s tím, že čerpat</w:t>
      </w:r>
      <w:r w:rsidR="006B75CA">
        <w:rPr>
          <w:rFonts w:ascii="Times New Roman" w:hAnsi="Times New Roman"/>
          <w:sz w:val="24"/>
          <w:szCs w:val="24"/>
        </w:rPr>
        <w:t xml:space="preserve"> p</w:t>
      </w:r>
      <w:r w:rsidR="006C26C8">
        <w:rPr>
          <w:rFonts w:ascii="Times New Roman" w:hAnsi="Times New Roman"/>
          <w:sz w:val="24"/>
          <w:szCs w:val="24"/>
        </w:rPr>
        <w:t xml:space="preserve">rostředky bez ohledu na to, co to přinese, je zcela špatně.) a </w:t>
      </w:r>
      <w:r w:rsidR="006C26C8" w:rsidRPr="006C26C8">
        <w:rPr>
          <w:rFonts w:ascii="Times New Roman" w:hAnsi="Times New Roman"/>
          <w:b/>
          <w:sz w:val="24"/>
          <w:szCs w:val="24"/>
        </w:rPr>
        <w:t>posl. J.</w:t>
      </w:r>
      <w:r w:rsidR="005806A0">
        <w:rPr>
          <w:rFonts w:ascii="Times New Roman" w:hAnsi="Times New Roman"/>
          <w:b/>
          <w:sz w:val="24"/>
          <w:szCs w:val="24"/>
        </w:rPr>
        <w:t> </w:t>
      </w:r>
      <w:r w:rsidR="006C26C8" w:rsidRPr="006C26C8">
        <w:rPr>
          <w:rFonts w:ascii="Times New Roman" w:hAnsi="Times New Roman"/>
          <w:b/>
          <w:sz w:val="24"/>
          <w:szCs w:val="24"/>
        </w:rPr>
        <w:t>Hanzlíková</w:t>
      </w:r>
      <w:r w:rsidR="006C26C8">
        <w:rPr>
          <w:rFonts w:ascii="Times New Roman" w:hAnsi="Times New Roman"/>
          <w:sz w:val="24"/>
          <w:szCs w:val="24"/>
        </w:rPr>
        <w:t xml:space="preserve"> (Uvedla, že se přiklání k</w:t>
      </w:r>
      <w:r w:rsidR="0090133C">
        <w:rPr>
          <w:rFonts w:ascii="Times New Roman" w:hAnsi="Times New Roman"/>
          <w:sz w:val="24"/>
          <w:szCs w:val="24"/>
        </w:rPr>
        <w:t xml:space="preserve"> názoru</w:t>
      </w:r>
      <w:r w:rsidR="006C26C8">
        <w:rPr>
          <w:rFonts w:ascii="Times New Roman" w:hAnsi="Times New Roman"/>
          <w:sz w:val="24"/>
          <w:szCs w:val="24"/>
        </w:rPr>
        <w:t> MPO</w:t>
      </w:r>
      <w:r w:rsidR="00422FFD">
        <w:rPr>
          <w:rFonts w:ascii="Times New Roman" w:hAnsi="Times New Roman"/>
          <w:sz w:val="24"/>
          <w:szCs w:val="24"/>
        </w:rPr>
        <w:t>,</w:t>
      </w:r>
      <w:r w:rsidR="006C26C8">
        <w:rPr>
          <w:rFonts w:ascii="Times New Roman" w:hAnsi="Times New Roman"/>
          <w:sz w:val="24"/>
          <w:szCs w:val="24"/>
        </w:rPr>
        <w:t xml:space="preserve"> i když samozřejmě chápe, o čem mluvil prezident NKÚ. Upozornila na to, že vykazování </w:t>
      </w:r>
      <w:r w:rsidR="0090133C">
        <w:rPr>
          <w:rFonts w:ascii="Times New Roman" w:hAnsi="Times New Roman"/>
          <w:sz w:val="24"/>
          <w:szCs w:val="24"/>
        </w:rPr>
        <w:t xml:space="preserve">efektivity </w:t>
      </w:r>
      <w:r w:rsidR="006C26C8">
        <w:rPr>
          <w:rFonts w:ascii="Times New Roman" w:hAnsi="Times New Roman"/>
          <w:sz w:val="24"/>
          <w:szCs w:val="24"/>
        </w:rPr>
        <w:t>je někdy natolik složité, že chyba je možná právě v tom vykazování</w:t>
      </w:r>
      <w:r w:rsidR="00B941D0">
        <w:rPr>
          <w:rFonts w:ascii="Times New Roman" w:hAnsi="Times New Roman"/>
          <w:sz w:val="24"/>
          <w:szCs w:val="24"/>
        </w:rPr>
        <w:t>,</w:t>
      </w:r>
      <w:r w:rsidR="006C26C8">
        <w:rPr>
          <w:rFonts w:ascii="Times New Roman" w:hAnsi="Times New Roman"/>
          <w:sz w:val="24"/>
          <w:szCs w:val="24"/>
        </w:rPr>
        <w:t xml:space="preserve"> nikoliv v dopadech. Ty jsou naopak pozitivní</w:t>
      </w:r>
      <w:r w:rsidR="00736F11">
        <w:rPr>
          <w:rFonts w:ascii="Times New Roman" w:hAnsi="Times New Roman"/>
          <w:sz w:val="24"/>
          <w:szCs w:val="24"/>
        </w:rPr>
        <w:t xml:space="preserve"> a </w:t>
      </w:r>
      <w:r w:rsidR="00733A10">
        <w:rPr>
          <w:rFonts w:ascii="Times New Roman" w:hAnsi="Times New Roman"/>
          <w:sz w:val="24"/>
          <w:szCs w:val="24"/>
        </w:rPr>
        <w:t>jsou</w:t>
      </w:r>
      <w:r w:rsidR="00736F11">
        <w:rPr>
          <w:rFonts w:ascii="Times New Roman" w:hAnsi="Times New Roman"/>
          <w:sz w:val="24"/>
          <w:szCs w:val="24"/>
        </w:rPr>
        <w:t xml:space="preserve"> vidět dopady programu na lidi</w:t>
      </w:r>
      <w:r w:rsidR="006C26C8">
        <w:rPr>
          <w:rFonts w:ascii="Times New Roman" w:hAnsi="Times New Roman"/>
          <w:sz w:val="24"/>
          <w:szCs w:val="24"/>
        </w:rPr>
        <w:t>.).</w:t>
      </w:r>
    </w:p>
    <w:p w:rsidR="000C7C92" w:rsidRDefault="000C7C92" w:rsidP="000C7C92">
      <w:pPr>
        <w:spacing w:after="0" w:line="240" w:lineRule="auto"/>
        <w:jc w:val="both"/>
        <w:rPr>
          <w:rFonts w:ascii="Times New Roman" w:eastAsia="Times New Roman" w:hAnsi="Times New Roman"/>
          <w:color w:val="000000"/>
          <w:spacing w:val="-4"/>
          <w:sz w:val="24"/>
          <w:szCs w:val="24"/>
          <w:lang w:eastAsia="cs-CZ"/>
        </w:rPr>
      </w:pPr>
    </w:p>
    <w:p w:rsidR="00DD0ACA" w:rsidRDefault="000C7C92" w:rsidP="00DD0ACA">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V podrobné rozpravě </w:t>
      </w:r>
      <w:r w:rsidR="00573D27">
        <w:rPr>
          <w:rFonts w:ascii="Times New Roman" w:eastAsia="Times New Roman" w:hAnsi="Times New Roman"/>
          <w:b/>
          <w:color w:val="000000"/>
          <w:spacing w:val="-4"/>
          <w:sz w:val="24"/>
          <w:szCs w:val="24"/>
          <w:lang w:eastAsia="cs-CZ"/>
        </w:rPr>
        <w:t>místopředsedkyně – zpravodajka výboru posl. H. Naiclerová</w:t>
      </w:r>
      <w:r>
        <w:rPr>
          <w:rFonts w:ascii="Times New Roman" w:eastAsia="Times New Roman" w:hAnsi="Times New Roman"/>
          <w:color w:val="000000"/>
          <w:spacing w:val="-4"/>
          <w:sz w:val="24"/>
          <w:szCs w:val="24"/>
          <w:lang w:eastAsia="cs-CZ"/>
        </w:rPr>
        <w:t xml:space="preserve"> navrhl</w:t>
      </w:r>
      <w:r w:rsidR="00573D27">
        <w:rPr>
          <w:rFonts w:ascii="Times New Roman" w:eastAsia="Times New Roman" w:hAnsi="Times New Roman"/>
          <w:color w:val="000000"/>
          <w:spacing w:val="-4"/>
          <w:sz w:val="24"/>
          <w:szCs w:val="24"/>
          <w:lang w:eastAsia="cs-CZ"/>
        </w:rPr>
        <w:t>a</w:t>
      </w:r>
      <w:r>
        <w:rPr>
          <w:rFonts w:ascii="Times New Roman" w:eastAsia="Times New Roman" w:hAnsi="Times New Roman"/>
          <w:color w:val="000000"/>
          <w:spacing w:val="-4"/>
          <w:sz w:val="24"/>
          <w:szCs w:val="24"/>
          <w:lang w:eastAsia="cs-CZ"/>
        </w:rPr>
        <w:t xml:space="preserve"> usnesení následujícího znění:</w:t>
      </w:r>
    </w:p>
    <w:p w:rsidR="00573D27" w:rsidRPr="00DD0ACA" w:rsidRDefault="00573D27" w:rsidP="00DD0ACA">
      <w:pPr>
        <w:spacing w:after="0" w:line="240" w:lineRule="auto"/>
        <w:jc w:val="both"/>
        <w:rPr>
          <w:rFonts w:ascii="Times New Roman" w:eastAsia="Times New Roman" w:hAnsi="Times New Roman"/>
          <w:i/>
          <w:color w:val="000000"/>
          <w:spacing w:val="-4"/>
          <w:sz w:val="24"/>
          <w:szCs w:val="24"/>
          <w:lang w:eastAsia="cs-CZ"/>
        </w:rPr>
      </w:pPr>
      <w:r w:rsidRPr="00DD0ACA">
        <w:rPr>
          <w:rFonts w:ascii="Times New Roman" w:eastAsia="Times New Roman" w:hAnsi="Times New Roman"/>
          <w:i/>
          <w:color w:val="000000"/>
          <w:sz w:val="24"/>
          <w:szCs w:val="24"/>
          <w:lang w:eastAsia="cs-CZ"/>
        </w:rPr>
        <w:t xml:space="preserve">Kontrolní výbor Poslanecké sněmovny Parlamentu ČR po úvodním výkladu prezidenta Nejvyššího kontrolního úřadu Miloslava Kaly, zpravodajské zprávě poslankyně Hany Naiclerové, </w:t>
      </w:r>
      <w:r w:rsidRPr="00DD0ACA">
        <w:rPr>
          <w:rFonts w:ascii="Times New Roman" w:eastAsia="Times New Roman" w:hAnsi="Times New Roman"/>
          <w:i/>
          <w:sz w:val="24"/>
          <w:szCs w:val="24"/>
          <w:lang w:eastAsia="cs-CZ"/>
        </w:rPr>
        <w:t>stanovisku vrchního ředitele Sekce fondů EU Ministerstva průmyslu a obchodu Mariana Piechy</w:t>
      </w:r>
      <w:r w:rsidRPr="00DD0ACA">
        <w:rPr>
          <w:rFonts w:ascii="Times New Roman" w:eastAsia="Times New Roman" w:hAnsi="Times New Roman"/>
          <w:i/>
          <w:color w:val="000000"/>
          <w:sz w:val="24"/>
          <w:szCs w:val="24"/>
          <w:lang w:eastAsia="cs-CZ"/>
        </w:rPr>
        <w:t>, stanovisku generálního ředitele Agentury pro podnikání a inovace Lukáše Vymětala, stanovisku generálního ředitele České agentury na podporu obchodu CzechTrade Radomila Doležala a po rozpravě</w:t>
      </w:r>
    </w:p>
    <w:p w:rsidR="00573D27" w:rsidRPr="00DD0ACA" w:rsidRDefault="00573D27" w:rsidP="00DD0ACA">
      <w:pPr>
        <w:spacing w:after="0"/>
        <w:ind w:left="567" w:hanging="567"/>
        <w:jc w:val="both"/>
        <w:rPr>
          <w:rFonts w:ascii="Times New Roman" w:eastAsia="Times New Roman" w:hAnsi="Times New Roman"/>
          <w:bCs/>
          <w:i/>
          <w:color w:val="000000"/>
          <w:sz w:val="24"/>
          <w:szCs w:val="24"/>
          <w:lang w:eastAsia="cs-CZ"/>
        </w:rPr>
      </w:pPr>
      <w:r w:rsidRPr="00DD0ACA">
        <w:rPr>
          <w:rFonts w:ascii="Times New Roman" w:eastAsia="Times New Roman" w:hAnsi="Times New Roman"/>
          <w:i/>
          <w:color w:val="000000"/>
          <w:sz w:val="24"/>
          <w:szCs w:val="24"/>
          <w:lang w:eastAsia="cs-CZ"/>
        </w:rPr>
        <w:t>I.</w:t>
      </w:r>
      <w:r w:rsidRPr="00DD0ACA">
        <w:rPr>
          <w:rFonts w:ascii="Times New Roman" w:eastAsia="Times New Roman" w:hAnsi="Times New Roman"/>
          <w:i/>
          <w:color w:val="000000"/>
          <w:sz w:val="24"/>
          <w:szCs w:val="24"/>
          <w:lang w:eastAsia="cs-CZ"/>
        </w:rPr>
        <w:tab/>
      </w:r>
      <w:r w:rsidRPr="00DD0ACA">
        <w:rPr>
          <w:rFonts w:ascii="Times New Roman" w:eastAsia="Times New Roman" w:hAnsi="Times New Roman"/>
          <w:bCs/>
          <w:i/>
          <w:color w:val="000000"/>
          <w:spacing w:val="80"/>
          <w:sz w:val="24"/>
          <w:szCs w:val="24"/>
          <w:lang w:eastAsia="cs-CZ"/>
        </w:rPr>
        <w:t>bere na vědomí</w:t>
      </w:r>
    </w:p>
    <w:p w:rsidR="00573D27" w:rsidRPr="00DD0ACA" w:rsidRDefault="00573D27" w:rsidP="00632F31">
      <w:pPr>
        <w:pStyle w:val="Odstavecseseznamem"/>
        <w:numPr>
          <w:ilvl w:val="0"/>
          <w:numId w:val="8"/>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DD0ACA">
        <w:rPr>
          <w:rFonts w:ascii="Times New Roman" w:hAnsi="Times New Roman"/>
          <w:i/>
          <w:sz w:val="24"/>
          <w:szCs w:val="24"/>
        </w:rPr>
        <w:t xml:space="preserve">Kontrolní závěr Nejvyššího kontrolního úřadu z kontrolní akce č. 20/20 – </w:t>
      </w:r>
      <w:r w:rsidRPr="00DD0ACA">
        <w:rPr>
          <w:rFonts w:ascii="Times New Roman" w:hAnsi="Times New Roman"/>
          <w:bCs/>
          <w:i/>
          <w:sz w:val="24"/>
          <w:szCs w:val="24"/>
        </w:rPr>
        <w:t>Peněžní prostředky operačního programu Podnikání a inovace pro konkurenceschopnost poskytované malým a středním podnikatelům na poradenství, marketing a vzdělávání a v souvislosti s nákazou Covid 19</w:t>
      </w:r>
      <w:r w:rsidRPr="00DD0ACA">
        <w:rPr>
          <w:rFonts w:ascii="Times New Roman" w:eastAsia="Times New Roman" w:hAnsi="Times New Roman"/>
          <w:i/>
          <w:color w:val="000000"/>
          <w:sz w:val="24"/>
          <w:szCs w:val="24"/>
          <w:lang w:eastAsia="cs-CZ"/>
        </w:rPr>
        <w:t xml:space="preserve"> (dále jen „Kontrolní závěr č. 20/20“),</w:t>
      </w:r>
    </w:p>
    <w:p w:rsidR="00573D27" w:rsidRPr="00DD0ACA" w:rsidRDefault="00573D27" w:rsidP="00632F31">
      <w:pPr>
        <w:pStyle w:val="Odstavecseseznamem"/>
        <w:numPr>
          <w:ilvl w:val="0"/>
          <w:numId w:val="8"/>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DD0ACA">
        <w:rPr>
          <w:rFonts w:ascii="Times New Roman" w:eastAsia="Times New Roman" w:hAnsi="Times New Roman"/>
          <w:i/>
          <w:color w:val="000000"/>
          <w:sz w:val="24"/>
          <w:szCs w:val="24"/>
          <w:lang w:eastAsia="cs-CZ"/>
        </w:rPr>
        <w:t>Stanovisko Ministerstva průmyslu a obchodu ke Kontrolnímu závěru č. 20/20, obsažené v části IV materiálu vlády č. j. 919/21,</w:t>
      </w:r>
    </w:p>
    <w:p w:rsidR="00573D27" w:rsidRPr="00DD0ACA" w:rsidRDefault="00573D27" w:rsidP="00632F31">
      <w:pPr>
        <w:pStyle w:val="Odstavecseseznamem"/>
        <w:numPr>
          <w:ilvl w:val="0"/>
          <w:numId w:val="8"/>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DD0ACA">
        <w:rPr>
          <w:rFonts w:ascii="Times New Roman" w:eastAsia="Times New Roman" w:hAnsi="Times New Roman"/>
          <w:i/>
          <w:color w:val="000000"/>
          <w:sz w:val="24"/>
          <w:szCs w:val="24"/>
          <w:lang w:eastAsia="cs-CZ"/>
        </w:rPr>
        <w:t>Usnesení vlády č. 928 ze dne 25. 10. 2021,</w:t>
      </w:r>
    </w:p>
    <w:p w:rsidR="00573D27" w:rsidRPr="00DD0ACA" w:rsidRDefault="00573D27" w:rsidP="00632F31">
      <w:pPr>
        <w:pStyle w:val="Odstavecseseznamem"/>
        <w:numPr>
          <w:ilvl w:val="0"/>
          <w:numId w:val="8"/>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DD0ACA">
        <w:rPr>
          <w:rFonts w:ascii="Times New Roman" w:eastAsia="Times New Roman" w:hAnsi="Times New Roman"/>
          <w:i/>
          <w:color w:val="000000"/>
          <w:sz w:val="24"/>
          <w:szCs w:val="24"/>
          <w:lang w:eastAsia="cs-CZ"/>
        </w:rPr>
        <w:lastRenderedPageBreak/>
        <w:t>Informaci Ministerstva průmyslu a obchodu o plnění přijatých opatření ke Kontrolnímu závěru č. 20/20, obsaženou v části II materiálu vlády č. j. 488/22;</w:t>
      </w:r>
    </w:p>
    <w:p w:rsidR="000C7C92" w:rsidRPr="00DD0ACA" w:rsidRDefault="00573D27" w:rsidP="00573D27">
      <w:pPr>
        <w:spacing w:after="0" w:line="240" w:lineRule="auto"/>
        <w:ind w:left="567" w:hanging="567"/>
        <w:jc w:val="both"/>
        <w:rPr>
          <w:rFonts w:ascii="Times New Roman" w:eastAsia="Times New Roman" w:hAnsi="Times New Roman"/>
          <w:i/>
          <w:color w:val="000000"/>
          <w:sz w:val="24"/>
          <w:szCs w:val="24"/>
          <w:lang w:eastAsia="cs-CZ"/>
        </w:rPr>
      </w:pPr>
      <w:r w:rsidRPr="00DD0ACA">
        <w:rPr>
          <w:rFonts w:ascii="Times New Roman" w:eastAsia="Times New Roman" w:hAnsi="Times New Roman"/>
          <w:bCs/>
          <w:i/>
          <w:color w:val="000000"/>
          <w:sz w:val="24"/>
          <w:szCs w:val="24"/>
          <w:lang w:eastAsia="cs-CZ"/>
        </w:rPr>
        <w:t>II.</w:t>
      </w:r>
      <w:r w:rsidRPr="00DD0ACA">
        <w:rPr>
          <w:rFonts w:ascii="Times New Roman" w:eastAsia="Times New Roman" w:hAnsi="Times New Roman"/>
          <w:bCs/>
          <w:i/>
          <w:color w:val="000000"/>
          <w:spacing w:val="80"/>
          <w:sz w:val="24"/>
          <w:szCs w:val="24"/>
          <w:lang w:eastAsia="cs-CZ"/>
        </w:rPr>
        <w:tab/>
        <w:t>zmocňuje</w:t>
      </w:r>
      <w:r w:rsidRPr="00DD0ACA">
        <w:rPr>
          <w:rFonts w:ascii="Times New Roman" w:eastAsia="Times New Roman" w:hAnsi="Times New Roman"/>
          <w:bCs/>
          <w:i/>
          <w:color w:val="000000"/>
          <w:sz w:val="24"/>
          <w:szCs w:val="24"/>
          <w:lang w:eastAsia="cs-CZ"/>
        </w:rPr>
        <w:t> </w:t>
      </w:r>
      <w:r w:rsidRPr="00DD0ACA">
        <w:rPr>
          <w:rFonts w:ascii="Times New Roman" w:eastAsia="Times New Roman" w:hAnsi="Times New Roman"/>
          <w:i/>
          <w:color w:val="000000"/>
          <w:sz w:val="24"/>
          <w:szCs w:val="24"/>
          <w:lang w:eastAsia="cs-CZ"/>
        </w:rPr>
        <w:t>předsedu výboru, aby s tímto usnesením seznámil prezidenta Nejvyššího kontrolního úřadu, ministra průmyslu a obchodu, generálního ředitele Agentury pro podnikání a inovace a generálního ředitele České agentury na podporu obchodu CzechTrade.</w:t>
      </w:r>
    </w:p>
    <w:p w:rsidR="000C7C92" w:rsidRDefault="000C7C92" w:rsidP="000C7C92">
      <w:pPr>
        <w:spacing w:after="0" w:line="240" w:lineRule="auto"/>
        <w:jc w:val="both"/>
        <w:rPr>
          <w:rFonts w:ascii="Times New Roman" w:eastAsia="Times New Roman" w:hAnsi="Times New Roman"/>
          <w:color w:val="000000"/>
          <w:sz w:val="24"/>
          <w:szCs w:val="24"/>
          <w:lang w:eastAsia="cs-CZ"/>
        </w:rPr>
      </w:pPr>
    </w:p>
    <w:p w:rsidR="000C7C92" w:rsidRDefault="000C7C92" w:rsidP="00DD0ACA">
      <w:pPr>
        <w:spacing w:after="0" w:line="240" w:lineRule="auto"/>
        <w:ind w:firstLine="567"/>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Pr>
          <w:rFonts w:ascii="Times New Roman" w:eastAsia="Times New Roman" w:hAnsi="Times New Roman"/>
          <w:color w:val="000000"/>
          <w:sz w:val="24"/>
          <w:szCs w:val="24"/>
          <w:u w:val="single"/>
          <w:lang w:eastAsia="cs-CZ"/>
        </w:rPr>
        <w:t xml:space="preserve"> 7</w:t>
      </w:r>
      <w:r w:rsidR="00DD0ACA">
        <w:rPr>
          <w:rFonts w:ascii="Times New Roman" w:eastAsia="Times New Roman" w:hAnsi="Times New Roman"/>
          <w:color w:val="000000"/>
          <w:sz w:val="24"/>
          <w:szCs w:val="24"/>
          <w:u w:val="single"/>
          <w:lang w:eastAsia="cs-CZ"/>
        </w:rPr>
        <w:t>5</w:t>
      </w:r>
      <w:r>
        <w:rPr>
          <w:rFonts w:ascii="Times New Roman" w:eastAsia="Times New Roman" w:hAnsi="Times New Roman"/>
          <w:color w:val="000000"/>
          <w:sz w:val="24"/>
          <w:szCs w:val="24"/>
          <w:u w:val="single"/>
          <w:lang w:eastAsia="cs-CZ"/>
        </w:rPr>
        <w:t xml:space="preserve"> </w:t>
      </w:r>
      <w:r w:rsidRPr="00BD50B8">
        <w:rPr>
          <w:rFonts w:ascii="Times New Roman" w:eastAsia="Times New Roman" w:hAnsi="Times New Roman"/>
          <w:color w:val="000000"/>
          <w:sz w:val="24"/>
          <w:szCs w:val="24"/>
          <w:lang w:eastAsia="cs-CZ"/>
        </w:rPr>
        <w:t>(</w:t>
      </w:r>
      <w:r w:rsidR="00B31075">
        <w:rPr>
          <w:rFonts w:ascii="Times New Roman" w:eastAsia="Times New Roman" w:hAnsi="Times New Roman"/>
          <w:color w:val="000000"/>
          <w:sz w:val="24"/>
          <w:szCs w:val="24"/>
          <w:lang w:eastAsia="cs-CZ"/>
        </w:rPr>
        <w:t>12</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A3067D">
        <w:rPr>
          <w:rFonts w:ascii="Times New Roman" w:eastAsia="Times New Roman" w:hAnsi="Times New Roman"/>
          <w:color w:val="auto"/>
          <w:sz w:val="24"/>
          <w:szCs w:val="24"/>
          <w:lang w:eastAsia="cs-CZ"/>
        </w:rPr>
        <w:t>posl.</w:t>
      </w:r>
      <w:r w:rsidR="000D4290">
        <w:rPr>
          <w:rFonts w:ascii="Times New Roman" w:eastAsia="Times New Roman" w:hAnsi="Times New Roman"/>
          <w:color w:val="auto"/>
          <w:sz w:val="24"/>
          <w:szCs w:val="24"/>
          <w:lang w:eastAsia="cs-CZ"/>
        </w:rPr>
        <w:t> </w:t>
      </w:r>
      <w:r w:rsidR="00A3067D">
        <w:rPr>
          <w:rFonts w:ascii="Times New Roman" w:eastAsia="Times New Roman" w:hAnsi="Times New Roman"/>
          <w:color w:val="auto"/>
          <w:sz w:val="24"/>
          <w:szCs w:val="24"/>
          <w:lang w:eastAsia="cs-CZ"/>
        </w:rPr>
        <w:t>R.</w:t>
      </w:r>
      <w:r w:rsidR="000D4290">
        <w:rPr>
          <w:rFonts w:ascii="Times New Roman" w:eastAsia="Times New Roman" w:hAnsi="Times New Roman"/>
          <w:color w:val="auto"/>
          <w:sz w:val="24"/>
          <w:szCs w:val="24"/>
          <w:lang w:eastAsia="cs-CZ"/>
        </w:rPr>
        <w:t> </w:t>
      </w:r>
      <w:r w:rsidR="00A3067D">
        <w:rPr>
          <w:rFonts w:ascii="Times New Roman" w:eastAsia="Times New Roman" w:hAnsi="Times New Roman"/>
          <w:color w:val="auto"/>
          <w:sz w:val="24"/>
          <w:szCs w:val="24"/>
          <w:lang w:eastAsia="cs-CZ"/>
        </w:rPr>
        <w:t>Bělohlávková, posl.</w:t>
      </w:r>
      <w:r w:rsidR="000D4290">
        <w:rPr>
          <w:rFonts w:ascii="Times New Roman" w:eastAsia="Times New Roman" w:hAnsi="Times New Roman"/>
          <w:color w:val="auto"/>
          <w:sz w:val="24"/>
          <w:szCs w:val="24"/>
          <w:lang w:eastAsia="cs-CZ"/>
        </w:rPr>
        <w:t> </w:t>
      </w:r>
      <w:r w:rsidR="00A3067D">
        <w:rPr>
          <w:rFonts w:ascii="Times New Roman" w:eastAsia="Times New Roman" w:hAnsi="Times New Roman"/>
          <w:color w:val="auto"/>
          <w:sz w:val="24"/>
          <w:szCs w:val="24"/>
          <w:lang w:eastAsia="cs-CZ"/>
        </w:rPr>
        <w:t>K.</w:t>
      </w:r>
      <w:r w:rsidR="000D4290">
        <w:rPr>
          <w:rFonts w:ascii="Times New Roman" w:eastAsia="Times New Roman" w:hAnsi="Times New Roman"/>
          <w:color w:val="auto"/>
          <w:sz w:val="24"/>
          <w:szCs w:val="24"/>
          <w:lang w:eastAsia="cs-CZ"/>
        </w:rPr>
        <w:t> </w:t>
      </w:r>
      <w:r w:rsidR="00A3067D">
        <w:rPr>
          <w:rFonts w:ascii="Times New Roman" w:eastAsia="Times New Roman" w:hAnsi="Times New Roman"/>
          <w:color w:val="auto"/>
          <w:sz w:val="24"/>
          <w:szCs w:val="24"/>
          <w:lang w:eastAsia="cs-CZ"/>
        </w:rPr>
        <w:t>Farhan, posl.</w:t>
      </w:r>
      <w:r w:rsidR="000D4290">
        <w:rPr>
          <w:rFonts w:ascii="Times New Roman" w:eastAsia="Times New Roman" w:hAnsi="Times New Roman"/>
          <w:color w:val="auto"/>
          <w:sz w:val="24"/>
          <w:szCs w:val="24"/>
          <w:lang w:eastAsia="cs-CZ"/>
        </w:rPr>
        <w:t> </w:t>
      </w:r>
      <w:r w:rsidR="00A3067D">
        <w:rPr>
          <w:rFonts w:ascii="Times New Roman" w:eastAsia="Times New Roman" w:hAnsi="Times New Roman"/>
          <w:color w:val="auto"/>
          <w:sz w:val="24"/>
          <w:szCs w:val="24"/>
          <w:lang w:eastAsia="cs-CZ"/>
        </w:rPr>
        <w:t>J.</w:t>
      </w:r>
      <w:r w:rsidR="000D4290">
        <w:rPr>
          <w:rFonts w:ascii="Times New Roman" w:eastAsia="Times New Roman" w:hAnsi="Times New Roman"/>
          <w:color w:val="auto"/>
          <w:sz w:val="24"/>
          <w:szCs w:val="24"/>
          <w:lang w:eastAsia="cs-CZ"/>
        </w:rPr>
        <w:t> </w:t>
      </w:r>
      <w:r w:rsidR="00A3067D">
        <w:rPr>
          <w:rFonts w:ascii="Times New Roman" w:eastAsia="Times New Roman" w:hAnsi="Times New Roman"/>
          <w:color w:val="auto"/>
          <w:sz w:val="24"/>
          <w:szCs w:val="24"/>
          <w:lang w:eastAsia="cs-CZ"/>
        </w:rPr>
        <w:t xml:space="preserve">Hanzlíková, </w:t>
      </w:r>
      <w:r w:rsidR="00A3067D">
        <w:rPr>
          <w:rFonts w:ascii="Times New Roman" w:eastAsia="Times New Roman" w:hAnsi="Times New Roman"/>
          <w:color w:val="000000"/>
          <w:sz w:val="24"/>
          <w:szCs w:val="24"/>
          <w:lang w:eastAsia="cs-CZ"/>
        </w:rPr>
        <w:t>posl.</w:t>
      </w:r>
      <w:r w:rsidR="000D4290">
        <w:rPr>
          <w:rFonts w:ascii="Times New Roman" w:eastAsia="Times New Roman" w:hAnsi="Times New Roman"/>
          <w:color w:val="000000"/>
          <w:sz w:val="24"/>
          <w:szCs w:val="24"/>
          <w:lang w:eastAsia="cs-CZ"/>
        </w:rPr>
        <w:t> </w:t>
      </w:r>
      <w:r w:rsidR="00A3067D">
        <w:rPr>
          <w:rFonts w:ascii="Times New Roman" w:eastAsia="Times New Roman" w:hAnsi="Times New Roman"/>
          <w:color w:val="000000"/>
          <w:sz w:val="24"/>
          <w:szCs w:val="24"/>
          <w:lang w:eastAsia="cs-CZ"/>
        </w:rPr>
        <w:t>J.</w:t>
      </w:r>
      <w:r w:rsidR="000D4290">
        <w:rPr>
          <w:rFonts w:ascii="Times New Roman" w:eastAsia="Times New Roman" w:hAnsi="Times New Roman"/>
          <w:color w:val="000000"/>
          <w:sz w:val="24"/>
          <w:szCs w:val="24"/>
          <w:lang w:eastAsia="cs-CZ"/>
        </w:rPr>
        <w:t> </w:t>
      </w:r>
      <w:r w:rsidR="00A3067D">
        <w:rPr>
          <w:rFonts w:ascii="Times New Roman" w:eastAsia="Times New Roman" w:hAnsi="Times New Roman"/>
          <w:color w:val="000000"/>
          <w:sz w:val="24"/>
          <w:szCs w:val="24"/>
          <w:lang w:eastAsia="cs-CZ"/>
        </w:rPr>
        <w:t>Kott, posl.</w:t>
      </w:r>
      <w:r w:rsidR="000D4290">
        <w:rPr>
          <w:rFonts w:ascii="Times New Roman" w:eastAsia="Times New Roman" w:hAnsi="Times New Roman"/>
          <w:color w:val="000000"/>
          <w:sz w:val="24"/>
          <w:szCs w:val="24"/>
          <w:lang w:eastAsia="cs-CZ"/>
        </w:rPr>
        <w:t> </w:t>
      </w:r>
      <w:r w:rsidR="00A3067D">
        <w:rPr>
          <w:rFonts w:ascii="Times New Roman" w:eastAsia="Times New Roman" w:hAnsi="Times New Roman"/>
          <w:color w:val="000000"/>
          <w:sz w:val="24"/>
          <w:szCs w:val="24"/>
          <w:lang w:eastAsia="cs-CZ"/>
        </w:rPr>
        <w:t>V.</w:t>
      </w:r>
      <w:r w:rsidR="000D4290">
        <w:rPr>
          <w:rFonts w:ascii="Times New Roman" w:eastAsia="Times New Roman" w:hAnsi="Times New Roman"/>
          <w:color w:val="000000"/>
          <w:sz w:val="24"/>
          <w:szCs w:val="24"/>
          <w:lang w:eastAsia="cs-CZ"/>
        </w:rPr>
        <w:t> </w:t>
      </w:r>
      <w:r w:rsidR="00A3067D">
        <w:rPr>
          <w:rFonts w:ascii="Times New Roman" w:eastAsia="Times New Roman" w:hAnsi="Times New Roman"/>
          <w:color w:val="000000"/>
          <w:sz w:val="24"/>
          <w:szCs w:val="24"/>
          <w:lang w:eastAsia="cs-CZ"/>
        </w:rPr>
        <w:t>Král, posl.</w:t>
      </w:r>
      <w:r w:rsidR="000D4290">
        <w:rPr>
          <w:rFonts w:ascii="Times New Roman" w:eastAsia="Times New Roman" w:hAnsi="Times New Roman"/>
          <w:color w:val="000000"/>
          <w:sz w:val="24"/>
          <w:szCs w:val="24"/>
          <w:lang w:eastAsia="cs-CZ"/>
        </w:rPr>
        <w:t> </w:t>
      </w:r>
      <w:r w:rsidR="00A3067D">
        <w:rPr>
          <w:rFonts w:ascii="Times New Roman" w:eastAsia="Times New Roman" w:hAnsi="Times New Roman"/>
          <w:color w:val="000000"/>
          <w:sz w:val="24"/>
          <w:szCs w:val="24"/>
          <w:lang w:eastAsia="cs-CZ"/>
        </w:rPr>
        <w:t>R.</w:t>
      </w:r>
      <w:r w:rsidR="000D4290">
        <w:rPr>
          <w:rFonts w:ascii="Times New Roman" w:eastAsia="Times New Roman" w:hAnsi="Times New Roman"/>
          <w:color w:val="000000"/>
          <w:sz w:val="24"/>
          <w:szCs w:val="24"/>
          <w:lang w:eastAsia="cs-CZ"/>
        </w:rPr>
        <w:t> </w:t>
      </w:r>
      <w:r w:rsidR="00A3067D">
        <w:rPr>
          <w:rFonts w:ascii="Times New Roman" w:eastAsia="Times New Roman" w:hAnsi="Times New Roman"/>
          <w:color w:val="000000"/>
          <w:sz w:val="24"/>
          <w:szCs w:val="24"/>
          <w:lang w:eastAsia="cs-CZ"/>
        </w:rPr>
        <w:t>Kubíček, posl.</w:t>
      </w:r>
      <w:r w:rsidR="000D4290">
        <w:rPr>
          <w:rFonts w:ascii="Times New Roman" w:eastAsia="Times New Roman" w:hAnsi="Times New Roman"/>
          <w:color w:val="000000"/>
          <w:sz w:val="24"/>
          <w:szCs w:val="24"/>
          <w:lang w:eastAsia="cs-CZ"/>
        </w:rPr>
        <w:t> </w:t>
      </w:r>
      <w:r w:rsidR="00A3067D">
        <w:rPr>
          <w:rFonts w:ascii="Times New Roman" w:eastAsia="Times New Roman" w:hAnsi="Times New Roman"/>
          <w:color w:val="000000"/>
          <w:sz w:val="24"/>
          <w:szCs w:val="24"/>
          <w:lang w:eastAsia="cs-CZ"/>
        </w:rPr>
        <w:t>H.</w:t>
      </w:r>
      <w:r w:rsidR="000D4290">
        <w:rPr>
          <w:rFonts w:ascii="Times New Roman" w:eastAsia="Times New Roman" w:hAnsi="Times New Roman"/>
          <w:color w:val="000000"/>
          <w:sz w:val="24"/>
          <w:szCs w:val="24"/>
          <w:lang w:eastAsia="cs-CZ"/>
        </w:rPr>
        <w:t> </w:t>
      </w:r>
      <w:r w:rsidR="00A3067D">
        <w:rPr>
          <w:rFonts w:ascii="Times New Roman" w:eastAsia="Times New Roman" w:hAnsi="Times New Roman"/>
          <w:color w:val="000000"/>
          <w:sz w:val="24"/>
          <w:szCs w:val="24"/>
          <w:lang w:eastAsia="cs-CZ"/>
        </w:rPr>
        <w:t>Naiclerová, posl.</w:t>
      </w:r>
      <w:r w:rsidR="004D66DE">
        <w:rPr>
          <w:rFonts w:ascii="Times New Roman" w:eastAsia="Times New Roman" w:hAnsi="Times New Roman"/>
          <w:color w:val="000000"/>
          <w:sz w:val="24"/>
          <w:szCs w:val="24"/>
          <w:lang w:eastAsia="cs-CZ"/>
        </w:rPr>
        <w:t xml:space="preserve"> </w:t>
      </w:r>
      <w:r w:rsidR="00A3067D">
        <w:rPr>
          <w:rFonts w:ascii="Times New Roman" w:eastAsia="Times New Roman" w:hAnsi="Times New Roman"/>
          <w:color w:val="000000"/>
          <w:sz w:val="24"/>
          <w:szCs w:val="24"/>
          <w:lang w:eastAsia="cs-CZ"/>
        </w:rPr>
        <w:t>J.</w:t>
      </w:r>
      <w:r w:rsidR="004D66DE">
        <w:rPr>
          <w:rFonts w:ascii="Times New Roman" w:eastAsia="Times New Roman" w:hAnsi="Times New Roman"/>
          <w:color w:val="000000"/>
          <w:sz w:val="24"/>
          <w:szCs w:val="24"/>
          <w:lang w:eastAsia="cs-CZ"/>
        </w:rPr>
        <w:t> </w:t>
      </w:r>
      <w:r w:rsidR="00A3067D">
        <w:rPr>
          <w:rFonts w:ascii="Times New Roman" w:eastAsia="Times New Roman" w:hAnsi="Times New Roman"/>
          <w:color w:val="000000"/>
          <w:sz w:val="24"/>
          <w:szCs w:val="24"/>
          <w:lang w:eastAsia="cs-CZ"/>
        </w:rPr>
        <w:t>Slavík, posl.</w:t>
      </w:r>
      <w:r w:rsidR="004D66DE">
        <w:rPr>
          <w:rFonts w:ascii="Times New Roman" w:eastAsia="Times New Roman" w:hAnsi="Times New Roman"/>
          <w:color w:val="000000"/>
          <w:sz w:val="24"/>
          <w:szCs w:val="24"/>
          <w:lang w:eastAsia="cs-CZ"/>
        </w:rPr>
        <w:t> </w:t>
      </w:r>
      <w:r w:rsidR="00A3067D">
        <w:rPr>
          <w:rFonts w:ascii="Times New Roman" w:eastAsia="Times New Roman" w:hAnsi="Times New Roman"/>
          <w:color w:val="000000"/>
          <w:sz w:val="24"/>
          <w:szCs w:val="24"/>
          <w:lang w:eastAsia="cs-CZ"/>
        </w:rPr>
        <w:t>M.</w:t>
      </w:r>
      <w:r w:rsidR="004D66DE">
        <w:rPr>
          <w:rFonts w:ascii="Times New Roman" w:eastAsia="Times New Roman" w:hAnsi="Times New Roman"/>
          <w:color w:val="000000"/>
          <w:sz w:val="24"/>
          <w:szCs w:val="24"/>
          <w:lang w:eastAsia="cs-CZ"/>
        </w:rPr>
        <w:t> </w:t>
      </w:r>
      <w:r w:rsidR="00A3067D">
        <w:rPr>
          <w:rFonts w:ascii="Times New Roman" w:eastAsia="Times New Roman" w:hAnsi="Times New Roman"/>
          <w:color w:val="000000"/>
          <w:sz w:val="24"/>
          <w:szCs w:val="24"/>
          <w:lang w:eastAsia="cs-CZ"/>
        </w:rPr>
        <w:t>Šebelová, posl.</w:t>
      </w:r>
      <w:r w:rsidR="004D66DE">
        <w:rPr>
          <w:rFonts w:ascii="Times New Roman" w:eastAsia="Times New Roman" w:hAnsi="Times New Roman"/>
          <w:color w:val="000000"/>
          <w:sz w:val="24"/>
          <w:szCs w:val="24"/>
          <w:lang w:eastAsia="cs-CZ"/>
        </w:rPr>
        <w:t> </w:t>
      </w:r>
      <w:r w:rsidR="00A3067D">
        <w:rPr>
          <w:rFonts w:ascii="Times New Roman" w:eastAsia="Times New Roman" w:hAnsi="Times New Roman"/>
          <w:color w:val="000000"/>
          <w:sz w:val="24"/>
          <w:szCs w:val="24"/>
          <w:lang w:eastAsia="cs-CZ"/>
        </w:rPr>
        <w:t>R.</w:t>
      </w:r>
      <w:r w:rsidR="004D66DE">
        <w:rPr>
          <w:rFonts w:ascii="Times New Roman" w:eastAsia="Times New Roman" w:hAnsi="Times New Roman"/>
          <w:color w:val="000000"/>
          <w:sz w:val="24"/>
          <w:szCs w:val="24"/>
          <w:lang w:eastAsia="cs-CZ"/>
        </w:rPr>
        <w:t> </w:t>
      </w:r>
      <w:r w:rsidR="00A3067D">
        <w:rPr>
          <w:rFonts w:ascii="Times New Roman" w:eastAsia="Times New Roman" w:hAnsi="Times New Roman"/>
          <w:color w:val="000000"/>
          <w:sz w:val="24"/>
          <w:szCs w:val="24"/>
          <w:lang w:eastAsia="cs-CZ"/>
        </w:rPr>
        <w:t>Vích, posl.</w:t>
      </w:r>
      <w:r w:rsidR="004D66DE">
        <w:rPr>
          <w:rFonts w:ascii="Times New Roman" w:eastAsia="Times New Roman" w:hAnsi="Times New Roman"/>
          <w:color w:val="000000"/>
          <w:sz w:val="24"/>
          <w:szCs w:val="24"/>
          <w:lang w:eastAsia="cs-CZ"/>
        </w:rPr>
        <w:t> </w:t>
      </w:r>
      <w:r w:rsidR="00A3067D">
        <w:rPr>
          <w:rFonts w:ascii="Times New Roman" w:eastAsia="Times New Roman" w:hAnsi="Times New Roman"/>
          <w:color w:val="000000"/>
          <w:sz w:val="24"/>
          <w:szCs w:val="24"/>
          <w:lang w:eastAsia="cs-CZ"/>
        </w:rPr>
        <w:t>V.</w:t>
      </w:r>
      <w:r w:rsidR="004D66DE">
        <w:rPr>
          <w:rFonts w:ascii="Times New Roman" w:eastAsia="Times New Roman" w:hAnsi="Times New Roman"/>
          <w:color w:val="000000"/>
          <w:sz w:val="24"/>
          <w:szCs w:val="24"/>
          <w:lang w:eastAsia="cs-CZ"/>
        </w:rPr>
        <w:t> </w:t>
      </w:r>
      <w:r w:rsidR="00A3067D">
        <w:rPr>
          <w:rFonts w:ascii="Times New Roman" w:eastAsia="Times New Roman" w:hAnsi="Times New Roman"/>
          <w:color w:val="000000"/>
          <w:sz w:val="24"/>
          <w:szCs w:val="24"/>
          <w:lang w:eastAsia="cs-CZ"/>
        </w:rPr>
        <w:t>Vomáčka, posl.</w:t>
      </w:r>
      <w:r w:rsidR="004D66DE">
        <w:rPr>
          <w:rFonts w:ascii="Times New Roman" w:eastAsia="Times New Roman" w:hAnsi="Times New Roman"/>
          <w:color w:val="000000"/>
          <w:sz w:val="24"/>
          <w:szCs w:val="24"/>
          <w:lang w:eastAsia="cs-CZ"/>
        </w:rPr>
        <w:t> </w:t>
      </w:r>
      <w:r w:rsidR="00A3067D">
        <w:rPr>
          <w:rFonts w:ascii="Times New Roman" w:eastAsia="Times New Roman" w:hAnsi="Times New Roman"/>
          <w:color w:val="000000"/>
          <w:sz w:val="24"/>
          <w:szCs w:val="24"/>
          <w:lang w:eastAsia="cs-CZ"/>
        </w:rPr>
        <w:t>M.</w:t>
      </w:r>
      <w:r w:rsidR="004D66DE">
        <w:rPr>
          <w:rFonts w:ascii="Times New Roman" w:eastAsia="Times New Roman" w:hAnsi="Times New Roman"/>
          <w:color w:val="000000"/>
          <w:sz w:val="24"/>
          <w:szCs w:val="24"/>
          <w:lang w:eastAsia="cs-CZ"/>
        </w:rPr>
        <w:t> </w:t>
      </w:r>
      <w:r w:rsidR="00A3067D">
        <w:rPr>
          <w:rFonts w:ascii="Times New Roman" w:eastAsia="Times New Roman" w:hAnsi="Times New Roman"/>
          <w:color w:val="000000"/>
          <w:sz w:val="24"/>
          <w:szCs w:val="24"/>
          <w:lang w:eastAsia="cs-CZ"/>
        </w:rPr>
        <w:t>Zborovský</w:t>
      </w:r>
      <w:r>
        <w:rPr>
          <w:rFonts w:ascii="Times New Roman" w:eastAsia="Times New Roman" w:hAnsi="Times New Roman"/>
          <w:color w:val="000000"/>
          <w:sz w:val="24"/>
          <w:szCs w:val="24"/>
          <w:lang w:eastAsia="cs-CZ"/>
        </w:rPr>
        <w:t xml:space="preserve"> /viz příloha zápisu č. 1, str. </w:t>
      </w:r>
      <w:r w:rsidR="00B941D0">
        <w:rPr>
          <w:rFonts w:ascii="Times New Roman" w:eastAsia="Times New Roman" w:hAnsi="Times New Roman"/>
          <w:color w:val="000000"/>
          <w:sz w:val="24"/>
          <w:szCs w:val="24"/>
          <w:lang w:eastAsia="cs-CZ"/>
        </w:rPr>
        <w:t>8</w:t>
      </w:r>
      <w:r>
        <w:rPr>
          <w:rFonts w:ascii="Times New Roman" w:eastAsia="Times New Roman" w:hAnsi="Times New Roman"/>
          <w:color w:val="000000"/>
          <w:sz w:val="24"/>
          <w:szCs w:val="24"/>
          <w:lang w:eastAsia="cs-CZ"/>
        </w:rPr>
        <w:t>/.</w:t>
      </w:r>
    </w:p>
    <w:p w:rsidR="000C7C92" w:rsidRDefault="000C7C92" w:rsidP="00763D6A">
      <w:pPr>
        <w:spacing w:after="0" w:line="240" w:lineRule="auto"/>
        <w:jc w:val="both"/>
        <w:rPr>
          <w:rFonts w:ascii="Times New Roman" w:eastAsia="Times New Roman" w:hAnsi="Times New Roman"/>
          <w:color w:val="000000"/>
          <w:sz w:val="24"/>
          <w:szCs w:val="24"/>
          <w:lang w:eastAsia="cs-CZ"/>
        </w:rPr>
      </w:pPr>
    </w:p>
    <w:p w:rsidR="007F4BC4" w:rsidRDefault="007F4BC4" w:rsidP="00763D6A">
      <w:pPr>
        <w:spacing w:after="0" w:line="240" w:lineRule="auto"/>
        <w:jc w:val="both"/>
        <w:rPr>
          <w:rFonts w:ascii="Times New Roman" w:eastAsia="Times New Roman" w:hAnsi="Times New Roman"/>
          <w:color w:val="000000"/>
          <w:sz w:val="24"/>
          <w:szCs w:val="24"/>
          <w:lang w:eastAsia="cs-CZ"/>
        </w:rPr>
      </w:pPr>
    </w:p>
    <w:p w:rsidR="009E4B28" w:rsidRDefault="009E4B28" w:rsidP="00763D6A">
      <w:pPr>
        <w:spacing w:after="0" w:line="240" w:lineRule="auto"/>
        <w:jc w:val="both"/>
        <w:rPr>
          <w:rFonts w:ascii="Times New Roman" w:eastAsia="Times New Roman" w:hAnsi="Times New Roman"/>
          <w:color w:val="000000"/>
          <w:sz w:val="24"/>
          <w:szCs w:val="24"/>
          <w:lang w:eastAsia="cs-CZ"/>
        </w:rPr>
      </w:pPr>
    </w:p>
    <w:p w:rsidR="009E4B28" w:rsidRDefault="009E4B28" w:rsidP="00763D6A">
      <w:pPr>
        <w:spacing w:after="0" w:line="240" w:lineRule="auto"/>
        <w:jc w:val="both"/>
        <w:rPr>
          <w:rFonts w:ascii="Times New Roman" w:eastAsia="Times New Roman" w:hAnsi="Times New Roman"/>
          <w:color w:val="000000"/>
          <w:sz w:val="24"/>
          <w:szCs w:val="24"/>
          <w:lang w:eastAsia="cs-CZ"/>
        </w:rPr>
      </w:pPr>
    </w:p>
    <w:p w:rsidR="00FC6E18" w:rsidRDefault="00FC6E18" w:rsidP="00FC6E18">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8.</w:t>
      </w:r>
    </w:p>
    <w:p w:rsidR="00FC6E18" w:rsidRPr="00FC6E18" w:rsidRDefault="00FC6E18" w:rsidP="00FC6E18">
      <w:pPr>
        <w:pBdr>
          <w:bottom w:val="single" w:sz="4" w:space="1" w:color="auto"/>
        </w:pBdr>
        <w:spacing w:after="0" w:line="240" w:lineRule="auto"/>
        <w:jc w:val="center"/>
        <w:rPr>
          <w:rFonts w:ascii="Times New Roman" w:eastAsia="Times New Roman" w:hAnsi="Times New Roman"/>
          <w:color w:val="auto"/>
          <w:sz w:val="24"/>
          <w:szCs w:val="24"/>
          <w:lang w:eastAsia="zh-CN"/>
        </w:rPr>
      </w:pPr>
      <w:r w:rsidRPr="00FC6E18">
        <w:rPr>
          <w:rFonts w:ascii="Times New Roman" w:hAnsi="Times New Roman"/>
          <w:sz w:val="24"/>
          <w:szCs w:val="24"/>
        </w:rPr>
        <w:t xml:space="preserve">Kontrolní závěr Nejvyššího kontrolního úřadu z kontrolní akce č. 20/01 – </w:t>
      </w:r>
      <w:r w:rsidRPr="00FC6E18">
        <w:rPr>
          <w:rFonts w:ascii="Times New Roman" w:hAnsi="Times New Roman"/>
          <w:bCs/>
          <w:sz w:val="24"/>
          <w:szCs w:val="24"/>
        </w:rPr>
        <w:t>Správa pojistného na sociální zabezpečení a příspěvku na státní politiku zaměstnanosti</w:t>
      </w:r>
    </w:p>
    <w:p w:rsidR="00FC6E18" w:rsidRPr="00F76A63" w:rsidRDefault="00FC6E18" w:rsidP="00FC6E18">
      <w:pPr>
        <w:spacing w:after="0" w:line="240" w:lineRule="auto"/>
        <w:jc w:val="both"/>
        <w:rPr>
          <w:rFonts w:ascii="Times New Roman" w:eastAsia="Times New Roman" w:hAnsi="Times New Roman"/>
          <w:color w:val="000000"/>
          <w:sz w:val="24"/>
          <w:szCs w:val="24"/>
          <w:lang w:eastAsia="cs-CZ"/>
        </w:rPr>
      </w:pPr>
    </w:p>
    <w:p w:rsidR="00FC6E18" w:rsidRDefault="00FC6E18" w:rsidP="00E06CDA">
      <w:pPr>
        <w:spacing w:after="0" w:line="240" w:lineRule="auto"/>
        <w:ind w:right="-2" w:firstLine="708"/>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 úvodním slovem k tomuto bodu vystoupil </w:t>
      </w:r>
      <w:r>
        <w:rPr>
          <w:rFonts w:ascii="Times New Roman" w:eastAsia="Times New Roman" w:hAnsi="Times New Roman"/>
          <w:b/>
          <w:color w:val="auto"/>
          <w:spacing w:val="-4"/>
          <w:sz w:val="24"/>
          <w:szCs w:val="24"/>
          <w:lang w:eastAsia="cs-CZ"/>
        </w:rPr>
        <w:t>prezident NKÚ M. Kala</w:t>
      </w:r>
      <w:r>
        <w:rPr>
          <w:rFonts w:ascii="Times New Roman" w:eastAsia="Times New Roman" w:hAnsi="Times New Roman"/>
          <w:color w:val="auto"/>
          <w:spacing w:val="-4"/>
          <w:sz w:val="24"/>
          <w:szCs w:val="24"/>
          <w:lang w:eastAsia="cs-CZ"/>
        </w:rPr>
        <w:t xml:space="preserve">. Uvedl, že </w:t>
      </w:r>
      <w:r w:rsidR="005A2AD3">
        <w:rPr>
          <w:rFonts w:ascii="Times New Roman" w:eastAsia="Times New Roman" w:hAnsi="Times New Roman"/>
          <w:color w:val="auto"/>
          <w:spacing w:val="-4"/>
          <w:sz w:val="24"/>
          <w:szCs w:val="24"/>
          <w:lang w:eastAsia="cs-CZ"/>
        </w:rPr>
        <w:t>cílem kontroly bylo prověřit, zda orgány správy sociálního zabezpečení při výběru a správě pojistného postupují v souladu s právními předpisy, ale také vyhodnotit účelnost a efektivnost této správy. Kontrolováno bylo období 2015</w:t>
      </w:r>
      <w:r w:rsidR="00FB7047">
        <w:rPr>
          <w:rFonts w:ascii="Times New Roman" w:eastAsia="Times New Roman" w:hAnsi="Times New Roman"/>
          <w:color w:val="auto"/>
          <w:spacing w:val="-4"/>
          <w:sz w:val="24"/>
          <w:szCs w:val="24"/>
          <w:lang w:eastAsia="cs-CZ"/>
        </w:rPr>
        <w:t>–</w:t>
      </w:r>
      <w:r w:rsidR="005A2AD3">
        <w:rPr>
          <w:rFonts w:ascii="Times New Roman" w:eastAsia="Times New Roman" w:hAnsi="Times New Roman"/>
          <w:color w:val="auto"/>
          <w:spacing w:val="-4"/>
          <w:sz w:val="24"/>
          <w:szCs w:val="24"/>
          <w:lang w:eastAsia="cs-CZ"/>
        </w:rPr>
        <w:t>2018. Kontrola probíhala od ledna 2020 do února 2021. Tato kontrolní akce byla koordinovaná mezinárodní kontrolní akce ve spolupráci s</w:t>
      </w:r>
      <w:r w:rsidR="00240890">
        <w:rPr>
          <w:rFonts w:ascii="Times New Roman" w:eastAsia="Times New Roman" w:hAnsi="Times New Roman"/>
          <w:color w:val="auto"/>
          <w:spacing w:val="-4"/>
          <w:sz w:val="24"/>
          <w:szCs w:val="24"/>
          <w:lang w:eastAsia="cs-CZ"/>
        </w:rPr>
        <w:t xml:space="preserve"> </w:t>
      </w:r>
      <w:r w:rsidR="005A2AD3">
        <w:rPr>
          <w:rFonts w:ascii="Times New Roman" w:eastAsia="Times New Roman" w:hAnsi="Times New Roman"/>
          <w:color w:val="auto"/>
          <w:spacing w:val="-4"/>
          <w:sz w:val="24"/>
          <w:szCs w:val="24"/>
          <w:lang w:eastAsia="cs-CZ"/>
        </w:rPr>
        <w:t>Nejvyšším kontrolním úřadem Slovenské republiky a výsledky budou zpracovávány do společné zprávy. V tomto období se na pojistném vybralo téměř 1,8 bil</w:t>
      </w:r>
      <w:r w:rsidR="00B90512">
        <w:rPr>
          <w:rFonts w:ascii="Times New Roman" w:eastAsia="Times New Roman" w:hAnsi="Times New Roman"/>
          <w:color w:val="auto"/>
          <w:spacing w:val="-4"/>
          <w:sz w:val="24"/>
          <w:szCs w:val="24"/>
          <w:lang w:eastAsia="cs-CZ"/>
        </w:rPr>
        <w:t>ionu</w:t>
      </w:r>
      <w:r w:rsidR="005A2AD3">
        <w:rPr>
          <w:rFonts w:ascii="Times New Roman" w:eastAsia="Times New Roman" w:hAnsi="Times New Roman"/>
          <w:color w:val="auto"/>
          <w:spacing w:val="-4"/>
          <w:sz w:val="24"/>
          <w:szCs w:val="24"/>
          <w:lang w:eastAsia="cs-CZ"/>
        </w:rPr>
        <w:t xml:space="preserve"> Kč. Pojistné představovalo třetinu příjmů státního rozpočtu. Na správu pojistného vynaložila Česká správa sociálního zabezpečení téměř 7,6</w:t>
      </w:r>
      <w:r w:rsidR="00E06CDA">
        <w:rPr>
          <w:rFonts w:ascii="Times New Roman" w:eastAsia="Times New Roman" w:hAnsi="Times New Roman"/>
          <w:color w:val="auto"/>
          <w:spacing w:val="-4"/>
          <w:sz w:val="24"/>
          <w:szCs w:val="24"/>
          <w:lang w:eastAsia="cs-CZ"/>
        </w:rPr>
        <w:t> </w:t>
      </w:r>
      <w:r w:rsidR="005A2AD3">
        <w:rPr>
          <w:rFonts w:ascii="Times New Roman" w:eastAsia="Times New Roman" w:hAnsi="Times New Roman"/>
          <w:color w:val="auto"/>
          <w:spacing w:val="-4"/>
          <w:sz w:val="24"/>
          <w:szCs w:val="24"/>
          <w:lang w:eastAsia="cs-CZ"/>
        </w:rPr>
        <w:t>mld. Kč a do tohoto jsou započítané mzdové i běžné výdaje. M</w:t>
      </w:r>
      <w:r w:rsidR="008A1B97">
        <w:rPr>
          <w:rFonts w:ascii="Times New Roman" w:eastAsia="Times New Roman" w:hAnsi="Times New Roman"/>
          <w:color w:val="auto"/>
          <w:spacing w:val="-4"/>
          <w:sz w:val="24"/>
          <w:szCs w:val="24"/>
          <w:lang w:eastAsia="cs-CZ"/>
        </w:rPr>
        <w:t xml:space="preserve">PSV </w:t>
      </w:r>
      <w:r w:rsidR="005A2AD3">
        <w:rPr>
          <w:rFonts w:ascii="Times New Roman" w:eastAsia="Times New Roman" w:hAnsi="Times New Roman"/>
          <w:color w:val="auto"/>
          <w:spacing w:val="-4"/>
          <w:sz w:val="24"/>
          <w:szCs w:val="24"/>
          <w:lang w:eastAsia="cs-CZ"/>
        </w:rPr>
        <w:t>ani ČSSZ nesledovaly výdaje spojené se správou, ani neupravovaly postupy tak, aby byly co nejefektivnější. Při tom má ČSSZ problémy ve dvou klíčových činnostech, a to při vyměřování pojistného u osob samostatně výdělečně činných a při kontrole u zaměstnavatelů. Kontroly ČSSZ provádí plošně</w:t>
      </w:r>
      <w:r w:rsidR="00FB7047">
        <w:rPr>
          <w:rFonts w:ascii="Times New Roman" w:eastAsia="Times New Roman" w:hAnsi="Times New Roman"/>
          <w:color w:val="auto"/>
          <w:spacing w:val="-4"/>
          <w:sz w:val="24"/>
          <w:szCs w:val="24"/>
          <w:lang w:eastAsia="cs-CZ"/>
        </w:rPr>
        <w:t>,</w:t>
      </w:r>
      <w:r w:rsidR="005A2AD3">
        <w:rPr>
          <w:rFonts w:ascii="Times New Roman" w:eastAsia="Times New Roman" w:hAnsi="Times New Roman"/>
          <w:color w:val="auto"/>
          <w:spacing w:val="-4"/>
          <w:sz w:val="24"/>
          <w:szCs w:val="24"/>
          <w:lang w:eastAsia="cs-CZ"/>
        </w:rPr>
        <w:t xml:space="preserve"> nikoliv cíleně a</w:t>
      </w:r>
      <w:r w:rsidR="004317C3">
        <w:rPr>
          <w:rFonts w:ascii="Times New Roman" w:eastAsia="Times New Roman" w:hAnsi="Times New Roman"/>
          <w:color w:val="auto"/>
          <w:spacing w:val="-4"/>
          <w:sz w:val="24"/>
          <w:szCs w:val="24"/>
          <w:lang w:eastAsia="cs-CZ"/>
        </w:rPr>
        <w:t> </w:t>
      </w:r>
      <w:r w:rsidR="005A2AD3">
        <w:rPr>
          <w:rFonts w:ascii="Times New Roman" w:eastAsia="Times New Roman" w:hAnsi="Times New Roman"/>
          <w:color w:val="auto"/>
          <w:spacing w:val="-4"/>
          <w:sz w:val="24"/>
          <w:szCs w:val="24"/>
          <w:lang w:eastAsia="cs-CZ"/>
        </w:rPr>
        <w:t>strategie je taková, aby prověřila každého zaměstnavatele jednou za tři roky. Nezaměřuje se na tzv. rizikové zaměstnavatele, kteří neplní své zákonné povinnosti, nebo u kterých při předchozích kontrolách zjistila vážné nedostatky. Tento systém vede k tomu, že tři čtvrtiny kontrol nezjistil</w:t>
      </w:r>
      <w:r w:rsidR="00733A10">
        <w:rPr>
          <w:rFonts w:ascii="Times New Roman" w:eastAsia="Times New Roman" w:hAnsi="Times New Roman"/>
          <w:color w:val="auto"/>
          <w:spacing w:val="-4"/>
          <w:sz w:val="24"/>
          <w:szCs w:val="24"/>
          <w:lang w:eastAsia="cs-CZ"/>
        </w:rPr>
        <w:t>y</w:t>
      </w:r>
      <w:r w:rsidR="005A2AD3">
        <w:rPr>
          <w:rFonts w:ascii="Times New Roman" w:eastAsia="Times New Roman" w:hAnsi="Times New Roman"/>
          <w:color w:val="auto"/>
          <w:spacing w:val="-4"/>
          <w:sz w:val="24"/>
          <w:szCs w:val="24"/>
          <w:lang w:eastAsia="cs-CZ"/>
        </w:rPr>
        <w:t xml:space="preserve"> vůbec žádný nedostatek. Plošné kontroly navíc pak nemají preventivní efekt. Naproti tomu při vymáhání pohledávek vybrala ČSSZ v průměru jen 52 % vymáhaného finančního o</w:t>
      </w:r>
      <w:r w:rsidR="00544A62">
        <w:rPr>
          <w:rFonts w:ascii="Times New Roman" w:eastAsia="Times New Roman" w:hAnsi="Times New Roman"/>
          <w:color w:val="auto"/>
          <w:spacing w:val="-4"/>
          <w:sz w:val="24"/>
          <w:szCs w:val="24"/>
          <w:lang w:eastAsia="cs-CZ"/>
        </w:rPr>
        <w:t>bjemu. V letech 2015–2018 představovaly vymáhané pohledávky 38 mld. Kč. Problémy NKÚ v</w:t>
      </w:r>
      <w:r w:rsidR="00FB7047">
        <w:rPr>
          <w:rFonts w:ascii="Times New Roman" w:eastAsia="Times New Roman" w:hAnsi="Times New Roman"/>
          <w:color w:val="auto"/>
          <w:spacing w:val="-4"/>
          <w:sz w:val="24"/>
          <w:szCs w:val="24"/>
          <w:lang w:eastAsia="cs-CZ"/>
        </w:rPr>
        <w:t>i</w:t>
      </w:r>
      <w:r w:rsidR="00544A62">
        <w:rPr>
          <w:rFonts w:ascii="Times New Roman" w:eastAsia="Times New Roman" w:hAnsi="Times New Roman"/>
          <w:color w:val="auto"/>
          <w:spacing w:val="-4"/>
          <w:sz w:val="24"/>
          <w:szCs w:val="24"/>
          <w:lang w:eastAsia="cs-CZ"/>
        </w:rPr>
        <w:t>děl ve vytíženosti zaměstnanců. Za problém NKÚ považuje také vyšší administrativní náročnost správy pojistného a</w:t>
      </w:r>
      <w:r w:rsidR="00207773">
        <w:rPr>
          <w:rFonts w:ascii="Times New Roman" w:eastAsia="Times New Roman" w:hAnsi="Times New Roman"/>
          <w:color w:val="auto"/>
          <w:spacing w:val="-4"/>
          <w:sz w:val="24"/>
          <w:szCs w:val="24"/>
          <w:lang w:eastAsia="cs-CZ"/>
        </w:rPr>
        <w:t> </w:t>
      </w:r>
      <w:r w:rsidR="00544A62">
        <w:rPr>
          <w:rFonts w:ascii="Times New Roman" w:eastAsia="Times New Roman" w:hAnsi="Times New Roman"/>
          <w:color w:val="auto"/>
          <w:spacing w:val="-4"/>
          <w:sz w:val="24"/>
          <w:szCs w:val="24"/>
          <w:lang w:eastAsia="cs-CZ"/>
        </w:rPr>
        <w:t>hlavním problémem je to, že se tím ČSSZ nezabývala. Důvodem náročnosti je především to, že agenda důchodového pojištění OSVČ se provádí v</w:t>
      </w:r>
      <w:r w:rsidR="00207773">
        <w:rPr>
          <w:rFonts w:ascii="Times New Roman" w:eastAsia="Times New Roman" w:hAnsi="Times New Roman"/>
          <w:color w:val="auto"/>
          <w:spacing w:val="-4"/>
          <w:sz w:val="24"/>
          <w:szCs w:val="24"/>
          <w:lang w:eastAsia="cs-CZ"/>
        </w:rPr>
        <w:t xml:space="preserve"> </w:t>
      </w:r>
      <w:r w:rsidR="00544A62">
        <w:rPr>
          <w:rFonts w:ascii="Times New Roman" w:eastAsia="Times New Roman" w:hAnsi="Times New Roman"/>
          <w:color w:val="auto"/>
          <w:spacing w:val="-4"/>
          <w:sz w:val="24"/>
          <w:szCs w:val="24"/>
          <w:lang w:eastAsia="cs-CZ"/>
        </w:rPr>
        <w:t>tzv. lokálních počítačových aplikacích u</w:t>
      </w:r>
      <w:r w:rsidR="00207773">
        <w:rPr>
          <w:rFonts w:ascii="Times New Roman" w:eastAsia="Times New Roman" w:hAnsi="Times New Roman"/>
          <w:color w:val="auto"/>
          <w:spacing w:val="-4"/>
          <w:sz w:val="24"/>
          <w:szCs w:val="24"/>
          <w:lang w:eastAsia="cs-CZ"/>
        </w:rPr>
        <w:t> </w:t>
      </w:r>
      <w:r w:rsidR="00544A62">
        <w:rPr>
          <w:rFonts w:ascii="Times New Roman" w:eastAsia="Times New Roman" w:hAnsi="Times New Roman"/>
          <w:color w:val="auto"/>
          <w:spacing w:val="-4"/>
          <w:sz w:val="24"/>
          <w:szCs w:val="24"/>
          <w:lang w:eastAsia="cs-CZ"/>
        </w:rPr>
        <w:t>jednotlivých okresních správ, které nejsou vzájemně propojeny. Nepodařilo se tuto část agendy začlenit do centrálního systému, i když to ČSSZ plánovala v roce 2014. Spisovou dokumentaci zaměstnavatelů musí vést okresní správy i</w:t>
      </w:r>
      <w:r w:rsidR="00E06CDA">
        <w:rPr>
          <w:rFonts w:ascii="Times New Roman" w:eastAsia="Times New Roman" w:hAnsi="Times New Roman"/>
          <w:color w:val="auto"/>
          <w:spacing w:val="-4"/>
          <w:sz w:val="24"/>
          <w:szCs w:val="24"/>
          <w:lang w:eastAsia="cs-CZ"/>
        </w:rPr>
        <w:t> </w:t>
      </w:r>
      <w:r w:rsidR="00544A62">
        <w:rPr>
          <w:rFonts w:ascii="Times New Roman" w:eastAsia="Times New Roman" w:hAnsi="Times New Roman"/>
          <w:color w:val="auto"/>
          <w:spacing w:val="-4"/>
          <w:sz w:val="24"/>
          <w:szCs w:val="24"/>
          <w:lang w:eastAsia="cs-CZ"/>
        </w:rPr>
        <w:t xml:space="preserve">v listinné podobě, což určuje metodický pokyn ČSSZ. Pokud zaměstnavatel změní sídlo, předávají si okresní správy všechny dokumenty mezi sebou fyzicky. K vyšší administrativní náročnosti </w:t>
      </w:r>
      <w:r w:rsidR="00BD6017">
        <w:rPr>
          <w:rFonts w:ascii="Times New Roman" w:eastAsia="Times New Roman" w:hAnsi="Times New Roman"/>
          <w:color w:val="auto"/>
          <w:spacing w:val="-4"/>
          <w:sz w:val="24"/>
          <w:szCs w:val="24"/>
          <w:lang w:eastAsia="cs-CZ"/>
        </w:rPr>
        <w:t>přispívá i to, že ČSSZ nemá s Finanční správou České republiky sjednáno pravidelné předávání informací o vyměřovacích základech. Zákon jí přitom umožňuje takovou dohodu uzavřít. Pokud tedy OSVČ nedod</w:t>
      </w:r>
      <w:r w:rsidR="0008371E">
        <w:rPr>
          <w:rFonts w:ascii="Times New Roman" w:eastAsia="Times New Roman" w:hAnsi="Times New Roman"/>
          <w:color w:val="auto"/>
          <w:spacing w:val="-4"/>
          <w:sz w:val="24"/>
          <w:szCs w:val="24"/>
          <w:lang w:eastAsia="cs-CZ"/>
        </w:rPr>
        <w:t>ala</w:t>
      </w:r>
      <w:r w:rsidR="00BD6017">
        <w:rPr>
          <w:rFonts w:ascii="Times New Roman" w:eastAsia="Times New Roman" w:hAnsi="Times New Roman"/>
          <w:color w:val="auto"/>
          <w:spacing w:val="-4"/>
          <w:sz w:val="24"/>
          <w:szCs w:val="24"/>
          <w:lang w:eastAsia="cs-CZ"/>
        </w:rPr>
        <w:t xml:space="preserve"> okresní správě přehledy s potřebnými údaji, museli si je zaměstnanci okresní správy vyžádat od příslušného finančního úřadu. V letech 2016–2018 se sice podařilo zvýšit efektivitu výdajů, ale jen díky tomu, že příjmy </w:t>
      </w:r>
      <w:r w:rsidR="00BD6017">
        <w:rPr>
          <w:rFonts w:ascii="Times New Roman" w:eastAsia="Times New Roman" w:hAnsi="Times New Roman"/>
          <w:color w:val="auto"/>
          <w:spacing w:val="-4"/>
          <w:sz w:val="24"/>
          <w:szCs w:val="24"/>
          <w:lang w:eastAsia="cs-CZ"/>
        </w:rPr>
        <w:lastRenderedPageBreak/>
        <w:t xml:space="preserve">z pojistného rostly rychleji než výdaje na jeho správu. V letech 2015–2018 vzrostla výše pojistného o 21 % na jednoho plátce. Kontrolní akci řídil a kontrolní závěr vypracoval člen NKÚ J. Kalivoda. </w:t>
      </w:r>
      <w:r w:rsidR="00F70CD9">
        <w:rPr>
          <w:rFonts w:ascii="Times New Roman" w:eastAsia="Times New Roman" w:hAnsi="Times New Roman"/>
          <w:color w:val="auto"/>
          <w:spacing w:val="-4"/>
          <w:sz w:val="24"/>
          <w:szCs w:val="24"/>
          <w:lang w:eastAsia="cs-CZ"/>
        </w:rPr>
        <w:t xml:space="preserve">Tento kontrolní závěr byl </w:t>
      </w:r>
      <w:r w:rsidR="00BD6017">
        <w:rPr>
          <w:rFonts w:ascii="Times New Roman" w:eastAsia="Times New Roman" w:hAnsi="Times New Roman"/>
          <w:color w:val="auto"/>
          <w:spacing w:val="-4"/>
          <w:sz w:val="24"/>
          <w:szCs w:val="24"/>
          <w:lang w:eastAsia="cs-CZ"/>
        </w:rPr>
        <w:t xml:space="preserve">projednán </w:t>
      </w:r>
      <w:r w:rsidR="00F70CD9">
        <w:rPr>
          <w:rFonts w:ascii="Times New Roman" w:eastAsia="Times New Roman" w:hAnsi="Times New Roman"/>
          <w:color w:val="auto"/>
          <w:spacing w:val="-4"/>
          <w:sz w:val="24"/>
          <w:szCs w:val="24"/>
          <w:lang w:eastAsia="cs-CZ"/>
        </w:rPr>
        <w:t>ve</w:t>
      </w:r>
      <w:r w:rsidR="00BD6017">
        <w:rPr>
          <w:rFonts w:ascii="Times New Roman" w:eastAsia="Times New Roman" w:hAnsi="Times New Roman"/>
          <w:color w:val="auto"/>
          <w:spacing w:val="-4"/>
          <w:sz w:val="24"/>
          <w:szCs w:val="24"/>
          <w:lang w:eastAsia="cs-CZ"/>
        </w:rPr>
        <w:t xml:space="preserve"> vládě dne 1.</w:t>
      </w:r>
      <w:r w:rsidR="00E06CDA">
        <w:rPr>
          <w:rFonts w:ascii="Times New Roman" w:eastAsia="Times New Roman" w:hAnsi="Times New Roman"/>
          <w:color w:val="auto"/>
          <w:spacing w:val="-4"/>
          <w:sz w:val="24"/>
          <w:szCs w:val="24"/>
          <w:lang w:eastAsia="cs-CZ"/>
        </w:rPr>
        <w:t> </w:t>
      </w:r>
      <w:r w:rsidR="00BD6017">
        <w:rPr>
          <w:rFonts w:ascii="Times New Roman" w:eastAsia="Times New Roman" w:hAnsi="Times New Roman"/>
          <w:color w:val="auto"/>
          <w:spacing w:val="-4"/>
          <w:sz w:val="24"/>
          <w:szCs w:val="24"/>
          <w:lang w:eastAsia="cs-CZ"/>
        </w:rPr>
        <w:t>6.</w:t>
      </w:r>
      <w:r w:rsidR="004E0094">
        <w:rPr>
          <w:rFonts w:ascii="Times New Roman" w:eastAsia="Times New Roman" w:hAnsi="Times New Roman"/>
          <w:color w:val="auto"/>
          <w:spacing w:val="-4"/>
          <w:sz w:val="24"/>
          <w:szCs w:val="24"/>
          <w:lang w:eastAsia="cs-CZ"/>
        </w:rPr>
        <w:t> </w:t>
      </w:r>
      <w:r w:rsidR="00BD6017">
        <w:rPr>
          <w:rFonts w:ascii="Times New Roman" w:eastAsia="Times New Roman" w:hAnsi="Times New Roman"/>
          <w:color w:val="auto"/>
          <w:spacing w:val="-4"/>
          <w:sz w:val="24"/>
          <w:szCs w:val="24"/>
          <w:lang w:eastAsia="cs-CZ"/>
        </w:rPr>
        <w:t>2022. Na jednání vlády byl materiál předložen s rozporem. Tento rozpor se nevyřešil ani na jednání vlády</w:t>
      </w:r>
      <w:r w:rsidR="0016358A">
        <w:rPr>
          <w:rFonts w:ascii="Times New Roman" w:eastAsia="Times New Roman" w:hAnsi="Times New Roman"/>
          <w:color w:val="auto"/>
          <w:spacing w:val="-4"/>
          <w:sz w:val="24"/>
          <w:szCs w:val="24"/>
          <w:lang w:eastAsia="cs-CZ"/>
        </w:rPr>
        <w:t>,</w:t>
      </w:r>
      <w:r w:rsidR="00BD6017">
        <w:rPr>
          <w:rFonts w:ascii="Times New Roman" w:eastAsia="Times New Roman" w:hAnsi="Times New Roman"/>
          <w:color w:val="auto"/>
          <w:spacing w:val="-4"/>
          <w:sz w:val="24"/>
          <w:szCs w:val="24"/>
          <w:lang w:eastAsia="cs-CZ"/>
        </w:rPr>
        <w:t xml:space="preserve"> a vláda schválila usnesení č.</w:t>
      </w:r>
      <w:r w:rsidR="004E0094">
        <w:rPr>
          <w:rFonts w:ascii="Times New Roman" w:eastAsia="Times New Roman" w:hAnsi="Times New Roman"/>
          <w:color w:val="auto"/>
          <w:spacing w:val="-4"/>
          <w:sz w:val="24"/>
          <w:szCs w:val="24"/>
          <w:lang w:eastAsia="cs-CZ"/>
        </w:rPr>
        <w:t> </w:t>
      </w:r>
      <w:r w:rsidR="00BD6017">
        <w:rPr>
          <w:rFonts w:ascii="Times New Roman" w:eastAsia="Times New Roman" w:hAnsi="Times New Roman"/>
          <w:color w:val="auto"/>
          <w:spacing w:val="-4"/>
          <w:sz w:val="24"/>
          <w:szCs w:val="24"/>
          <w:lang w:eastAsia="cs-CZ"/>
        </w:rPr>
        <w:t>453. NKÚ zjišťoval, zda orgány správy sociálního zabezpečení při výběru pojistného a</w:t>
      </w:r>
      <w:r w:rsidR="00F24754">
        <w:rPr>
          <w:rFonts w:ascii="Times New Roman" w:eastAsia="Times New Roman" w:hAnsi="Times New Roman"/>
          <w:color w:val="auto"/>
          <w:spacing w:val="-4"/>
          <w:sz w:val="24"/>
          <w:szCs w:val="24"/>
          <w:lang w:eastAsia="cs-CZ"/>
        </w:rPr>
        <w:t> </w:t>
      </w:r>
      <w:r w:rsidR="00BD6017">
        <w:rPr>
          <w:rFonts w:ascii="Times New Roman" w:eastAsia="Times New Roman" w:hAnsi="Times New Roman"/>
          <w:color w:val="auto"/>
          <w:spacing w:val="-4"/>
          <w:sz w:val="24"/>
          <w:szCs w:val="24"/>
          <w:lang w:eastAsia="cs-CZ"/>
        </w:rPr>
        <w:t>souvisejících činnostech postupovaly v souladu s právními předpisy, které upravují tuto oblast a</w:t>
      </w:r>
      <w:r w:rsidR="00F24754">
        <w:rPr>
          <w:rFonts w:ascii="Times New Roman" w:eastAsia="Times New Roman" w:hAnsi="Times New Roman"/>
          <w:color w:val="auto"/>
          <w:spacing w:val="-4"/>
          <w:sz w:val="24"/>
          <w:szCs w:val="24"/>
          <w:lang w:eastAsia="cs-CZ"/>
        </w:rPr>
        <w:t> </w:t>
      </w:r>
      <w:r w:rsidR="00BD6017">
        <w:rPr>
          <w:rFonts w:ascii="Times New Roman" w:eastAsia="Times New Roman" w:hAnsi="Times New Roman"/>
          <w:color w:val="auto"/>
          <w:spacing w:val="-4"/>
          <w:sz w:val="24"/>
          <w:szCs w:val="24"/>
          <w:lang w:eastAsia="cs-CZ"/>
        </w:rPr>
        <w:t>zjistil ojedinělé nedostatky, které neměly významný dopad na výběr pojistného. Zásadní nedostatek je, že nejsou plně dodržovány právní předpisy upravující finanční kontrolu, nesledují se výdaje vynakládané na výběr pojistného a související činnosti a</w:t>
      </w:r>
      <w:r w:rsidR="00E06CDA">
        <w:rPr>
          <w:rFonts w:ascii="Times New Roman" w:eastAsia="Times New Roman" w:hAnsi="Times New Roman"/>
          <w:color w:val="auto"/>
          <w:spacing w:val="-4"/>
          <w:sz w:val="24"/>
          <w:szCs w:val="24"/>
          <w:lang w:eastAsia="cs-CZ"/>
        </w:rPr>
        <w:t> </w:t>
      </w:r>
      <w:r w:rsidR="00BD6017">
        <w:rPr>
          <w:rFonts w:ascii="Times New Roman" w:eastAsia="Times New Roman" w:hAnsi="Times New Roman"/>
          <w:color w:val="auto"/>
          <w:spacing w:val="-4"/>
          <w:sz w:val="24"/>
          <w:szCs w:val="24"/>
          <w:lang w:eastAsia="cs-CZ"/>
        </w:rPr>
        <w:t>neoptimalizují se zdroje a postupy vedoucí k výběru pojistného. Na základě zjištění NKÚ</w:t>
      </w:r>
      <w:r w:rsidR="00E06CDA">
        <w:rPr>
          <w:rFonts w:ascii="Times New Roman" w:eastAsia="Times New Roman" w:hAnsi="Times New Roman"/>
          <w:color w:val="auto"/>
          <w:spacing w:val="-4"/>
          <w:sz w:val="24"/>
          <w:szCs w:val="24"/>
          <w:lang w:eastAsia="cs-CZ"/>
        </w:rPr>
        <w:t> </w:t>
      </w:r>
      <w:r w:rsidR="00BD6017">
        <w:rPr>
          <w:rFonts w:ascii="Times New Roman" w:eastAsia="Times New Roman" w:hAnsi="Times New Roman"/>
          <w:color w:val="auto"/>
          <w:spacing w:val="-4"/>
          <w:sz w:val="24"/>
          <w:szCs w:val="24"/>
          <w:lang w:eastAsia="cs-CZ"/>
        </w:rPr>
        <w:t>kontrolované osoby přijaly opatření, která by měla přispět k odstranění uvedených nedostatků a jak MPSV, tak ČSSZ reagují na zjištění NKÚ přijetím adekvátních opatření. Nicméně např. v oblasti vedení spisové dokumentace NKÚ požaduje doplnit opatření spočívající v metodickém nastavení elektronické podoby spisové dokumentace zaměstnavatelů.</w:t>
      </w:r>
    </w:p>
    <w:p w:rsidR="00FC6E18" w:rsidRDefault="00FC6E18" w:rsidP="00FC6E18">
      <w:pPr>
        <w:spacing w:after="0" w:line="240" w:lineRule="auto"/>
        <w:ind w:right="182"/>
        <w:jc w:val="both"/>
        <w:rPr>
          <w:rFonts w:ascii="Times New Roman" w:eastAsia="Times New Roman" w:hAnsi="Times New Roman"/>
          <w:color w:val="auto"/>
          <w:spacing w:val="-4"/>
          <w:sz w:val="24"/>
          <w:szCs w:val="24"/>
          <w:lang w:eastAsia="cs-CZ"/>
        </w:rPr>
      </w:pPr>
    </w:p>
    <w:p w:rsidR="00FC6E18" w:rsidRPr="00E06CDA" w:rsidRDefault="00FC6E18" w:rsidP="00E06CDA">
      <w:pPr>
        <w:spacing w:after="0" w:line="240" w:lineRule="auto"/>
        <w:ind w:firstLine="708"/>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Se zpravodajskou zprávou k tomuto bodu vystoupila </w:t>
      </w:r>
      <w:r w:rsidRPr="00E06CDA">
        <w:rPr>
          <w:rFonts w:ascii="Times New Roman" w:eastAsia="Times New Roman" w:hAnsi="Times New Roman"/>
          <w:b/>
          <w:color w:val="auto"/>
          <w:spacing w:val="-4"/>
          <w:sz w:val="24"/>
          <w:szCs w:val="24"/>
          <w:lang w:eastAsia="cs-CZ"/>
        </w:rPr>
        <w:t>místopředsedkyně – zpravodajka výboru posl. H. Naiclerová</w:t>
      </w:r>
      <w:r>
        <w:rPr>
          <w:rFonts w:ascii="Times New Roman" w:eastAsia="Times New Roman" w:hAnsi="Times New Roman"/>
          <w:color w:val="auto"/>
          <w:spacing w:val="-4"/>
          <w:sz w:val="24"/>
          <w:szCs w:val="24"/>
          <w:lang w:eastAsia="cs-CZ"/>
        </w:rPr>
        <w:t xml:space="preserve">. </w:t>
      </w:r>
      <w:r w:rsidRPr="00FD56DD">
        <w:rPr>
          <w:rFonts w:ascii="Times New Roman" w:eastAsia="Times New Roman" w:hAnsi="Times New Roman"/>
          <w:color w:val="auto"/>
          <w:spacing w:val="-4"/>
          <w:sz w:val="24"/>
          <w:szCs w:val="24"/>
          <w:lang w:eastAsia="cs-CZ"/>
        </w:rPr>
        <w:t>Uvedl</w:t>
      </w:r>
      <w:r>
        <w:rPr>
          <w:rFonts w:ascii="Times New Roman" w:eastAsia="Times New Roman" w:hAnsi="Times New Roman"/>
          <w:color w:val="auto"/>
          <w:spacing w:val="-4"/>
          <w:sz w:val="24"/>
          <w:szCs w:val="24"/>
          <w:lang w:eastAsia="cs-CZ"/>
        </w:rPr>
        <w:t>a</w:t>
      </w:r>
      <w:r w:rsidRPr="00FD56DD">
        <w:rPr>
          <w:rFonts w:ascii="Times New Roman" w:eastAsia="Times New Roman" w:hAnsi="Times New Roman"/>
          <w:color w:val="auto"/>
          <w:spacing w:val="-4"/>
          <w:sz w:val="24"/>
          <w:szCs w:val="24"/>
          <w:lang w:eastAsia="cs-CZ"/>
        </w:rPr>
        <w:t xml:space="preserve">, že </w:t>
      </w:r>
      <w:r w:rsidR="00D00252" w:rsidRPr="00D00252">
        <w:rPr>
          <w:rFonts w:ascii="Times New Roman" w:eastAsia="Times New Roman" w:hAnsi="Times New Roman"/>
          <w:color w:val="auto"/>
          <w:spacing w:val="-4"/>
          <w:sz w:val="24"/>
          <w:szCs w:val="24"/>
          <w:lang w:eastAsia="cs-CZ"/>
        </w:rPr>
        <w:t>předmětem kontrolní akce NKÚ bylo prověřit, zda orgány správy sociálního zabezpečení při výběru a správě pojistného postupují v souladu s právními předpisy, a</w:t>
      </w:r>
      <w:r w:rsidR="00E06CDA">
        <w:rPr>
          <w:rFonts w:ascii="Times New Roman" w:eastAsia="Times New Roman" w:hAnsi="Times New Roman"/>
          <w:color w:val="auto"/>
          <w:spacing w:val="-4"/>
          <w:sz w:val="24"/>
          <w:szCs w:val="24"/>
          <w:lang w:eastAsia="cs-CZ"/>
        </w:rPr>
        <w:t> </w:t>
      </w:r>
      <w:r w:rsidR="00D00252" w:rsidRPr="00D00252">
        <w:rPr>
          <w:rFonts w:ascii="Times New Roman" w:eastAsia="Times New Roman" w:hAnsi="Times New Roman"/>
          <w:color w:val="auto"/>
          <w:spacing w:val="-4"/>
          <w:sz w:val="24"/>
          <w:szCs w:val="24"/>
          <w:lang w:eastAsia="cs-CZ"/>
        </w:rPr>
        <w:t>vyhodnotit účelnost a efektivnost této správy.</w:t>
      </w:r>
      <w:r w:rsidR="00D00252">
        <w:rPr>
          <w:rFonts w:ascii="Times New Roman" w:eastAsia="Times New Roman" w:hAnsi="Times New Roman"/>
          <w:color w:val="auto"/>
          <w:spacing w:val="-4"/>
          <w:sz w:val="24"/>
          <w:szCs w:val="24"/>
          <w:lang w:eastAsia="cs-CZ"/>
        </w:rPr>
        <w:t xml:space="preserve"> </w:t>
      </w:r>
      <w:r w:rsidR="00E06CDA" w:rsidRPr="00E06CDA">
        <w:rPr>
          <w:rFonts w:ascii="Times New Roman" w:eastAsia="Times New Roman" w:hAnsi="Times New Roman"/>
          <w:color w:val="auto"/>
          <w:spacing w:val="-4"/>
          <w:sz w:val="24"/>
          <w:szCs w:val="24"/>
          <w:lang w:eastAsia="cs-CZ"/>
        </w:rPr>
        <w:t>Kontrolováno bylo období let 2015–2018 a v</w:t>
      </w:r>
      <w:r w:rsidR="00E06CDA">
        <w:rPr>
          <w:rFonts w:ascii="Times New Roman" w:eastAsia="Times New Roman" w:hAnsi="Times New Roman"/>
          <w:color w:val="auto"/>
          <w:spacing w:val="-4"/>
          <w:sz w:val="24"/>
          <w:szCs w:val="24"/>
          <w:lang w:eastAsia="cs-CZ"/>
        </w:rPr>
        <w:t> </w:t>
      </w:r>
      <w:r w:rsidR="00E06CDA" w:rsidRPr="00E06CDA">
        <w:rPr>
          <w:rFonts w:ascii="Times New Roman" w:eastAsia="Times New Roman" w:hAnsi="Times New Roman"/>
          <w:color w:val="auto"/>
          <w:spacing w:val="-4"/>
          <w:sz w:val="24"/>
          <w:szCs w:val="24"/>
          <w:lang w:eastAsia="cs-CZ"/>
        </w:rPr>
        <w:t>případě věcných souvislostí i období předcházející a navazující. Kontrola byla u kontrolovaných osob prováděna v období od 6.</w:t>
      </w:r>
      <w:r w:rsidR="002828BB">
        <w:rPr>
          <w:rFonts w:ascii="Times New Roman" w:eastAsia="Times New Roman" w:hAnsi="Times New Roman"/>
          <w:color w:val="auto"/>
          <w:spacing w:val="-4"/>
          <w:sz w:val="24"/>
          <w:szCs w:val="24"/>
          <w:lang w:eastAsia="cs-CZ"/>
        </w:rPr>
        <w:t> </w:t>
      </w:r>
      <w:r w:rsidR="00E06CDA" w:rsidRPr="00E06CDA">
        <w:rPr>
          <w:rFonts w:ascii="Times New Roman" w:eastAsia="Times New Roman" w:hAnsi="Times New Roman"/>
          <w:color w:val="auto"/>
          <w:spacing w:val="-4"/>
          <w:sz w:val="24"/>
          <w:szCs w:val="24"/>
          <w:lang w:eastAsia="cs-CZ"/>
        </w:rPr>
        <w:t>1.</w:t>
      </w:r>
      <w:r w:rsidR="002828BB">
        <w:rPr>
          <w:rFonts w:ascii="Times New Roman" w:eastAsia="Times New Roman" w:hAnsi="Times New Roman"/>
          <w:color w:val="auto"/>
          <w:spacing w:val="-4"/>
          <w:sz w:val="24"/>
          <w:szCs w:val="24"/>
          <w:lang w:eastAsia="cs-CZ"/>
        </w:rPr>
        <w:t> </w:t>
      </w:r>
      <w:r w:rsidR="00E06CDA" w:rsidRPr="00E06CDA">
        <w:rPr>
          <w:rFonts w:ascii="Times New Roman" w:eastAsia="Times New Roman" w:hAnsi="Times New Roman"/>
          <w:color w:val="auto"/>
          <w:spacing w:val="-4"/>
          <w:sz w:val="24"/>
          <w:szCs w:val="24"/>
          <w:lang w:eastAsia="cs-CZ"/>
        </w:rPr>
        <w:t>2020 do 9.</w:t>
      </w:r>
      <w:r w:rsidR="002828BB">
        <w:rPr>
          <w:rFonts w:ascii="Times New Roman" w:eastAsia="Times New Roman" w:hAnsi="Times New Roman"/>
          <w:color w:val="auto"/>
          <w:spacing w:val="-4"/>
          <w:sz w:val="24"/>
          <w:szCs w:val="24"/>
          <w:lang w:eastAsia="cs-CZ"/>
        </w:rPr>
        <w:t> </w:t>
      </w:r>
      <w:r w:rsidR="00E06CDA" w:rsidRPr="00E06CDA">
        <w:rPr>
          <w:rFonts w:ascii="Times New Roman" w:eastAsia="Times New Roman" w:hAnsi="Times New Roman"/>
          <w:color w:val="auto"/>
          <w:spacing w:val="-4"/>
          <w:sz w:val="24"/>
          <w:szCs w:val="24"/>
          <w:lang w:eastAsia="cs-CZ"/>
        </w:rPr>
        <w:t>2. 2021. MPSV a ČSSZ nehodnotily hospodárnost, efektivnost a účelnost prostředků státního rozpočtu vynakládaných na výběr pojistného a související činnosti. Výdaje na výběr pojistného a související činnosti nebyly v kontrolovaném období vynaloženy vždy efektivně. Vláda ve věci přijala usnesení dne 1.</w:t>
      </w:r>
      <w:r w:rsidR="0077630A">
        <w:rPr>
          <w:rFonts w:ascii="Times New Roman" w:eastAsia="Times New Roman" w:hAnsi="Times New Roman"/>
          <w:color w:val="auto"/>
          <w:spacing w:val="-4"/>
          <w:sz w:val="24"/>
          <w:szCs w:val="24"/>
          <w:lang w:eastAsia="cs-CZ"/>
        </w:rPr>
        <w:t> </w:t>
      </w:r>
      <w:r w:rsidR="00E06CDA">
        <w:rPr>
          <w:rFonts w:ascii="Times New Roman" w:eastAsia="Times New Roman" w:hAnsi="Times New Roman"/>
          <w:color w:val="auto"/>
          <w:spacing w:val="-4"/>
          <w:sz w:val="24"/>
          <w:szCs w:val="24"/>
          <w:lang w:eastAsia="cs-CZ"/>
        </w:rPr>
        <w:t>6.</w:t>
      </w:r>
      <w:r w:rsidR="0077630A">
        <w:rPr>
          <w:rFonts w:ascii="Times New Roman" w:eastAsia="Times New Roman" w:hAnsi="Times New Roman"/>
          <w:color w:val="auto"/>
          <w:spacing w:val="-4"/>
          <w:sz w:val="24"/>
          <w:szCs w:val="24"/>
          <w:lang w:eastAsia="cs-CZ"/>
        </w:rPr>
        <w:t> </w:t>
      </w:r>
      <w:r w:rsidR="00E06CDA" w:rsidRPr="00E06CDA">
        <w:rPr>
          <w:rFonts w:ascii="Times New Roman" w:eastAsia="Times New Roman" w:hAnsi="Times New Roman"/>
          <w:color w:val="auto"/>
          <w:spacing w:val="-4"/>
          <w:sz w:val="24"/>
          <w:szCs w:val="24"/>
          <w:lang w:eastAsia="cs-CZ"/>
        </w:rPr>
        <w:t xml:space="preserve">2022 č. 453, kdy vzala na vědomí jak kontrolní závěr, tak stanoviska </w:t>
      </w:r>
      <w:r w:rsidR="00E06CDA">
        <w:rPr>
          <w:rFonts w:ascii="Times New Roman" w:eastAsia="Times New Roman" w:hAnsi="Times New Roman"/>
          <w:color w:val="auto"/>
          <w:spacing w:val="-4"/>
          <w:sz w:val="24"/>
          <w:szCs w:val="24"/>
          <w:lang w:eastAsia="cs-CZ"/>
        </w:rPr>
        <w:t>MPSV</w:t>
      </w:r>
      <w:r w:rsidR="00E06CDA" w:rsidRPr="00E06CDA">
        <w:rPr>
          <w:rFonts w:ascii="Times New Roman" w:eastAsia="Times New Roman" w:hAnsi="Times New Roman"/>
          <w:color w:val="auto"/>
          <w:spacing w:val="-4"/>
          <w:sz w:val="24"/>
          <w:szCs w:val="24"/>
          <w:lang w:eastAsia="cs-CZ"/>
        </w:rPr>
        <w:t xml:space="preserve"> a </w:t>
      </w:r>
      <w:r w:rsidR="00E06CDA">
        <w:rPr>
          <w:rFonts w:ascii="Times New Roman" w:eastAsia="Times New Roman" w:hAnsi="Times New Roman"/>
          <w:color w:val="auto"/>
          <w:spacing w:val="-4"/>
          <w:sz w:val="24"/>
          <w:szCs w:val="24"/>
          <w:lang w:eastAsia="cs-CZ"/>
        </w:rPr>
        <w:t>ČSSZ</w:t>
      </w:r>
      <w:r w:rsidR="00E06CDA" w:rsidRPr="00E06CDA">
        <w:rPr>
          <w:rFonts w:ascii="Times New Roman" w:eastAsia="Times New Roman" w:hAnsi="Times New Roman"/>
          <w:color w:val="auto"/>
          <w:spacing w:val="-4"/>
          <w:sz w:val="24"/>
          <w:szCs w:val="24"/>
          <w:lang w:eastAsia="cs-CZ"/>
        </w:rPr>
        <w:t xml:space="preserve"> a uložila místopředsedovi vlády a ministrovi práce a sociálních věcí zajistit realizaci opatření obsažených v těchto stanoviscích a</w:t>
      </w:r>
      <w:r w:rsidR="00E06CDA">
        <w:rPr>
          <w:rFonts w:ascii="Times New Roman" w:eastAsia="Times New Roman" w:hAnsi="Times New Roman"/>
          <w:color w:val="auto"/>
          <w:spacing w:val="-4"/>
          <w:sz w:val="24"/>
          <w:szCs w:val="24"/>
          <w:lang w:eastAsia="cs-CZ"/>
        </w:rPr>
        <w:t> </w:t>
      </w:r>
      <w:r w:rsidR="00E06CDA" w:rsidRPr="00E06CDA">
        <w:rPr>
          <w:rFonts w:ascii="Times New Roman" w:eastAsia="Times New Roman" w:hAnsi="Times New Roman"/>
          <w:color w:val="auto"/>
          <w:spacing w:val="-4"/>
          <w:sz w:val="24"/>
          <w:szCs w:val="24"/>
          <w:lang w:eastAsia="cs-CZ"/>
        </w:rPr>
        <w:t>informovat vládu o jejich plnění do 6</w:t>
      </w:r>
      <w:r w:rsidR="00E06CDA">
        <w:rPr>
          <w:rFonts w:ascii="Times New Roman" w:eastAsia="Times New Roman" w:hAnsi="Times New Roman"/>
          <w:color w:val="auto"/>
          <w:spacing w:val="-4"/>
          <w:sz w:val="24"/>
          <w:szCs w:val="24"/>
          <w:lang w:eastAsia="cs-CZ"/>
        </w:rPr>
        <w:t> </w:t>
      </w:r>
      <w:r w:rsidR="00E06CDA" w:rsidRPr="00E06CDA">
        <w:rPr>
          <w:rFonts w:ascii="Times New Roman" w:eastAsia="Times New Roman" w:hAnsi="Times New Roman"/>
          <w:color w:val="auto"/>
          <w:spacing w:val="-4"/>
          <w:sz w:val="24"/>
          <w:szCs w:val="24"/>
          <w:lang w:eastAsia="cs-CZ"/>
        </w:rPr>
        <w:t>měsíců od přijetí tohoto usnesení.</w:t>
      </w:r>
    </w:p>
    <w:p w:rsidR="00FC6E18" w:rsidRPr="00D00252" w:rsidRDefault="00FC6E18" w:rsidP="00FC6E18">
      <w:pPr>
        <w:spacing w:after="0" w:line="240" w:lineRule="auto"/>
        <w:jc w:val="both"/>
        <w:rPr>
          <w:rFonts w:ascii="Times New Roman" w:eastAsia="Times New Roman" w:hAnsi="Times New Roman"/>
          <w:color w:val="auto"/>
          <w:spacing w:val="-4"/>
          <w:sz w:val="24"/>
          <w:szCs w:val="24"/>
          <w:lang w:eastAsia="cs-CZ"/>
        </w:rPr>
      </w:pPr>
    </w:p>
    <w:p w:rsidR="00FC6E18" w:rsidRDefault="00FC6E18" w:rsidP="00FC6E18">
      <w:pPr>
        <w:spacing w:after="0" w:line="240" w:lineRule="auto"/>
        <w:ind w:firstLine="708"/>
        <w:jc w:val="both"/>
        <w:rPr>
          <w:rFonts w:ascii="Times New Roman" w:hAnsi="Times New Roman"/>
          <w:sz w:val="24"/>
          <w:szCs w:val="24"/>
        </w:rPr>
      </w:pPr>
      <w:r>
        <w:rPr>
          <w:rFonts w:ascii="Times New Roman" w:hAnsi="Times New Roman"/>
          <w:sz w:val="24"/>
          <w:szCs w:val="24"/>
        </w:rPr>
        <w:t xml:space="preserve">Se stanoviskem za </w:t>
      </w:r>
      <w:r w:rsidR="009738BC">
        <w:rPr>
          <w:rFonts w:ascii="Times New Roman" w:hAnsi="Times New Roman"/>
          <w:sz w:val="24"/>
          <w:szCs w:val="24"/>
        </w:rPr>
        <w:t>Ministerstvo práce a sociálních věcí</w:t>
      </w:r>
      <w:r>
        <w:rPr>
          <w:rFonts w:ascii="Times New Roman" w:hAnsi="Times New Roman"/>
          <w:sz w:val="24"/>
          <w:szCs w:val="24"/>
        </w:rPr>
        <w:t xml:space="preserve"> vystoupil</w:t>
      </w:r>
      <w:r w:rsidR="009738BC">
        <w:rPr>
          <w:rFonts w:ascii="Times New Roman" w:hAnsi="Times New Roman"/>
          <w:sz w:val="24"/>
          <w:szCs w:val="24"/>
        </w:rPr>
        <w:t>a</w:t>
      </w:r>
      <w:r>
        <w:rPr>
          <w:rFonts w:ascii="Times New Roman" w:hAnsi="Times New Roman"/>
          <w:sz w:val="24"/>
          <w:szCs w:val="24"/>
        </w:rPr>
        <w:t xml:space="preserve"> </w:t>
      </w:r>
      <w:r>
        <w:rPr>
          <w:rFonts w:ascii="Times New Roman" w:hAnsi="Times New Roman"/>
          <w:b/>
          <w:sz w:val="24"/>
          <w:szCs w:val="24"/>
        </w:rPr>
        <w:t>vrchní ředitel</w:t>
      </w:r>
      <w:r w:rsidR="009738BC">
        <w:rPr>
          <w:rFonts w:ascii="Times New Roman" w:hAnsi="Times New Roman"/>
          <w:b/>
          <w:sz w:val="24"/>
          <w:szCs w:val="24"/>
        </w:rPr>
        <w:t>ka</w:t>
      </w:r>
      <w:r>
        <w:rPr>
          <w:rFonts w:ascii="Times New Roman" w:hAnsi="Times New Roman"/>
          <w:b/>
          <w:sz w:val="24"/>
          <w:szCs w:val="24"/>
        </w:rPr>
        <w:t xml:space="preserve"> Sekce </w:t>
      </w:r>
      <w:r w:rsidR="009738BC">
        <w:rPr>
          <w:rFonts w:ascii="Times New Roman" w:hAnsi="Times New Roman"/>
          <w:b/>
          <w:sz w:val="24"/>
          <w:szCs w:val="24"/>
        </w:rPr>
        <w:t>sociálního pojištění a nepojistných dávek</w:t>
      </w:r>
      <w:r w:rsidR="00D62CE9">
        <w:rPr>
          <w:rFonts w:ascii="Times New Roman" w:hAnsi="Times New Roman"/>
          <w:b/>
          <w:sz w:val="24"/>
          <w:szCs w:val="24"/>
        </w:rPr>
        <w:t xml:space="preserve"> MPSV</w:t>
      </w:r>
      <w:r w:rsidR="009738BC">
        <w:rPr>
          <w:rFonts w:ascii="Times New Roman" w:hAnsi="Times New Roman"/>
          <w:b/>
          <w:sz w:val="24"/>
          <w:szCs w:val="24"/>
        </w:rPr>
        <w:t xml:space="preserve"> I. Merhautová</w:t>
      </w:r>
      <w:r>
        <w:rPr>
          <w:rFonts w:ascii="Times New Roman" w:hAnsi="Times New Roman"/>
          <w:sz w:val="24"/>
          <w:szCs w:val="24"/>
        </w:rPr>
        <w:t xml:space="preserve">. </w:t>
      </w:r>
      <w:r w:rsidR="005348EA">
        <w:rPr>
          <w:rFonts w:ascii="Times New Roman" w:hAnsi="Times New Roman"/>
          <w:sz w:val="24"/>
          <w:szCs w:val="24"/>
        </w:rPr>
        <w:t>Uvedla, že se z pozice MPSV budou snažit, aby ve spolupráci s</w:t>
      </w:r>
      <w:r w:rsidR="00E36064">
        <w:rPr>
          <w:rFonts w:ascii="Times New Roman" w:hAnsi="Times New Roman"/>
          <w:sz w:val="24"/>
          <w:szCs w:val="24"/>
        </w:rPr>
        <w:t xml:space="preserve"> </w:t>
      </w:r>
      <w:r w:rsidR="005348EA">
        <w:rPr>
          <w:rFonts w:ascii="Times New Roman" w:hAnsi="Times New Roman"/>
          <w:sz w:val="24"/>
          <w:szCs w:val="24"/>
        </w:rPr>
        <w:t xml:space="preserve">ČSSZ </w:t>
      </w:r>
      <w:r w:rsidR="00E85B93">
        <w:rPr>
          <w:rFonts w:ascii="Times New Roman" w:hAnsi="Times New Roman"/>
          <w:sz w:val="24"/>
          <w:szCs w:val="24"/>
        </w:rPr>
        <w:t xml:space="preserve">byla </w:t>
      </w:r>
      <w:r w:rsidR="005348EA">
        <w:rPr>
          <w:rFonts w:ascii="Times New Roman" w:hAnsi="Times New Roman"/>
          <w:sz w:val="24"/>
          <w:szCs w:val="24"/>
        </w:rPr>
        <w:t xml:space="preserve">navržená opatření realizována. </w:t>
      </w:r>
      <w:r w:rsidR="00E06CDA">
        <w:rPr>
          <w:rFonts w:ascii="Times New Roman" w:hAnsi="Times New Roman"/>
          <w:sz w:val="24"/>
          <w:szCs w:val="24"/>
        </w:rPr>
        <w:t>K agendovému systému pro osoby samostatně výdělečn</w:t>
      </w:r>
      <w:r w:rsidR="0087322E">
        <w:rPr>
          <w:rFonts w:ascii="Times New Roman" w:hAnsi="Times New Roman"/>
          <w:sz w:val="24"/>
          <w:szCs w:val="24"/>
        </w:rPr>
        <w:t>ě</w:t>
      </w:r>
      <w:r w:rsidR="00E06CDA">
        <w:rPr>
          <w:rFonts w:ascii="Times New Roman" w:hAnsi="Times New Roman"/>
          <w:sz w:val="24"/>
          <w:szCs w:val="24"/>
        </w:rPr>
        <w:t xml:space="preserve"> činné uvedla, že nyní se již ČSSZ podaří centralizovat a zlepšit systém v</w:t>
      </w:r>
      <w:r w:rsidR="00E36064">
        <w:rPr>
          <w:rFonts w:ascii="Times New Roman" w:hAnsi="Times New Roman"/>
          <w:sz w:val="24"/>
          <w:szCs w:val="24"/>
        </w:rPr>
        <w:t xml:space="preserve"> </w:t>
      </w:r>
      <w:r w:rsidR="00E06CDA">
        <w:rPr>
          <w:rFonts w:ascii="Times New Roman" w:hAnsi="Times New Roman"/>
          <w:sz w:val="24"/>
          <w:szCs w:val="24"/>
        </w:rPr>
        <w:t>této oblast</w:t>
      </w:r>
      <w:r w:rsidR="0087322E">
        <w:rPr>
          <w:rFonts w:ascii="Times New Roman" w:hAnsi="Times New Roman"/>
          <w:sz w:val="24"/>
          <w:szCs w:val="24"/>
        </w:rPr>
        <w:t>i</w:t>
      </w:r>
      <w:r w:rsidR="00E06CDA">
        <w:rPr>
          <w:rFonts w:ascii="Times New Roman" w:hAnsi="Times New Roman"/>
          <w:sz w:val="24"/>
          <w:szCs w:val="24"/>
        </w:rPr>
        <w:t xml:space="preserve">. Obecně má </w:t>
      </w:r>
      <w:r w:rsidR="00E36064">
        <w:rPr>
          <w:rFonts w:ascii="Times New Roman" w:hAnsi="Times New Roman"/>
          <w:sz w:val="24"/>
          <w:szCs w:val="24"/>
        </w:rPr>
        <w:t xml:space="preserve">ČR </w:t>
      </w:r>
      <w:r w:rsidR="00E06CDA">
        <w:rPr>
          <w:rFonts w:ascii="Times New Roman" w:hAnsi="Times New Roman"/>
          <w:sz w:val="24"/>
          <w:szCs w:val="24"/>
        </w:rPr>
        <w:t>problémy s předáváním dat mezi orgány státní správy a</w:t>
      </w:r>
      <w:r w:rsidR="000F45B6">
        <w:rPr>
          <w:rFonts w:ascii="Times New Roman" w:hAnsi="Times New Roman"/>
          <w:sz w:val="24"/>
          <w:szCs w:val="24"/>
        </w:rPr>
        <w:t xml:space="preserve"> </w:t>
      </w:r>
      <w:r w:rsidR="00E06CDA">
        <w:rPr>
          <w:rFonts w:ascii="Times New Roman" w:hAnsi="Times New Roman"/>
          <w:sz w:val="24"/>
          <w:szCs w:val="24"/>
        </w:rPr>
        <w:t>veřejné správy. MPSV se aktuálně snaží jednat se všemi dostupnými organizacemi a</w:t>
      </w:r>
      <w:r w:rsidR="00E36064">
        <w:rPr>
          <w:rFonts w:ascii="Times New Roman" w:hAnsi="Times New Roman"/>
          <w:sz w:val="24"/>
          <w:szCs w:val="24"/>
        </w:rPr>
        <w:t xml:space="preserve"> </w:t>
      </w:r>
      <w:r w:rsidR="00E06CDA">
        <w:rPr>
          <w:rFonts w:ascii="Times New Roman" w:hAnsi="Times New Roman"/>
          <w:sz w:val="24"/>
          <w:szCs w:val="24"/>
        </w:rPr>
        <w:t xml:space="preserve">ústředními orgány státní správy právě za účelem předávání dat nejen při výběru pojistného, ale obecně při vyplácení všech dávek. K vytíženosti zaměstnanců ČSSZ uvedla, že došlo k určité organizační změně tak, aby byla zohledněna </w:t>
      </w:r>
      <w:r w:rsidR="00900B94">
        <w:rPr>
          <w:rFonts w:ascii="Times New Roman" w:hAnsi="Times New Roman"/>
          <w:sz w:val="24"/>
          <w:szCs w:val="24"/>
        </w:rPr>
        <w:t xml:space="preserve">případná rozdílná </w:t>
      </w:r>
      <w:r w:rsidR="00E06CDA">
        <w:rPr>
          <w:rFonts w:ascii="Times New Roman" w:hAnsi="Times New Roman"/>
          <w:sz w:val="24"/>
          <w:szCs w:val="24"/>
        </w:rPr>
        <w:t>vytíženost zejména</w:t>
      </w:r>
      <w:r w:rsidR="009F3228">
        <w:rPr>
          <w:rFonts w:ascii="Times New Roman" w:hAnsi="Times New Roman"/>
          <w:sz w:val="24"/>
          <w:szCs w:val="24"/>
        </w:rPr>
        <w:t xml:space="preserve"> těch</w:t>
      </w:r>
      <w:r w:rsidR="00E06CDA">
        <w:rPr>
          <w:rFonts w:ascii="Times New Roman" w:hAnsi="Times New Roman"/>
          <w:sz w:val="24"/>
          <w:szCs w:val="24"/>
        </w:rPr>
        <w:t xml:space="preserve"> nejnižších článků, což jsou okresní správy sociálního zabezpečení. </w:t>
      </w:r>
    </w:p>
    <w:p w:rsidR="00FC6E18" w:rsidRDefault="00FC6E18" w:rsidP="00FC6E18">
      <w:pPr>
        <w:spacing w:after="0" w:line="240" w:lineRule="auto"/>
        <w:jc w:val="both"/>
        <w:rPr>
          <w:rFonts w:ascii="Times New Roman" w:hAnsi="Times New Roman"/>
          <w:sz w:val="24"/>
          <w:szCs w:val="24"/>
        </w:rPr>
      </w:pPr>
    </w:p>
    <w:p w:rsidR="00FC6E18" w:rsidRDefault="00FC6E18" w:rsidP="00FC6E18">
      <w:pPr>
        <w:spacing w:after="0" w:line="240" w:lineRule="auto"/>
        <w:jc w:val="both"/>
        <w:rPr>
          <w:rFonts w:ascii="Times New Roman" w:hAnsi="Times New Roman"/>
          <w:sz w:val="24"/>
          <w:szCs w:val="24"/>
        </w:rPr>
      </w:pPr>
      <w:r>
        <w:rPr>
          <w:rFonts w:ascii="Times New Roman" w:hAnsi="Times New Roman"/>
          <w:sz w:val="24"/>
          <w:szCs w:val="24"/>
        </w:rPr>
        <w:tab/>
        <w:t xml:space="preserve">Se stanoviskem za </w:t>
      </w:r>
      <w:r w:rsidR="009738BC">
        <w:rPr>
          <w:rFonts w:ascii="Times New Roman" w:hAnsi="Times New Roman"/>
          <w:sz w:val="24"/>
          <w:szCs w:val="24"/>
        </w:rPr>
        <w:t>Českou správu sociálního zabezpečení</w:t>
      </w:r>
      <w:r>
        <w:rPr>
          <w:rFonts w:ascii="Times New Roman" w:hAnsi="Times New Roman"/>
          <w:sz w:val="24"/>
          <w:szCs w:val="24"/>
        </w:rPr>
        <w:t xml:space="preserve"> vystoupil </w:t>
      </w:r>
      <w:r w:rsidR="009738BC">
        <w:rPr>
          <w:rFonts w:ascii="Times New Roman" w:hAnsi="Times New Roman"/>
          <w:b/>
          <w:sz w:val="24"/>
          <w:szCs w:val="24"/>
        </w:rPr>
        <w:t>ústřední</w:t>
      </w:r>
      <w:r w:rsidRPr="00573D27">
        <w:rPr>
          <w:rFonts w:ascii="Times New Roman" w:hAnsi="Times New Roman"/>
          <w:b/>
          <w:sz w:val="24"/>
          <w:szCs w:val="24"/>
        </w:rPr>
        <w:t xml:space="preserve"> ředitel </w:t>
      </w:r>
      <w:r w:rsidR="009738BC">
        <w:rPr>
          <w:rFonts w:ascii="Times New Roman" w:hAnsi="Times New Roman"/>
          <w:b/>
          <w:sz w:val="24"/>
          <w:szCs w:val="24"/>
        </w:rPr>
        <w:t>ČSSZ F. Boháček</w:t>
      </w:r>
      <w:r>
        <w:rPr>
          <w:rFonts w:ascii="Times New Roman" w:hAnsi="Times New Roman"/>
          <w:sz w:val="24"/>
          <w:szCs w:val="24"/>
        </w:rPr>
        <w:t xml:space="preserve">. Uvedl, že </w:t>
      </w:r>
      <w:r w:rsidR="001901CE">
        <w:rPr>
          <w:rFonts w:ascii="Times New Roman" w:hAnsi="Times New Roman"/>
          <w:sz w:val="24"/>
          <w:szCs w:val="24"/>
        </w:rPr>
        <w:t xml:space="preserve">kontrola NKÚ je pro ČSSZ zpětnou vazbou. </w:t>
      </w:r>
      <w:r w:rsidR="00E06CDA">
        <w:rPr>
          <w:rFonts w:ascii="Times New Roman" w:hAnsi="Times New Roman"/>
          <w:sz w:val="24"/>
          <w:szCs w:val="24"/>
        </w:rPr>
        <w:t xml:space="preserve">ČSSZ navrhla opatření, řada opatření již byla realizována nebo je v procesu realizace. Správa pojistného jako pojem v právní úpravě definován není a srovnání s finanční správou není úplně vhodné v tom smyslu, že v ČR výběr pojistného není samostatný proces, ale je </w:t>
      </w:r>
      <w:r w:rsidR="00090B15">
        <w:rPr>
          <w:rFonts w:ascii="Times New Roman" w:hAnsi="Times New Roman"/>
          <w:sz w:val="24"/>
          <w:szCs w:val="24"/>
        </w:rPr>
        <w:t xml:space="preserve">určitým </w:t>
      </w:r>
      <w:r w:rsidR="00E06CDA">
        <w:rPr>
          <w:rFonts w:ascii="Times New Roman" w:hAnsi="Times New Roman"/>
          <w:sz w:val="24"/>
          <w:szCs w:val="24"/>
        </w:rPr>
        <w:t>způsobem svázán i</w:t>
      </w:r>
      <w:r w:rsidR="00CC150F">
        <w:rPr>
          <w:rFonts w:ascii="Times New Roman" w:hAnsi="Times New Roman"/>
          <w:sz w:val="24"/>
          <w:szCs w:val="24"/>
        </w:rPr>
        <w:t> </w:t>
      </w:r>
      <w:r w:rsidR="00E06CDA">
        <w:rPr>
          <w:rFonts w:ascii="Times New Roman" w:hAnsi="Times New Roman"/>
          <w:sz w:val="24"/>
          <w:szCs w:val="24"/>
        </w:rPr>
        <w:t>s dalšími věcmi. Má to dopad právě v zjištění, které se váže ke kontrolní činnosti, kdy ČSSZ kontrolní činnost nezaměřuje pouze na vlastní výběr pojistného, ale zaměřuje se i na plnění dalších povinností. Jednou z těch klíčových je například řádné odevzdávání evidenčních listů důchodového pojištění. Je otázkou, jak s</w:t>
      </w:r>
      <w:r w:rsidR="00B31552">
        <w:rPr>
          <w:rFonts w:ascii="Times New Roman" w:hAnsi="Times New Roman"/>
          <w:sz w:val="24"/>
          <w:szCs w:val="24"/>
        </w:rPr>
        <w:t xml:space="preserve"> </w:t>
      </w:r>
      <w:r w:rsidR="00E06CDA">
        <w:rPr>
          <w:rFonts w:ascii="Times New Roman" w:hAnsi="Times New Roman"/>
          <w:sz w:val="24"/>
          <w:szCs w:val="24"/>
        </w:rPr>
        <w:t>postupnou digitalizací a s</w:t>
      </w:r>
      <w:r w:rsidR="00733A10">
        <w:rPr>
          <w:rFonts w:ascii="Times New Roman" w:hAnsi="Times New Roman"/>
          <w:sz w:val="24"/>
          <w:szCs w:val="24"/>
        </w:rPr>
        <w:t xml:space="preserve"> </w:t>
      </w:r>
      <w:r w:rsidR="00E06CDA">
        <w:rPr>
          <w:rFonts w:ascii="Times New Roman" w:hAnsi="Times New Roman"/>
          <w:sz w:val="24"/>
          <w:szCs w:val="24"/>
        </w:rPr>
        <w:t xml:space="preserve">postupnými změnami procesů bude ČSSZ schopna kontrolu provádět jinak než fyzicky na místě u zaměstnavatele. </w:t>
      </w:r>
      <w:r w:rsidR="008227CE">
        <w:rPr>
          <w:rFonts w:ascii="Times New Roman" w:hAnsi="Times New Roman"/>
          <w:sz w:val="24"/>
          <w:szCs w:val="24"/>
        </w:rPr>
        <w:t xml:space="preserve">Kontrolní systém přenastavili a budou se primárně zaměřovat na rizikové subjekty, ale může se </w:t>
      </w:r>
      <w:r w:rsidR="008227CE">
        <w:rPr>
          <w:rFonts w:ascii="Times New Roman" w:hAnsi="Times New Roman"/>
          <w:sz w:val="24"/>
          <w:szCs w:val="24"/>
        </w:rPr>
        <w:lastRenderedPageBreak/>
        <w:t xml:space="preserve">stát, že v budoucnu u některých zaměstnavatelů evidenční listy budou chybět. </w:t>
      </w:r>
      <w:r w:rsidR="00E47B85">
        <w:rPr>
          <w:rFonts w:ascii="Times New Roman" w:hAnsi="Times New Roman"/>
          <w:sz w:val="24"/>
          <w:szCs w:val="24"/>
        </w:rPr>
        <w:t>K vytíženosti zaměstnanců uvedl, že v situaci, kdy ČSSZ má plánovaná systemizovaná místa na konkrétním služebním úřadu a ta místa nejsou obsazena,</w:t>
      </w:r>
      <w:r w:rsidR="001F0795">
        <w:rPr>
          <w:rFonts w:ascii="Times New Roman" w:hAnsi="Times New Roman"/>
          <w:sz w:val="24"/>
          <w:szCs w:val="24"/>
        </w:rPr>
        <w:t xml:space="preserve"> může</w:t>
      </w:r>
      <w:r w:rsidR="00E36064">
        <w:rPr>
          <w:rFonts w:ascii="Times New Roman" w:hAnsi="Times New Roman"/>
          <w:sz w:val="24"/>
          <w:szCs w:val="24"/>
        </w:rPr>
        <w:t xml:space="preserve"> se</w:t>
      </w:r>
      <w:r w:rsidR="001F0795">
        <w:rPr>
          <w:rFonts w:ascii="Times New Roman" w:hAnsi="Times New Roman"/>
          <w:sz w:val="24"/>
          <w:szCs w:val="24"/>
        </w:rPr>
        <w:t xml:space="preserve"> </w:t>
      </w:r>
      <w:r w:rsidR="00E36064">
        <w:rPr>
          <w:rFonts w:ascii="Times New Roman" w:hAnsi="Times New Roman"/>
          <w:sz w:val="24"/>
          <w:szCs w:val="24"/>
        </w:rPr>
        <w:t xml:space="preserve">závěr kontroly </w:t>
      </w:r>
      <w:r w:rsidR="001F0795">
        <w:rPr>
          <w:rFonts w:ascii="Times New Roman" w:hAnsi="Times New Roman"/>
          <w:sz w:val="24"/>
          <w:szCs w:val="24"/>
        </w:rPr>
        <w:t>při hodnocení vytíženosti jen podle obsazených mís</w:t>
      </w:r>
      <w:r w:rsidR="000F2B94">
        <w:rPr>
          <w:rFonts w:ascii="Times New Roman" w:hAnsi="Times New Roman"/>
          <w:sz w:val="24"/>
          <w:szCs w:val="24"/>
        </w:rPr>
        <w:t>t</w:t>
      </w:r>
      <w:r w:rsidR="00E36064">
        <w:rPr>
          <w:rFonts w:ascii="Times New Roman" w:hAnsi="Times New Roman"/>
          <w:sz w:val="24"/>
          <w:szCs w:val="24"/>
        </w:rPr>
        <w:t>,</w:t>
      </w:r>
      <w:r w:rsidR="001F0795">
        <w:rPr>
          <w:rFonts w:ascii="Times New Roman" w:hAnsi="Times New Roman"/>
          <w:sz w:val="24"/>
          <w:szCs w:val="24"/>
        </w:rPr>
        <w:t xml:space="preserve"> a nikoliv</w:t>
      </w:r>
      <w:r w:rsidR="000F2B94">
        <w:rPr>
          <w:rFonts w:ascii="Times New Roman" w:hAnsi="Times New Roman"/>
          <w:sz w:val="24"/>
          <w:szCs w:val="24"/>
        </w:rPr>
        <w:t xml:space="preserve"> </w:t>
      </w:r>
      <w:r w:rsidR="001F0795">
        <w:rPr>
          <w:rFonts w:ascii="Times New Roman" w:hAnsi="Times New Roman"/>
          <w:sz w:val="24"/>
          <w:szCs w:val="24"/>
        </w:rPr>
        <w:t xml:space="preserve">podle </w:t>
      </w:r>
      <w:r w:rsidR="000F2B94">
        <w:rPr>
          <w:rFonts w:ascii="Times New Roman" w:hAnsi="Times New Roman"/>
          <w:sz w:val="24"/>
          <w:szCs w:val="24"/>
        </w:rPr>
        <w:t xml:space="preserve">plánovaných systemizovaných míst určitým </w:t>
      </w:r>
      <w:r w:rsidR="00E47B85">
        <w:rPr>
          <w:rFonts w:ascii="Times New Roman" w:hAnsi="Times New Roman"/>
          <w:sz w:val="24"/>
          <w:szCs w:val="24"/>
        </w:rPr>
        <w:t xml:space="preserve">způsobem zkreslovat. </w:t>
      </w:r>
      <w:r w:rsidR="005424C2">
        <w:rPr>
          <w:rFonts w:ascii="Times New Roman" w:hAnsi="Times New Roman"/>
          <w:sz w:val="24"/>
          <w:szCs w:val="24"/>
        </w:rPr>
        <w:t>Dále uvedl</w:t>
      </w:r>
      <w:r w:rsidR="00E36064">
        <w:rPr>
          <w:rFonts w:ascii="Times New Roman" w:hAnsi="Times New Roman"/>
          <w:sz w:val="24"/>
          <w:szCs w:val="24"/>
        </w:rPr>
        <w:t>, že</w:t>
      </w:r>
      <w:r w:rsidR="005424C2">
        <w:rPr>
          <w:rFonts w:ascii="Times New Roman" w:hAnsi="Times New Roman"/>
          <w:sz w:val="24"/>
          <w:szCs w:val="24"/>
        </w:rPr>
        <w:t xml:space="preserve"> v</w:t>
      </w:r>
      <w:r w:rsidR="00E47B85">
        <w:rPr>
          <w:rFonts w:ascii="Times New Roman" w:hAnsi="Times New Roman"/>
          <w:sz w:val="24"/>
          <w:szCs w:val="24"/>
        </w:rPr>
        <w:t> loňském roce ČSSZ spustila úplně novou službu pro OSVČ inventury, kde již dnes každé OSVČ sděluje, kolik zaplatil</w:t>
      </w:r>
      <w:r w:rsidR="006804C2">
        <w:rPr>
          <w:rFonts w:ascii="Times New Roman" w:hAnsi="Times New Roman"/>
          <w:sz w:val="24"/>
          <w:szCs w:val="24"/>
        </w:rPr>
        <w:t>a</w:t>
      </w:r>
      <w:r w:rsidR="00E47B85">
        <w:rPr>
          <w:rFonts w:ascii="Times New Roman" w:hAnsi="Times New Roman"/>
          <w:sz w:val="24"/>
          <w:szCs w:val="24"/>
        </w:rPr>
        <w:t xml:space="preserve"> na pojistném v centralizované podobě elektronicky na portálu. V letošním roce </w:t>
      </w:r>
      <w:r w:rsidR="006804C2">
        <w:rPr>
          <w:rFonts w:ascii="Times New Roman" w:hAnsi="Times New Roman"/>
          <w:sz w:val="24"/>
          <w:szCs w:val="24"/>
        </w:rPr>
        <w:t xml:space="preserve">se </w:t>
      </w:r>
      <w:r w:rsidR="00E47B85">
        <w:rPr>
          <w:rFonts w:ascii="Times New Roman" w:hAnsi="Times New Roman"/>
          <w:sz w:val="24"/>
          <w:szCs w:val="24"/>
        </w:rPr>
        <w:t xml:space="preserve">předpokládá, že tuto službu povýší i na pohledávky, což se váže </w:t>
      </w:r>
      <w:r w:rsidR="006804C2">
        <w:rPr>
          <w:rFonts w:ascii="Times New Roman" w:hAnsi="Times New Roman"/>
          <w:sz w:val="24"/>
          <w:szCs w:val="24"/>
        </w:rPr>
        <w:t xml:space="preserve">i </w:t>
      </w:r>
      <w:r w:rsidR="00E47B85">
        <w:rPr>
          <w:rFonts w:ascii="Times New Roman" w:hAnsi="Times New Roman"/>
          <w:sz w:val="24"/>
          <w:szCs w:val="24"/>
        </w:rPr>
        <w:t>k milostivému létu, které se plánuje. Bude rozhodující i to, jakým způsobem se bude vůbec vyvíjet agenda pojištění OSVČ v kontextu paušální dan</w:t>
      </w:r>
      <w:r w:rsidR="007752F2">
        <w:rPr>
          <w:rFonts w:ascii="Times New Roman" w:hAnsi="Times New Roman"/>
          <w:sz w:val="24"/>
          <w:szCs w:val="24"/>
        </w:rPr>
        <w:t>ě</w:t>
      </w:r>
      <w:r w:rsidR="00E47B85">
        <w:rPr>
          <w:rFonts w:ascii="Times New Roman" w:hAnsi="Times New Roman"/>
          <w:sz w:val="24"/>
          <w:szCs w:val="24"/>
        </w:rPr>
        <w:t xml:space="preserve">, která se aktuálně nastavila. V tomto kontextu pak ČSSZ musí reagovat v rámci přípravy IT systémů. K problematice zaměstnavatelů a k vedení evidence uvedl, že historicky zaměstnavatelé měli možnost komunikovat s </w:t>
      </w:r>
      <w:r w:rsidR="007F1CB4">
        <w:rPr>
          <w:rFonts w:ascii="Times New Roman" w:hAnsi="Times New Roman"/>
          <w:sz w:val="24"/>
          <w:szCs w:val="24"/>
        </w:rPr>
        <w:t>ČSSZ</w:t>
      </w:r>
      <w:r w:rsidR="00E47B85">
        <w:rPr>
          <w:rFonts w:ascii="Times New Roman" w:hAnsi="Times New Roman"/>
          <w:sz w:val="24"/>
          <w:szCs w:val="24"/>
        </w:rPr>
        <w:t xml:space="preserve"> v papírové podobě a</w:t>
      </w:r>
      <w:r w:rsidR="007F1CB4">
        <w:rPr>
          <w:rFonts w:ascii="Times New Roman" w:hAnsi="Times New Roman"/>
          <w:sz w:val="24"/>
          <w:szCs w:val="24"/>
        </w:rPr>
        <w:t> </w:t>
      </w:r>
      <w:r w:rsidR="00E47B85">
        <w:rPr>
          <w:rFonts w:ascii="Times New Roman" w:hAnsi="Times New Roman"/>
          <w:sz w:val="24"/>
          <w:szCs w:val="24"/>
        </w:rPr>
        <w:t xml:space="preserve">řada podkladů v papírové podobě může být klíčová pro další kroky ze strany ČSSZ a je otázkou, zda v situaci, kdy se spis pošle na jinou okresní správu nebo kdy se bude digitalizovat, </w:t>
      </w:r>
      <w:r w:rsidR="007752F2">
        <w:rPr>
          <w:rFonts w:ascii="Times New Roman" w:hAnsi="Times New Roman"/>
          <w:sz w:val="24"/>
          <w:szCs w:val="24"/>
        </w:rPr>
        <w:t xml:space="preserve">jsou </w:t>
      </w:r>
      <w:r w:rsidR="00E47B85">
        <w:rPr>
          <w:rFonts w:ascii="Times New Roman" w:hAnsi="Times New Roman"/>
          <w:sz w:val="24"/>
          <w:szCs w:val="24"/>
        </w:rPr>
        <w:t xml:space="preserve">vynaložené náklady vyšší nebo nižší. Podstatné ale je, že ČSSZ má aktuálně </w:t>
      </w:r>
      <w:r w:rsidR="0007393A">
        <w:rPr>
          <w:rFonts w:ascii="Times New Roman" w:hAnsi="Times New Roman"/>
          <w:sz w:val="24"/>
          <w:szCs w:val="24"/>
        </w:rPr>
        <w:t xml:space="preserve">v souvislosti se zavedením </w:t>
      </w:r>
      <w:proofErr w:type="spellStart"/>
      <w:r w:rsidR="00733A10">
        <w:rPr>
          <w:rFonts w:ascii="Times New Roman" w:hAnsi="Times New Roman"/>
          <w:sz w:val="24"/>
          <w:szCs w:val="24"/>
        </w:rPr>
        <w:t>eNeschopenky</w:t>
      </w:r>
      <w:proofErr w:type="spellEnd"/>
      <w:r w:rsidR="0007393A">
        <w:rPr>
          <w:rFonts w:ascii="Times New Roman" w:hAnsi="Times New Roman"/>
          <w:sz w:val="24"/>
          <w:szCs w:val="24"/>
        </w:rPr>
        <w:t xml:space="preserve"> se zaměstnavateli plně povinnou elektronickou komunikaci a</w:t>
      </w:r>
      <w:r w:rsidR="007752F2">
        <w:rPr>
          <w:rFonts w:ascii="Times New Roman" w:hAnsi="Times New Roman"/>
          <w:sz w:val="24"/>
          <w:szCs w:val="24"/>
        </w:rPr>
        <w:t> </w:t>
      </w:r>
      <w:r w:rsidR="0007393A">
        <w:rPr>
          <w:rFonts w:ascii="Times New Roman" w:hAnsi="Times New Roman"/>
          <w:sz w:val="24"/>
          <w:szCs w:val="24"/>
        </w:rPr>
        <w:t xml:space="preserve">aktuálně veškeré podklady již přicházejí elektronicky. </w:t>
      </w:r>
    </w:p>
    <w:p w:rsidR="00FC6E18" w:rsidRDefault="00FC6E18" w:rsidP="00FC6E18">
      <w:pPr>
        <w:spacing w:after="0" w:line="240" w:lineRule="auto"/>
        <w:jc w:val="both"/>
        <w:rPr>
          <w:rFonts w:ascii="Times New Roman" w:hAnsi="Times New Roman"/>
          <w:sz w:val="24"/>
          <w:szCs w:val="24"/>
        </w:rPr>
      </w:pPr>
    </w:p>
    <w:p w:rsidR="00FC6E18" w:rsidRDefault="00FC6E18" w:rsidP="00FC6E18">
      <w:pPr>
        <w:spacing w:after="0" w:line="240" w:lineRule="auto"/>
        <w:ind w:firstLine="709"/>
        <w:jc w:val="both"/>
        <w:rPr>
          <w:rFonts w:ascii="Times New Roman" w:eastAsia="Times New Roman" w:hAnsi="Times New Roman"/>
          <w:color w:val="000000"/>
          <w:spacing w:val="-4"/>
          <w:sz w:val="24"/>
          <w:szCs w:val="24"/>
          <w:lang w:eastAsia="cs-CZ"/>
        </w:rPr>
      </w:pPr>
      <w:r w:rsidRPr="00234C4A">
        <w:rPr>
          <w:rFonts w:ascii="Times New Roman" w:eastAsia="Times New Roman" w:hAnsi="Times New Roman"/>
          <w:color w:val="auto"/>
          <w:spacing w:val="-4"/>
          <w:sz w:val="24"/>
          <w:szCs w:val="24"/>
          <w:lang w:eastAsia="cs-CZ"/>
        </w:rPr>
        <w:t xml:space="preserve">V obecné </w:t>
      </w:r>
      <w:r w:rsidR="009738BC">
        <w:rPr>
          <w:rFonts w:ascii="Times New Roman" w:eastAsia="Times New Roman" w:hAnsi="Times New Roman"/>
          <w:color w:val="auto"/>
          <w:spacing w:val="-4"/>
          <w:sz w:val="24"/>
          <w:szCs w:val="24"/>
          <w:lang w:eastAsia="cs-CZ"/>
        </w:rPr>
        <w:t>rozpravě nikdo z přítomných poslankyň</w:t>
      </w:r>
      <w:r w:rsidR="00E47B85">
        <w:rPr>
          <w:rFonts w:ascii="Times New Roman" w:eastAsia="Times New Roman" w:hAnsi="Times New Roman"/>
          <w:color w:val="auto"/>
          <w:spacing w:val="-4"/>
          <w:sz w:val="24"/>
          <w:szCs w:val="24"/>
          <w:lang w:eastAsia="cs-CZ"/>
        </w:rPr>
        <w:t xml:space="preserve">, </w:t>
      </w:r>
      <w:r w:rsidR="009738BC">
        <w:rPr>
          <w:rFonts w:ascii="Times New Roman" w:eastAsia="Times New Roman" w:hAnsi="Times New Roman"/>
          <w:color w:val="auto"/>
          <w:spacing w:val="-4"/>
          <w:sz w:val="24"/>
          <w:szCs w:val="24"/>
          <w:lang w:eastAsia="cs-CZ"/>
        </w:rPr>
        <w:t xml:space="preserve">poslanců </w:t>
      </w:r>
      <w:r w:rsidR="00E47B85">
        <w:rPr>
          <w:rFonts w:ascii="Times New Roman" w:eastAsia="Times New Roman" w:hAnsi="Times New Roman"/>
          <w:color w:val="auto"/>
          <w:spacing w:val="-4"/>
          <w:sz w:val="24"/>
          <w:szCs w:val="24"/>
          <w:lang w:eastAsia="cs-CZ"/>
        </w:rPr>
        <w:t xml:space="preserve">a hostů </w:t>
      </w:r>
      <w:r w:rsidR="009738BC">
        <w:rPr>
          <w:rFonts w:ascii="Times New Roman" w:eastAsia="Times New Roman" w:hAnsi="Times New Roman"/>
          <w:color w:val="auto"/>
          <w:spacing w:val="-4"/>
          <w:sz w:val="24"/>
          <w:szCs w:val="24"/>
          <w:lang w:eastAsia="cs-CZ"/>
        </w:rPr>
        <w:t>nevystoupil.</w:t>
      </w:r>
      <w:r>
        <w:rPr>
          <w:rFonts w:ascii="Times New Roman" w:eastAsia="Times New Roman" w:hAnsi="Times New Roman"/>
          <w:color w:val="000000"/>
          <w:spacing w:val="-4"/>
          <w:sz w:val="24"/>
          <w:szCs w:val="24"/>
          <w:lang w:eastAsia="cs-CZ"/>
        </w:rPr>
        <w:t xml:space="preserve">  </w:t>
      </w:r>
    </w:p>
    <w:p w:rsidR="00FC6E18" w:rsidRDefault="00FC6E18" w:rsidP="00FC6E18">
      <w:pPr>
        <w:spacing w:after="0" w:line="240" w:lineRule="auto"/>
        <w:jc w:val="both"/>
        <w:rPr>
          <w:rFonts w:ascii="Times New Roman" w:eastAsia="Times New Roman" w:hAnsi="Times New Roman"/>
          <w:color w:val="000000"/>
          <w:spacing w:val="-4"/>
          <w:sz w:val="24"/>
          <w:szCs w:val="24"/>
          <w:lang w:eastAsia="cs-CZ"/>
        </w:rPr>
      </w:pPr>
    </w:p>
    <w:p w:rsidR="008E3475" w:rsidRDefault="00FC6E18" w:rsidP="008E3475">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V podrobné rozpravě </w:t>
      </w:r>
      <w:r>
        <w:rPr>
          <w:rFonts w:ascii="Times New Roman" w:eastAsia="Times New Roman" w:hAnsi="Times New Roman"/>
          <w:b/>
          <w:color w:val="000000"/>
          <w:spacing w:val="-4"/>
          <w:sz w:val="24"/>
          <w:szCs w:val="24"/>
          <w:lang w:eastAsia="cs-CZ"/>
        </w:rPr>
        <w:t>místopředsedkyně – zpravodajka výboru posl. H. Naiclerová</w:t>
      </w:r>
      <w:r>
        <w:rPr>
          <w:rFonts w:ascii="Times New Roman" w:eastAsia="Times New Roman" w:hAnsi="Times New Roman"/>
          <w:color w:val="000000"/>
          <w:spacing w:val="-4"/>
          <w:sz w:val="24"/>
          <w:szCs w:val="24"/>
          <w:lang w:eastAsia="cs-CZ"/>
        </w:rPr>
        <w:t xml:space="preserve"> navrhla usnesení následujícího znění:</w:t>
      </w:r>
    </w:p>
    <w:p w:rsidR="008E3475" w:rsidRPr="008E3475" w:rsidRDefault="008E3475" w:rsidP="008E3475">
      <w:pPr>
        <w:spacing w:after="0" w:line="240" w:lineRule="auto"/>
        <w:jc w:val="both"/>
        <w:rPr>
          <w:rFonts w:ascii="Times New Roman" w:eastAsia="Times New Roman" w:hAnsi="Times New Roman"/>
          <w:i/>
          <w:color w:val="000000"/>
          <w:spacing w:val="-4"/>
          <w:sz w:val="24"/>
          <w:szCs w:val="24"/>
          <w:lang w:eastAsia="cs-CZ"/>
        </w:rPr>
      </w:pPr>
      <w:r w:rsidRPr="008E3475">
        <w:rPr>
          <w:rFonts w:ascii="Times New Roman" w:eastAsia="Times New Roman" w:hAnsi="Times New Roman"/>
          <w:i/>
          <w:color w:val="000000"/>
          <w:sz w:val="24"/>
          <w:szCs w:val="24"/>
          <w:lang w:eastAsia="cs-CZ"/>
        </w:rPr>
        <w:t xml:space="preserve">Kontrolní výbor Poslanecké sněmovny Parlamentu ČR po úvodním výkladu prezidenta Nejvyššího kontrolního úřadu Miloslava Kaly, zpravodajské zprávě poslankyně Hany Naiclerové, </w:t>
      </w:r>
      <w:r w:rsidRPr="008E3475">
        <w:rPr>
          <w:rFonts w:ascii="Times New Roman" w:eastAsia="Times New Roman" w:hAnsi="Times New Roman"/>
          <w:i/>
          <w:sz w:val="24"/>
          <w:szCs w:val="24"/>
          <w:lang w:eastAsia="cs-CZ"/>
        </w:rPr>
        <w:t>stanovisku vrchní ředitelky Sekce sociálního pojištění a nepojistných dávek Ministerstva práce a sociálních věcí Ivy Merhautové</w:t>
      </w:r>
      <w:r w:rsidRPr="008E3475">
        <w:rPr>
          <w:rFonts w:ascii="Times New Roman" w:eastAsia="Times New Roman" w:hAnsi="Times New Roman"/>
          <w:i/>
          <w:color w:val="000000"/>
          <w:sz w:val="24"/>
          <w:szCs w:val="24"/>
          <w:lang w:eastAsia="cs-CZ"/>
        </w:rPr>
        <w:t>, stanovisku ústředního ředitele České správy sociálního zabezpečení Františka Boháčka a po rozpravě</w:t>
      </w:r>
    </w:p>
    <w:p w:rsidR="008E3475" w:rsidRPr="008E3475" w:rsidRDefault="008E3475" w:rsidP="008E3475">
      <w:pPr>
        <w:spacing w:after="0" w:line="240" w:lineRule="auto"/>
        <w:ind w:left="567" w:hanging="567"/>
        <w:jc w:val="both"/>
        <w:rPr>
          <w:rFonts w:ascii="Times New Roman" w:eastAsia="Times New Roman" w:hAnsi="Times New Roman"/>
          <w:bCs/>
          <w:i/>
          <w:color w:val="000000"/>
          <w:sz w:val="24"/>
          <w:szCs w:val="24"/>
          <w:lang w:eastAsia="cs-CZ"/>
        </w:rPr>
      </w:pPr>
      <w:r w:rsidRPr="008E3475">
        <w:rPr>
          <w:rFonts w:ascii="Times New Roman" w:eastAsia="Times New Roman" w:hAnsi="Times New Roman"/>
          <w:i/>
          <w:color w:val="000000"/>
          <w:sz w:val="24"/>
          <w:szCs w:val="24"/>
          <w:lang w:eastAsia="cs-CZ"/>
        </w:rPr>
        <w:t>I.</w:t>
      </w:r>
      <w:r w:rsidRPr="008E3475">
        <w:rPr>
          <w:rFonts w:ascii="Times New Roman" w:eastAsia="Times New Roman" w:hAnsi="Times New Roman"/>
          <w:i/>
          <w:color w:val="000000"/>
          <w:sz w:val="24"/>
          <w:szCs w:val="24"/>
          <w:lang w:eastAsia="cs-CZ"/>
        </w:rPr>
        <w:tab/>
      </w:r>
      <w:r w:rsidRPr="008E3475">
        <w:rPr>
          <w:rFonts w:ascii="Times New Roman" w:eastAsia="Times New Roman" w:hAnsi="Times New Roman"/>
          <w:bCs/>
          <w:i/>
          <w:color w:val="000000"/>
          <w:spacing w:val="80"/>
          <w:sz w:val="24"/>
          <w:szCs w:val="24"/>
          <w:lang w:eastAsia="cs-CZ"/>
        </w:rPr>
        <w:t>bere na vědomí</w:t>
      </w:r>
    </w:p>
    <w:p w:rsidR="008E3475" w:rsidRPr="008E3475" w:rsidRDefault="008E3475" w:rsidP="00632F31">
      <w:pPr>
        <w:pStyle w:val="Odstavecseseznamem"/>
        <w:numPr>
          <w:ilvl w:val="0"/>
          <w:numId w:val="9"/>
        </w:numPr>
        <w:suppressAutoHyphens w:val="0"/>
        <w:spacing w:after="0" w:line="240" w:lineRule="auto"/>
        <w:ind w:left="851" w:hanging="284"/>
        <w:jc w:val="both"/>
        <w:rPr>
          <w:rFonts w:ascii="Times New Roman" w:hAnsi="Times New Roman"/>
          <w:i/>
          <w:sz w:val="24"/>
          <w:szCs w:val="24"/>
        </w:rPr>
      </w:pPr>
      <w:r w:rsidRPr="008E3475">
        <w:rPr>
          <w:rFonts w:ascii="Times New Roman" w:hAnsi="Times New Roman"/>
          <w:i/>
          <w:sz w:val="24"/>
          <w:szCs w:val="24"/>
        </w:rPr>
        <w:t>Kontrolní závěr Nejvyššího kontrolního úřadu z kontrolní akce č. 20/01 – Správa pojistného na sociální zabezpečení a příspěvku na státní politiku zaměstnanosti (dále jen „Kontrolní závěr č. 20/01“),</w:t>
      </w:r>
    </w:p>
    <w:p w:rsidR="008E3475" w:rsidRPr="008E3475" w:rsidRDefault="008E3475" w:rsidP="00632F31">
      <w:pPr>
        <w:pStyle w:val="Odstavecseseznamem"/>
        <w:numPr>
          <w:ilvl w:val="0"/>
          <w:numId w:val="9"/>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8E3475">
        <w:rPr>
          <w:rFonts w:ascii="Times New Roman" w:eastAsia="Times New Roman" w:hAnsi="Times New Roman"/>
          <w:i/>
          <w:color w:val="000000"/>
          <w:sz w:val="24"/>
          <w:szCs w:val="24"/>
          <w:lang w:eastAsia="cs-CZ"/>
        </w:rPr>
        <w:t>Stanovisko Ministerstva práce a sociálních věcí a České správy sociálního zabezpečení ke Kontrolnímu závěru č. 20/01, obsažené v části IV materiálu vlády č.</w:t>
      </w:r>
      <w:r w:rsidR="007752F2">
        <w:rPr>
          <w:rFonts w:ascii="Times New Roman" w:eastAsia="Times New Roman" w:hAnsi="Times New Roman"/>
          <w:i/>
          <w:color w:val="000000"/>
          <w:sz w:val="24"/>
          <w:szCs w:val="24"/>
          <w:lang w:eastAsia="cs-CZ"/>
        </w:rPr>
        <w:t> </w:t>
      </w:r>
      <w:r w:rsidRPr="008E3475">
        <w:rPr>
          <w:rFonts w:ascii="Times New Roman" w:eastAsia="Times New Roman" w:hAnsi="Times New Roman"/>
          <w:i/>
          <w:color w:val="000000"/>
          <w:sz w:val="24"/>
          <w:szCs w:val="24"/>
          <w:lang w:eastAsia="cs-CZ"/>
        </w:rPr>
        <w:t>j.</w:t>
      </w:r>
      <w:r w:rsidR="007752F2">
        <w:rPr>
          <w:rFonts w:ascii="Times New Roman" w:eastAsia="Times New Roman" w:hAnsi="Times New Roman"/>
          <w:i/>
          <w:color w:val="000000"/>
          <w:sz w:val="24"/>
          <w:szCs w:val="24"/>
          <w:lang w:eastAsia="cs-CZ"/>
        </w:rPr>
        <w:t> </w:t>
      </w:r>
      <w:r w:rsidRPr="008E3475">
        <w:rPr>
          <w:rFonts w:ascii="Times New Roman" w:eastAsia="Times New Roman" w:hAnsi="Times New Roman"/>
          <w:i/>
          <w:color w:val="000000"/>
          <w:sz w:val="24"/>
          <w:szCs w:val="24"/>
          <w:lang w:eastAsia="cs-CZ"/>
        </w:rPr>
        <w:t>1221/21,</w:t>
      </w:r>
    </w:p>
    <w:p w:rsidR="008E3475" w:rsidRPr="008E3475" w:rsidRDefault="008E3475" w:rsidP="00632F31">
      <w:pPr>
        <w:pStyle w:val="Odstavecseseznamem"/>
        <w:numPr>
          <w:ilvl w:val="0"/>
          <w:numId w:val="9"/>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8E3475">
        <w:rPr>
          <w:rFonts w:ascii="Times New Roman" w:eastAsia="Times New Roman" w:hAnsi="Times New Roman"/>
          <w:i/>
          <w:color w:val="000000"/>
          <w:sz w:val="24"/>
          <w:szCs w:val="24"/>
          <w:lang w:eastAsia="cs-CZ"/>
        </w:rPr>
        <w:t>Usnesení vlády č. 453 ze dne 1. 6. 2022,</w:t>
      </w:r>
    </w:p>
    <w:p w:rsidR="008E3475" w:rsidRPr="008E3475" w:rsidRDefault="008E3475" w:rsidP="00632F31">
      <w:pPr>
        <w:pStyle w:val="Odstavecseseznamem"/>
        <w:numPr>
          <w:ilvl w:val="0"/>
          <w:numId w:val="9"/>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8E3475">
        <w:rPr>
          <w:rFonts w:ascii="Times New Roman" w:eastAsia="Times New Roman" w:hAnsi="Times New Roman"/>
          <w:i/>
          <w:color w:val="000000"/>
          <w:sz w:val="24"/>
          <w:szCs w:val="24"/>
          <w:lang w:eastAsia="cs-CZ"/>
        </w:rPr>
        <w:t>Informaci Ministerstva práce a sociálních věcí o plnění opatření obsažených ve stanovisku Ministerstva práce a sociálních věcí a České správy sociálního zabezpečení ke Kontrolnímu závěru č. 20/01, obsaženou v části II materiálu vlády č. j. 1414/22;</w:t>
      </w:r>
    </w:p>
    <w:p w:rsidR="00FC6E18" w:rsidRPr="008E3475" w:rsidRDefault="008E3475" w:rsidP="008E3475">
      <w:pPr>
        <w:spacing w:after="0" w:line="240" w:lineRule="auto"/>
        <w:ind w:left="567" w:hanging="567"/>
        <w:jc w:val="both"/>
        <w:rPr>
          <w:rFonts w:ascii="Times New Roman" w:eastAsia="Times New Roman" w:hAnsi="Times New Roman"/>
          <w:i/>
          <w:color w:val="000000"/>
          <w:sz w:val="24"/>
          <w:szCs w:val="24"/>
          <w:lang w:eastAsia="cs-CZ"/>
        </w:rPr>
      </w:pPr>
      <w:r w:rsidRPr="008E3475">
        <w:rPr>
          <w:rFonts w:ascii="Times New Roman" w:eastAsia="Times New Roman" w:hAnsi="Times New Roman"/>
          <w:bCs/>
          <w:i/>
          <w:color w:val="000000"/>
          <w:sz w:val="24"/>
          <w:szCs w:val="24"/>
          <w:lang w:eastAsia="cs-CZ"/>
        </w:rPr>
        <w:t>II.</w:t>
      </w:r>
      <w:r w:rsidRPr="008E3475">
        <w:rPr>
          <w:rFonts w:ascii="Times New Roman" w:eastAsia="Times New Roman" w:hAnsi="Times New Roman"/>
          <w:bCs/>
          <w:i/>
          <w:color w:val="000000"/>
          <w:spacing w:val="80"/>
          <w:sz w:val="24"/>
          <w:szCs w:val="24"/>
          <w:lang w:eastAsia="cs-CZ"/>
        </w:rPr>
        <w:tab/>
        <w:t>zmocňuje</w:t>
      </w:r>
      <w:r w:rsidRPr="008E3475">
        <w:rPr>
          <w:rFonts w:ascii="Times New Roman" w:eastAsia="Times New Roman" w:hAnsi="Times New Roman"/>
          <w:bCs/>
          <w:i/>
          <w:color w:val="000000"/>
          <w:sz w:val="24"/>
          <w:szCs w:val="24"/>
          <w:lang w:eastAsia="cs-CZ"/>
        </w:rPr>
        <w:t> </w:t>
      </w:r>
      <w:r w:rsidRPr="008E3475">
        <w:rPr>
          <w:rFonts w:ascii="Times New Roman" w:eastAsia="Times New Roman" w:hAnsi="Times New Roman"/>
          <w:i/>
          <w:color w:val="000000"/>
          <w:sz w:val="24"/>
          <w:szCs w:val="24"/>
          <w:lang w:eastAsia="cs-CZ"/>
        </w:rPr>
        <w:t>předsedu výboru, aby s tímto usnesením seznámil prezidenta Nejvyššího kontrolního úřadu, ministra práce a sociálních věcí a ústředního ředitele České správy sociálního zabezpečení.</w:t>
      </w:r>
    </w:p>
    <w:p w:rsidR="00FC6E18" w:rsidRDefault="00FC6E18" w:rsidP="00FC6E18">
      <w:pPr>
        <w:spacing w:after="0" w:line="240" w:lineRule="auto"/>
        <w:jc w:val="both"/>
        <w:rPr>
          <w:rFonts w:ascii="Times New Roman" w:eastAsia="Times New Roman" w:hAnsi="Times New Roman"/>
          <w:color w:val="000000"/>
          <w:sz w:val="24"/>
          <w:szCs w:val="24"/>
          <w:lang w:eastAsia="cs-CZ"/>
        </w:rPr>
      </w:pPr>
    </w:p>
    <w:p w:rsidR="00FC6E18" w:rsidRDefault="00FC6E18" w:rsidP="008E3475">
      <w:pPr>
        <w:spacing w:after="0" w:line="240" w:lineRule="auto"/>
        <w:ind w:firstLine="567"/>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Pr>
          <w:rFonts w:ascii="Times New Roman" w:eastAsia="Times New Roman" w:hAnsi="Times New Roman"/>
          <w:color w:val="000000"/>
          <w:sz w:val="24"/>
          <w:szCs w:val="24"/>
          <w:u w:val="single"/>
          <w:lang w:eastAsia="cs-CZ"/>
        </w:rPr>
        <w:t xml:space="preserve"> 75 </w:t>
      </w:r>
      <w:r w:rsidRPr="00BD50B8">
        <w:rPr>
          <w:rFonts w:ascii="Times New Roman" w:eastAsia="Times New Roman" w:hAnsi="Times New Roman"/>
          <w:color w:val="000000"/>
          <w:sz w:val="24"/>
          <w:szCs w:val="24"/>
          <w:lang w:eastAsia="cs-CZ"/>
        </w:rPr>
        <w:t>(</w:t>
      </w:r>
      <w:r w:rsidR="00A3067D">
        <w:rPr>
          <w:rFonts w:ascii="Times New Roman" w:eastAsia="Times New Roman" w:hAnsi="Times New Roman"/>
          <w:color w:val="000000"/>
          <w:sz w:val="24"/>
          <w:szCs w:val="24"/>
          <w:lang w:eastAsia="cs-CZ"/>
        </w:rPr>
        <w:t>12</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A3067D">
        <w:rPr>
          <w:rFonts w:ascii="Times New Roman" w:eastAsia="Times New Roman" w:hAnsi="Times New Roman"/>
          <w:color w:val="auto"/>
          <w:sz w:val="24"/>
          <w:szCs w:val="24"/>
          <w:lang w:eastAsia="cs-CZ"/>
        </w:rPr>
        <w:t>posl.</w:t>
      </w:r>
      <w:r w:rsidR="004D66DE">
        <w:rPr>
          <w:rFonts w:ascii="Times New Roman" w:eastAsia="Times New Roman" w:hAnsi="Times New Roman"/>
          <w:color w:val="auto"/>
          <w:sz w:val="24"/>
          <w:szCs w:val="24"/>
          <w:lang w:eastAsia="cs-CZ"/>
        </w:rPr>
        <w:t> </w:t>
      </w:r>
      <w:r w:rsidR="00A3067D">
        <w:rPr>
          <w:rFonts w:ascii="Times New Roman" w:eastAsia="Times New Roman" w:hAnsi="Times New Roman"/>
          <w:color w:val="auto"/>
          <w:sz w:val="24"/>
          <w:szCs w:val="24"/>
          <w:lang w:eastAsia="cs-CZ"/>
        </w:rPr>
        <w:t>R.</w:t>
      </w:r>
      <w:r w:rsidR="004D66DE">
        <w:rPr>
          <w:rFonts w:ascii="Times New Roman" w:eastAsia="Times New Roman" w:hAnsi="Times New Roman"/>
          <w:color w:val="auto"/>
          <w:sz w:val="24"/>
          <w:szCs w:val="24"/>
          <w:lang w:eastAsia="cs-CZ"/>
        </w:rPr>
        <w:t> </w:t>
      </w:r>
      <w:r w:rsidR="00A3067D">
        <w:rPr>
          <w:rFonts w:ascii="Times New Roman" w:eastAsia="Times New Roman" w:hAnsi="Times New Roman"/>
          <w:color w:val="auto"/>
          <w:sz w:val="24"/>
          <w:szCs w:val="24"/>
          <w:lang w:eastAsia="cs-CZ"/>
        </w:rPr>
        <w:t>Bělohlávková, posl.</w:t>
      </w:r>
      <w:r w:rsidR="004D66DE">
        <w:rPr>
          <w:rFonts w:ascii="Times New Roman" w:eastAsia="Times New Roman" w:hAnsi="Times New Roman"/>
          <w:color w:val="auto"/>
          <w:sz w:val="24"/>
          <w:szCs w:val="24"/>
          <w:lang w:eastAsia="cs-CZ"/>
        </w:rPr>
        <w:t> </w:t>
      </w:r>
      <w:r w:rsidR="00A3067D">
        <w:rPr>
          <w:rFonts w:ascii="Times New Roman" w:eastAsia="Times New Roman" w:hAnsi="Times New Roman"/>
          <w:color w:val="auto"/>
          <w:sz w:val="24"/>
          <w:szCs w:val="24"/>
          <w:lang w:eastAsia="cs-CZ"/>
        </w:rPr>
        <w:t>K.</w:t>
      </w:r>
      <w:r w:rsidR="004D66DE">
        <w:rPr>
          <w:rFonts w:ascii="Times New Roman" w:eastAsia="Times New Roman" w:hAnsi="Times New Roman"/>
          <w:color w:val="auto"/>
          <w:sz w:val="24"/>
          <w:szCs w:val="24"/>
          <w:lang w:eastAsia="cs-CZ"/>
        </w:rPr>
        <w:t> </w:t>
      </w:r>
      <w:r w:rsidR="00A3067D">
        <w:rPr>
          <w:rFonts w:ascii="Times New Roman" w:eastAsia="Times New Roman" w:hAnsi="Times New Roman"/>
          <w:color w:val="auto"/>
          <w:sz w:val="24"/>
          <w:szCs w:val="24"/>
          <w:lang w:eastAsia="cs-CZ"/>
        </w:rPr>
        <w:t>Farhan, posl.</w:t>
      </w:r>
      <w:r w:rsidR="004D66DE">
        <w:rPr>
          <w:rFonts w:ascii="Times New Roman" w:eastAsia="Times New Roman" w:hAnsi="Times New Roman"/>
          <w:color w:val="auto"/>
          <w:sz w:val="24"/>
          <w:szCs w:val="24"/>
          <w:lang w:eastAsia="cs-CZ"/>
        </w:rPr>
        <w:t> </w:t>
      </w:r>
      <w:r w:rsidR="00A3067D">
        <w:rPr>
          <w:rFonts w:ascii="Times New Roman" w:eastAsia="Times New Roman" w:hAnsi="Times New Roman"/>
          <w:color w:val="auto"/>
          <w:sz w:val="24"/>
          <w:szCs w:val="24"/>
          <w:lang w:eastAsia="cs-CZ"/>
        </w:rPr>
        <w:t>J.</w:t>
      </w:r>
      <w:r w:rsidR="004D66DE">
        <w:rPr>
          <w:rFonts w:ascii="Times New Roman" w:eastAsia="Times New Roman" w:hAnsi="Times New Roman"/>
          <w:color w:val="auto"/>
          <w:sz w:val="24"/>
          <w:szCs w:val="24"/>
          <w:lang w:eastAsia="cs-CZ"/>
        </w:rPr>
        <w:t> </w:t>
      </w:r>
      <w:r w:rsidR="00A3067D">
        <w:rPr>
          <w:rFonts w:ascii="Times New Roman" w:eastAsia="Times New Roman" w:hAnsi="Times New Roman"/>
          <w:color w:val="auto"/>
          <w:sz w:val="24"/>
          <w:szCs w:val="24"/>
          <w:lang w:eastAsia="cs-CZ"/>
        </w:rPr>
        <w:t xml:space="preserve">Hanzlíková, </w:t>
      </w:r>
      <w:r w:rsidR="00A3067D">
        <w:rPr>
          <w:rFonts w:ascii="Times New Roman" w:eastAsia="Times New Roman" w:hAnsi="Times New Roman"/>
          <w:color w:val="000000"/>
          <w:sz w:val="24"/>
          <w:szCs w:val="24"/>
          <w:lang w:eastAsia="cs-CZ"/>
        </w:rPr>
        <w:t>posl.</w:t>
      </w:r>
      <w:r w:rsidR="004D66DE">
        <w:rPr>
          <w:rFonts w:ascii="Times New Roman" w:eastAsia="Times New Roman" w:hAnsi="Times New Roman"/>
          <w:color w:val="000000"/>
          <w:sz w:val="24"/>
          <w:szCs w:val="24"/>
          <w:lang w:eastAsia="cs-CZ"/>
        </w:rPr>
        <w:t> </w:t>
      </w:r>
      <w:r w:rsidR="00A3067D">
        <w:rPr>
          <w:rFonts w:ascii="Times New Roman" w:eastAsia="Times New Roman" w:hAnsi="Times New Roman"/>
          <w:color w:val="000000"/>
          <w:sz w:val="24"/>
          <w:szCs w:val="24"/>
          <w:lang w:eastAsia="cs-CZ"/>
        </w:rPr>
        <w:t>J.</w:t>
      </w:r>
      <w:r w:rsidR="004D66DE">
        <w:rPr>
          <w:rFonts w:ascii="Times New Roman" w:eastAsia="Times New Roman" w:hAnsi="Times New Roman"/>
          <w:color w:val="000000"/>
          <w:sz w:val="24"/>
          <w:szCs w:val="24"/>
          <w:lang w:eastAsia="cs-CZ"/>
        </w:rPr>
        <w:t> </w:t>
      </w:r>
      <w:r w:rsidR="00A3067D">
        <w:rPr>
          <w:rFonts w:ascii="Times New Roman" w:eastAsia="Times New Roman" w:hAnsi="Times New Roman"/>
          <w:color w:val="000000"/>
          <w:sz w:val="24"/>
          <w:szCs w:val="24"/>
          <w:lang w:eastAsia="cs-CZ"/>
        </w:rPr>
        <w:t>Kott, posl.</w:t>
      </w:r>
      <w:r w:rsidR="004D66DE">
        <w:rPr>
          <w:rFonts w:ascii="Times New Roman" w:eastAsia="Times New Roman" w:hAnsi="Times New Roman"/>
          <w:color w:val="000000"/>
          <w:sz w:val="24"/>
          <w:szCs w:val="24"/>
          <w:lang w:eastAsia="cs-CZ"/>
        </w:rPr>
        <w:t> </w:t>
      </w:r>
      <w:r w:rsidR="00A3067D">
        <w:rPr>
          <w:rFonts w:ascii="Times New Roman" w:eastAsia="Times New Roman" w:hAnsi="Times New Roman"/>
          <w:color w:val="000000"/>
          <w:sz w:val="24"/>
          <w:szCs w:val="24"/>
          <w:lang w:eastAsia="cs-CZ"/>
        </w:rPr>
        <w:t>R.</w:t>
      </w:r>
      <w:r w:rsidR="004D66DE">
        <w:rPr>
          <w:rFonts w:ascii="Times New Roman" w:eastAsia="Times New Roman" w:hAnsi="Times New Roman"/>
          <w:color w:val="000000"/>
          <w:sz w:val="24"/>
          <w:szCs w:val="24"/>
          <w:lang w:eastAsia="cs-CZ"/>
        </w:rPr>
        <w:t> </w:t>
      </w:r>
      <w:r w:rsidR="00A3067D">
        <w:rPr>
          <w:rFonts w:ascii="Times New Roman" w:eastAsia="Times New Roman" w:hAnsi="Times New Roman"/>
          <w:color w:val="000000"/>
          <w:sz w:val="24"/>
          <w:szCs w:val="24"/>
          <w:lang w:eastAsia="cs-CZ"/>
        </w:rPr>
        <w:t>Kubíček, posl.</w:t>
      </w:r>
      <w:r w:rsidR="004D66DE">
        <w:rPr>
          <w:rFonts w:ascii="Times New Roman" w:eastAsia="Times New Roman" w:hAnsi="Times New Roman"/>
          <w:color w:val="000000"/>
          <w:sz w:val="24"/>
          <w:szCs w:val="24"/>
          <w:lang w:eastAsia="cs-CZ"/>
        </w:rPr>
        <w:t> </w:t>
      </w:r>
      <w:r w:rsidR="00A3067D">
        <w:rPr>
          <w:rFonts w:ascii="Times New Roman" w:eastAsia="Times New Roman" w:hAnsi="Times New Roman"/>
          <w:color w:val="000000"/>
          <w:sz w:val="24"/>
          <w:szCs w:val="24"/>
          <w:lang w:eastAsia="cs-CZ"/>
        </w:rPr>
        <w:t>H</w:t>
      </w:r>
      <w:r w:rsidR="004D66DE">
        <w:rPr>
          <w:rFonts w:ascii="Times New Roman" w:eastAsia="Times New Roman" w:hAnsi="Times New Roman"/>
          <w:color w:val="000000"/>
          <w:sz w:val="24"/>
          <w:szCs w:val="24"/>
          <w:lang w:eastAsia="cs-CZ"/>
        </w:rPr>
        <w:t>. </w:t>
      </w:r>
      <w:r w:rsidR="00A3067D">
        <w:rPr>
          <w:rFonts w:ascii="Times New Roman" w:eastAsia="Times New Roman" w:hAnsi="Times New Roman"/>
          <w:color w:val="000000"/>
          <w:sz w:val="24"/>
          <w:szCs w:val="24"/>
          <w:lang w:eastAsia="cs-CZ"/>
        </w:rPr>
        <w:t>Naiclerová, posl.</w:t>
      </w:r>
      <w:r w:rsidR="004D66DE">
        <w:rPr>
          <w:rFonts w:ascii="Times New Roman" w:eastAsia="Times New Roman" w:hAnsi="Times New Roman"/>
          <w:color w:val="000000"/>
          <w:sz w:val="24"/>
          <w:szCs w:val="24"/>
          <w:lang w:eastAsia="cs-CZ"/>
        </w:rPr>
        <w:t> </w:t>
      </w:r>
      <w:r w:rsidR="00A3067D">
        <w:rPr>
          <w:rFonts w:ascii="Times New Roman" w:eastAsia="Times New Roman" w:hAnsi="Times New Roman"/>
          <w:color w:val="000000"/>
          <w:sz w:val="24"/>
          <w:szCs w:val="24"/>
          <w:lang w:eastAsia="cs-CZ"/>
        </w:rPr>
        <w:t>P.</w:t>
      </w:r>
      <w:r w:rsidR="004D66DE">
        <w:rPr>
          <w:rFonts w:ascii="Times New Roman" w:eastAsia="Times New Roman" w:hAnsi="Times New Roman"/>
          <w:color w:val="000000"/>
          <w:sz w:val="24"/>
          <w:szCs w:val="24"/>
          <w:lang w:eastAsia="cs-CZ"/>
        </w:rPr>
        <w:t> </w:t>
      </w:r>
      <w:r w:rsidR="00A3067D">
        <w:rPr>
          <w:rFonts w:ascii="Times New Roman" w:eastAsia="Times New Roman" w:hAnsi="Times New Roman"/>
          <w:color w:val="000000"/>
          <w:sz w:val="24"/>
          <w:szCs w:val="24"/>
          <w:lang w:eastAsia="cs-CZ"/>
        </w:rPr>
        <w:t>Sadovský, posl.</w:t>
      </w:r>
      <w:r w:rsidR="004D66DE">
        <w:rPr>
          <w:rFonts w:ascii="Times New Roman" w:eastAsia="Times New Roman" w:hAnsi="Times New Roman"/>
          <w:color w:val="000000"/>
          <w:sz w:val="24"/>
          <w:szCs w:val="24"/>
          <w:lang w:eastAsia="cs-CZ"/>
        </w:rPr>
        <w:t> </w:t>
      </w:r>
      <w:r w:rsidR="00A3067D">
        <w:rPr>
          <w:rFonts w:ascii="Times New Roman" w:eastAsia="Times New Roman" w:hAnsi="Times New Roman"/>
          <w:color w:val="000000"/>
          <w:sz w:val="24"/>
          <w:szCs w:val="24"/>
          <w:lang w:eastAsia="cs-CZ"/>
        </w:rPr>
        <w:t>J.</w:t>
      </w:r>
      <w:r w:rsidR="004D66DE">
        <w:rPr>
          <w:rFonts w:ascii="Times New Roman" w:eastAsia="Times New Roman" w:hAnsi="Times New Roman"/>
          <w:color w:val="000000"/>
          <w:sz w:val="24"/>
          <w:szCs w:val="24"/>
          <w:lang w:eastAsia="cs-CZ"/>
        </w:rPr>
        <w:t> </w:t>
      </w:r>
      <w:r w:rsidR="00A3067D">
        <w:rPr>
          <w:rFonts w:ascii="Times New Roman" w:eastAsia="Times New Roman" w:hAnsi="Times New Roman"/>
          <w:color w:val="000000"/>
          <w:sz w:val="24"/>
          <w:szCs w:val="24"/>
          <w:lang w:eastAsia="cs-CZ"/>
        </w:rPr>
        <w:t>Slavík, posl.</w:t>
      </w:r>
      <w:r w:rsidR="004D66DE">
        <w:rPr>
          <w:rFonts w:ascii="Times New Roman" w:eastAsia="Times New Roman" w:hAnsi="Times New Roman"/>
          <w:color w:val="000000"/>
          <w:sz w:val="24"/>
          <w:szCs w:val="24"/>
          <w:lang w:eastAsia="cs-CZ"/>
        </w:rPr>
        <w:t> </w:t>
      </w:r>
      <w:r w:rsidR="00A3067D">
        <w:rPr>
          <w:rFonts w:ascii="Times New Roman" w:eastAsia="Times New Roman" w:hAnsi="Times New Roman"/>
          <w:color w:val="000000"/>
          <w:sz w:val="24"/>
          <w:szCs w:val="24"/>
          <w:lang w:eastAsia="cs-CZ"/>
        </w:rPr>
        <w:t>M.</w:t>
      </w:r>
      <w:r w:rsidR="004D66DE">
        <w:rPr>
          <w:rFonts w:ascii="Times New Roman" w:eastAsia="Times New Roman" w:hAnsi="Times New Roman"/>
          <w:color w:val="000000"/>
          <w:sz w:val="24"/>
          <w:szCs w:val="24"/>
          <w:lang w:eastAsia="cs-CZ"/>
        </w:rPr>
        <w:t> </w:t>
      </w:r>
      <w:r w:rsidR="00A3067D">
        <w:rPr>
          <w:rFonts w:ascii="Times New Roman" w:eastAsia="Times New Roman" w:hAnsi="Times New Roman"/>
          <w:color w:val="000000"/>
          <w:sz w:val="24"/>
          <w:szCs w:val="24"/>
          <w:lang w:eastAsia="cs-CZ"/>
        </w:rPr>
        <w:t>Šebelová, posl.</w:t>
      </w:r>
      <w:r w:rsidR="004D66DE">
        <w:rPr>
          <w:rFonts w:ascii="Times New Roman" w:eastAsia="Times New Roman" w:hAnsi="Times New Roman"/>
          <w:color w:val="000000"/>
          <w:sz w:val="24"/>
          <w:szCs w:val="24"/>
          <w:lang w:eastAsia="cs-CZ"/>
        </w:rPr>
        <w:t> </w:t>
      </w:r>
      <w:r w:rsidR="00A3067D">
        <w:rPr>
          <w:rFonts w:ascii="Times New Roman" w:eastAsia="Times New Roman" w:hAnsi="Times New Roman"/>
          <w:color w:val="000000"/>
          <w:sz w:val="24"/>
          <w:szCs w:val="24"/>
          <w:lang w:eastAsia="cs-CZ"/>
        </w:rPr>
        <w:t>R.</w:t>
      </w:r>
      <w:r w:rsidR="004D66DE">
        <w:rPr>
          <w:rFonts w:ascii="Times New Roman" w:eastAsia="Times New Roman" w:hAnsi="Times New Roman"/>
          <w:color w:val="000000"/>
          <w:sz w:val="24"/>
          <w:szCs w:val="24"/>
          <w:lang w:eastAsia="cs-CZ"/>
        </w:rPr>
        <w:t> </w:t>
      </w:r>
      <w:r w:rsidR="00A3067D">
        <w:rPr>
          <w:rFonts w:ascii="Times New Roman" w:eastAsia="Times New Roman" w:hAnsi="Times New Roman"/>
          <w:color w:val="000000"/>
          <w:sz w:val="24"/>
          <w:szCs w:val="24"/>
          <w:lang w:eastAsia="cs-CZ"/>
        </w:rPr>
        <w:t>Vích, posl.</w:t>
      </w:r>
      <w:r w:rsidR="004D66DE">
        <w:rPr>
          <w:rFonts w:ascii="Times New Roman" w:eastAsia="Times New Roman" w:hAnsi="Times New Roman"/>
          <w:color w:val="000000"/>
          <w:sz w:val="24"/>
          <w:szCs w:val="24"/>
          <w:lang w:eastAsia="cs-CZ"/>
        </w:rPr>
        <w:t> </w:t>
      </w:r>
      <w:r w:rsidR="00A3067D">
        <w:rPr>
          <w:rFonts w:ascii="Times New Roman" w:eastAsia="Times New Roman" w:hAnsi="Times New Roman"/>
          <w:color w:val="000000"/>
          <w:sz w:val="24"/>
          <w:szCs w:val="24"/>
          <w:lang w:eastAsia="cs-CZ"/>
        </w:rPr>
        <w:t>M.</w:t>
      </w:r>
      <w:r w:rsidR="004D66DE">
        <w:rPr>
          <w:rFonts w:ascii="Times New Roman" w:eastAsia="Times New Roman" w:hAnsi="Times New Roman"/>
          <w:color w:val="000000"/>
          <w:sz w:val="24"/>
          <w:szCs w:val="24"/>
          <w:lang w:eastAsia="cs-CZ"/>
        </w:rPr>
        <w:t> </w:t>
      </w:r>
      <w:r w:rsidR="00A3067D">
        <w:rPr>
          <w:rFonts w:ascii="Times New Roman" w:eastAsia="Times New Roman" w:hAnsi="Times New Roman"/>
          <w:color w:val="000000"/>
          <w:sz w:val="24"/>
          <w:szCs w:val="24"/>
          <w:lang w:eastAsia="cs-CZ"/>
        </w:rPr>
        <w:t>Wenzl, posl.</w:t>
      </w:r>
      <w:r w:rsidR="004D66DE">
        <w:rPr>
          <w:rFonts w:ascii="Times New Roman" w:eastAsia="Times New Roman" w:hAnsi="Times New Roman"/>
          <w:color w:val="000000"/>
          <w:sz w:val="24"/>
          <w:szCs w:val="24"/>
          <w:lang w:eastAsia="cs-CZ"/>
        </w:rPr>
        <w:t> </w:t>
      </w:r>
      <w:r w:rsidR="00A3067D">
        <w:rPr>
          <w:rFonts w:ascii="Times New Roman" w:eastAsia="Times New Roman" w:hAnsi="Times New Roman"/>
          <w:color w:val="000000"/>
          <w:sz w:val="24"/>
          <w:szCs w:val="24"/>
          <w:lang w:eastAsia="cs-CZ"/>
        </w:rPr>
        <w:t>M.</w:t>
      </w:r>
      <w:r w:rsidR="004D66DE">
        <w:rPr>
          <w:rFonts w:ascii="Times New Roman" w:eastAsia="Times New Roman" w:hAnsi="Times New Roman"/>
          <w:color w:val="000000"/>
          <w:sz w:val="24"/>
          <w:szCs w:val="24"/>
          <w:lang w:eastAsia="cs-CZ"/>
        </w:rPr>
        <w:t> </w:t>
      </w:r>
      <w:r w:rsidR="00A3067D">
        <w:rPr>
          <w:rFonts w:ascii="Times New Roman" w:eastAsia="Times New Roman" w:hAnsi="Times New Roman"/>
          <w:color w:val="000000"/>
          <w:sz w:val="24"/>
          <w:szCs w:val="24"/>
          <w:lang w:eastAsia="cs-CZ"/>
        </w:rPr>
        <w:t>Zborovský</w:t>
      </w:r>
      <w:r>
        <w:rPr>
          <w:rFonts w:ascii="Times New Roman" w:eastAsia="Times New Roman" w:hAnsi="Times New Roman"/>
          <w:color w:val="000000"/>
          <w:sz w:val="24"/>
          <w:szCs w:val="24"/>
          <w:lang w:eastAsia="cs-CZ"/>
        </w:rPr>
        <w:t xml:space="preserve"> /viz příloha zápisu č. 1, str. </w:t>
      </w:r>
      <w:r w:rsidR="00E06CDA">
        <w:rPr>
          <w:rFonts w:ascii="Times New Roman" w:eastAsia="Times New Roman" w:hAnsi="Times New Roman"/>
          <w:color w:val="000000"/>
          <w:sz w:val="24"/>
          <w:szCs w:val="24"/>
          <w:lang w:eastAsia="cs-CZ"/>
        </w:rPr>
        <w:t>9</w:t>
      </w:r>
      <w:r>
        <w:rPr>
          <w:rFonts w:ascii="Times New Roman" w:eastAsia="Times New Roman" w:hAnsi="Times New Roman"/>
          <w:color w:val="000000"/>
          <w:sz w:val="24"/>
          <w:szCs w:val="24"/>
          <w:lang w:eastAsia="cs-CZ"/>
        </w:rPr>
        <w:t>/.</w:t>
      </w:r>
    </w:p>
    <w:p w:rsidR="00FC6E18" w:rsidRDefault="00FC6E18" w:rsidP="00763D6A">
      <w:pPr>
        <w:spacing w:after="0" w:line="240" w:lineRule="auto"/>
        <w:jc w:val="both"/>
        <w:rPr>
          <w:rFonts w:ascii="Times New Roman" w:eastAsia="Times New Roman" w:hAnsi="Times New Roman"/>
          <w:color w:val="000000"/>
          <w:sz w:val="24"/>
          <w:szCs w:val="24"/>
          <w:lang w:eastAsia="cs-CZ"/>
        </w:rPr>
      </w:pPr>
    </w:p>
    <w:p w:rsidR="000B4FCB" w:rsidRDefault="000B4FCB" w:rsidP="00763D6A">
      <w:pPr>
        <w:spacing w:after="0" w:line="240" w:lineRule="auto"/>
        <w:jc w:val="both"/>
        <w:rPr>
          <w:rFonts w:ascii="Times New Roman" w:eastAsia="Times New Roman" w:hAnsi="Times New Roman"/>
          <w:color w:val="000000"/>
          <w:sz w:val="24"/>
          <w:szCs w:val="24"/>
          <w:lang w:eastAsia="cs-CZ"/>
        </w:rPr>
      </w:pPr>
    </w:p>
    <w:p w:rsidR="00175A38" w:rsidRDefault="00175A38" w:rsidP="00763D6A">
      <w:pPr>
        <w:spacing w:after="0" w:line="240" w:lineRule="auto"/>
        <w:jc w:val="both"/>
        <w:rPr>
          <w:rFonts w:ascii="Times New Roman" w:eastAsia="Times New Roman" w:hAnsi="Times New Roman"/>
          <w:color w:val="000000"/>
          <w:sz w:val="24"/>
          <w:szCs w:val="24"/>
          <w:lang w:eastAsia="cs-CZ"/>
        </w:rPr>
      </w:pPr>
    </w:p>
    <w:p w:rsidR="00175A38" w:rsidRDefault="00175A38" w:rsidP="00763D6A">
      <w:pPr>
        <w:spacing w:after="0" w:line="240" w:lineRule="auto"/>
        <w:jc w:val="both"/>
        <w:rPr>
          <w:rFonts w:ascii="Times New Roman" w:eastAsia="Times New Roman" w:hAnsi="Times New Roman"/>
          <w:color w:val="000000"/>
          <w:sz w:val="24"/>
          <w:szCs w:val="24"/>
          <w:lang w:eastAsia="cs-CZ"/>
        </w:rPr>
      </w:pPr>
    </w:p>
    <w:p w:rsidR="000B4FCB" w:rsidRDefault="000B4FCB" w:rsidP="000B4FCB">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9.</w:t>
      </w:r>
    </w:p>
    <w:p w:rsidR="001A742D" w:rsidRDefault="000B4FCB" w:rsidP="000B4FCB">
      <w:pPr>
        <w:pBdr>
          <w:bottom w:val="single" w:sz="4" w:space="1" w:color="auto"/>
        </w:pBdr>
        <w:spacing w:after="0" w:line="240" w:lineRule="auto"/>
        <w:jc w:val="center"/>
        <w:rPr>
          <w:rFonts w:ascii="Times New Roman" w:hAnsi="Times New Roman"/>
          <w:sz w:val="24"/>
          <w:szCs w:val="24"/>
        </w:rPr>
      </w:pPr>
      <w:r w:rsidRPr="000B4FCB">
        <w:rPr>
          <w:rFonts w:ascii="Times New Roman" w:hAnsi="Times New Roman"/>
          <w:sz w:val="24"/>
          <w:szCs w:val="24"/>
        </w:rPr>
        <w:t>Vládní návrh zákona, kterým se mění zákon č. 424/1991 Sb., o sdružování v politických stranách a v politických hnutích, ve znění pozdějších předpisů /sněmovní tisk 312/</w:t>
      </w:r>
    </w:p>
    <w:p w:rsidR="000B4FCB" w:rsidRPr="000B4FCB" w:rsidRDefault="000B4FCB" w:rsidP="000B4FCB">
      <w:pPr>
        <w:pBdr>
          <w:bottom w:val="single" w:sz="4" w:space="1" w:color="auto"/>
        </w:pBdr>
        <w:spacing w:after="0" w:line="240" w:lineRule="auto"/>
        <w:jc w:val="center"/>
        <w:rPr>
          <w:rFonts w:ascii="Times New Roman" w:eastAsia="Times New Roman" w:hAnsi="Times New Roman"/>
          <w:color w:val="auto"/>
          <w:sz w:val="24"/>
          <w:szCs w:val="24"/>
          <w:lang w:eastAsia="zh-CN"/>
        </w:rPr>
      </w:pPr>
      <w:r w:rsidRPr="000B4FCB">
        <w:rPr>
          <w:rFonts w:ascii="Times New Roman" w:hAnsi="Times New Roman"/>
          <w:sz w:val="24"/>
          <w:szCs w:val="24"/>
        </w:rPr>
        <w:t xml:space="preserve"> – </w:t>
      </w:r>
      <w:r w:rsidRPr="000B4FCB">
        <w:rPr>
          <w:rFonts w:ascii="Times New Roman" w:hAnsi="Times New Roman"/>
          <w:i/>
          <w:sz w:val="24"/>
          <w:szCs w:val="24"/>
        </w:rPr>
        <w:t>příprava na 3. čtení v PS</w:t>
      </w:r>
    </w:p>
    <w:p w:rsidR="000B4FCB" w:rsidRPr="00F76A63" w:rsidRDefault="000B4FCB" w:rsidP="000B4FCB">
      <w:pPr>
        <w:spacing w:after="0" w:line="240" w:lineRule="auto"/>
        <w:jc w:val="both"/>
        <w:rPr>
          <w:rFonts w:ascii="Times New Roman" w:eastAsia="Times New Roman" w:hAnsi="Times New Roman"/>
          <w:color w:val="000000"/>
          <w:sz w:val="24"/>
          <w:szCs w:val="24"/>
          <w:lang w:eastAsia="cs-CZ"/>
        </w:rPr>
      </w:pPr>
    </w:p>
    <w:p w:rsidR="000B4FCB" w:rsidRDefault="000B4FCB" w:rsidP="00767500">
      <w:pPr>
        <w:spacing w:after="0" w:line="240" w:lineRule="auto"/>
        <w:ind w:firstLine="574"/>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V úvodu tohoto bodu </w:t>
      </w:r>
      <w:r w:rsidRPr="000B4FCB">
        <w:rPr>
          <w:rFonts w:ascii="Times New Roman" w:eastAsia="Times New Roman" w:hAnsi="Times New Roman"/>
          <w:b/>
          <w:color w:val="auto"/>
          <w:spacing w:val="-4"/>
          <w:sz w:val="24"/>
          <w:szCs w:val="24"/>
          <w:lang w:eastAsia="cs-CZ"/>
        </w:rPr>
        <w:t>předseda výboru posl. R.</w:t>
      </w:r>
      <w:r w:rsidR="00A07EF2">
        <w:rPr>
          <w:rFonts w:ascii="Times New Roman" w:eastAsia="Times New Roman" w:hAnsi="Times New Roman"/>
          <w:b/>
          <w:color w:val="auto"/>
          <w:spacing w:val="-4"/>
          <w:sz w:val="24"/>
          <w:szCs w:val="24"/>
          <w:lang w:eastAsia="cs-CZ"/>
        </w:rPr>
        <w:t> </w:t>
      </w:r>
      <w:r w:rsidRPr="000B4FCB">
        <w:rPr>
          <w:rFonts w:ascii="Times New Roman" w:eastAsia="Times New Roman" w:hAnsi="Times New Roman"/>
          <w:b/>
          <w:color w:val="auto"/>
          <w:spacing w:val="-4"/>
          <w:sz w:val="24"/>
          <w:szCs w:val="24"/>
          <w:lang w:eastAsia="cs-CZ"/>
        </w:rPr>
        <w:t>Vích</w:t>
      </w:r>
      <w:r>
        <w:rPr>
          <w:rFonts w:ascii="Times New Roman" w:eastAsia="Times New Roman" w:hAnsi="Times New Roman"/>
          <w:color w:val="auto"/>
          <w:spacing w:val="-4"/>
          <w:sz w:val="24"/>
          <w:szCs w:val="24"/>
          <w:lang w:eastAsia="cs-CZ"/>
        </w:rPr>
        <w:t xml:space="preserve"> krátce shrnul projednávání tohoto sněmovního tisku v Poslanecké sněmovně. Uvedl, že p</w:t>
      </w:r>
      <w:r w:rsidRPr="000B4FCB">
        <w:rPr>
          <w:rFonts w:ascii="Times New Roman" w:eastAsia="Times New Roman" w:hAnsi="Times New Roman"/>
          <w:color w:val="auto"/>
          <w:spacing w:val="-4"/>
          <w:sz w:val="24"/>
          <w:szCs w:val="24"/>
          <w:lang w:eastAsia="cs-CZ"/>
        </w:rPr>
        <w:t>rvní čtení proběhlo dne 14.</w:t>
      </w:r>
      <w:r w:rsidR="001A742D">
        <w:rPr>
          <w:rFonts w:ascii="Times New Roman" w:eastAsia="Times New Roman" w:hAnsi="Times New Roman"/>
          <w:color w:val="auto"/>
          <w:spacing w:val="-4"/>
          <w:sz w:val="24"/>
          <w:szCs w:val="24"/>
          <w:lang w:eastAsia="cs-CZ"/>
        </w:rPr>
        <w:t> </w:t>
      </w:r>
      <w:r w:rsidRPr="000B4FCB">
        <w:rPr>
          <w:rFonts w:ascii="Times New Roman" w:eastAsia="Times New Roman" w:hAnsi="Times New Roman"/>
          <w:color w:val="auto"/>
          <w:spacing w:val="-4"/>
          <w:sz w:val="24"/>
          <w:szCs w:val="24"/>
          <w:lang w:eastAsia="cs-CZ"/>
        </w:rPr>
        <w:t>10.</w:t>
      </w:r>
      <w:r w:rsidR="001A742D">
        <w:rPr>
          <w:rFonts w:ascii="Times New Roman" w:eastAsia="Times New Roman" w:hAnsi="Times New Roman"/>
          <w:color w:val="auto"/>
          <w:spacing w:val="-4"/>
          <w:sz w:val="24"/>
          <w:szCs w:val="24"/>
          <w:lang w:eastAsia="cs-CZ"/>
        </w:rPr>
        <w:t> </w:t>
      </w:r>
      <w:r w:rsidRPr="000B4FCB">
        <w:rPr>
          <w:rFonts w:ascii="Times New Roman" w:eastAsia="Times New Roman" w:hAnsi="Times New Roman"/>
          <w:color w:val="auto"/>
          <w:spacing w:val="-4"/>
          <w:sz w:val="24"/>
          <w:szCs w:val="24"/>
          <w:lang w:eastAsia="cs-CZ"/>
        </w:rPr>
        <w:t>2022 a návrh zákona byl přikázán k projednání Ústavně právnímu výboru a Kontrolnímu výboru jako garančnímu výboru. Druhé čtení proběhlo dne 16. 12. 2022. Všechny pozměňovací návrhy jsou zpracovány jako sněmovní tisk 312/3</w:t>
      </w:r>
      <w:r>
        <w:rPr>
          <w:rFonts w:ascii="Times New Roman" w:eastAsia="Times New Roman" w:hAnsi="Times New Roman"/>
          <w:color w:val="auto"/>
          <w:spacing w:val="-4"/>
          <w:sz w:val="24"/>
          <w:szCs w:val="24"/>
          <w:lang w:eastAsia="cs-CZ"/>
        </w:rPr>
        <w:t xml:space="preserve"> a Kontrolní výbor </w:t>
      </w:r>
      <w:r w:rsidRPr="000B4FCB">
        <w:rPr>
          <w:rFonts w:ascii="Times New Roman" w:eastAsia="Times New Roman" w:hAnsi="Times New Roman"/>
          <w:color w:val="auto"/>
          <w:spacing w:val="-4"/>
          <w:sz w:val="24"/>
          <w:szCs w:val="24"/>
          <w:lang w:eastAsia="cs-CZ"/>
        </w:rPr>
        <w:t>tento sněmovní tisk</w:t>
      </w:r>
      <w:r>
        <w:rPr>
          <w:rFonts w:ascii="Times New Roman" w:eastAsia="Times New Roman" w:hAnsi="Times New Roman"/>
          <w:color w:val="auto"/>
          <w:spacing w:val="-4"/>
          <w:sz w:val="24"/>
          <w:szCs w:val="24"/>
          <w:lang w:eastAsia="cs-CZ"/>
        </w:rPr>
        <w:t xml:space="preserve"> projedná</w:t>
      </w:r>
      <w:r w:rsidRPr="000B4FCB">
        <w:rPr>
          <w:rFonts w:ascii="Times New Roman" w:eastAsia="Times New Roman" w:hAnsi="Times New Roman"/>
          <w:color w:val="auto"/>
          <w:spacing w:val="-4"/>
          <w:sz w:val="24"/>
          <w:szCs w:val="24"/>
          <w:lang w:eastAsia="cs-CZ"/>
        </w:rPr>
        <w:t xml:space="preserve"> jako garanční výbor před 3.</w:t>
      </w:r>
      <w:r w:rsidR="00767500">
        <w:rPr>
          <w:rFonts w:ascii="Times New Roman" w:eastAsia="Times New Roman" w:hAnsi="Times New Roman"/>
          <w:color w:val="auto"/>
          <w:spacing w:val="-4"/>
          <w:sz w:val="24"/>
          <w:szCs w:val="24"/>
          <w:lang w:eastAsia="cs-CZ"/>
        </w:rPr>
        <w:t> </w:t>
      </w:r>
      <w:r w:rsidRPr="000B4FCB">
        <w:rPr>
          <w:rFonts w:ascii="Times New Roman" w:eastAsia="Times New Roman" w:hAnsi="Times New Roman"/>
          <w:color w:val="auto"/>
          <w:spacing w:val="-4"/>
          <w:sz w:val="24"/>
          <w:szCs w:val="24"/>
          <w:lang w:eastAsia="cs-CZ"/>
        </w:rPr>
        <w:t>čtením v Poslanecké sněmovně.</w:t>
      </w:r>
      <w:r w:rsidR="001A742D">
        <w:rPr>
          <w:rFonts w:ascii="Times New Roman" w:eastAsia="Times New Roman" w:hAnsi="Times New Roman"/>
          <w:color w:val="auto"/>
          <w:spacing w:val="-4"/>
          <w:sz w:val="24"/>
          <w:szCs w:val="24"/>
          <w:lang w:eastAsia="cs-CZ"/>
        </w:rPr>
        <w:t xml:space="preserve"> </w:t>
      </w:r>
    </w:p>
    <w:p w:rsidR="000B4FCB" w:rsidRDefault="000B4FCB" w:rsidP="000B4FCB">
      <w:pPr>
        <w:spacing w:after="0" w:line="240" w:lineRule="auto"/>
        <w:ind w:right="182"/>
        <w:jc w:val="both"/>
        <w:rPr>
          <w:rFonts w:ascii="Times New Roman" w:eastAsia="Times New Roman" w:hAnsi="Times New Roman"/>
          <w:color w:val="auto"/>
          <w:spacing w:val="-4"/>
          <w:sz w:val="24"/>
          <w:szCs w:val="24"/>
          <w:lang w:eastAsia="cs-CZ"/>
        </w:rPr>
      </w:pPr>
    </w:p>
    <w:p w:rsidR="000B4FCB" w:rsidRPr="00DD2BC1" w:rsidRDefault="00EA630F" w:rsidP="001A742D">
      <w:pPr>
        <w:spacing w:after="0" w:line="240" w:lineRule="auto"/>
        <w:ind w:firstLine="708"/>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Stanovisko </w:t>
      </w:r>
      <w:r w:rsidR="001A742D">
        <w:rPr>
          <w:rFonts w:ascii="Times New Roman" w:eastAsia="Times New Roman" w:hAnsi="Times New Roman"/>
          <w:color w:val="auto"/>
          <w:spacing w:val="-4"/>
          <w:sz w:val="24"/>
          <w:szCs w:val="24"/>
          <w:lang w:eastAsia="cs-CZ"/>
        </w:rPr>
        <w:t xml:space="preserve">Ministerstva vnitra </w:t>
      </w:r>
      <w:r>
        <w:rPr>
          <w:rFonts w:ascii="Times New Roman" w:eastAsia="Times New Roman" w:hAnsi="Times New Roman"/>
          <w:color w:val="auto"/>
          <w:spacing w:val="-4"/>
          <w:sz w:val="24"/>
          <w:szCs w:val="24"/>
          <w:lang w:eastAsia="cs-CZ"/>
        </w:rPr>
        <w:t>k</w:t>
      </w:r>
      <w:r w:rsidR="001A742D">
        <w:rPr>
          <w:rFonts w:ascii="Times New Roman" w:eastAsia="Times New Roman" w:hAnsi="Times New Roman"/>
          <w:color w:val="auto"/>
          <w:spacing w:val="-4"/>
          <w:sz w:val="24"/>
          <w:szCs w:val="24"/>
          <w:lang w:eastAsia="cs-CZ"/>
        </w:rPr>
        <w:t xml:space="preserve"> </w:t>
      </w:r>
      <w:r>
        <w:rPr>
          <w:rFonts w:ascii="Times New Roman" w:eastAsia="Times New Roman" w:hAnsi="Times New Roman"/>
          <w:color w:val="auto"/>
          <w:spacing w:val="-4"/>
          <w:sz w:val="24"/>
          <w:szCs w:val="24"/>
          <w:lang w:eastAsia="cs-CZ"/>
        </w:rPr>
        <w:t>předloženým pozměňovacím</w:t>
      </w:r>
      <w:r w:rsidR="001A742D" w:rsidRPr="001A742D">
        <w:rPr>
          <w:rFonts w:ascii="Times New Roman" w:eastAsia="Times New Roman" w:hAnsi="Times New Roman"/>
          <w:color w:val="auto"/>
          <w:spacing w:val="-4"/>
          <w:sz w:val="24"/>
          <w:szCs w:val="24"/>
          <w:lang w:eastAsia="cs-CZ"/>
        </w:rPr>
        <w:t xml:space="preserve"> </w:t>
      </w:r>
      <w:r w:rsidR="001A742D">
        <w:rPr>
          <w:rFonts w:ascii="Times New Roman" w:eastAsia="Times New Roman" w:hAnsi="Times New Roman"/>
          <w:color w:val="auto"/>
          <w:spacing w:val="-4"/>
          <w:sz w:val="24"/>
          <w:szCs w:val="24"/>
          <w:lang w:eastAsia="cs-CZ"/>
        </w:rPr>
        <w:t>návrhům, které obdrželi všichni členové KV e-mailem dne 13. 1. 2023,</w:t>
      </w:r>
      <w:r>
        <w:rPr>
          <w:rFonts w:ascii="Times New Roman" w:eastAsia="Times New Roman" w:hAnsi="Times New Roman"/>
          <w:color w:val="auto"/>
          <w:spacing w:val="-4"/>
          <w:sz w:val="24"/>
          <w:szCs w:val="24"/>
          <w:lang w:eastAsia="cs-CZ"/>
        </w:rPr>
        <w:t xml:space="preserve"> </w:t>
      </w:r>
      <w:r w:rsidR="001A742D">
        <w:rPr>
          <w:rFonts w:ascii="Times New Roman" w:eastAsia="Times New Roman" w:hAnsi="Times New Roman"/>
          <w:color w:val="auto"/>
          <w:spacing w:val="-4"/>
          <w:sz w:val="24"/>
          <w:szCs w:val="24"/>
          <w:lang w:eastAsia="cs-CZ"/>
        </w:rPr>
        <w:t xml:space="preserve">krátce </w:t>
      </w:r>
      <w:r w:rsidR="00B74912">
        <w:rPr>
          <w:rFonts w:ascii="Times New Roman" w:eastAsia="Times New Roman" w:hAnsi="Times New Roman"/>
          <w:color w:val="auto"/>
          <w:spacing w:val="-4"/>
          <w:sz w:val="24"/>
          <w:szCs w:val="24"/>
          <w:lang w:eastAsia="cs-CZ"/>
        </w:rPr>
        <w:t xml:space="preserve">odůvodnil zástupce předkladatele, </w:t>
      </w:r>
      <w:r w:rsidR="00B74912" w:rsidRPr="00B74912">
        <w:rPr>
          <w:rFonts w:ascii="Times New Roman" w:eastAsia="Times New Roman" w:hAnsi="Times New Roman"/>
          <w:b/>
          <w:color w:val="auto"/>
          <w:spacing w:val="-4"/>
          <w:sz w:val="24"/>
          <w:szCs w:val="24"/>
          <w:lang w:eastAsia="cs-CZ"/>
        </w:rPr>
        <w:t>náměstek ministra vnitra R. Kaňa</w:t>
      </w:r>
      <w:r w:rsidR="00B74912">
        <w:rPr>
          <w:rFonts w:ascii="Times New Roman" w:eastAsia="Times New Roman" w:hAnsi="Times New Roman"/>
          <w:color w:val="auto"/>
          <w:spacing w:val="-4"/>
          <w:sz w:val="24"/>
          <w:szCs w:val="24"/>
          <w:lang w:eastAsia="cs-CZ"/>
        </w:rPr>
        <w:t>.</w:t>
      </w:r>
      <w:r w:rsidR="001A742D">
        <w:rPr>
          <w:rFonts w:ascii="Times New Roman" w:eastAsia="Times New Roman" w:hAnsi="Times New Roman"/>
          <w:color w:val="auto"/>
          <w:spacing w:val="-4"/>
          <w:sz w:val="24"/>
          <w:szCs w:val="24"/>
          <w:lang w:eastAsia="cs-CZ"/>
        </w:rPr>
        <w:t xml:space="preserve"> </w:t>
      </w:r>
    </w:p>
    <w:p w:rsidR="000B4FCB" w:rsidRDefault="000B4FCB" w:rsidP="000B4FCB">
      <w:pPr>
        <w:spacing w:after="0" w:line="240" w:lineRule="auto"/>
        <w:jc w:val="both"/>
        <w:rPr>
          <w:rFonts w:ascii="Times New Roman" w:hAnsi="Times New Roman"/>
          <w:sz w:val="24"/>
          <w:szCs w:val="24"/>
        </w:rPr>
      </w:pPr>
    </w:p>
    <w:p w:rsidR="00A04543" w:rsidRPr="00D0236F" w:rsidRDefault="00A04543" w:rsidP="00A04543">
      <w:pPr>
        <w:spacing w:after="0" w:line="240" w:lineRule="auto"/>
        <w:ind w:firstLine="708"/>
        <w:jc w:val="both"/>
        <w:rPr>
          <w:rFonts w:ascii="Times New Roman" w:hAnsi="Times New Roman"/>
          <w:i/>
          <w:sz w:val="24"/>
          <w:szCs w:val="24"/>
        </w:rPr>
      </w:pPr>
      <w:r>
        <w:rPr>
          <w:rFonts w:ascii="Times New Roman" w:hAnsi="Times New Roman"/>
          <w:sz w:val="24"/>
          <w:szCs w:val="24"/>
        </w:rPr>
        <w:t>Dále se s</w:t>
      </w:r>
      <w:r w:rsidR="00B74912">
        <w:rPr>
          <w:rFonts w:ascii="Times New Roman" w:hAnsi="Times New Roman"/>
          <w:sz w:val="24"/>
          <w:szCs w:val="24"/>
        </w:rPr>
        <w:t>tanovisk</w:t>
      </w:r>
      <w:r>
        <w:rPr>
          <w:rFonts w:ascii="Times New Roman" w:hAnsi="Times New Roman"/>
          <w:sz w:val="24"/>
          <w:szCs w:val="24"/>
        </w:rPr>
        <w:t>em</w:t>
      </w:r>
      <w:r w:rsidR="00B74912">
        <w:rPr>
          <w:rFonts w:ascii="Times New Roman" w:hAnsi="Times New Roman"/>
          <w:sz w:val="24"/>
          <w:szCs w:val="24"/>
        </w:rPr>
        <w:t xml:space="preserve"> </w:t>
      </w:r>
      <w:r w:rsidR="00733A10" w:rsidRPr="00733A10">
        <w:rPr>
          <w:rFonts w:ascii="Times New Roman" w:hAnsi="Times New Roman"/>
          <w:sz w:val="24"/>
          <w:szCs w:val="24"/>
        </w:rPr>
        <w:t xml:space="preserve">Úřadu pro dohled nad hospodařením politických stran a politických hnutí </w:t>
      </w:r>
      <w:r>
        <w:rPr>
          <w:rFonts w:ascii="Times New Roman" w:hAnsi="Times New Roman"/>
          <w:sz w:val="24"/>
          <w:szCs w:val="24"/>
        </w:rPr>
        <w:t xml:space="preserve">vystoupil </w:t>
      </w:r>
      <w:r w:rsidR="00B74912" w:rsidRPr="00B74912">
        <w:rPr>
          <w:rFonts w:ascii="Times New Roman" w:hAnsi="Times New Roman"/>
          <w:b/>
          <w:sz w:val="24"/>
          <w:szCs w:val="24"/>
        </w:rPr>
        <w:t xml:space="preserve">předseda </w:t>
      </w:r>
      <w:r w:rsidR="00733A10" w:rsidRPr="00733A10">
        <w:rPr>
          <w:rFonts w:ascii="Times New Roman" w:hAnsi="Times New Roman"/>
          <w:b/>
          <w:sz w:val="24"/>
          <w:szCs w:val="24"/>
        </w:rPr>
        <w:t xml:space="preserve">ÚDHPSH </w:t>
      </w:r>
      <w:r w:rsidR="00B74912" w:rsidRPr="00B74912">
        <w:rPr>
          <w:rFonts w:ascii="Times New Roman" w:hAnsi="Times New Roman"/>
          <w:b/>
          <w:sz w:val="24"/>
          <w:szCs w:val="24"/>
        </w:rPr>
        <w:t>F.</w:t>
      </w:r>
      <w:r w:rsidR="00A07EF2">
        <w:rPr>
          <w:rFonts w:ascii="Times New Roman" w:hAnsi="Times New Roman"/>
          <w:b/>
          <w:sz w:val="24"/>
          <w:szCs w:val="24"/>
        </w:rPr>
        <w:t> </w:t>
      </w:r>
      <w:proofErr w:type="spellStart"/>
      <w:r w:rsidR="00B74912" w:rsidRPr="00B74912">
        <w:rPr>
          <w:rFonts w:ascii="Times New Roman" w:hAnsi="Times New Roman"/>
          <w:b/>
          <w:sz w:val="24"/>
          <w:szCs w:val="24"/>
        </w:rPr>
        <w:t>Sivera</w:t>
      </w:r>
      <w:proofErr w:type="spellEnd"/>
      <w:r w:rsidR="00B74912">
        <w:rPr>
          <w:rFonts w:ascii="Times New Roman" w:hAnsi="Times New Roman"/>
          <w:sz w:val="24"/>
          <w:szCs w:val="24"/>
        </w:rPr>
        <w:t>. Uvedl, že</w:t>
      </w:r>
      <w:r w:rsidR="00C07C14">
        <w:rPr>
          <w:rFonts w:ascii="Times New Roman" w:hAnsi="Times New Roman"/>
          <w:sz w:val="24"/>
          <w:szCs w:val="24"/>
        </w:rPr>
        <w:t xml:space="preserve"> podporuje tuto </w:t>
      </w:r>
      <w:r w:rsidR="003B394B">
        <w:rPr>
          <w:rFonts w:ascii="Times New Roman" w:hAnsi="Times New Roman"/>
          <w:sz w:val="24"/>
          <w:szCs w:val="24"/>
        </w:rPr>
        <w:t>novelu</w:t>
      </w:r>
      <w:r w:rsidR="00C07C14">
        <w:rPr>
          <w:rFonts w:ascii="Times New Roman" w:hAnsi="Times New Roman"/>
          <w:sz w:val="24"/>
          <w:szCs w:val="24"/>
        </w:rPr>
        <w:t>, protože posune činnost ÚDHPSH lepším směrem. Výkon členů a předsedy bude daleko jednodušší a</w:t>
      </w:r>
      <w:r w:rsidR="00733A10">
        <w:rPr>
          <w:rFonts w:ascii="Times New Roman" w:hAnsi="Times New Roman"/>
          <w:sz w:val="24"/>
          <w:szCs w:val="24"/>
        </w:rPr>
        <w:t> </w:t>
      </w:r>
      <w:r w:rsidR="00C07C14">
        <w:rPr>
          <w:rFonts w:ascii="Times New Roman" w:hAnsi="Times New Roman"/>
          <w:sz w:val="24"/>
          <w:szCs w:val="24"/>
        </w:rPr>
        <w:t xml:space="preserve">lépe kontrolovatelný. </w:t>
      </w:r>
      <w:r>
        <w:rPr>
          <w:rFonts w:ascii="Times New Roman" w:hAnsi="Times New Roman"/>
          <w:sz w:val="24"/>
          <w:szCs w:val="24"/>
        </w:rPr>
        <w:t>Konstatoval, že KV bylo zasláno písemné stanovisko ÚDHPSH k</w:t>
      </w:r>
      <w:r w:rsidR="00733A10">
        <w:rPr>
          <w:rFonts w:ascii="Times New Roman" w:hAnsi="Times New Roman"/>
          <w:sz w:val="24"/>
          <w:szCs w:val="24"/>
        </w:rPr>
        <w:t> </w:t>
      </w:r>
      <w:r>
        <w:rPr>
          <w:rFonts w:ascii="Times New Roman" w:eastAsia="Times New Roman" w:hAnsi="Times New Roman"/>
          <w:color w:val="auto"/>
          <w:spacing w:val="-4"/>
          <w:sz w:val="24"/>
          <w:szCs w:val="24"/>
          <w:lang w:eastAsia="cs-CZ"/>
        </w:rPr>
        <w:t>předloženým pozměňovacím</w:t>
      </w:r>
      <w:r w:rsidRPr="001A742D">
        <w:rPr>
          <w:rFonts w:ascii="Times New Roman" w:eastAsia="Times New Roman" w:hAnsi="Times New Roman"/>
          <w:color w:val="auto"/>
          <w:spacing w:val="-4"/>
          <w:sz w:val="24"/>
          <w:szCs w:val="24"/>
          <w:lang w:eastAsia="cs-CZ"/>
        </w:rPr>
        <w:t xml:space="preserve"> </w:t>
      </w:r>
      <w:r>
        <w:rPr>
          <w:rFonts w:ascii="Times New Roman" w:eastAsia="Times New Roman" w:hAnsi="Times New Roman"/>
          <w:color w:val="auto"/>
          <w:spacing w:val="-4"/>
          <w:sz w:val="24"/>
          <w:szCs w:val="24"/>
          <w:lang w:eastAsia="cs-CZ"/>
        </w:rPr>
        <w:t xml:space="preserve">návrhům </w:t>
      </w:r>
      <w:r w:rsidRPr="006740FA">
        <w:rPr>
          <w:rFonts w:ascii="Times New Roman" w:eastAsia="Times New Roman" w:hAnsi="Times New Roman"/>
          <w:i/>
          <w:color w:val="auto"/>
          <w:spacing w:val="-4"/>
          <w:sz w:val="24"/>
          <w:szCs w:val="24"/>
          <w:lang w:eastAsia="cs-CZ"/>
        </w:rPr>
        <w:t>(P</w:t>
      </w:r>
      <w:r w:rsidRPr="00A04543">
        <w:rPr>
          <w:rFonts w:ascii="Times New Roman" w:eastAsia="Times New Roman" w:hAnsi="Times New Roman"/>
          <w:i/>
          <w:color w:val="auto"/>
          <w:spacing w:val="-4"/>
          <w:sz w:val="24"/>
          <w:szCs w:val="24"/>
          <w:lang w:eastAsia="cs-CZ"/>
        </w:rPr>
        <w:t>ozn</w:t>
      </w:r>
      <w:r w:rsidR="00FF6B56">
        <w:rPr>
          <w:rFonts w:ascii="Times New Roman" w:eastAsia="Times New Roman" w:hAnsi="Times New Roman"/>
          <w:i/>
          <w:color w:val="auto"/>
          <w:spacing w:val="-4"/>
          <w:sz w:val="24"/>
          <w:szCs w:val="24"/>
          <w:lang w:eastAsia="cs-CZ"/>
        </w:rPr>
        <w:t>.</w:t>
      </w:r>
      <w:r w:rsidRPr="00A04543">
        <w:rPr>
          <w:rFonts w:ascii="Times New Roman" w:eastAsia="Times New Roman" w:hAnsi="Times New Roman"/>
          <w:i/>
          <w:color w:val="auto"/>
          <w:spacing w:val="-4"/>
          <w:sz w:val="24"/>
          <w:szCs w:val="24"/>
          <w:lang w:eastAsia="cs-CZ"/>
        </w:rPr>
        <w:t xml:space="preserve">: Toto stanovisko </w:t>
      </w:r>
      <w:r w:rsidRPr="00A04543">
        <w:rPr>
          <w:rFonts w:ascii="Times New Roman" w:hAnsi="Times New Roman"/>
          <w:i/>
          <w:sz w:val="24"/>
          <w:szCs w:val="24"/>
        </w:rPr>
        <w:t>ÚDHPSH</w:t>
      </w:r>
      <w:r w:rsidRPr="00A04543">
        <w:rPr>
          <w:rFonts w:ascii="Times New Roman" w:eastAsia="Times New Roman" w:hAnsi="Times New Roman"/>
          <w:i/>
          <w:color w:val="auto"/>
          <w:spacing w:val="-4"/>
          <w:sz w:val="24"/>
          <w:szCs w:val="24"/>
          <w:lang w:eastAsia="cs-CZ"/>
        </w:rPr>
        <w:t xml:space="preserve"> obdrželi všichni členové KV e-mailem dne 13. 1. 202</w:t>
      </w:r>
      <w:r w:rsidRPr="006740FA">
        <w:rPr>
          <w:rFonts w:ascii="Times New Roman" w:eastAsia="Times New Roman" w:hAnsi="Times New Roman"/>
          <w:i/>
          <w:color w:val="auto"/>
          <w:spacing w:val="-4"/>
          <w:sz w:val="24"/>
          <w:szCs w:val="24"/>
          <w:lang w:eastAsia="cs-CZ"/>
        </w:rPr>
        <w:t>3.).</w:t>
      </w:r>
      <w:r>
        <w:rPr>
          <w:rFonts w:ascii="Times New Roman" w:eastAsia="Times New Roman" w:hAnsi="Times New Roman"/>
          <w:color w:val="auto"/>
          <w:spacing w:val="-4"/>
          <w:sz w:val="24"/>
          <w:szCs w:val="24"/>
          <w:lang w:eastAsia="cs-CZ"/>
        </w:rPr>
        <w:t xml:space="preserve"> </w:t>
      </w:r>
      <w:r w:rsidR="003B394B">
        <w:rPr>
          <w:rFonts w:ascii="Times New Roman" w:eastAsia="Times New Roman" w:hAnsi="Times New Roman"/>
          <w:color w:val="auto"/>
          <w:spacing w:val="-4"/>
          <w:sz w:val="24"/>
          <w:szCs w:val="24"/>
          <w:lang w:eastAsia="cs-CZ"/>
        </w:rPr>
        <w:t xml:space="preserve">Dále konstatoval, že ÚDHPSH nesouhlasí zejména s pozměňovacím návrhem, který navrhuje rozšíření kompetence ÚDHPSH o dozor nad dodržováním zákona o střetu zájmů </w:t>
      </w:r>
      <w:r w:rsidR="003B394B" w:rsidRPr="006740FA">
        <w:rPr>
          <w:rFonts w:ascii="Times New Roman" w:eastAsia="Times New Roman" w:hAnsi="Times New Roman"/>
          <w:i/>
          <w:color w:val="auto"/>
          <w:spacing w:val="-4"/>
          <w:sz w:val="24"/>
          <w:szCs w:val="24"/>
          <w:lang w:eastAsia="cs-CZ"/>
        </w:rPr>
        <w:t>(</w:t>
      </w:r>
      <w:r w:rsidR="003B394B" w:rsidRPr="00D0236F">
        <w:rPr>
          <w:rFonts w:ascii="Times New Roman" w:eastAsia="Times New Roman" w:hAnsi="Times New Roman"/>
          <w:i/>
          <w:color w:val="auto"/>
          <w:spacing w:val="-4"/>
          <w:sz w:val="24"/>
          <w:szCs w:val="24"/>
          <w:lang w:eastAsia="cs-CZ"/>
        </w:rPr>
        <w:t>Pozn</w:t>
      </w:r>
      <w:r w:rsidR="00FF6B56">
        <w:rPr>
          <w:rFonts w:ascii="Times New Roman" w:eastAsia="Times New Roman" w:hAnsi="Times New Roman"/>
          <w:i/>
          <w:color w:val="auto"/>
          <w:spacing w:val="-4"/>
          <w:sz w:val="24"/>
          <w:szCs w:val="24"/>
          <w:lang w:eastAsia="cs-CZ"/>
        </w:rPr>
        <w:t>.</w:t>
      </w:r>
      <w:r w:rsidR="003B394B" w:rsidRPr="00D0236F">
        <w:rPr>
          <w:rFonts w:ascii="Times New Roman" w:eastAsia="Times New Roman" w:hAnsi="Times New Roman"/>
          <w:i/>
          <w:color w:val="auto"/>
          <w:spacing w:val="-4"/>
          <w:sz w:val="24"/>
          <w:szCs w:val="24"/>
          <w:lang w:eastAsia="cs-CZ"/>
        </w:rPr>
        <w:t xml:space="preserve">: </w:t>
      </w:r>
      <w:r w:rsidR="00D0236F" w:rsidRPr="00D0236F">
        <w:rPr>
          <w:rFonts w:ascii="Times New Roman" w:eastAsia="Times New Roman" w:hAnsi="Times New Roman"/>
          <w:i/>
          <w:color w:val="auto"/>
          <w:spacing w:val="-4"/>
          <w:sz w:val="24"/>
          <w:szCs w:val="24"/>
          <w:lang w:eastAsia="cs-CZ"/>
        </w:rPr>
        <w:t>Jedná se o pozměňovací návrh posl. J. Michálka.</w:t>
      </w:r>
      <w:r w:rsidR="00D0236F">
        <w:rPr>
          <w:rFonts w:ascii="Times New Roman" w:eastAsia="Times New Roman" w:hAnsi="Times New Roman"/>
          <w:i/>
          <w:color w:val="auto"/>
          <w:spacing w:val="-4"/>
          <w:sz w:val="24"/>
          <w:szCs w:val="24"/>
          <w:lang w:eastAsia="cs-CZ"/>
        </w:rPr>
        <w:t>).</w:t>
      </w:r>
    </w:p>
    <w:p w:rsidR="00A04543" w:rsidRDefault="00A04543" w:rsidP="00E97707">
      <w:pPr>
        <w:spacing w:after="0" w:line="240" w:lineRule="auto"/>
        <w:jc w:val="both"/>
        <w:rPr>
          <w:rFonts w:ascii="Times New Roman" w:hAnsi="Times New Roman"/>
          <w:sz w:val="24"/>
          <w:szCs w:val="24"/>
        </w:rPr>
      </w:pPr>
    </w:p>
    <w:p w:rsidR="000B4FCB" w:rsidRPr="00E97707" w:rsidRDefault="000B4FCB" w:rsidP="00A07EF2">
      <w:pPr>
        <w:spacing w:after="0" w:line="240" w:lineRule="auto"/>
        <w:jc w:val="both"/>
        <w:rPr>
          <w:rFonts w:ascii="Times New Roman" w:eastAsia="Times New Roman" w:hAnsi="Times New Roman"/>
          <w:color w:val="auto"/>
          <w:spacing w:val="-4"/>
          <w:sz w:val="24"/>
          <w:szCs w:val="24"/>
          <w:lang w:eastAsia="cs-CZ"/>
        </w:rPr>
      </w:pPr>
      <w:r>
        <w:rPr>
          <w:rFonts w:ascii="Times New Roman" w:hAnsi="Times New Roman"/>
          <w:sz w:val="24"/>
          <w:szCs w:val="24"/>
        </w:rPr>
        <w:tab/>
      </w:r>
      <w:r w:rsidRPr="00234C4A">
        <w:rPr>
          <w:rFonts w:ascii="Times New Roman" w:eastAsia="Times New Roman" w:hAnsi="Times New Roman"/>
          <w:color w:val="auto"/>
          <w:spacing w:val="-4"/>
          <w:sz w:val="24"/>
          <w:szCs w:val="24"/>
          <w:lang w:eastAsia="cs-CZ"/>
        </w:rPr>
        <w:t xml:space="preserve">V obecné rozpravě </w:t>
      </w:r>
      <w:r w:rsidR="00B62B4F">
        <w:rPr>
          <w:rFonts w:ascii="Times New Roman" w:eastAsia="Times New Roman" w:hAnsi="Times New Roman"/>
          <w:color w:val="auto"/>
          <w:spacing w:val="-4"/>
          <w:sz w:val="24"/>
          <w:szCs w:val="24"/>
          <w:lang w:eastAsia="cs-CZ"/>
        </w:rPr>
        <w:t>vystoupili:</w:t>
      </w:r>
      <w:r w:rsidR="00584B6F">
        <w:rPr>
          <w:rFonts w:ascii="Times New Roman" w:eastAsia="Times New Roman" w:hAnsi="Times New Roman"/>
          <w:color w:val="auto"/>
          <w:spacing w:val="-4"/>
          <w:sz w:val="24"/>
          <w:szCs w:val="24"/>
          <w:lang w:eastAsia="cs-CZ"/>
        </w:rPr>
        <w:t xml:space="preserve"> </w:t>
      </w:r>
      <w:r w:rsidR="00C07C14" w:rsidRPr="00C07C14">
        <w:rPr>
          <w:rFonts w:ascii="Times New Roman" w:eastAsia="Times New Roman" w:hAnsi="Times New Roman"/>
          <w:b/>
          <w:color w:val="auto"/>
          <w:spacing w:val="-4"/>
          <w:sz w:val="24"/>
          <w:szCs w:val="24"/>
          <w:lang w:eastAsia="cs-CZ"/>
        </w:rPr>
        <w:t>posl. R.</w:t>
      </w:r>
      <w:r w:rsidR="00A07EF2">
        <w:rPr>
          <w:rFonts w:ascii="Times New Roman" w:eastAsia="Times New Roman" w:hAnsi="Times New Roman"/>
          <w:b/>
          <w:color w:val="auto"/>
          <w:spacing w:val="-4"/>
          <w:sz w:val="24"/>
          <w:szCs w:val="24"/>
          <w:lang w:eastAsia="cs-CZ"/>
        </w:rPr>
        <w:t> </w:t>
      </w:r>
      <w:r w:rsidR="00C07C14" w:rsidRPr="00C07C14">
        <w:rPr>
          <w:rFonts w:ascii="Times New Roman" w:eastAsia="Times New Roman" w:hAnsi="Times New Roman"/>
          <w:b/>
          <w:color w:val="auto"/>
          <w:spacing w:val="-4"/>
          <w:sz w:val="24"/>
          <w:szCs w:val="24"/>
          <w:lang w:eastAsia="cs-CZ"/>
        </w:rPr>
        <w:t>Kubíček</w:t>
      </w:r>
      <w:r w:rsidR="00C07C14">
        <w:rPr>
          <w:rFonts w:ascii="Times New Roman" w:eastAsia="Times New Roman" w:hAnsi="Times New Roman"/>
          <w:color w:val="auto"/>
          <w:spacing w:val="-4"/>
          <w:sz w:val="24"/>
          <w:szCs w:val="24"/>
          <w:lang w:eastAsia="cs-CZ"/>
        </w:rPr>
        <w:t xml:space="preserve"> (Uvedl, že </w:t>
      </w:r>
      <w:r w:rsidR="005A32C7">
        <w:rPr>
          <w:rFonts w:ascii="Times New Roman" w:eastAsia="Times New Roman" w:hAnsi="Times New Roman"/>
          <w:color w:val="auto"/>
          <w:spacing w:val="-4"/>
          <w:sz w:val="24"/>
          <w:szCs w:val="24"/>
          <w:lang w:eastAsia="cs-CZ"/>
        </w:rPr>
        <w:t>s</w:t>
      </w:r>
      <w:r w:rsidR="00C07C14">
        <w:rPr>
          <w:rFonts w:ascii="Times New Roman" w:eastAsia="Times New Roman" w:hAnsi="Times New Roman"/>
          <w:color w:val="auto"/>
          <w:spacing w:val="-4"/>
          <w:sz w:val="24"/>
          <w:szCs w:val="24"/>
          <w:lang w:eastAsia="cs-CZ"/>
        </w:rPr>
        <w:t xml:space="preserve">ouhlasí s vyjádřením předsedy ÚDHPSH F. Sivery. </w:t>
      </w:r>
      <w:r w:rsidR="00B438D1">
        <w:rPr>
          <w:rFonts w:ascii="Times New Roman" w:eastAsia="Times New Roman" w:hAnsi="Times New Roman"/>
          <w:color w:val="auto"/>
          <w:spacing w:val="-4"/>
          <w:sz w:val="24"/>
          <w:szCs w:val="24"/>
          <w:lang w:eastAsia="cs-CZ"/>
        </w:rPr>
        <w:t xml:space="preserve">Rozšíření </w:t>
      </w:r>
      <w:r w:rsidR="00C07C14">
        <w:rPr>
          <w:rFonts w:ascii="Times New Roman" w:eastAsia="Times New Roman" w:hAnsi="Times New Roman"/>
          <w:color w:val="auto"/>
          <w:spacing w:val="-4"/>
          <w:sz w:val="24"/>
          <w:szCs w:val="24"/>
          <w:lang w:eastAsia="cs-CZ"/>
        </w:rPr>
        <w:t>kompetencí ÚDHPSH nelze zvládnout v</w:t>
      </w:r>
      <w:r w:rsidR="00B438D1">
        <w:rPr>
          <w:rFonts w:ascii="Times New Roman" w:eastAsia="Times New Roman" w:hAnsi="Times New Roman"/>
          <w:color w:val="auto"/>
          <w:spacing w:val="-4"/>
          <w:sz w:val="24"/>
          <w:szCs w:val="24"/>
          <w:lang w:eastAsia="cs-CZ"/>
        </w:rPr>
        <w:t xml:space="preserve"> </w:t>
      </w:r>
      <w:r w:rsidR="00C07C14">
        <w:rPr>
          <w:rFonts w:ascii="Times New Roman" w:eastAsia="Times New Roman" w:hAnsi="Times New Roman"/>
          <w:color w:val="auto"/>
          <w:spacing w:val="-4"/>
          <w:sz w:val="24"/>
          <w:szCs w:val="24"/>
          <w:lang w:eastAsia="cs-CZ"/>
        </w:rPr>
        <w:t xml:space="preserve">tak krátkém časovém kontextu. </w:t>
      </w:r>
      <w:r w:rsidR="00C436FE">
        <w:rPr>
          <w:rFonts w:ascii="Times New Roman" w:eastAsia="Times New Roman" w:hAnsi="Times New Roman"/>
          <w:color w:val="auto"/>
          <w:spacing w:val="-4"/>
          <w:sz w:val="24"/>
          <w:szCs w:val="24"/>
          <w:lang w:eastAsia="cs-CZ"/>
        </w:rPr>
        <w:t xml:space="preserve">Pozastavil se nad tím, že </w:t>
      </w:r>
      <w:r w:rsidR="00C07C14">
        <w:rPr>
          <w:rFonts w:ascii="Times New Roman" w:eastAsia="Times New Roman" w:hAnsi="Times New Roman"/>
          <w:color w:val="auto"/>
          <w:spacing w:val="-4"/>
          <w:sz w:val="24"/>
          <w:szCs w:val="24"/>
          <w:lang w:eastAsia="cs-CZ"/>
        </w:rPr>
        <w:t xml:space="preserve">MV dalo </w:t>
      </w:r>
      <w:r w:rsidR="00C436FE">
        <w:rPr>
          <w:rFonts w:ascii="Times New Roman" w:eastAsia="Times New Roman" w:hAnsi="Times New Roman"/>
          <w:color w:val="auto"/>
          <w:spacing w:val="-4"/>
          <w:sz w:val="24"/>
          <w:szCs w:val="24"/>
          <w:lang w:eastAsia="cs-CZ"/>
        </w:rPr>
        <w:t xml:space="preserve">NEUTRÁLNÍ </w:t>
      </w:r>
      <w:r w:rsidR="00C07C14">
        <w:rPr>
          <w:rFonts w:ascii="Times New Roman" w:eastAsia="Times New Roman" w:hAnsi="Times New Roman"/>
          <w:color w:val="auto"/>
          <w:spacing w:val="-4"/>
          <w:sz w:val="24"/>
          <w:szCs w:val="24"/>
          <w:lang w:eastAsia="cs-CZ"/>
        </w:rPr>
        <w:t>stanovisko k pozměňovacímu návrhu, kter</w:t>
      </w:r>
      <w:r w:rsidR="00B438D1">
        <w:rPr>
          <w:rFonts w:ascii="Times New Roman" w:eastAsia="Times New Roman" w:hAnsi="Times New Roman"/>
          <w:color w:val="auto"/>
          <w:spacing w:val="-4"/>
          <w:sz w:val="24"/>
          <w:szCs w:val="24"/>
          <w:lang w:eastAsia="cs-CZ"/>
        </w:rPr>
        <w:t xml:space="preserve">ý v textové části </w:t>
      </w:r>
      <w:r w:rsidR="00C07C14">
        <w:rPr>
          <w:rFonts w:ascii="Times New Roman" w:eastAsia="Times New Roman" w:hAnsi="Times New Roman"/>
          <w:color w:val="auto"/>
          <w:spacing w:val="-4"/>
          <w:sz w:val="24"/>
          <w:szCs w:val="24"/>
          <w:lang w:eastAsia="cs-CZ"/>
        </w:rPr>
        <w:t>zcela zkritizov</w:t>
      </w:r>
      <w:r w:rsidR="00B438D1">
        <w:rPr>
          <w:rFonts w:ascii="Times New Roman" w:eastAsia="Times New Roman" w:hAnsi="Times New Roman"/>
          <w:color w:val="auto"/>
          <w:spacing w:val="-4"/>
          <w:sz w:val="24"/>
          <w:szCs w:val="24"/>
          <w:lang w:eastAsia="cs-CZ"/>
        </w:rPr>
        <w:t>alo</w:t>
      </w:r>
      <w:r w:rsidR="00C07C14">
        <w:rPr>
          <w:rFonts w:ascii="Times New Roman" w:eastAsia="Times New Roman" w:hAnsi="Times New Roman"/>
          <w:color w:val="auto"/>
          <w:spacing w:val="-4"/>
          <w:sz w:val="24"/>
          <w:szCs w:val="24"/>
          <w:lang w:eastAsia="cs-CZ"/>
        </w:rPr>
        <w:t xml:space="preserve"> </w:t>
      </w:r>
      <w:r w:rsidR="00C436FE" w:rsidRPr="006740FA">
        <w:rPr>
          <w:rFonts w:ascii="Times New Roman" w:eastAsia="Times New Roman" w:hAnsi="Times New Roman"/>
          <w:i/>
          <w:color w:val="auto"/>
          <w:spacing w:val="-4"/>
          <w:sz w:val="24"/>
          <w:szCs w:val="24"/>
          <w:lang w:eastAsia="cs-CZ"/>
        </w:rPr>
        <w:t>(</w:t>
      </w:r>
      <w:r w:rsidR="00C436FE" w:rsidRPr="00D0236F">
        <w:rPr>
          <w:rFonts w:ascii="Times New Roman" w:eastAsia="Times New Roman" w:hAnsi="Times New Roman"/>
          <w:i/>
          <w:color w:val="auto"/>
          <w:spacing w:val="-4"/>
          <w:sz w:val="24"/>
          <w:szCs w:val="24"/>
          <w:lang w:eastAsia="cs-CZ"/>
        </w:rPr>
        <w:t>Pozn</w:t>
      </w:r>
      <w:r w:rsidR="00C436FE">
        <w:rPr>
          <w:rFonts w:ascii="Times New Roman" w:eastAsia="Times New Roman" w:hAnsi="Times New Roman"/>
          <w:i/>
          <w:color w:val="auto"/>
          <w:spacing w:val="-4"/>
          <w:sz w:val="24"/>
          <w:szCs w:val="24"/>
          <w:lang w:eastAsia="cs-CZ"/>
        </w:rPr>
        <w:t>.</w:t>
      </w:r>
      <w:r w:rsidR="00C436FE" w:rsidRPr="00D0236F">
        <w:rPr>
          <w:rFonts w:ascii="Times New Roman" w:eastAsia="Times New Roman" w:hAnsi="Times New Roman"/>
          <w:i/>
          <w:color w:val="auto"/>
          <w:spacing w:val="-4"/>
          <w:sz w:val="24"/>
          <w:szCs w:val="24"/>
          <w:lang w:eastAsia="cs-CZ"/>
        </w:rPr>
        <w:t>: Jedná se o pozměňovací návrh posl. J.</w:t>
      </w:r>
      <w:r w:rsidR="00C436FE">
        <w:rPr>
          <w:rFonts w:ascii="Times New Roman" w:eastAsia="Times New Roman" w:hAnsi="Times New Roman"/>
          <w:i/>
          <w:color w:val="auto"/>
          <w:spacing w:val="-4"/>
          <w:sz w:val="24"/>
          <w:szCs w:val="24"/>
          <w:lang w:eastAsia="cs-CZ"/>
        </w:rPr>
        <w:t> </w:t>
      </w:r>
      <w:r w:rsidR="00C436FE" w:rsidRPr="00D0236F">
        <w:rPr>
          <w:rFonts w:ascii="Times New Roman" w:eastAsia="Times New Roman" w:hAnsi="Times New Roman"/>
          <w:i/>
          <w:color w:val="auto"/>
          <w:spacing w:val="-4"/>
          <w:sz w:val="24"/>
          <w:szCs w:val="24"/>
          <w:lang w:eastAsia="cs-CZ"/>
        </w:rPr>
        <w:t>Michálka.</w:t>
      </w:r>
      <w:r w:rsidR="00C436FE">
        <w:rPr>
          <w:rFonts w:ascii="Times New Roman" w:eastAsia="Times New Roman" w:hAnsi="Times New Roman"/>
          <w:i/>
          <w:color w:val="auto"/>
          <w:spacing w:val="-4"/>
          <w:sz w:val="24"/>
          <w:szCs w:val="24"/>
          <w:lang w:eastAsia="cs-CZ"/>
        </w:rPr>
        <w:t xml:space="preserve">). </w:t>
      </w:r>
      <w:r w:rsidR="00C07C14">
        <w:rPr>
          <w:rFonts w:ascii="Times New Roman" w:eastAsia="Times New Roman" w:hAnsi="Times New Roman"/>
          <w:color w:val="auto"/>
          <w:spacing w:val="-4"/>
          <w:sz w:val="24"/>
          <w:szCs w:val="24"/>
          <w:lang w:eastAsia="cs-CZ"/>
        </w:rPr>
        <w:t>Dále</w:t>
      </w:r>
      <w:r w:rsidR="00C436FE">
        <w:rPr>
          <w:rFonts w:ascii="Times New Roman" w:eastAsia="Times New Roman" w:hAnsi="Times New Roman"/>
          <w:color w:val="auto"/>
          <w:spacing w:val="-4"/>
          <w:sz w:val="24"/>
          <w:szCs w:val="24"/>
          <w:lang w:eastAsia="cs-CZ"/>
        </w:rPr>
        <w:t xml:space="preserve"> </w:t>
      </w:r>
      <w:r w:rsidR="00C07C14">
        <w:rPr>
          <w:rFonts w:ascii="Times New Roman" w:eastAsia="Times New Roman" w:hAnsi="Times New Roman"/>
          <w:color w:val="auto"/>
          <w:spacing w:val="-4"/>
          <w:sz w:val="24"/>
          <w:szCs w:val="24"/>
          <w:lang w:eastAsia="cs-CZ"/>
        </w:rPr>
        <w:t xml:space="preserve">uvedl, že </w:t>
      </w:r>
      <w:r w:rsidR="00C436FE">
        <w:rPr>
          <w:rFonts w:ascii="Times New Roman" w:eastAsia="Times New Roman" w:hAnsi="Times New Roman"/>
          <w:color w:val="auto"/>
          <w:spacing w:val="-4"/>
          <w:sz w:val="24"/>
          <w:szCs w:val="24"/>
          <w:lang w:eastAsia="cs-CZ"/>
        </w:rPr>
        <w:t xml:space="preserve">novelu jako takovou </w:t>
      </w:r>
      <w:r w:rsidR="00C07C14">
        <w:rPr>
          <w:rFonts w:ascii="Times New Roman" w:eastAsia="Times New Roman" w:hAnsi="Times New Roman"/>
          <w:color w:val="auto"/>
          <w:spacing w:val="-4"/>
          <w:sz w:val="24"/>
          <w:szCs w:val="24"/>
          <w:lang w:eastAsia="cs-CZ"/>
        </w:rPr>
        <w:t xml:space="preserve">vítá </w:t>
      </w:r>
      <w:r w:rsidR="00C436FE">
        <w:rPr>
          <w:rFonts w:ascii="Times New Roman" w:eastAsia="Times New Roman" w:hAnsi="Times New Roman"/>
          <w:color w:val="auto"/>
          <w:spacing w:val="-4"/>
          <w:sz w:val="24"/>
          <w:szCs w:val="24"/>
          <w:lang w:eastAsia="cs-CZ"/>
        </w:rPr>
        <w:t>ve vztahu k</w:t>
      </w:r>
      <w:r w:rsidR="000E2586">
        <w:rPr>
          <w:rFonts w:ascii="Times New Roman" w:eastAsia="Times New Roman" w:hAnsi="Times New Roman"/>
          <w:color w:val="auto"/>
          <w:spacing w:val="-4"/>
          <w:sz w:val="24"/>
          <w:szCs w:val="24"/>
          <w:lang w:eastAsia="cs-CZ"/>
        </w:rPr>
        <w:t> </w:t>
      </w:r>
      <w:r w:rsidR="00365456">
        <w:rPr>
          <w:rFonts w:ascii="Times New Roman" w:eastAsia="Times New Roman" w:hAnsi="Times New Roman"/>
          <w:color w:val="000000"/>
          <w:sz w:val="24"/>
          <w:szCs w:val="24"/>
        </w:rPr>
        <w:t>navrhov</w:t>
      </w:r>
      <w:r w:rsidR="000E2586">
        <w:rPr>
          <w:rFonts w:ascii="Times New Roman" w:eastAsia="Times New Roman" w:hAnsi="Times New Roman"/>
          <w:color w:val="000000"/>
          <w:sz w:val="24"/>
          <w:szCs w:val="24"/>
        </w:rPr>
        <w:t xml:space="preserve">aným </w:t>
      </w:r>
      <w:r w:rsidR="00365456">
        <w:rPr>
          <w:rFonts w:ascii="Times New Roman" w:eastAsia="Times New Roman" w:hAnsi="Times New Roman"/>
          <w:color w:val="000000"/>
          <w:sz w:val="24"/>
          <w:szCs w:val="24"/>
        </w:rPr>
        <w:t>změn</w:t>
      </w:r>
      <w:r w:rsidR="000E2586">
        <w:rPr>
          <w:rFonts w:ascii="Times New Roman" w:eastAsia="Times New Roman" w:hAnsi="Times New Roman"/>
          <w:color w:val="000000"/>
          <w:sz w:val="24"/>
          <w:szCs w:val="24"/>
        </w:rPr>
        <w:t>ám</w:t>
      </w:r>
      <w:r w:rsidR="00365456">
        <w:rPr>
          <w:rFonts w:ascii="Times New Roman" w:eastAsia="Times New Roman" w:hAnsi="Times New Roman"/>
          <w:color w:val="000000"/>
          <w:sz w:val="24"/>
          <w:szCs w:val="24"/>
        </w:rPr>
        <w:t xml:space="preserve"> organizace </w:t>
      </w:r>
      <w:r w:rsidR="000E2586">
        <w:rPr>
          <w:rFonts w:ascii="Times New Roman" w:eastAsia="Times New Roman" w:hAnsi="Times New Roman"/>
          <w:color w:val="auto"/>
          <w:spacing w:val="-4"/>
          <w:sz w:val="24"/>
          <w:szCs w:val="24"/>
          <w:lang w:eastAsia="cs-CZ"/>
        </w:rPr>
        <w:t xml:space="preserve">ÚDHPSH </w:t>
      </w:r>
      <w:r w:rsidR="00365456">
        <w:rPr>
          <w:rFonts w:ascii="Times New Roman" w:eastAsia="Times New Roman" w:hAnsi="Times New Roman"/>
          <w:color w:val="000000"/>
          <w:sz w:val="24"/>
          <w:szCs w:val="24"/>
        </w:rPr>
        <w:t xml:space="preserve">a vztahů předsedy a členů </w:t>
      </w:r>
      <w:r w:rsidR="000E2586">
        <w:rPr>
          <w:rFonts w:ascii="Times New Roman" w:eastAsia="Times New Roman" w:hAnsi="Times New Roman"/>
          <w:color w:val="auto"/>
          <w:spacing w:val="-4"/>
          <w:sz w:val="24"/>
          <w:szCs w:val="24"/>
          <w:lang w:eastAsia="cs-CZ"/>
        </w:rPr>
        <w:t>ÚDHPSH</w:t>
      </w:r>
      <w:r w:rsidR="00365456">
        <w:rPr>
          <w:rFonts w:ascii="Times New Roman" w:eastAsia="Times New Roman" w:hAnsi="Times New Roman"/>
          <w:color w:val="000000"/>
          <w:sz w:val="24"/>
          <w:szCs w:val="24"/>
        </w:rPr>
        <w:t xml:space="preserve">, které </w:t>
      </w:r>
      <w:r w:rsidR="000E2586">
        <w:rPr>
          <w:rFonts w:ascii="Times New Roman" w:eastAsia="Times New Roman" w:hAnsi="Times New Roman"/>
          <w:color w:val="000000"/>
          <w:sz w:val="24"/>
          <w:szCs w:val="24"/>
        </w:rPr>
        <w:t xml:space="preserve">v minulém volebním období inicioval </w:t>
      </w:r>
      <w:r w:rsidR="00A07EF2">
        <w:rPr>
          <w:rFonts w:ascii="Times New Roman" w:eastAsia="Times New Roman" w:hAnsi="Times New Roman"/>
          <w:color w:val="000000"/>
          <w:sz w:val="24"/>
          <w:szCs w:val="24"/>
        </w:rPr>
        <w:t>KV</w:t>
      </w:r>
      <w:r w:rsidR="003804C3">
        <w:rPr>
          <w:rFonts w:ascii="Times New Roman" w:eastAsia="Times New Roman" w:hAnsi="Times New Roman"/>
          <w:color w:val="000000"/>
          <w:sz w:val="24"/>
          <w:szCs w:val="24"/>
        </w:rPr>
        <w:t xml:space="preserve"> po několika jednáních s</w:t>
      </w:r>
      <w:r w:rsidR="00A07EF2">
        <w:rPr>
          <w:rFonts w:ascii="Times New Roman" w:eastAsia="Times New Roman" w:hAnsi="Times New Roman"/>
          <w:color w:val="000000"/>
          <w:sz w:val="24"/>
          <w:szCs w:val="24"/>
        </w:rPr>
        <w:t xml:space="preserve"> </w:t>
      </w:r>
      <w:r w:rsidR="003804C3">
        <w:rPr>
          <w:rFonts w:ascii="Times New Roman" w:eastAsia="Times New Roman" w:hAnsi="Times New Roman"/>
          <w:color w:val="000000"/>
          <w:sz w:val="24"/>
          <w:szCs w:val="24"/>
        </w:rPr>
        <w:t xml:space="preserve">vedením </w:t>
      </w:r>
      <w:r w:rsidR="003804C3">
        <w:rPr>
          <w:rFonts w:ascii="Times New Roman" w:eastAsia="Times New Roman" w:hAnsi="Times New Roman"/>
          <w:color w:val="auto"/>
          <w:spacing w:val="-4"/>
          <w:sz w:val="24"/>
          <w:szCs w:val="24"/>
          <w:lang w:eastAsia="cs-CZ"/>
        </w:rPr>
        <w:t>ÚDHPSH</w:t>
      </w:r>
      <w:r w:rsidR="000E2586">
        <w:rPr>
          <w:rFonts w:ascii="Times New Roman" w:eastAsia="Times New Roman" w:hAnsi="Times New Roman"/>
          <w:color w:val="000000"/>
          <w:sz w:val="24"/>
          <w:szCs w:val="24"/>
        </w:rPr>
        <w:t>.</w:t>
      </w:r>
      <w:r w:rsidR="003804C3">
        <w:rPr>
          <w:rFonts w:ascii="Times New Roman" w:eastAsia="Times New Roman" w:hAnsi="Times New Roman"/>
          <w:color w:val="000000"/>
          <w:sz w:val="24"/>
          <w:szCs w:val="24"/>
        </w:rPr>
        <w:t xml:space="preserve"> Konstatoval, že </w:t>
      </w:r>
      <w:r w:rsidR="006C50CB">
        <w:rPr>
          <w:rFonts w:ascii="Times New Roman" w:eastAsia="Times New Roman" w:hAnsi="Times New Roman"/>
          <w:color w:val="000000"/>
          <w:sz w:val="24"/>
          <w:szCs w:val="24"/>
        </w:rPr>
        <w:t>podporuje stanovisko</w:t>
      </w:r>
      <w:r w:rsidR="003804C3">
        <w:rPr>
          <w:rFonts w:ascii="Times New Roman" w:eastAsia="Times New Roman" w:hAnsi="Times New Roman"/>
          <w:color w:val="000000"/>
          <w:sz w:val="24"/>
          <w:szCs w:val="24"/>
        </w:rPr>
        <w:t xml:space="preserve"> </w:t>
      </w:r>
      <w:r w:rsidR="003804C3">
        <w:rPr>
          <w:rFonts w:ascii="Times New Roman" w:eastAsia="Times New Roman" w:hAnsi="Times New Roman"/>
          <w:color w:val="auto"/>
          <w:spacing w:val="-4"/>
          <w:sz w:val="24"/>
          <w:szCs w:val="24"/>
          <w:lang w:eastAsia="cs-CZ"/>
        </w:rPr>
        <w:t>předsedy ÚDHPSH F. Sivery</w:t>
      </w:r>
      <w:r w:rsidR="006C50CB">
        <w:rPr>
          <w:rFonts w:ascii="Times New Roman" w:eastAsia="Times New Roman" w:hAnsi="Times New Roman"/>
          <w:color w:val="auto"/>
          <w:spacing w:val="-4"/>
          <w:sz w:val="24"/>
          <w:szCs w:val="24"/>
          <w:lang w:eastAsia="cs-CZ"/>
        </w:rPr>
        <w:t>, ale úplně nesouhlasí se stanoviskem MV</w:t>
      </w:r>
      <w:r w:rsidR="003804C3">
        <w:rPr>
          <w:rFonts w:ascii="Times New Roman" w:eastAsia="Times New Roman" w:hAnsi="Times New Roman"/>
          <w:color w:val="auto"/>
          <w:spacing w:val="-4"/>
          <w:sz w:val="24"/>
          <w:szCs w:val="24"/>
          <w:lang w:eastAsia="cs-CZ"/>
        </w:rPr>
        <w:t>.</w:t>
      </w:r>
      <w:r w:rsidR="00C07C14">
        <w:rPr>
          <w:rFonts w:ascii="Times New Roman" w:eastAsia="Times New Roman" w:hAnsi="Times New Roman"/>
          <w:color w:val="auto"/>
          <w:spacing w:val="-4"/>
          <w:sz w:val="24"/>
          <w:szCs w:val="24"/>
          <w:lang w:eastAsia="cs-CZ"/>
        </w:rPr>
        <w:t xml:space="preserve">), </w:t>
      </w:r>
      <w:r w:rsidR="00584B6F" w:rsidRPr="00354F0D">
        <w:rPr>
          <w:rFonts w:ascii="Times New Roman" w:eastAsia="Times New Roman" w:hAnsi="Times New Roman"/>
          <w:b/>
          <w:color w:val="auto"/>
          <w:spacing w:val="-4"/>
          <w:sz w:val="24"/>
          <w:szCs w:val="24"/>
          <w:lang w:eastAsia="cs-CZ"/>
        </w:rPr>
        <w:t>posl. R.</w:t>
      </w:r>
      <w:r w:rsidR="00A07EF2">
        <w:rPr>
          <w:rFonts w:ascii="Times New Roman" w:eastAsia="Times New Roman" w:hAnsi="Times New Roman"/>
          <w:b/>
          <w:color w:val="auto"/>
          <w:spacing w:val="-4"/>
          <w:sz w:val="24"/>
          <w:szCs w:val="24"/>
          <w:lang w:eastAsia="cs-CZ"/>
        </w:rPr>
        <w:t> </w:t>
      </w:r>
      <w:r w:rsidR="00584B6F" w:rsidRPr="00354F0D">
        <w:rPr>
          <w:rFonts w:ascii="Times New Roman" w:eastAsia="Times New Roman" w:hAnsi="Times New Roman"/>
          <w:b/>
          <w:color w:val="auto"/>
          <w:spacing w:val="-4"/>
          <w:sz w:val="24"/>
          <w:szCs w:val="24"/>
          <w:lang w:eastAsia="cs-CZ"/>
        </w:rPr>
        <w:t>Vích</w:t>
      </w:r>
      <w:r w:rsidR="00584B6F">
        <w:rPr>
          <w:rFonts w:ascii="Times New Roman" w:eastAsia="Times New Roman" w:hAnsi="Times New Roman"/>
          <w:color w:val="auto"/>
          <w:spacing w:val="-4"/>
          <w:sz w:val="24"/>
          <w:szCs w:val="24"/>
          <w:lang w:eastAsia="cs-CZ"/>
        </w:rPr>
        <w:t xml:space="preserve"> (</w:t>
      </w:r>
      <w:r w:rsidR="00E97707">
        <w:rPr>
          <w:rFonts w:ascii="Times New Roman" w:eastAsia="Times New Roman" w:hAnsi="Times New Roman"/>
          <w:color w:val="auto"/>
          <w:spacing w:val="-4"/>
          <w:sz w:val="24"/>
          <w:szCs w:val="24"/>
          <w:lang w:eastAsia="cs-CZ"/>
        </w:rPr>
        <w:t>Vyjádřil se</w:t>
      </w:r>
      <w:r w:rsidR="00584B6F">
        <w:rPr>
          <w:rFonts w:ascii="Times New Roman" w:eastAsia="Times New Roman" w:hAnsi="Times New Roman"/>
          <w:color w:val="auto"/>
          <w:spacing w:val="-4"/>
          <w:sz w:val="24"/>
          <w:szCs w:val="24"/>
          <w:lang w:eastAsia="cs-CZ"/>
        </w:rPr>
        <w:t xml:space="preserve"> </w:t>
      </w:r>
      <w:r w:rsidR="00E97707">
        <w:rPr>
          <w:rFonts w:ascii="Times New Roman" w:eastAsia="Times New Roman" w:hAnsi="Times New Roman"/>
          <w:color w:val="auto"/>
          <w:spacing w:val="-4"/>
          <w:sz w:val="24"/>
          <w:szCs w:val="24"/>
          <w:lang w:eastAsia="cs-CZ"/>
        </w:rPr>
        <w:t xml:space="preserve">ke stanovisku </w:t>
      </w:r>
      <w:r w:rsidR="00C518DB">
        <w:rPr>
          <w:rFonts w:ascii="Times New Roman" w:eastAsia="Times New Roman" w:hAnsi="Times New Roman"/>
          <w:color w:val="auto"/>
          <w:spacing w:val="-4"/>
          <w:sz w:val="24"/>
          <w:szCs w:val="24"/>
          <w:lang w:eastAsia="cs-CZ"/>
        </w:rPr>
        <w:t>MV</w:t>
      </w:r>
      <w:r w:rsidR="00E97707">
        <w:rPr>
          <w:rFonts w:ascii="Times New Roman" w:eastAsia="Times New Roman" w:hAnsi="Times New Roman"/>
          <w:color w:val="auto"/>
          <w:spacing w:val="-4"/>
          <w:sz w:val="24"/>
          <w:szCs w:val="24"/>
          <w:lang w:eastAsia="cs-CZ"/>
        </w:rPr>
        <w:t xml:space="preserve"> k</w:t>
      </w:r>
      <w:r w:rsidR="00A07EF2">
        <w:rPr>
          <w:rFonts w:ascii="Times New Roman" w:eastAsia="Times New Roman" w:hAnsi="Times New Roman"/>
          <w:color w:val="auto"/>
          <w:spacing w:val="-4"/>
          <w:sz w:val="24"/>
          <w:szCs w:val="24"/>
          <w:lang w:eastAsia="cs-CZ"/>
        </w:rPr>
        <w:t xml:space="preserve"> </w:t>
      </w:r>
      <w:r w:rsidR="00E97707">
        <w:rPr>
          <w:rFonts w:ascii="Times New Roman" w:eastAsia="Times New Roman" w:hAnsi="Times New Roman"/>
          <w:color w:val="auto"/>
          <w:spacing w:val="-4"/>
          <w:sz w:val="24"/>
          <w:szCs w:val="24"/>
          <w:lang w:eastAsia="cs-CZ"/>
        </w:rPr>
        <w:t>jeho</w:t>
      </w:r>
      <w:r w:rsidR="00584B6F">
        <w:rPr>
          <w:rFonts w:ascii="Times New Roman" w:eastAsia="Times New Roman" w:hAnsi="Times New Roman"/>
          <w:color w:val="auto"/>
          <w:spacing w:val="-4"/>
          <w:sz w:val="24"/>
          <w:szCs w:val="24"/>
          <w:lang w:eastAsia="cs-CZ"/>
        </w:rPr>
        <w:t xml:space="preserve"> předloženému pozměňovacímu návrhu</w:t>
      </w:r>
      <w:r w:rsidR="001D4011">
        <w:rPr>
          <w:rFonts w:ascii="Times New Roman" w:eastAsia="Times New Roman" w:hAnsi="Times New Roman"/>
          <w:color w:val="auto"/>
          <w:spacing w:val="-4"/>
          <w:sz w:val="24"/>
          <w:szCs w:val="24"/>
          <w:lang w:eastAsia="cs-CZ"/>
        </w:rPr>
        <w:t xml:space="preserve">, kterým navrhuje termín pro předložení </w:t>
      </w:r>
      <w:r w:rsidR="00D91CC3">
        <w:rPr>
          <w:rFonts w:ascii="Times New Roman" w:eastAsia="Times New Roman" w:hAnsi="Times New Roman"/>
          <w:color w:val="auto"/>
          <w:spacing w:val="-4"/>
          <w:sz w:val="24"/>
          <w:szCs w:val="24"/>
          <w:lang w:eastAsia="cs-CZ"/>
        </w:rPr>
        <w:t>Z</w:t>
      </w:r>
      <w:r w:rsidR="001D4011" w:rsidRPr="00E97707">
        <w:rPr>
          <w:rFonts w:ascii="Times New Roman" w:eastAsia="Times New Roman" w:hAnsi="Times New Roman"/>
          <w:color w:val="auto"/>
          <w:spacing w:val="-4"/>
          <w:sz w:val="24"/>
          <w:szCs w:val="24"/>
          <w:lang w:eastAsia="cs-CZ"/>
        </w:rPr>
        <w:t>práv</w:t>
      </w:r>
      <w:r w:rsidR="001D4011">
        <w:rPr>
          <w:rFonts w:ascii="Times New Roman" w:eastAsia="Times New Roman" w:hAnsi="Times New Roman"/>
          <w:color w:val="auto"/>
          <w:spacing w:val="-4"/>
          <w:sz w:val="24"/>
          <w:szCs w:val="24"/>
          <w:lang w:eastAsia="cs-CZ"/>
        </w:rPr>
        <w:t>y</w:t>
      </w:r>
      <w:r w:rsidR="001D4011" w:rsidRPr="00E97707">
        <w:rPr>
          <w:rFonts w:ascii="Times New Roman" w:eastAsia="Times New Roman" w:hAnsi="Times New Roman"/>
          <w:color w:val="auto"/>
          <w:spacing w:val="-4"/>
          <w:sz w:val="24"/>
          <w:szCs w:val="24"/>
          <w:lang w:eastAsia="cs-CZ"/>
        </w:rPr>
        <w:t xml:space="preserve"> o</w:t>
      </w:r>
      <w:r w:rsidR="00A07EF2">
        <w:rPr>
          <w:rFonts w:ascii="Times New Roman" w:eastAsia="Times New Roman" w:hAnsi="Times New Roman"/>
          <w:color w:val="auto"/>
          <w:spacing w:val="-4"/>
          <w:sz w:val="24"/>
          <w:szCs w:val="24"/>
          <w:lang w:eastAsia="cs-CZ"/>
        </w:rPr>
        <w:t xml:space="preserve"> </w:t>
      </w:r>
      <w:r w:rsidR="001D4011" w:rsidRPr="00E97707">
        <w:rPr>
          <w:rFonts w:ascii="Times New Roman" w:eastAsia="Times New Roman" w:hAnsi="Times New Roman"/>
          <w:color w:val="auto"/>
          <w:spacing w:val="-4"/>
          <w:sz w:val="24"/>
          <w:szCs w:val="24"/>
          <w:lang w:eastAsia="cs-CZ"/>
        </w:rPr>
        <w:t xml:space="preserve">činnosti </w:t>
      </w:r>
      <w:r w:rsidR="001D4011">
        <w:rPr>
          <w:rFonts w:ascii="Times New Roman" w:eastAsia="Times New Roman" w:hAnsi="Times New Roman"/>
          <w:color w:val="auto"/>
          <w:spacing w:val="-4"/>
          <w:sz w:val="24"/>
          <w:szCs w:val="24"/>
          <w:lang w:eastAsia="cs-CZ"/>
        </w:rPr>
        <w:t>ÚDHPSH</w:t>
      </w:r>
      <w:r w:rsidR="00733A10">
        <w:rPr>
          <w:rFonts w:ascii="Times New Roman" w:eastAsia="Times New Roman" w:hAnsi="Times New Roman"/>
          <w:color w:val="auto"/>
          <w:spacing w:val="-4"/>
          <w:sz w:val="24"/>
          <w:szCs w:val="24"/>
          <w:lang w:eastAsia="cs-CZ"/>
        </w:rPr>
        <w:t>,</w:t>
      </w:r>
      <w:r w:rsidR="001D4011">
        <w:rPr>
          <w:rFonts w:ascii="Times New Roman" w:eastAsia="Times New Roman" w:hAnsi="Times New Roman"/>
          <w:color w:val="auto"/>
          <w:spacing w:val="-4"/>
          <w:sz w:val="24"/>
          <w:szCs w:val="24"/>
          <w:lang w:eastAsia="cs-CZ"/>
        </w:rPr>
        <w:t xml:space="preserve"> a to do 31.</w:t>
      </w:r>
      <w:r w:rsidR="00A07EF2">
        <w:rPr>
          <w:rFonts w:ascii="Times New Roman" w:eastAsia="Times New Roman" w:hAnsi="Times New Roman"/>
          <w:color w:val="auto"/>
          <w:spacing w:val="-4"/>
          <w:sz w:val="24"/>
          <w:szCs w:val="24"/>
          <w:lang w:eastAsia="cs-CZ"/>
        </w:rPr>
        <w:t> </w:t>
      </w:r>
      <w:r w:rsidR="001D4011">
        <w:rPr>
          <w:rFonts w:ascii="Times New Roman" w:eastAsia="Times New Roman" w:hAnsi="Times New Roman"/>
          <w:color w:val="auto"/>
          <w:spacing w:val="-4"/>
          <w:sz w:val="24"/>
          <w:szCs w:val="24"/>
          <w:lang w:eastAsia="cs-CZ"/>
        </w:rPr>
        <w:t>3. následujícího kalendářního roku</w:t>
      </w:r>
      <w:r w:rsidR="00584B6F">
        <w:rPr>
          <w:rFonts w:ascii="Times New Roman" w:eastAsia="Times New Roman" w:hAnsi="Times New Roman"/>
          <w:color w:val="auto"/>
          <w:spacing w:val="-4"/>
          <w:sz w:val="24"/>
          <w:szCs w:val="24"/>
          <w:lang w:eastAsia="cs-CZ"/>
        </w:rPr>
        <w:t>.</w:t>
      </w:r>
      <w:r w:rsidR="00354F0D">
        <w:rPr>
          <w:rFonts w:ascii="Times New Roman" w:eastAsia="Times New Roman" w:hAnsi="Times New Roman"/>
          <w:color w:val="auto"/>
          <w:spacing w:val="-4"/>
          <w:sz w:val="24"/>
          <w:szCs w:val="24"/>
          <w:lang w:eastAsia="cs-CZ"/>
        </w:rPr>
        <w:t xml:space="preserve"> </w:t>
      </w:r>
      <w:r w:rsidR="00E97707">
        <w:rPr>
          <w:rFonts w:ascii="Times New Roman" w:eastAsia="Times New Roman" w:hAnsi="Times New Roman"/>
          <w:color w:val="000000"/>
          <w:spacing w:val="-4"/>
          <w:sz w:val="24"/>
          <w:szCs w:val="24"/>
          <w:lang w:eastAsia="cs-CZ"/>
        </w:rPr>
        <w:t xml:space="preserve">Uvedl, že </w:t>
      </w:r>
      <w:r w:rsidR="00E97707" w:rsidRPr="00E97707">
        <w:rPr>
          <w:rFonts w:ascii="Times New Roman" w:eastAsia="Times New Roman" w:hAnsi="Times New Roman"/>
          <w:color w:val="auto"/>
          <w:spacing w:val="-4"/>
          <w:sz w:val="24"/>
          <w:szCs w:val="24"/>
          <w:lang w:eastAsia="cs-CZ"/>
        </w:rPr>
        <w:t>žádný orgán Senátu v</w:t>
      </w:r>
      <w:r w:rsidR="00A07EF2">
        <w:rPr>
          <w:rFonts w:ascii="Times New Roman" w:eastAsia="Times New Roman" w:hAnsi="Times New Roman"/>
          <w:color w:val="auto"/>
          <w:spacing w:val="-4"/>
          <w:sz w:val="24"/>
          <w:szCs w:val="24"/>
          <w:lang w:eastAsia="cs-CZ"/>
        </w:rPr>
        <w:t xml:space="preserve"> </w:t>
      </w:r>
      <w:r w:rsidR="00E97707" w:rsidRPr="00E97707">
        <w:rPr>
          <w:rFonts w:ascii="Times New Roman" w:eastAsia="Times New Roman" w:hAnsi="Times New Roman"/>
          <w:color w:val="auto"/>
          <w:spacing w:val="-4"/>
          <w:sz w:val="24"/>
          <w:szCs w:val="24"/>
          <w:lang w:eastAsia="cs-CZ"/>
        </w:rPr>
        <w:t xml:space="preserve">minulosti neprojednával </w:t>
      </w:r>
      <w:r w:rsidR="00836790">
        <w:rPr>
          <w:rFonts w:ascii="Times New Roman" w:eastAsia="Times New Roman" w:hAnsi="Times New Roman"/>
          <w:color w:val="auto"/>
          <w:spacing w:val="-4"/>
          <w:sz w:val="24"/>
          <w:szCs w:val="24"/>
          <w:lang w:eastAsia="cs-CZ"/>
        </w:rPr>
        <w:t>Z</w:t>
      </w:r>
      <w:r w:rsidR="00E97707" w:rsidRPr="00E97707">
        <w:rPr>
          <w:rFonts w:ascii="Times New Roman" w:eastAsia="Times New Roman" w:hAnsi="Times New Roman"/>
          <w:color w:val="auto"/>
          <w:spacing w:val="-4"/>
          <w:sz w:val="24"/>
          <w:szCs w:val="24"/>
          <w:lang w:eastAsia="cs-CZ"/>
        </w:rPr>
        <w:t>právu o</w:t>
      </w:r>
      <w:r w:rsidR="00A07EF2">
        <w:rPr>
          <w:rFonts w:ascii="Times New Roman" w:eastAsia="Times New Roman" w:hAnsi="Times New Roman"/>
          <w:color w:val="auto"/>
          <w:spacing w:val="-4"/>
          <w:sz w:val="24"/>
          <w:szCs w:val="24"/>
          <w:lang w:eastAsia="cs-CZ"/>
        </w:rPr>
        <w:t xml:space="preserve"> </w:t>
      </w:r>
      <w:r w:rsidR="00E97707" w:rsidRPr="00E97707">
        <w:rPr>
          <w:rFonts w:ascii="Times New Roman" w:eastAsia="Times New Roman" w:hAnsi="Times New Roman"/>
          <w:color w:val="auto"/>
          <w:spacing w:val="-4"/>
          <w:sz w:val="24"/>
          <w:szCs w:val="24"/>
          <w:lang w:eastAsia="cs-CZ"/>
        </w:rPr>
        <w:t xml:space="preserve">činnosti </w:t>
      </w:r>
      <w:r w:rsidR="00C518DB">
        <w:rPr>
          <w:rFonts w:ascii="Times New Roman" w:eastAsia="Times New Roman" w:hAnsi="Times New Roman"/>
          <w:color w:val="auto"/>
          <w:spacing w:val="-4"/>
          <w:sz w:val="24"/>
          <w:szCs w:val="24"/>
          <w:lang w:eastAsia="cs-CZ"/>
        </w:rPr>
        <w:t>ÚDHPSH</w:t>
      </w:r>
      <w:r w:rsidR="00E97707" w:rsidRPr="00E97707">
        <w:rPr>
          <w:rFonts w:ascii="Times New Roman" w:eastAsia="Times New Roman" w:hAnsi="Times New Roman"/>
          <w:color w:val="auto"/>
          <w:spacing w:val="-4"/>
          <w:sz w:val="24"/>
          <w:szCs w:val="24"/>
          <w:lang w:eastAsia="cs-CZ"/>
        </w:rPr>
        <w:t>, zatímco</w:t>
      </w:r>
      <w:r w:rsidR="001B7DC6">
        <w:rPr>
          <w:rFonts w:ascii="Times New Roman" w:eastAsia="Times New Roman" w:hAnsi="Times New Roman"/>
          <w:color w:val="auto"/>
          <w:spacing w:val="-4"/>
          <w:sz w:val="24"/>
          <w:szCs w:val="24"/>
          <w:lang w:eastAsia="cs-CZ"/>
        </w:rPr>
        <w:t xml:space="preserve"> </w:t>
      </w:r>
      <w:r w:rsidR="00C518DB">
        <w:rPr>
          <w:rFonts w:ascii="Times New Roman" w:eastAsia="Times New Roman" w:hAnsi="Times New Roman"/>
          <w:color w:val="auto"/>
          <w:spacing w:val="-4"/>
          <w:sz w:val="24"/>
          <w:szCs w:val="24"/>
          <w:lang w:eastAsia="cs-CZ"/>
        </w:rPr>
        <w:t>KV</w:t>
      </w:r>
      <w:r w:rsidR="00E97707" w:rsidRPr="00E97707">
        <w:rPr>
          <w:rFonts w:ascii="Times New Roman" w:eastAsia="Times New Roman" w:hAnsi="Times New Roman"/>
          <w:color w:val="auto"/>
          <w:spacing w:val="-4"/>
          <w:sz w:val="24"/>
          <w:szCs w:val="24"/>
          <w:lang w:eastAsia="cs-CZ"/>
        </w:rPr>
        <w:t xml:space="preserve"> </w:t>
      </w:r>
      <w:r w:rsidR="00C518DB">
        <w:rPr>
          <w:rFonts w:ascii="Times New Roman" w:eastAsia="Times New Roman" w:hAnsi="Times New Roman"/>
          <w:color w:val="auto"/>
          <w:spacing w:val="-4"/>
          <w:sz w:val="24"/>
          <w:szCs w:val="24"/>
          <w:lang w:eastAsia="cs-CZ"/>
        </w:rPr>
        <w:t>PS</w:t>
      </w:r>
      <w:r w:rsidR="00E97707" w:rsidRPr="00E97707">
        <w:rPr>
          <w:rFonts w:ascii="Times New Roman" w:eastAsia="Times New Roman" w:hAnsi="Times New Roman"/>
          <w:color w:val="auto"/>
          <w:spacing w:val="-4"/>
          <w:sz w:val="24"/>
          <w:szCs w:val="24"/>
          <w:lang w:eastAsia="cs-CZ"/>
        </w:rPr>
        <w:t xml:space="preserve"> tuto zprávu projednával od vzniku </w:t>
      </w:r>
      <w:r w:rsidR="00733A10">
        <w:rPr>
          <w:rFonts w:ascii="Times New Roman" w:eastAsia="Times New Roman" w:hAnsi="Times New Roman"/>
          <w:color w:val="auto"/>
          <w:spacing w:val="-4"/>
          <w:sz w:val="24"/>
          <w:szCs w:val="24"/>
          <w:lang w:eastAsia="cs-CZ"/>
        </w:rPr>
        <w:t>ÚDHPSH</w:t>
      </w:r>
      <w:r w:rsidR="00E97707" w:rsidRPr="00E97707">
        <w:rPr>
          <w:rFonts w:ascii="Times New Roman" w:eastAsia="Times New Roman" w:hAnsi="Times New Roman"/>
          <w:color w:val="auto"/>
          <w:spacing w:val="-4"/>
          <w:sz w:val="24"/>
          <w:szCs w:val="24"/>
          <w:lang w:eastAsia="cs-CZ"/>
        </w:rPr>
        <w:t xml:space="preserve"> každoročně, a to v květnu či červnu příslušného roku. Bohužel, žádný rok (tedy pětkrát) nebyla tato zpráva </w:t>
      </w:r>
      <w:r w:rsidR="00927FA2">
        <w:rPr>
          <w:rFonts w:ascii="Times New Roman" w:eastAsia="Times New Roman" w:hAnsi="Times New Roman"/>
          <w:color w:val="auto"/>
          <w:spacing w:val="-4"/>
          <w:sz w:val="24"/>
          <w:szCs w:val="24"/>
          <w:lang w:eastAsia="cs-CZ"/>
        </w:rPr>
        <w:t>ÚDHPSH</w:t>
      </w:r>
      <w:r w:rsidR="00E97707" w:rsidRPr="00E97707">
        <w:rPr>
          <w:rFonts w:ascii="Times New Roman" w:eastAsia="Times New Roman" w:hAnsi="Times New Roman"/>
          <w:color w:val="auto"/>
          <w:spacing w:val="-4"/>
          <w:sz w:val="24"/>
          <w:szCs w:val="24"/>
          <w:lang w:eastAsia="cs-CZ"/>
        </w:rPr>
        <w:t xml:space="preserve"> nikdy zveřejněna bez urgence </w:t>
      </w:r>
      <w:r w:rsidR="00C518DB">
        <w:rPr>
          <w:rFonts w:ascii="Times New Roman" w:eastAsia="Times New Roman" w:hAnsi="Times New Roman"/>
          <w:color w:val="auto"/>
          <w:spacing w:val="-4"/>
          <w:sz w:val="24"/>
          <w:szCs w:val="24"/>
          <w:lang w:eastAsia="cs-CZ"/>
        </w:rPr>
        <w:t>KV</w:t>
      </w:r>
      <w:r w:rsidR="00E97707" w:rsidRPr="00E97707">
        <w:rPr>
          <w:rFonts w:ascii="Times New Roman" w:eastAsia="Times New Roman" w:hAnsi="Times New Roman"/>
          <w:color w:val="auto"/>
          <w:spacing w:val="-4"/>
          <w:sz w:val="24"/>
          <w:szCs w:val="24"/>
          <w:lang w:eastAsia="cs-CZ"/>
        </w:rPr>
        <w:t xml:space="preserve">. Ke zveřejnění došlo až po písemné či telefonické urgenci předsedy </w:t>
      </w:r>
      <w:r w:rsidR="00C518DB">
        <w:rPr>
          <w:rFonts w:ascii="Times New Roman" w:eastAsia="Times New Roman" w:hAnsi="Times New Roman"/>
          <w:color w:val="auto"/>
          <w:spacing w:val="-4"/>
          <w:sz w:val="24"/>
          <w:szCs w:val="24"/>
          <w:lang w:eastAsia="cs-CZ"/>
        </w:rPr>
        <w:t>KV</w:t>
      </w:r>
      <w:r w:rsidR="00E97707" w:rsidRPr="00E97707">
        <w:rPr>
          <w:rFonts w:ascii="Times New Roman" w:eastAsia="Times New Roman" w:hAnsi="Times New Roman"/>
          <w:color w:val="auto"/>
          <w:spacing w:val="-4"/>
          <w:sz w:val="24"/>
          <w:szCs w:val="24"/>
          <w:lang w:eastAsia="cs-CZ"/>
        </w:rPr>
        <w:t>, a to 14. 6. 2018, 7. 6. 2019, 28.</w:t>
      </w:r>
      <w:r w:rsidR="00C518DB">
        <w:rPr>
          <w:rFonts w:ascii="Times New Roman" w:eastAsia="Times New Roman" w:hAnsi="Times New Roman"/>
          <w:color w:val="auto"/>
          <w:spacing w:val="-4"/>
          <w:sz w:val="24"/>
          <w:szCs w:val="24"/>
          <w:lang w:eastAsia="cs-CZ"/>
        </w:rPr>
        <w:t> </w:t>
      </w:r>
      <w:r w:rsidR="00E97707" w:rsidRPr="00E97707">
        <w:rPr>
          <w:rFonts w:ascii="Times New Roman" w:eastAsia="Times New Roman" w:hAnsi="Times New Roman"/>
          <w:color w:val="auto"/>
          <w:spacing w:val="-4"/>
          <w:sz w:val="24"/>
          <w:szCs w:val="24"/>
          <w:lang w:eastAsia="cs-CZ"/>
        </w:rPr>
        <w:t>5.</w:t>
      </w:r>
      <w:r w:rsidR="00C518DB">
        <w:rPr>
          <w:rFonts w:ascii="Times New Roman" w:eastAsia="Times New Roman" w:hAnsi="Times New Roman"/>
          <w:color w:val="auto"/>
          <w:spacing w:val="-4"/>
          <w:sz w:val="24"/>
          <w:szCs w:val="24"/>
          <w:lang w:eastAsia="cs-CZ"/>
        </w:rPr>
        <w:t> </w:t>
      </w:r>
      <w:r w:rsidR="00E97707" w:rsidRPr="00E97707">
        <w:rPr>
          <w:rFonts w:ascii="Times New Roman" w:eastAsia="Times New Roman" w:hAnsi="Times New Roman"/>
          <w:color w:val="auto"/>
          <w:spacing w:val="-4"/>
          <w:sz w:val="24"/>
          <w:szCs w:val="24"/>
          <w:lang w:eastAsia="cs-CZ"/>
        </w:rPr>
        <w:t>2020, 7. 5. 2021 a 11.</w:t>
      </w:r>
      <w:r w:rsidR="00A07EF2">
        <w:rPr>
          <w:rFonts w:ascii="Times New Roman" w:eastAsia="Times New Roman" w:hAnsi="Times New Roman"/>
          <w:color w:val="auto"/>
          <w:spacing w:val="-4"/>
          <w:sz w:val="24"/>
          <w:szCs w:val="24"/>
          <w:lang w:eastAsia="cs-CZ"/>
        </w:rPr>
        <w:t> </w:t>
      </w:r>
      <w:r w:rsidR="00E97707" w:rsidRPr="00E97707">
        <w:rPr>
          <w:rFonts w:ascii="Times New Roman" w:eastAsia="Times New Roman" w:hAnsi="Times New Roman"/>
          <w:color w:val="auto"/>
          <w:spacing w:val="-4"/>
          <w:sz w:val="24"/>
          <w:szCs w:val="24"/>
          <w:lang w:eastAsia="cs-CZ"/>
        </w:rPr>
        <w:t>5.</w:t>
      </w:r>
      <w:r w:rsidR="00A07EF2">
        <w:rPr>
          <w:rFonts w:ascii="Times New Roman" w:eastAsia="Times New Roman" w:hAnsi="Times New Roman"/>
          <w:color w:val="auto"/>
          <w:spacing w:val="-4"/>
          <w:sz w:val="24"/>
          <w:szCs w:val="24"/>
          <w:lang w:eastAsia="cs-CZ"/>
        </w:rPr>
        <w:t> </w:t>
      </w:r>
      <w:r w:rsidR="00E97707" w:rsidRPr="00E97707">
        <w:rPr>
          <w:rFonts w:ascii="Times New Roman" w:eastAsia="Times New Roman" w:hAnsi="Times New Roman"/>
          <w:color w:val="auto"/>
          <w:spacing w:val="-4"/>
          <w:sz w:val="24"/>
          <w:szCs w:val="24"/>
          <w:lang w:eastAsia="cs-CZ"/>
        </w:rPr>
        <w:t>2022.</w:t>
      </w:r>
      <w:r w:rsidR="00E97707">
        <w:rPr>
          <w:rFonts w:ascii="Times New Roman" w:eastAsia="Times New Roman" w:hAnsi="Times New Roman"/>
          <w:color w:val="auto"/>
          <w:spacing w:val="-4"/>
          <w:sz w:val="24"/>
          <w:szCs w:val="24"/>
          <w:lang w:eastAsia="cs-CZ"/>
        </w:rPr>
        <w:t xml:space="preserve"> Ke stanovisku ÚDHPSH k jeho pozměňovacímu návrhu uvedl, že</w:t>
      </w:r>
      <w:r w:rsidR="00A07EF2">
        <w:rPr>
          <w:rFonts w:ascii="Times New Roman" w:eastAsia="Times New Roman" w:hAnsi="Times New Roman"/>
          <w:color w:val="auto"/>
          <w:spacing w:val="-4"/>
          <w:sz w:val="24"/>
          <w:szCs w:val="24"/>
          <w:lang w:eastAsia="cs-CZ"/>
        </w:rPr>
        <w:t xml:space="preserve"> ÚDHPSH</w:t>
      </w:r>
      <w:r w:rsidR="00E97707" w:rsidRPr="00E97707">
        <w:rPr>
          <w:rFonts w:ascii="Times New Roman" w:eastAsia="Times New Roman" w:hAnsi="Times New Roman"/>
          <w:color w:val="auto"/>
          <w:spacing w:val="-4"/>
          <w:sz w:val="24"/>
          <w:szCs w:val="24"/>
          <w:lang w:eastAsia="cs-CZ"/>
        </w:rPr>
        <w:t xml:space="preserve"> zaměnil Hodnotící zprávu, která je předkládána s </w:t>
      </w:r>
      <w:r w:rsidR="001D4011">
        <w:rPr>
          <w:rFonts w:ascii="Times New Roman" w:eastAsia="Times New Roman" w:hAnsi="Times New Roman"/>
          <w:color w:val="auto"/>
          <w:spacing w:val="-4"/>
          <w:sz w:val="24"/>
          <w:szCs w:val="24"/>
          <w:lang w:eastAsia="cs-CZ"/>
        </w:rPr>
        <w:t>n</w:t>
      </w:r>
      <w:r w:rsidR="00E97707" w:rsidRPr="00E97707">
        <w:rPr>
          <w:rFonts w:ascii="Times New Roman" w:eastAsia="Times New Roman" w:hAnsi="Times New Roman"/>
          <w:color w:val="auto"/>
          <w:spacing w:val="-4"/>
          <w:sz w:val="24"/>
          <w:szCs w:val="24"/>
          <w:lang w:eastAsia="cs-CZ"/>
        </w:rPr>
        <w:t xml:space="preserve">ávrhem závěrečného účtu kapitoly za předchozí </w:t>
      </w:r>
      <w:r w:rsidR="001D4011">
        <w:rPr>
          <w:rFonts w:ascii="Times New Roman" w:eastAsia="Times New Roman" w:hAnsi="Times New Roman"/>
          <w:color w:val="auto"/>
          <w:spacing w:val="-4"/>
          <w:sz w:val="24"/>
          <w:szCs w:val="24"/>
          <w:lang w:eastAsia="cs-CZ"/>
        </w:rPr>
        <w:t xml:space="preserve">kalendářní </w:t>
      </w:r>
      <w:r w:rsidR="00E97707" w:rsidRPr="00E97707">
        <w:rPr>
          <w:rFonts w:ascii="Times New Roman" w:eastAsia="Times New Roman" w:hAnsi="Times New Roman"/>
          <w:color w:val="auto"/>
          <w:spacing w:val="-4"/>
          <w:sz w:val="24"/>
          <w:szCs w:val="24"/>
          <w:lang w:eastAsia="cs-CZ"/>
        </w:rPr>
        <w:t>rok v</w:t>
      </w:r>
      <w:r w:rsidR="00A07EF2">
        <w:rPr>
          <w:rFonts w:ascii="Times New Roman" w:eastAsia="Times New Roman" w:hAnsi="Times New Roman"/>
          <w:color w:val="auto"/>
          <w:spacing w:val="-4"/>
          <w:sz w:val="24"/>
          <w:szCs w:val="24"/>
          <w:lang w:eastAsia="cs-CZ"/>
        </w:rPr>
        <w:t xml:space="preserve"> </w:t>
      </w:r>
      <w:r w:rsidR="00E97707" w:rsidRPr="00E97707">
        <w:rPr>
          <w:rFonts w:ascii="Times New Roman" w:eastAsia="Times New Roman" w:hAnsi="Times New Roman"/>
          <w:color w:val="auto"/>
          <w:spacing w:val="-4"/>
          <w:sz w:val="24"/>
          <w:szCs w:val="24"/>
          <w:lang w:eastAsia="cs-CZ"/>
        </w:rPr>
        <w:t>souladu s</w:t>
      </w:r>
      <w:r w:rsidR="00A07EF2">
        <w:rPr>
          <w:rFonts w:ascii="Times New Roman" w:eastAsia="Times New Roman" w:hAnsi="Times New Roman"/>
          <w:color w:val="auto"/>
          <w:spacing w:val="-4"/>
          <w:sz w:val="24"/>
          <w:szCs w:val="24"/>
          <w:lang w:eastAsia="cs-CZ"/>
        </w:rPr>
        <w:t xml:space="preserve"> </w:t>
      </w:r>
      <w:r w:rsidR="00E97707" w:rsidRPr="00E97707">
        <w:rPr>
          <w:rFonts w:ascii="Times New Roman" w:eastAsia="Times New Roman" w:hAnsi="Times New Roman"/>
          <w:color w:val="auto"/>
          <w:spacing w:val="-4"/>
          <w:sz w:val="24"/>
          <w:szCs w:val="24"/>
          <w:lang w:eastAsia="cs-CZ"/>
        </w:rPr>
        <w:t>vyhláškou č. 419/2001 Sb. a Zprávu o</w:t>
      </w:r>
      <w:r w:rsidR="00C07C14">
        <w:rPr>
          <w:rFonts w:ascii="Times New Roman" w:eastAsia="Times New Roman" w:hAnsi="Times New Roman"/>
          <w:color w:val="auto"/>
          <w:spacing w:val="-4"/>
          <w:sz w:val="24"/>
          <w:szCs w:val="24"/>
          <w:lang w:eastAsia="cs-CZ"/>
        </w:rPr>
        <w:t> </w:t>
      </w:r>
      <w:r w:rsidR="00E97707" w:rsidRPr="00E97707">
        <w:rPr>
          <w:rFonts w:ascii="Times New Roman" w:eastAsia="Times New Roman" w:hAnsi="Times New Roman"/>
          <w:color w:val="auto"/>
          <w:spacing w:val="-4"/>
          <w:sz w:val="24"/>
          <w:szCs w:val="24"/>
          <w:lang w:eastAsia="cs-CZ"/>
        </w:rPr>
        <w:t>činnosti Úřadu pro dohled nad hospodařením politických stran a</w:t>
      </w:r>
      <w:r w:rsidR="00A07EF2">
        <w:rPr>
          <w:rFonts w:ascii="Times New Roman" w:eastAsia="Times New Roman" w:hAnsi="Times New Roman"/>
          <w:color w:val="auto"/>
          <w:spacing w:val="-4"/>
          <w:sz w:val="24"/>
          <w:szCs w:val="24"/>
          <w:lang w:eastAsia="cs-CZ"/>
        </w:rPr>
        <w:t xml:space="preserve"> </w:t>
      </w:r>
      <w:r w:rsidR="00E97707" w:rsidRPr="00E97707">
        <w:rPr>
          <w:rFonts w:ascii="Times New Roman" w:eastAsia="Times New Roman" w:hAnsi="Times New Roman"/>
          <w:color w:val="auto"/>
          <w:spacing w:val="-4"/>
          <w:sz w:val="24"/>
          <w:szCs w:val="24"/>
          <w:lang w:eastAsia="cs-CZ"/>
        </w:rPr>
        <w:t>politických hnutí, kterou úřad zveřejňuje v souladu s</w:t>
      </w:r>
      <w:r w:rsidR="002C1418">
        <w:rPr>
          <w:rFonts w:ascii="Times New Roman" w:eastAsia="Times New Roman" w:hAnsi="Times New Roman"/>
          <w:color w:val="auto"/>
          <w:spacing w:val="-4"/>
          <w:sz w:val="24"/>
          <w:szCs w:val="24"/>
          <w:lang w:eastAsia="cs-CZ"/>
        </w:rPr>
        <w:t> </w:t>
      </w:r>
      <w:r w:rsidR="00E97707" w:rsidRPr="00E97707">
        <w:rPr>
          <w:rFonts w:ascii="Times New Roman" w:eastAsia="Times New Roman" w:hAnsi="Times New Roman"/>
          <w:color w:val="auto"/>
          <w:spacing w:val="-4"/>
          <w:sz w:val="24"/>
          <w:szCs w:val="24"/>
          <w:lang w:eastAsia="cs-CZ"/>
        </w:rPr>
        <w:t>§ 19f písm. b) zákona č.</w:t>
      </w:r>
      <w:r w:rsidR="00354F0D">
        <w:rPr>
          <w:rFonts w:ascii="Times New Roman" w:eastAsia="Times New Roman" w:hAnsi="Times New Roman"/>
          <w:color w:val="auto"/>
          <w:spacing w:val="-4"/>
          <w:sz w:val="24"/>
          <w:szCs w:val="24"/>
          <w:lang w:eastAsia="cs-CZ"/>
        </w:rPr>
        <w:t> </w:t>
      </w:r>
      <w:r w:rsidR="00E97707" w:rsidRPr="00E97707">
        <w:rPr>
          <w:rFonts w:ascii="Times New Roman" w:eastAsia="Times New Roman" w:hAnsi="Times New Roman"/>
          <w:color w:val="auto"/>
          <w:spacing w:val="-4"/>
          <w:sz w:val="24"/>
          <w:szCs w:val="24"/>
          <w:lang w:eastAsia="cs-CZ"/>
        </w:rPr>
        <w:t>424/1991 Sb.</w:t>
      </w:r>
      <w:r w:rsidR="00354F0D">
        <w:rPr>
          <w:rFonts w:ascii="Times New Roman" w:eastAsia="Times New Roman" w:hAnsi="Times New Roman"/>
          <w:color w:val="auto"/>
          <w:spacing w:val="-4"/>
          <w:sz w:val="24"/>
          <w:szCs w:val="24"/>
          <w:lang w:eastAsia="cs-CZ"/>
        </w:rPr>
        <w:t xml:space="preserve">), </w:t>
      </w:r>
      <w:r w:rsidR="00354F0D" w:rsidRPr="00E45507">
        <w:rPr>
          <w:rFonts w:ascii="Times New Roman" w:eastAsia="Times New Roman" w:hAnsi="Times New Roman"/>
          <w:b/>
          <w:color w:val="auto"/>
          <w:spacing w:val="-4"/>
          <w:sz w:val="24"/>
          <w:szCs w:val="24"/>
          <w:lang w:eastAsia="cs-CZ"/>
        </w:rPr>
        <w:t>posl. H. Válková</w:t>
      </w:r>
      <w:r w:rsidR="00354F0D">
        <w:rPr>
          <w:rFonts w:ascii="Times New Roman" w:eastAsia="Times New Roman" w:hAnsi="Times New Roman"/>
          <w:color w:val="auto"/>
          <w:spacing w:val="-4"/>
          <w:sz w:val="24"/>
          <w:szCs w:val="24"/>
          <w:lang w:eastAsia="cs-CZ"/>
        </w:rPr>
        <w:t xml:space="preserve"> (</w:t>
      </w:r>
      <w:r w:rsidR="00574B82">
        <w:rPr>
          <w:rFonts w:ascii="Times New Roman" w:eastAsia="Times New Roman" w:hAnsi="Times New Roman"/>
          <w:color w:val="auto"/>
          <w:spacing w:val="-4"/>
          <w:sz w:val="24"/>
          <w:szCs w:val="24"/>
          <w:lang w:eastAsia="cs-CZ"/>
        </w:rPr>
        <w:t>Krátce shrnula postup projednávání tohoto sněmovního tisku v</w:t>
      </w:r>
      <w:r w:rsidR="008E3155">
        <w:rPr>
          <w:rFonts w:ascii="Times New Roman" w:eastAsia="Times New Roman" w:hAnsi="Times New Roman"/>
          <w:color w:val="auto"/>
          <w:spacing w:val="-4"/>
          <w:sz w:val="24"/>
          <w:szCs w:val="24"/>
          <w:lang w:eastAsia="cs-CZ"/>
        </w:rPr>
        <w:t xml:space="preserve"> </w:t>
      </w:r>
      <w:r w:rsidR="00574B82">
        <w:rPr>
          <w:rFonts w:ascii="Times New Roman" w:eastAsia="Times New Roman" w:hAnsi="Times New Roman"/>
          <w:color w:val="auto"/>
          <w:spacing w:val="-4"/>
          <w:sz w:val="24"/>
          <w:szCs w:val="24"/>
          <w:lang w:eastAsia="cs-CZ"/>
        </w:rPr>
        <w:t>ÚPV a na plénu PS. Dále se vyjádřila ke stanoviskům MV</w:t>
      </w:r>
      <w:r w:rsidR="00A07EF2">
        <w:rPr>
          <w:rFonts w:ascii="Times New Roman" w:eastAsia="Times New Roman" w:hAnsi="Times New Roman"/>
          <w:color w:val="auto"/>
          <w:spacing w:val="-4"/>
          <w:sz w:val="24"/>
          <w:szCs w:val="24"/>
          <w:lang w:eastAsia="cs-CZ"/>
        </w:rPr>
        <w:t xml:space="preserve"> a </w:t>
      </w:r>
      <w:r w:rsidR="00574B82">
        <w:rPr>
          <w:rFonts w:ascii="Times New Roman" w:eastAsia="Times New Roman" w:hAnsi="Times New Roman"/>
          <w:color w:val="auto"/>
          <w:spacing w:val="-4"/>
          <w:sz w:val="24"/>
          <w:szCs w:val="24"/>
          <w:lang w:eastAsia="cs-CZ"/>
        </w:rPr>
        <w:t>ÚDHPSH k</w:t>
      </w:r>
      <w:r w:rsidR="00A07EF2">
        <w:rPr>
          <w:rFonts w:ascii="Times New Roman" w:eastAsia="Times New Roman" w:hAnsi="Times New Roman"/>
          <w:color w:val="auto"/>
          <w:spacing w:val="-4"/>
          <w:sz w:val="24"/>
          <w:szCs w:val="24"/>
          <w:lang w:eastAsia="cs-CZ"/>
        </w:rPr>
        <w:t xml:space="preserve"> </w:t>
      </w:r>
      <w:r w:rsidR="00574B82">
        <w:rPr>
          <w:rFonts w:ascii="Times New Roman" w:eastAsia="Times New Roman" w:hAnsi="Times New Roman"/>
          <w:color w:val="auto"/>
          <w:spacing w:val="-4"/>
          <w:sz w:val="24"/>
          <w:szCs w:val="24"/>
          <w:lang w:eastAsia="cs-CZ"/>
        </w:rPr>
        <w:t>jednotlivým pozměňovacím návrhům</w:t>
      </w:r>
      <w:r w:rsidR="001D4011">
        <w:rPr>
          <w:rFonts w:ascii="Times New Roman" w:eastAsia="Times New Roman" w:hAnsi="Times New Roman"/>
          <w:color w:val="auto"/>
          <w:spacing w:val="-4"/>
          <w:sz w:val="24"/>
          <w:szCs w:val="24"/>
          <w:lang w:eastAsia="cs-CZ"/>
        </w:rPr>
        <w:t xml:space="preserve"> a zejména k</w:t>
      </w:r>
      <w:r w:rsidR="008E3155">
        <w:rPr>
          <w:rFonts w:ascii="Times New Roman" w:eastAsia="Times New Roman" w:hAnsi="Times New Roman"/>
          <w:color w:val="auto"/>
          <w:spacing w:val="-4"/>
          <w:sz w:val="24"/>
          <w:szCs w:val="24"/>
          <w:lang w:eastAsia="cs-CZ"/>
        </w:rPr>
        <w:t xml:space="preserve"> </w:t>
      </w:r>
      <w:r w:rsidR="001D4011">
        <w:rPr>
          <w:rFonts w:ascii="Times New Roman" w:eastAsia="Times New Roman" w:hAnsi="Times New Roman"/>
          <w:color w:val="auto"/>
          <w:spacing w:val="-4"/>
          <w:sz w:val="24"/>
          <w:szCs w:val="24"/>
          <w:lang w:eastAsia="cs-CZ"/>
        </w:rPr>
        <w:t>pozm</w:t>
      </w:r>
      <w:r w:rsidR="00330B63">
        <w:rPr>
          <w:rFonts w:ascii="Times New Roman" w:eastAsia="Times New Roman" w:hAnsi="Times New Roman"/>
          <w:color w:val="auto"/>
          <w:spacing w:val="-4"/>
          <w:sz w:val="24"/>
          <w:szCs w:val="24"/>
          <w:lang w:eastAsia="cs-CZ"/>
        </w:rPr>
        <w:t>ěň</w:t>
      </w:r>
      <w:r w:rsidR="001D4011">
        <w:rPr>
          <w:rFonts w:ascii="Times New Roman" w:eastAsia="Times New Roman" w:hAnsi="Times New Roman"/>
          <w:color w:val="auto"/>
          <w:spacing w:val="-4"/>
          <w:sz w:val="24"/>
          <w:szCs w:val="24"/>
          <w:lang w:eastAsia="cs-CZ"/>
        </w:rPr>
        <w:t>ovacímu návrhu</w:t>
      </w:r>
      <w:r w:rsidR="00330B63">
        <w:rPr>
          <w:rFonts w:ascii="Times New Roman" w:eastAsia="Times New Roman" w:hAnsi="Times New Roman"/>
          <w:color w:val="auto"/>
          <w:spacing w:val="-4"/>
          <w:sz w:val="24"/>
          <w:szCs w:val="24"/>
          <w:lang w:eastAsia="cs-CZ"/>
        </w:rPr>
        <w:t xml:space="preserve"> posl. J. Michálka</w:t>
      </w:r>
      <w:r w:rsidR="00FC6B9E">
        <w:rPr>
          <w:rFonts w:ascii="Times New Roman" w:eastAsia="Times New Roman" w:hAnsi="Times New Roman"/>
          <w:color w:val="auto"/>
          <w:spacing w:val="-4"/>
          <w:sz w:val="24"/>
          <w:szCs w:val="24"/>
          <w:lang w:eastAsia="cs-CZ"/>
        </w:rPr>
        <w:t>.</w:t>
      </w:r>
      <w:r w:rsidR="00354F0D">
        <w:rPr>
          <w:rFonts w:ascii="Times New Roman" w:eastAsia="Times New Roman" w:hAnsi="Times New Roman"/>
          <w:color w:val="auto"/>
          <w:spacing w:val="-4"/>
          <w:sz w:val="24"/>
          <w:szCs w:val="24"/>
          <w:lang w:eastAsia="cs-CZ"/>
        </w:rPr>
        <w:t>)</w:t>
      </w:r>
      <w:r w:rsidR="00B4628E">
        <w:rPr>
          <w:rFonts w:ascii="Times New Roman" w:eastAsia="Times New Roman" w:hAnsi="Times New Roman"/>
          <w:color w:val="auto"/>
          <w:spacing w:val="-4"/>
          <w:sz w:val="24"/>
          <w:szCs w:val="24"/>
          <w:lang w:eastAsia="cs-CZ"/>
        </w:rPr>
        <w:t xml:space="preserve">, </w:t>
      </w:r>
      <w:r w:rsidR="00354F0D" w:rsidRPr="00FC019D">
        <w:rPr>
          <w:rFonts w:ascii="Times New Roman" w:eastAsia="Times New Roman" w:hAnsi="Times New Roman"/>
          <w:b/>
          <w:color w:val="auto"/>
          <w:spacing w:val="-4"/>
          <w:sz w:val="24"/>
          <w:szCs w:val="24"/>
          <w:lang w:eastAsia="cs-CZ"/>
        </w:rPr>
        <w:t>posl. J. Michálek</w:t>
      </w:r>
      <w:r w:rsidR="00354F0D">
        <w:rPr>
          <w:rFonts w:ascii="Times New Roman" w:eastAsia="Times New Roman" w:hAnsi="Times New Roman"/>
          <w:color w:val="auto"/>
          <w:spacing w:val="-4"/>
          <w:sz w:val="24"/>
          <w:szCs w:val="24"/>
          <w:lang w:eastAsia="cs-CZ"/>
        </w:rPr>
        <w:t xml:space="preserve"> (</w:t>
      </w:r>
      <w:r w:rsidR="00FC6B9E">
        <w:rPr>
          <w:rFonts w:ascii="Times New Roman" w:eastAsia="Times New Roman" w:hAnsi="Times New Roman"/>
          <w:color w:val="auto"/>
          <w:spacing w:val="-4"/>
          <w:sz w:val="24"/>
          <w:szCs w:val="24"/>
          <w:lang w:eastAsia="cs-CZ"/>
        </w:rPr>
        <w:t>Krátce představil svůj pozměňovací návrh k tomuto sněmovnímu tisku</w:t>
      </w:r>
      <w:r w:rsidR="00BF160E">
        <w:rPr>
          <w:rFonts w:ascii="Times New Roman" w:eastAsia="Times New Roman" w:hAnsi="Times New Roman"/>
          <w:color w:val="auto"/>
          <w:spacing w:val="-4"/>
          <w:sz w:val="24"/>
          <w:szCs w:val="24"/>
          <w:lang w:eastAsia="cs-CZ"/>
        </w:rPr>
        <w:t>, který přednesl ve druhém čtení</w:t>
      </w:r>
      <w:r w:rsidR="00FC6B9E">
        <w:rPr>
          <w:rFonts w:ascii="Times New Roman" w:eastAsia="Times New Roman" w:hAnsi="Times New Roman"/>
          <w:color w:val="auto"/>
          <w:spacing w:val="-4"/>
          <w:sz w:val="24"/>
          <w:szCs w:val="24"/>
          <w:lang w:eastAsia="cs-CZ"/>
        </w:rPr>
        <w:t xml:space="preserve">. </w:t>
      </w:r>
      <w:r w:rsidR="008C028E">
        <w:rPr>
          <w:rFonts w:ascii="Times New Roman" w:eastAsia="Times New Roman" w:hAnsi="Times New Roman"/>
          <w:color w:val="auto"/>
          <w:spacing w:val="-4"/>
          <w:sz w:val="24"/>
          <w:szCs w:val="24"/>
          <w:lang w:eastAsia="cs-CZ"/>
        </w:rPr>
        <w:t>Mimo jiné u</w:t>
      </w:r>
      <w:r w:rsidR="00FC6B9E">
        <w:rPr>
          <w:rFonts w:ascii="Times New Roman" w:eastAsia="Times New Roman" w:hAnsi="Times New Roman"/>
          <w:color w:val="auto"/>
          <w:spacing w:val="-4"/>
          <w:sz w:val="24"/>
          <w:szCs w:val="24"/>
          <w:lang w:eastAsia="cs-CZ"/>
        </w:rPr>
        <w:t xml:space="preserve">vedl, že tento pozměňovací návrh není obsahově nový, </w:t>
      </w:r>
      <w:r w:rsidR="00F52924">
        <w:rPr>
          <w:rFonts w:ascii="Times New Roman" w:eastAsia="Times New Roman" w:hAnsi="Times New Roman"/>
          <w:color w:val="auto"/>
          <w:spacing w:val="-4"/>
          <w:sz w:val="24"/>
          <w:szCs w:val="24"/>
          <w:lang w:eastAsia="cs-CZ"/>
        </w:rPr>
        <w:t xml:space="preserve">protože </w:t>
      </w:r>
      <w:r w:rsidR="00FC6B9E">
        <w:rPr>
          <w:rFonts w:ascii="Times New Roman" w:eastAsia="Times New Roman" w:hAnsi="Times New Roman"/>
          <w:color w:val="auto"/>
          <w:spacing w:val="-4"/>
          <w:sz w:val="24"/>
          <w:szCs w:val="24"/>
          <w:lang w:eastAsia="cs-CZ"/>
        </w:rPr>
        <w:t>byl již projednáván v minulém volebním období</w:t>
      </w:r>
      <w:r w:rsidR="00F52924">
        <w:rPr>
          <w:rFonts w:ascii="Times New Roman" w:eastAsia="Times New Roman" w:hAnsi="Times New Roman"/>
          <w:color w:val="auto"/>
          <w:spacing w:val="-4"/>
          <w:sz w:val="24"/>
          <w:szCs w:val="24"/>
          <w:lang w:eastAsia="cs-CZ"/>
        </w:rPr>
        <w:t xml:space="preserve"> ÚPV</w:t>
      </w:r>
      <w:r w:rsidR="00FC6B9E">
        <w:rPr>
          <w:rFonts w:ascii="Times New Roman" w:eastAsia="Times New Roman" w:hAnsi="Times New Roman"/>
          <w:color w:val="auto"/>
          <w:spacing w:val="-4"/>
          <w:sz w:val="24"/>
          <w:szCs w:val="24"/>
          <w:lang w:eastAsia="cs-CZ"/>
        </w:rPr>
        <w:t>.</w:t>
      </w:r>
      <w:r w:rsidR="00354F0D">
        <w:rPr>
          <w:rFonts w:ascii="Times New Roman" w:eastAsia="Times New Roman" w:hAnsi="Times New Roman"/>
          <w:color w:val="auto"/>
          <w:spacing w:val="-4"/>
          <w:sz w:val="24"/>
          <w:szCs w:val="24"/>
          <w:lang w:eastAsia="cs-CZ"/>
        </w:rPr>
        <w:t>)</w:t>
      </w:r>
      <w:r w:rsidR="00B4628E">
        <w:rPr>
          <w:rFonts w:ascii="Times New Roman" w:eastAsia="Times New Roman" w:hAnsi="Times New Roman"/>
          <w:color w:val="auto"/>
          <w:spacing w:val="-4"/>
          <w:sz w:val="24"/>
          <w:szCs w:val="24"/>
          <w:lang w:eastAsia="cs-CZ"/>
        </w:rPr>
        <w:t xml:space="preserve"> a </w:t>
      </w:r>
      <w:r w:rsidR="00B4628E" w:rsidRPr="00B4628E">
        <w:rPr>
          <w:rFonts w:ascii="Times New Roman" w:eastAsia="Times New Roman" w:hAnsi="Times New Roman"/>
          <w:b/>
          <w:color w:val="auto"/>
          <w:spacing w:val="-4"/>
          <w:sz w:val="24"/>
          <w:szCs w:val="24"/>
          <w:lang w:eastAsia="cs-CZ"/>
        </w:rPr>
        <w:t xml:space="preserve">posl. </w:t>
      </w:r>
      <w:r w:rsidR="00B4628E" w:rsidRPr="00B4628E">
        <w:rPr>
          <w:rFonts w:ascii="Times New Roman" w:eastAsia="Times New Roman" w:hAnsi="Times New Roman"/>
          <w:b/>
          <w:color w:val="auto"/>
          <w:spacing w:val="-4"/>
          <w:sz w:val="24"/>
          <w:szCs w:val="24"/>
          <w:lang w:eastAsia="cs-CZ"/>
        </w:rPr>
        <w:lastRenderedPageBreak/>
        <w:t>H.</w:t>
      </w:r>
      <w:r w:rsidR="00A07EF2">
        <w:rPr>
          <w:rFonts w:ascii="Times New Roman" w:eastAsia="Times New Roman" w:hAnsi="Times New Roman"/>
          <w:b/>
          <w:color w:val="auto"/>
          <w:spacing w:val="-4"/>
          <w:sz w:val="24"/>
          <w:szCs w:val="24"/>
          <w:lang w:eastAsia="cs-CZ"/>
        </w:rPr>
        <w:t> </w:t>
      </w:r>
      <w:r w:rsidR="00B4628E" w:rsidRPr="00B4628E">
        <w:rPr>
          <w:rFonts w:ascii="Times New Roman" w:eastAsia="Times New Roman" w:hAnsi="Times New Roman"/>
          <w:b/>
          <w:color w:val="auto"/>
          <w:spacing w:val="-4"/>
          <w:sz w:val="24"/>
          <w:szCs w:val="24"/>
          <w:lang w:eastAsia="cs-CZ"/>
        </w:rPr>
        <w:t>Válková</w:t>
      </w:r>
      <w:r w:rsidR="00B4628E">
        <w:rPr>
          <w:rFonts w:ascii="Times New Roman" w:eastAsia="Times New Roman" w:hAnsi="Times New Roman"/>
          <w:color w:val="auto"/>
          <w:spacing w:val="-4"/>
          <w:sz w:val="24"/>
          <w:szCs w:val="24"/>
          <w:lang w:eastAsia="cs-CZ"/>
        </w:rPr>
        <w:t xml:space="preserve"> (Krátce reagovala na vystoupení posl. J.</w:t>
      </w:r>
      <w:r w:rsidR="00A07EF2">
        <w:rPr>
          <w:rFonts w:ascii="Times New Roman" w:eastAsia="Times New Roman" w:hAnsi="Times New Roman"/>
          <w:color w:val="auto"/>
          <w:spacing w:val="-4"/>
          <w:sz w:val="24"/>
          <w:szCs w:val="24"/>
          <w:lang w:eastAsia="cs-CZ"/>
        </w:rPr>
        <w:t> </w:t>
      </w:r>
      <w:r w:rsidR="00B4628E">
        <w:rPr>
          <w:rFonts w:ascii="Times New Roman" w:eastAsia="Times New Roman" w:hAnsi="Times New Roman"/>
          <w:color w:val="auto"/>
          <w:spacing w:val="-4"/>
          <w:sz w:val="24"/>
          <w:szCs w:val="24"/>
          <w:lang w:eastAsia="cs-CZ"/>
        </w:rPr>
        <w:t>Michálka</w:t>
      </w:r>
      <w:r w:rsidR="00DB310A">
        <w:rPr>
          <w:rFonts w:ascii="Times New Roman" w:eastAsia="Times New Roman" w:hAnsi="Times New Roman"/>
          <w:color w:val="auto"/>
          <w:spacing w:val="-4"/>
          <w:sz w:val="24"/>
          <w:szCs w:val="24"/>
          <w:lang w:eastAsia="cs-CZ"/>
        </w:rPr>
        <w:t xml:space="preserve"> a zdůraznila, že v jeho pozměňovacím návrhu se jedná o nepřímou novelizaci soudního řádu správního, což je uvedeno i</w:t>
      </w:r>
      <w:r w:rsidR="00A73CC8">
        <w:rPr>
          <w:rFonts w:ascii="Times New Roman" w:eastAsia="Times New Roman" w:hAnsi="Times New Roman"/>
          <w:color w:val="auto"/>
          <w:spacing w:val="-4"/>
          <w:sz w:val="24"/>
          <w:szCs w:val="24"/>
          <w:lang w:eastAsia="cs-CZ"/>
        </w:rPr>
        <w:t> </w:t>
      </w:r>
      <w:r w:rsidR="00DB310A">
        <w:rPr>
          <w:rFonts w:ascii="Times New Roman" w:eastAsia="Times New Roman" w:hAnsi="Times New Roman"/>
          <w:color w:val="auto"/>
          <w:spacing w:val="-4"/>
          <w:sz w:val="24"/>
          <w:szCs w:val="24"/>
          <w:lang w:eastAsia="cs-CZ"/>
        </w:rPr>
        <w:t>ve stanovisku ÚDHPSH</w:t>
      </w:r>
      <w:r w:rsidR="0087322E">
        <w:rPr>
          <w:rFonts w:ascii="Times New Roman" w:eastAsia="Times New Roman" w:hAnsi="Times New Roman"/>
          <w:color w:val="auto"/>
          <w:spacing w:val="-4"/>
          <w:sz w:val="24"/>
          <w:szCs w:val="24"/>
          <w:lang w:eastAsia="cs-CZ"/>
        </w:rPr>
        <w:t>.</w:t>
      </w:r>
      <w:r w:rsidR="00B4628E">
        <w:rPr>
          <w:rFonts w:ascii="Times New Roman" w:eastAsia="Times New Roman" w:hAnsi="Times New Roman"/>
          <w:color w:val="auto"/>
          <w:spacing w:val="-4"/>
          <w:sz w:val="24"/>
          <w:szCs w:val="24"/>
          <w:lang w:eastAsia="cs-CZ"/>
        </w:rPr>
        <w:t>)</w:t>
      </w:r>
      <w:r w:rsidR="00354F0D">
        <w:rPr>
          <w:rFonts w:ascii="Times New Roman" w:eastAsia="Times New Roman" w:hAnsi="Times New Roman"/>
          <w:color w:val="auto"/>
          <w:spacing w:val="-4"/>
          <w:sz w:val="24"/>
          <w:szCs w:val="24"/>
          <w:lang w:eastAsia="cs-CZ"/>
        </w:rPr>
        <w:t>.</w:t>
      </w:r>
    </w:p>
    <w:p w:rsidR="000B4FCB" w:rsidRDefault="000B4FCB" w:rsidP="000B4FCB">
      <w:pPr>
        <w:spacing w:after="0" w:line="240" w:lineRule="auto"/>
        <w:jc w:val="both"/>
        <w:rPr>
          <w:rFonts w:ascii="Times New Roman" w:eastAsia="Times New Roman" w:hAnsi="Times New Roman"/>
          <w:color w:val="000000"/>
          <w:spacing w:val="-4"/>
          <w:sz w:val="24"/>
          <w:szCs w:val="24"/>
          <w:lang w:eastAsia="cs-CZ"/>
        </w:rPr>
      </w:pPr>
    </w:p>
    <w:p w:rsidR="000B4FCB" w:rsidRDefault="000B4FCB" w:rsidP="00CB1ECB">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V podrobné rozpravě </w:t>
      </w:r>
      <w:r w:rsidR="00CB1ECB" w:rsidRPr="006D1CA9">
        <w:rPr>
          <w:rFonts w:ascii="Times New Roman" w:eastAsia="Times New Roman" w:hAnsi="Times New Roman"/>
          <w:b/>
          <w:color w:val="000000"/>
          <w:spacing w:val="-4"/>
          <w:sz w:val="24"/>
          <w:szCs w:val="24"/>
          <w:lang w:eastAsia="cs-CZ"/>
        </w:rPr>
        <w:t>předseda výboru posl. R.</w:t>
      </w:r>
      <w:r w:rsidR="00A07EF2">
        <w:rPr>
          <w:rFonts w:ascii="Times New Roman" w:eastAsia="Times New Roman" w:hAnsi="Times New Roman"/>
          <w:b/>
          <w:color w:val="000000"/>
          <w:spacing w:val="-4"/>
          <w:sz w:val="24"/>
          <w:szCs w:val="24"/>
          <w:lang w:eastAsia="cs-CZ"/>
        </w:rPr>
        <w:t> </w:t>
      </w:r>
      <w:r w:rsidR="00CB1ECB" w:rsidRPr="006D1CA9">
        <w:rPr>
          <w:rFonts w:ascii="Times New Roman" w:eastAsia="Times New Roman" w:hAnsi="Times New Roman"/>
          <w:b/>
          <w:color w:val="000000"/>
          <w:spacing w:val="-4"/>
          <w:sz w:val="24"/>
          <w:szCs w:val="24"/>
          <w:lang w:eastAsia="cs-CZ"/>
        </w:rPr>
        <w:t>Vích</w:t>
      </w:r>
      <w:r w:rsidR="00CB1ECB">
        <w:rPr>
          <w:rFonts w:ascii="Times New Roman" w:eastAsia="Times New Roman" w:hAnsi="Times New Roman"/>
          <w:color w:val="000000"/>
          <w:spacing w:val="-4"/>
          <w:sz w:val="24"/>
          <w:szCs w:val="24"/>
          <w:lang w:eastAsia="cs-CZ"/>
        </w:rPr>
        <w:t xml:space="preserve"> n</w:t>
      </w:r>
      <w:r w:rsidR="006D1CA9">
        <w:rPr>
          <w:rFonts w:ascii="Times New Roman" w:eastAsia="Times New Roman" w:hAnsi="Times New Roman"/>
          <w:color w:val="000000"/>
          <w:spacing w:val="-4"/>
          <w:sz w:val="24"/>
          <w:szCs w:val="24"/>
          <w:lang w:eastAsia="cs-CZ"/>
        </w:rPr>
        <w:t xml:space="preserve">avrhl usnesení následujícího znění a navrhl hlasovat o jednotlivých částech usnesení zvlášť. </w:t>
      </w:r>
    </w:p>
    <w:p w:rsidR="000973D5" w:rsidRDefault="000973D5" w:rsidP="00CB1ECB">
      <w:pPr>
        <w:spacing w:after="0" w:line="240" w:lineRule="auto"/>
        <w:ind w:firstLine="709"/>
        <w:jc w:val="both"/>
        <w:rPr>
          <w:rFonts w:ascii="Times New Roman" w:eastAsia="Times New Roman" w:hAnsi="Times New Roman"/>
          <w:color w:val="000000"/>
          <w:spacing w:val="-4"/>
          <w:sz w:val="24"/>
          <w:szCs w:val="24"/>
          <w:lang w:eastAsia="cs-CZ"/>
        </w:rPr>
      </w:pPr>
    </w:p>
    <w:p w:rsidR="000973D5" w:rsidRDefault="00632F31" w:rsidP="00B26DEC">
      <w:pPr>
        <w:spacing w:after="0" w:line="240" w:lineRule="auto"/>
        <w:ind w:firstLine="708"/>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Poté proběhlo hlasování o části I. návrhu usnesení, která zní:</w:t>
      </w:r>
    </w:p>
    <w:p w:rsidR="00632F31" w:rsidRPr="00632F31" w:rsidRDefault="00632F31" w:rsidP="00EF2B8D">
      <w:pPr>
        <w:pStyle w:val="Odstavecseseznamem"/>
        <w:numPr>
          <w:ilvl w:val="0"/>
          <w:numId w:val="15"/>
        </w:numPr>
        <w:suppressAutoHyphens w:val="0"/>
        <w:spacing w:after="0" w:line="240" w:lineRule="auto"/>
        <w:ind w:left="709" w:hanging="709"/>
        <w:jc w:val="both"/>
        <w:rPr>
          <w:rFonts w:ascii="Times New Roman" w:eastAsia="Times New Roman" w:hAnsi="Times New Roman"/>
          <w:i/>
          <w:color w:val="000000"/>
          <w:spacing w:val="-4"/>
          <w:sz w:val="24"/>
          <w:szCs w:val="24"/>
          <w:lang w:eastAsia="cs-CZ"/>
        </w:rPr>
      </w:pPr>
      <w:r w:rsidRPr="00632F31">
        <w:rPr>
          <w:rFonts w:ascii="Times New Roman" w:eastAsia="Times New Roman" w:hAnsi="Times New Roman"/>
          <w:bCs/>
          <w:i/>
          <w:color w:val="000000"/>
          <w:spacing w:val="80"/>
          <w:sz w:val="24"/>
          <w:szCs w:val="24"/>
          <w:lang w:eastAsia="cs-CZ"/>
        </w:rPr>
        <w:t xml:space="preserve">doporučuje </w:t>
      </w:r>
      <w:r w:rsidRPr="00632F31">
        <w:rPr>
          <w:rFonts w:ascii="Times New Roman" w:eastAsia="Times New Roman" w:hAnsi="Times New Roman"/>
          <w:i/>
          <w:color w:val="000000"/>
          <w:spacing w:val="-4"/>
          <w:sz w:val="24"/>
          <w:szCs w:val="24"/>
          <w:lang w:eastAsia="cs-CZ"/>
        </w:rPr>
        <w:t>Poslanecké sněmovně Parlamentu ČR hlasovat ve třetím čtení o pozměňovacích návrzích podaných k vládnímu návrhu zákona, kterým se mění zákon č. 424/1991 Sb., o sdružování v politických stranách a v politických hnutích, ve znění pozdějších předpisů (podle sněmovního tisku 312/3) v následujícím pořadí:</w:t>
      </w:r>
    </w:p>
    <w:p w:rsidR="00632F31" w:rsidRPr="00632F31" w:rsidRDefault="00632F31" w:rsidP="00EF2B8D">
      <w:pPr>
        <w:pStyle w:val="Odstavecseseznamem"/>
        <w:numPr>
          <w:ilvl w:val="0"/>
          <w:numId w:val="14"/>
        </w:numPr>
        <w:tabs>
          <w:tab w:val="clear" w:pos="720"/>
        </w:tabs>
        <w:suppressAutoHyphens w:val="0"/>
        <w:spacing w:after="0" w:line="240" w:lineRule="auto"/>
        <w:ind w:left="1134" w:hanging="425"/>
        <w:jc w:val="both"/>
        <w:rPr>
          <w:rFonts w:ascii="Times New Roman" w:hAnsi="Times New Roman"/>
          <w:i/>
          <w:sz w:val="24"/>
          <w:szCs w:val="24"/>
        </w:rPr>
      </w:pPr>
      <w:r w:rsidRPr="00632F31">
        <w:rPr>
          <w:rFonts w:ascii="Times New Roman" w:hAnsi="Times New Roman"/>
          <w:i/>
          <w:sz w:val="24"/>
          <w:szCs w:val="24"/>
        </w:rPr>
        <w:t>návrhy legislativně technických úprav podle § 95 odst. 2 zákona o jednacím řádu Poslanecké sněmovny, budou-li v rozpravě ve třetím čtení předneseny</w:t>
      </w:r>
    </w:p>
    <w:p w:rsidR="00632F31" w:rsidRPr="00632F31" w:rsidRDefault="00632F31" w:rsidP="00EF2B8D">
      <w:pPr>
        <w:pStyle w:val="Odstavecseseznamem"/>
        <w:numPr>
          <w:ilvl w:val="0"/>
          <w:numId w:val="14"/>
        </w:numPr>
        <w:tabs>
          <w:tab w:val="clear" w:pos="720"/>
        </w:tabs>
        <w:suppressAutoHyphens w:val="0"/>
        <w:spacing w:after="0" w:line="240" w:lineRule="auto"/>
        <w:ind w:left="1134" w:hanging="425"/>
        <w:jc w:val="both"/>
        <w:rPr>
          <w:rFonts w:ascii="Times New Roman" w:hAnsi="Times New Roman"/>
          <w:i/>
          <w:sz w:val="24"/>
          <w:szCs w:val="24"/>
        </w:rPr>
      </w:pPr>
      <w:r w:rsidRPr="00632F31">
        <w:rPr>
          <w:rFonts w:ascii="Times New Roman" w:hAnsi="Times New Roman"/>
          <w:i/>
          <w:sz w:val="24"/>
          <w:szCs w:val="24"/>
        </w:rPr>
        <w:t xml:space="preserve">návrh A </w:t>
      </w:r>
    </w:p>
    <w:p w:rsidR="00632F31" w:rsidRPr="00632F31" w:rsidRDefault="00632F31" w:rsidP="00EF2B8D">
      <w:pPr>
        <w:pStyle w:val="Odstavecseseznamem"/>
        <w:numPr>
          <w:ilvl w:val="0"/>
          <w:numId w:val="14"/>
        </w:numPr>
        <w:tabs>
          <w:tab w:val="clear" w:pos="720"/>
        </w:tabs>
        <w:suppressAutoHyphens w:val="0"/>
        <w:spacing w:after="0" w:line="240" w:lineRule="auto"/>
        <w:ind w:left="1134" w:hanging="425"/>
        <w:jc w:val="both"/>
        <w:rPr>
          <w:rFonts w:ascii="Times New Roman" w:hAnsi="Times New Roman"/>
          <w:i/>
          <w:sz w:val="24"/>
          <w:szCs w:val="24"/>
        </w:rPr>
      </w:pPr>
      <w:r w:rsidRPr="00632F31">
        <w:rPr>
          <w:rFonts w:ascii="Times New Roman" w:hAnsi="Times New Roman"/>
          <w:i/>
          <w:sz w:val="24"/>
          <w:szCs w:val="24"/>
        </w:rPr>
        <w:t>návrh B</w:t>
      </w:r>
    </w:p>
    <w:p w:rsidR="00632F31" w:rsidRPr="00632F31" w:rsidRDefault="00632F31" w:rsidP="00EF2B8D">
      <w:pPr>
        <w:pStyle w:val="Odstavecseseznamem"/>
        <w:numPr>
          <w:ilvl w:val="0"/>
          <w:numId w:val="14"/>
        </w:numPr>
        <w:tabs>
          <w:tab w:val="clear" w:pos="720"/>
        </w:tabs>
        <w:suppressAutoHyphens w:val="0"/>
        <w:spacing w:after="0" w:line="240" w:lineRule="auto"/>
        <w:ind w:left="1134" w:hanging="425"/>
        <w:jc w:val="both"/>
        <w:rPr>
          <w:rFonts w:ascii="Times New Roman" w:hAnsi="Times New Roman"/>
          <w:i/>
          <w:sz w:val="24"/>
          <w:szCs w:val="24"/>
        </w:rPr>
      </w:pPr>
      <w:r w:rsidRPr="00632F31">
        <w:rPr>
          <w:rFonts w:ascii="Times New Roman" w:hAnsi="Times New Roman"/>
          <w:i/>
          <w:sz w:val="24"/>
          <w:szCs w:val="24"/>
        </w:rPr>
        <w:t>návrh C</w:t>
      </w:r>
    </w:p>
    <w:p w:rsidR="00632F31" w:rsidRPr="00632F31" w:rsidRDefault="00632F31" w:rsidP="00EF2B8D">
      <w:pPr>
        <w:pStyle w:val="Odstavecseseznamem"/>
        <w:numPr>
          <w:ilvl w:val="0"/>
          <w:numId w:val="14"/>
        </w:numPr>
        <w:tabs>
          <w:tab w:val="clear" w:pos="720"/>
        </w:tabs>
        <w:suppressAutoHyphens w:val="0"/>
        <w:spacing w:after="0" w:line="240" w:lineRule="auto"/>
        <w:ind w:left="1134" w:hanging="425"/>
        <w:jc w:val="both"/>
        <w:rPr>
          <w:rFonts w:ascii="Times New Roman" w:hAnsi="Times New Roman"/>
          <w:i/>
          <w:sz w:val="24"/>
          <w:szCs w:val="24"/>
        </w:rPr>
      </w:pPr>
      <w:r w:rsidRPr="00632F31">
        <w:rPr>
          <w:rFonts w:ascii="Times New Roman" w:hAnsi="Times New Roman"/>
          <w:i/>
          <w:sz w:val="24"/>
          <w:szCs w:val="24"/>
        </w:rPr>
        <w:t>návrh D</w:t>
      </w:r>
    </w:p>
    <w:p w:rsidR="00632F31" w:rsidRPr="00632F31" w:rsidRDefault="00632F31" w:rsidP="00EF2B8D">
      <w:pPr>
        <w:pStyle w:val="Odstavecseseznamem"/>
        <w:numPr>
          <w:ilvl w:val="0"/>
          <w:numId w:val="14"/>
        </w:numPr>
        <w:tabs>
          <w:tab w:val="clear" w:pos="720"/>
        </w:tabs>
        <w:spacing w:after="0" w:line="240" w:lineRule="auto"/>
        <w:ind w:left="1134" w:hanging="425"/>
        <w:jc w:val="both"/>
        <w:rPr>
          <w:rFonts w:ascii="Times New Roman" w:eastAsia="Times New Roman" w:hAnsi="Times New Roman"/>
          <w:i/>
          <w:color w:val="000000"/>
          <w:spacing w:val="-4"/>
          <w:sz w:val="24"/>
          <w:szCs w:val="24"/>
          <w:lang w:eastAsia="cs-CZ"/>
        </w:rPr>
      </w:pPr>
      <w:r w:rsidRPr="00632F31">
        <w:rPr>
          <w:rFonts w:ascii="Times New Roman" w:hAnsi="Times New Roman"/>
          <w:i/>
          <w:sz w:val="24"/>
          <w:szCs w:val="24"/>
        </w:rPr>
        <w:t>návrh zákona jako celek, ve znění přijatých pozměňovacích návrhů;</w:t>
      </w:r>
      <w:r w:rsidR="00A07EF2">
        <w:rPr>
          <w:rFonts w:ascii="Times New Roman" w:hAnsi="Times New Roman"/>
          <w:i/>
          <w:sz w:val="24"/>
          <w:szCs w:val="24"/>
        </w:rPr>
        <w:t>.</w:t>
      </w:r>
    </w:p>
    <w:p w:rsidR="000B4FCB" w:rsidRDefault="000B4FCB" w:rsidP="00EF2B8D">
      <w:pPr>
        <w:spacing w:after="0" w:line="240" w:lineRule="auto"/>
        <w:ind w:left="709" w:hanging="709"/>
        <w:jc w:val="both"/>
        <w:rPr>
          <w:rFonts w:ascii="Times New Roman" w:eastAsia="Times New Roman" w:hAnsi="Times New Roman"/>
          <w:color w:val="000000"/>
          <w:sz w:val="24"/>
          <w:szCs w:val="24"/>
          <w:lang w:eastAsia="cs-CZ"/>
        </w:rPr>
      </w:pPr>
    </w:p>
    <w:p w:rsidR="000B4FCB" w:rsidRDefault="000B4FCB" w:rsidP="00C518DB">
      <w:pPr>
        <w:spacing w:after="0" w:line="240" w:lineRule="auto"/>
        <w:ind w:firstLine="708"/>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S</w:t>
      </w:r>
      <w:r w:rsidR="00632F31">
        <w:rPr>
          <w:rFonts w:ascii="Times New Roman" w:eastAsia="Times New Roman" w:hAnsi="Times New Roman"/>
          <w:color w:val="000000"/>
          <w:sz w:val="24"/>
          <w:szCs w:val="24"/>
          <w:lang w:eastAsia="cs-CZ"/>
        </w:rPr>
        <w:t> tímto návrhem</w:t>
      </w:r>
      <w:r>
        <w:rPr>
          <w:rFonts w:ascii="Times New Roman" w:eastAsia="Times New Roman" w:hAnsi="Times New Roman"/>
          <w:color w:val="000000"/>
          <w:sz w:val="24"/>
          <w:szCs w:val="24"/>
          <w:lang w:eastAsia="cs-CZ"/>
        </w:rPr>
        <w:t xml:space="preserve"> byl vysloven souhlas </w:t>
      </w:r>
      <w:r w:rsidRPr="00BD50B8">
        <w:rPr>
          <w:rFonts w:ascii="Times New Roman" w:eastAsia="Times New Roman" w:hAnsi="Times New Roman"/>
          <w:color w:val="000000"/>
          <w:sz w:val="24"/>
          <w:szCs w:val="24"/>
          <w:lang w:eastAsia="cs-CZ"/>
        </w:rPr>
        <w:t>(</w:t>
      </w:r>
      <w:r w:rsidR="00632F31">
        <w:rPr>
          <w:rFonts w:ascii="Times New Roman" w:eastAsia="Times New Roman" w:hAnsi="Times New Roman"/>
          <w:color w:val="000000"/>
          <w:sz w:val="24"/>
          <w:szCs w:val="24"/>
          <w:lang w:eastAsia="cs-CZ"/>
        </w:rPr>
        <w:t>14</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A2472F">
        <w:rPr>
          <w:rFonts w:ascii="Times New Roman" w:eastAsia="Times New Roman" w:hAnsi="Times New Roman"/>
          <w:color w:val="auto"/>
          <w:sz w:val="24"/>
          <w:szCs w:val="24"/>
          <w:lang w:eastAsia="cs-CZ"/>
        </w:rPr>
        <w:t xml:space="preserve">posl. R. Bělohlávková, posl. K. Farhan, posl. J. Hanzlíková, </w:t>
      </w:r>
      <w:r w:rsidR="00A2472F">
        <w:rPr>
          <w:rFonts w:ascii="Times New Roman" w:eastAsia="Times New Roman" w:hAnsi="Times New Roman"/>
          <w:color w:val="000000"/>
          <w:sz w:val="24"/>
          <w:szCs w:val="24"/>
          <w:lang w:eastAsia="cs-CZ"/>
        </w:rPr>
        <w:t>posl. J. Kott, posl.</w:t>
      </w:r>
      <w:r w:rsidR="00836790">
        <w:rPr>
          <w:rFonts w:ascii="Times New Roman" w:eastAsia="Times New Roman" w:hAnsi="Times New Roman"/>
          <w:color w:val="000000"/>
          <w:sz w:val="24"/>
          <w:szCs w:val="24"/>
          <w:lang w:eastAsia="cs-CZ"/>
        </w:rPr>
        <w:t> </w:t>
      </w:r>
      <w:r w:rsidR="00A2472F">
        <w:rPr>
          <w:rFonts w:ascii="Times New Roman" w:eastAsia="Times New Roman" w:hAnsi="Times New Roman"/>
          <w:color w:val="000000"/>
          <w:sz w:val="24"/>
          <w:szCs w:val="24"/>
          <w:lang w:eastAsia="cs-CZ"/>
        </w:rPr>
        <w:t>V. Král, posl. R. Kubíček, posl. H. Naiclerová, posl. P. Sadovský, posl. J. Slavík, posl.</w:t>
      </w:r>
      <w:r w:rsidR="00B84B19">
        <w:rPr>
          <w:rFonts w:ascii="Times New Roman" w:eastAsia="Times New Roman" w:hAnsi="Times New Roman"/>
          <w:color w:val="000000"/>
          <w:sz w:val="24"/>
          <w:szCs w:val="24"/>
          <w:lang w:eastAsia="cs-CZ"/>
        </w:rPr>
        <w:t xml:space="preserve"> </w:t>
      </w:r>
      <w:r w:rsidR="00A2472F">
        <w:rPr>
          <w:rFonts w:ascii="Times New Roman" w:eastAsia="Times New Roman" w:hAnsi="Times New Roman"/>
          <w:color w:val="000000"/>
          <w:sz w:val="24"/>
          <w:szCs w:val="24"/>
          <w:lang w:eastAsia="cs-CZ"/>
        </w:rPr>
        <w:t>M. Šebelová, posl. R. Vích, posl. V. Vomáčka, posl. M. Wenzl, posl. M. Zborovský</w:t>
      </w:r>
      <w:r>
        <w:rPr>
          <w:rFonts w:ascii="Times New Roman" w:eastAsia="Times New Roman" w:hAnsi="Times New Roman"/>
          <w:color w:val="000000"/>
          <w:sz w:val="24"/>
          <w:szCs w:val="24"/>
          <w:lang w:eastAsia="cs-CZ"/>
        </w:rPr>
        <w:t xml:space="preserve"> /viz příloha zápisu č. 1, str. </w:t>
      </w:r>
      <w:r w:rsidR="00A52E03">
        <w:rPr>
          <w:rFonts w:ascii="Times New Roman" w:eastAsia="Times New Roman" w:hAnsi="Times New Roman"/>
          <w:color w:val="000000"/>
          <w:sz w:val="24"/>
          <w:szCs w:val="24"/>
          <w:lang w:eastAsia="cs-CZ"/>
        </w:rPr>
        <w:t>10</w:t>
      </w:r>
      <w:r>
        <w:rPr>
          <w:rFonts w:ascii="Times New Roman" w:eastAsia="Times New Roman" w:hAnsi="Times New Roman"/>
          <w:color w:val="000000"/>
          <w:sz w:val="24"/>
          <w:szCs w:val="24"/>
          <w:lang w:eastAsia="cs-CZ"/>
        </w:rPr>
        <w:t>/.</w:t>
      </w:r>
    </w:p>
    <w:p w:rsidR="000B4FCB" w:rsidRDefault="000B4FCB" w:rsidP="00763D6A">
      <w:pPr>
        <w:spacing w:after="0" w:line="240" w:lineRule="auto"/>
        <w:jc w:val="both"/>
        <w:rPr>
          <w:rFonts w:ascii="Times New Roman" w:eastAsia="Times New Roman" w:hAnsi="Times New Roman"/>
          <w:color w:val="000000"/>
          <w:sz w:val="24"/>
          <w:szCs w:val="24"/>
          <w:lang w:eastAsia="cs-CZ"/>
        </w:rPr>
      </w:pPr>
    </w:p>
    <w:p w:rsidR="00EF2B8D" w:rsidRDefault="00EF2B8D" w:rsidP="00EF2B8D">
      <w:pPr>
        <w:spacing w:after="0" w:line="240" w:lineRule="auto"/>
        <w:ind w:firstLine="708"/>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Poté bylo hlasováno o stanoviscích k jednotlivým </w:t>
      </w:r>
      <w:r w:rsidR="00C219B1">
        <w:rPr>
          <w:rFonts w:ascii="Times New Roman" w:eastAsia="Times New Roman" w:hAnsi="Times New Roman"/>
          <w:color w:val="000000"/>
          <w:spacing w:val="-4"/>
          <w:sz w:val="24"/>
          <w:szCs w:val="24"/>
          <w:lang w:eastAsia="cs-CZ"/>
        </w:rPr>
        <w:t xml:space="preserve">pozměňovacím </w:t>
      </w:r>
      <w:r>
        <w:rPr>
          <w:rFonts w:ascii="Times New Roman" w:eastAsia="Times New Roman" w:hAnsi="Times New Roman"/>
          <w:color w:val="000000"/>
          <w:spacing w:val="-4"/>
          <w:sz w:val="24"/>
          <w:szCs w:val="24"/>
          <w:lang w:eastAsia="cs-CZ"/>
        </w:rPr>
        <w:t>návrhům</w:t>
      </w:r>
      <w:r w:rsidR="00C219B1">
        <w:rPr>
          <w:rFonts w:ascii="Times New Roman" w:eastAsia="Times New Roman" w:hAnsi="Times New Roman"/>
          <w:color w:val="000000"/>
          <w:spacing w:val="-4"/>
          <w:sz w:val="24"/>
          <w:szCs w:val="24"/>
          <w:lang w:eastAsia="cs-CZ"/>
        </w:rPr>
        <w:t xml:space="preserve"> dle sněmovního tisku 312/3</w:t>
      </w:r>
      <w:r w:rsidR="005F285D">
        <w:rPr>
          <w:rFonts w:ascii="Times New Roman" w:eastAsia="Times New Roman" w:hAnsi="Times New Roman"/>
          <w:color w:val="000000"/>
          <w:spacing w:val="-4"/>
          <w:sz w:val="24"/>
          <w:szCs w:val="24"/>
          <w:lang w:eastAsia="cs-CZ"/>
        </w:rPr>
        <w:t>:</w:t>
      </w:r>
    </w:p>
    <w:p w:rsidR="00FB507B" w:rsidRDefault="00FB507B" w:rsidP="00C14432">
      <w:pPr>
        <w:spacing w:after="0" w:line="240" w:lineRule="auto"/>
        <w:jc w:val="both"/>
        <w:rPr>
          <w:rFonts w:ascii="Times New Roman" w:eastAsia="Times New Roman" w:hAnsi="Times New Roman"/>
          <w:color w:val="000000"/>
          <w:spacing w:val="-4"/>
          <w:sz w:val="24"/>
          <w:szCs w:val="24"/>
          <w:lang w:eastAsia="cs-CZ"/>
        </w:rPr>
      </w:pPr>
    </w:p>
    <w:p w:rsidR="00A4297F" w:rsidRPr="005F285D" w:rsidRDefault="00EF2B8D" w:rsidP="005F285D">
      <w:pPr>
        <w:numPr>
          <w:ilvl w:val="0"/>
          <w:numId w:val="16"/>
        </w:numPr>
        <w:tabs>
          <w:tab w:val="clear" w:pos="720"/>
        </w:tabs>
        <w:suppressAutoHyphens w:val="0"/>
        <w:spacing w:after="0" w:line="240" w:lineRule="auto"/>
        <w:ind w:left="284" w:hanging="284"/>
        <w:jc w:val="both"/>
        <w:rPr>
          <w:rFonts w:ascii="Times New Roman" w:eastAsia="Times New Roman" w:hAnsi="Times New Roman"/>
          <w:color w:val="000000"/>
          <w:sz w:val="24"/>
          <w:szCs w:val="24"/>
          <w:lang w:eastAsia="cs-CZ"/>
        </w:rPr>
      </w:pPr>
      <w:r w:rsidRPr="0010268A">
        <w:rPr>
          <w:rFonts w:ascii="Times New Roman" w:eastAsia="Times New Roman" w:hAnsi="Times New Roman"/>
          <w:b/>
          <w:color w:val="000000"/>
          <w:sz w:val="24"/>
          <w:szCs w:val="24"/>
          <w:lang w:eastAsia="cs-CZ"/>
        </w:rPr>
        <w:t>Návrh A</w:t>
      </w:r>
      <w:r w:rsidRPr="0010268A">
        <w:rPr>
          <w:rFonts w:ascii="Times New Roman" w:eastAsia="Times New Roman" w:hAnsi="Times New Roman"/>
          <w:color w:val="000000"/>
          <w:sz w:val="24"/>
          <w:szCs w:val="24"/>
          <w:lang w:eastAsia="cs-CZ"/>
        </w:rPr>
        <w:t xml:space="preserve"> </w:t>
      </w:r>
      <w:r w:rsidR="00A05DBB" w:rsidRPr="0010268A">
        <w:rPr>
          <w:rFonts w:ascii="Times New Roman" w:eastAsia="Times New Roman" w:hAnsi="Times New Roman"/>
          <w:color w:val="000000"/>
          <w:sz w:val="24"/>
          <w:szCs w:val="24"/>
          <w:lang w:eastAsia="cs-CZ"/>
        </w:rPr>
        <w:t>(</w:t>
      </w:r>
      <w:r w:rsidR="00572FF0" w:rsidRPr="0010268A">
        <w:rPr>
          <w:rFonts w:ascii="Times New Roman" w:eastAsia="Times New Roman" w:hAnsi="Times New Roman"/>
          <w:color w:val="000000"/>
          <w:sz w:val="24"/>
          <w:szCs w:val="24"/>
          <w:lang w:eastAsia="cs-CZ"/>
        </w:rPr>
        <w:t>posl. H.</w:t>
      </w:r>
      <w:r w:rsidR="005F285D" w:rsidRPr="0010268A">
        <w:rPr>
          <w:rFonts w:ascii="Times New Roman" w:eastAsia="Times New Roman" w:hAnsi="Times New Roman"/>
          <w:color w:val="000000"/>
          <w:sz w:val="24"/>
          <w:szCs w:val="24"/>
          <w:lang w:eastAsia="cs-CZ"/>
        </w:rPr>
        <w:t> </w:t>
      </w:r>
      <w:r w:rsidR="00572FF0" w:rsidRPr="0010268A">
        <w:rPr>
          <w:rFonts w:ascii="Times New Roman" w:eastAsia="Times New Roman" w:hAnsi="Times New Roman"/>
          <w:color w:val="000000"/>
          <w:sz w:val="24"/>
          <w:szCs w:val="24"/>
          <w:lang w:eastAsia="cs-CZ"/>
        </w:rPr>
        <w:t>Válková</w:t>
      </w:r>
      <w:r w:rsidR="00A05DBB" w:rsidRPr="0010268A">
        <w:rPr>
          <w:rFonts w:ascii="Times New Roman" w:eastAsia="Times New Roman" w:hAnsi="Times New Roman"/>
          <w:color w:val="000000"/>
          <w:sz w:val="24"/>
          <w:szCs w:val="24"/>
          <w:lang w:eastAsia="cs-CZ"/>
        </w:rPr>
        <w:t>)</w:t>
      </w:r>
      <w:r w:rsidR="005F285D" w:rsidRPr="0010268A">
        <w:rPr>
          <w:rFonts w:ascii="Times New Roman" w:eastAsia="Times New Roman" w:hAnsi="Times New Roman"/>
          <w:color w:val="000000"/>
          <w:sz w:val="24"/>
          <w:szCs w:val="24"/>
          <w:lang w:eastAsia="cs-CZ"/>
        </w:rPr>
        <w:t>-</w:t>
      </w:r>
      <w:r w:rsidRPr="005F285D">
        <w:rPr>
          <w:rFonts w:ascii="Times New Roman" w:eastAsia="Times New Roman" w:hAnsi="Times New Roman"/>
          <w:color w:val="000000"/>
          <w:sz w:val="24"/>
          <w:szCs w:val="24"/>
          <w:lang w:eastAsia="cs-CZ"/>
        </w:rPr>
        <w:t>stanovisko MV nesouhlasné</w:t>
      </w:r>
      <w:r w:rsidR="005F285D" w:rsidRPr="005F285D">
        <w:rPr>
          <w:rFonts w:ascii="Times New Roman" w:eastAsia="Times New Roman" w:hAnsi="Times New Roman"/>
          <w:color w:val="000000"/>
          <w:sz w:val="24"/>
          <w:szCs w:val="24"/>
          <w:lang w:eastAsia="cs-CZ"/>
        </w:rPr>
        <w:t xml:space="preserve">, stanovisko </w:t>
      </w:r>
      <w:r w:rsidR="005F285D" w:rsidRPr="005F285D">
        <w:rPr>
          <w:rFonts w:ascii="Times New Roman" w:eastAsia="Times New Roman" w:hAnsi="Times New Roman"/>
          <w:color w:val="auto"/>
          <w:spacing w:val="-4"/>
          <w:sz w:val="24"/>
          <w:szCs w:val="24"/>
          <w:lang w:eastAsia="cs-CZ"/>
        </w:rPr>
        <w:t xml:space="preserve">ÚDHPSH </w:t>
      </w:r>
      <w:r w:rsidR="005F285D" w:rsidRPr="005F285D">
        <w:rPr>
          <w:rFonts w:ascii="Times New Roman" w:eastAsia="Times New Roman" w:hAnsi="Times New Roman"/>
          <w:color w:val="000000"/>
          <w:sz w:val="24"/>
          <w:szCs w:val="24"/>
          <w:lang w:eastAsia="cs-CZ"/>
        </w:rPr>
        <w:t>nesouhlasné</w:t>
      </w:r>
    </w:p>
    <w:p w:rsidR="00A4297F" w:rsidRDefault="005F285D" w:rsidP="00B67F5E">
      <w:pPr>
        <w:suppressAutoHyphens w:val="0"/>
        <w:spacing w:after="0" w:line="240" w:lineRule="auto"/>
        <w:ind w:left="426" w:hanging="142"/>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 hlasování o DOPORUČUJÍCÍM stanovisku: </w:t>
      </w:r>
      <w:r w:rsidR="00A4297F">
        <w:rPr>
          <w:rFonts w:ascii="Times New Roman" w:eastAsia="Times New Roman" w:hAnsi="Times New Roman"/>
          <w:color w:val="000000"/>
          <w:sz w:val="24"/>
          <w:szCs w:val="24"/>
          <w:lang w:eastAsia="cs-CZ"/>
        </w:rPr>
        <w:t>7</w:t>
      </w:r>
      <w:r w:rsidR="00EF2B8D">
        <w:rPr>
          <w:rFonts w:ascii="Times New Roman" w:eastAsia="Times New Roman" w:hAnsi="Times New Roman"/>
          <w:color w:val="000000"/>
          <w:sz w:val="24"/>
          <w:szCs w:val="24"/>
          <w:lang w:eastAsia="cs-CZ"/>
        </w:rPr>
        <w:t xml:space="preserve"> pro; </w:t>
      </w:r>
      <w:r w:rsidR="00A4297F">
        <w:rPr>
          <w:rFonts w:ascii="Times New Roman" w:eastAsia="Times New Roman" w:hAnsi="Times New Roman"/>
          <w:color w:val="000000"/>
          <w:sz w:val="24"/>
          <w:szCs w:val="24"/>
          <w:lang w:eastAsia="cs-CZ"/>
        </w:rPr>
        <w:t>7</w:t>
      </w:r>
      <w:r w:rsidR="00EF2B8D">
        <w:rPr>
          <w:rFonts w:ascii="Times New Roman" w:eastAsia="Times New Roman" w:hAnsi="Times New Roman"/>
          <w:color w:val="000000"/>
          <w:sz w:val="24"/>
          <w:szCs w:val="24"/>
          <w:lang w:eastAsia="cs-CZ"/>
        </w:rPr>
        <w:t xml:space="preserve"> proti; </w:t>
      </w:r>
      <w:r w:rsidR="00A4297F">
        <w:rPr>
          <w:rFonts w:ascii="Times New Roman" w:eastAsia="Times New Roman" w:hAnsi="Times New Roman"/>
          <w:color w:val="000000"/>
          <w:sz w:val="24"/>
          <w:szCs w:val="24"/>
          <w:lang w:eastAsia="cs-CZ"/>
        </w:rPr>
        <w:t>0</w:t>
      </w:r>
      <w:r w:rsidR="00EF2B8D">
        <w:rPr>
          <w:rFonts w:ascii="Times New Roman" w:eastAsia="Times New Roman" w:hAnsi="Times New Roman"/>
          <w:color w:val="000000"/>
          <w:sz w:val="24"/>
          <w:szCs w:val="24"/>
          <w:lang w:eastAsia="cs-CZ"/>
        </w:rPr>
        <w:t xml:space="preserve"> se zdržel</w:t>
      </w:r>
      <w:r w:rsidR="00A4297F">
        <w:rPr>
          <w:rFonts w:ascii="Times New Roman" w:eastAsia="Times New Roman" w:hAnsi="Times New Roman"/>
          <w:color w:val="000000"/>
          <w:sz w:val="24"/>
          <w:szCs w:val="24"/>
          <w:lang w:eastAsia="cs-CZ"/>
        </w:rPr>
        <w:t>o</w:t>
      </w:r>
      <w:r w:rsidR="00EF2B8D">
        <w:rPr>
          <w:rFonts w:ascii="Times New Roman" w:eastAsia="Times New Roman" w:hAnsi="Times New Roman"/>
          <w:color w:val="000000"/>
          <w:sz w:val="24"/>
          <w:szCs w:val="24"/>
          <w:lang w:eastAsia="cs-CZ"/>
        </w:rPr>
        <w:t xml:space="preserve"> (viz příloha zápisu </w:t>
      </w:r>
      <w:r w:rsidR="0010268A">
        <w:rPr>
          <w:rFonts w:ascii="Times New Roman" w:eastAsia="Times New Roman" w:hAnsi="Times New Roman"/>
          <w:color w:val="000000"/>
          <w:sz w:val="24"/>
          <w:szCs w:val="24"/>
          <w:lang w:eastAsia="cs-CZ"/>
        </w:rPr>
        <w:t xml:space="preserve">    </w:t>
      </w:r>
      <w:r w:rsidR="00EF2B8D">
        <w:rPr>
          <w:rFonts w:ascii="Times New Roman" w:eastAsia="Times New Roman" w:hAnsi="Times New Roman"/>
          <w:color w:val="000000"/>
          <w:sz w:val="24"/>
          <w:szCs w:val="24"/>
          <w:lang w:eastAsia="cs-CZ"/>
        </w:rPr>
        <w:t>č. 1, str. </w:t>
      </w:r>
      <w:r w:rsidR="00A4297F">
        <w:rPr>
          <w:rFonts w:ascii="Times New Roman" w:eastAsia="Times New Roman" w:hAnsi="Times New Roman"/>
          <w:color w:val="000000"/>
          <w:sz w:val="24"/>
          <w:szCs w:val="24"/>
          <w:lang w:eastAsia="cs-CZ"/>
        </w:rPr>
        <w:t>11</w:t>
      </w:r>
      <w:r w:rsidR="00EF2B8D">
        <w:rPr>
          <w:rFonts w:ascii="Times New Roman" w:eastAsia="Times New Roman" w:hAnsi="Times New Roman"/>
          <w:color w:val="000000"/>
          <w:sz w:val="24"/>
          <w:szCs w:val="24"/>
          <w:lang w:eastAsia="cs-CZ"/>
        </w:rPr>
        <w:t>)</w:t>
      </w:r>
      <w:r w:rsidR="0010268A">
        <w:rPr>
          <w:rFonts w:ascii="Times New Roman" w:eastAsia="Times New Roman" w:hAnsi="Times New Roman"/>
          <w:color w:val="000000"/>
          <w:sz w:val="24"/>
          <w:szCs w:val="24"/>
          <w:lang w:eastAsia="cs-CZ"/>
        </w:rPr>
        <w:t>,</w:t>
      </w:r>
      <w:r w:rsidR="00EF2B8D">
        <w:rPr>
          <w:rFonts w:ascii="Times New Roman" w:eastAsia="Times New Roman" w:hAnsi="Times New Roman"/>
          <w:color w:val="000000"/>
          <w:sz w:val="24"/>
          <w:szCs w:val="24"/>
          <w:lang w:eastAsia="cs-CZ"/>
        </w:rPr>
        <w:t xml:space="preserve"> </w:t>
      </w:r>
    </w:p>
    <w:p w:rsidR="005F285D" w:rsidRDefault="005F285D" w:rsidP="00B67F5E">
      <w:pPr>
        <w:suppressAutoHyphens w:val="0"/>
        <w:spacing w:after="0" w:line="240" w:lineRule="auto"/>
        <w:ind w:left="426" w:hanging="142"/>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 hlasování o NEDOPORUČUJÍCÍM stanovisku: </w:t>
      </w:r>
      <w:r w:rsidR="00A4297F">
        <w:rPr>
          <w:rFonts w:ascii="Times New Roman" w:eastAsia="Times New Roman" w:hAnsi="Times New Roman"/>
          <w:color w:val="000000"/>
          <w:sz w:val="24"/>
          <w:szCs w:val="24"/>
          <w:lang w:eastAsia="cs-CZ"/>
        </w:rPr>
        <w:t>7 pro; 7 proti; 0 se zdrželo (viz příloha zápisu č. 1, str. 12)</w:t>
      </w:r>
      <w:r w:rsidR="0010268A">
        <w:rPr>
          <w:rFonts w:ascii="Times New Roman" w:eastAsia="Times New Roman" w:hAnsi="Times New Roman"/>
          <w:color w:val="000000"/>
          <w:sz w:val="24"/>
          <w:szCs w:val="24"/>
          <w:lang w:eastAsia="cs-CZ"/>
        </w:rPr>
        <w:t>.</w:t>
      </w:r>
    </w:p>
    <w:p w:rsidR="00A4297F" w:rsidRPr="0010268A" w:rsidRDefault="0010268A" w:rsidP="00A4297F">
      <w:pPr>
        <w:suppressAutoHyphens w:val="0"/>
        <w:spacing w:after="0" w:line="240" w:lineRule="auto"/>
        <w:ind w:left="284"/>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KV tedy k návrhu A</w:t>
      </w:r>
      <w:r w:rsidR="00A4297F">
        <w:rPr>
          <w:rFonts w:ascii="Times New Roman" w:eastAsia="Times New Roman" w:hAnsi="Times New Roman"/>
          <w:color w:val="000000"/>
          <w:sz w:val="24"/>
          <w:szCs w:val="24"/>
          <w:lang w:eastAsia="cs-CZ"/>
        </w:rPr>
        <w:t xml:space="preserve"> </w:t>
      </w:r>
      <w:r w:rsidR="00A4297F" w:rsidRPr="005F285D">
        <w:rPr>
          <w:rFonts w:ascii="Times New Roman" w:eastAsia="Times New Roman" w:hAnsi="Times New Roman"/>
          <w:b/>
          <w:color w:val="000000"/>
          <w:sz w:val="24"/>
          <w:szCs w:val="24"/>
          <w:lang w:eastAsia="cs-CZ"/>
        </w:rPr>
        <w:t>NEPŘIJAL STANOVISKO</w:t>
      </w:r>
      <w:r w:rsidR="00FB507B">
        <w:rPr>
          <w:rFonts w:ascii="Times New Roman" w:eastAsia="Times New Roman" w:hAnsi="Times New Roman"/>
          <w:color w:val="000000"/>
          <w:sz w:val="24"/>
          <w:szCs w:val="24"/>
          <w:lang w:eastAsia="cs-CZ"/>
        </w:rPr>
        <w:t>.</w:t>
      </w:r>
    </w:p>
    <w:p w:rsidR="00A4297F" w:rsidRDefault="00A4297F" w:rsidP="00A4297F">
      <w:pPr>
        <w:suppressAutoHyphens w:val="0"/>
        <w:spacing w:after="0" w:line="240" w:lineRule="auto"/>
        <w:jc w:val="both"/>
        <w:rPr>
          <w:rFonts w:ascii="Times New Roman" w:eastAsia="Times New Roman" w:hAnsi="Times New Roman"/>
          <w:color w:val="000000"/>
          <w:sz w:val="24"/>
          <w:szCs w:val="24"/>
          <w:lang w:eastAsia="cs-CZ"/>
        </w:rPr>
      </w:pPr>
    </w:p>
    <w:p w:rsidR="005D7DFB" w:rsidRDefault="00EF2B8D" w:rsidP="00EF2B8D">
      <w:pPr>
        <w:numPr>
          <w:ilvl w:val="0"/>
          <w:numId w:val="16"/>
        </w:numPr>
        <w:suppressAutoHyphens w:val="0"/>
        <w:spacing w:after="0" w:line="240" w:lineRule="auto"/>
        <w:ind w:left="284" w:hanging="284"/>
        <w:jc w:val="both"/>
        <w:rPr>
          <w:rFonts w:ascii="Times New Roman" w:eastAsia="Times New Roman" w:hAnsi="Times New Roman"/>
          <w:color w:val="000000"/>
          <w:sz w:val="24"/>
          <w:szCs w:val="24"/>
          <w:lang w:eastAsia="cs-CZ"/>
        </w:rPr>
      </w:pPr>
      <w:r w:rsidRPr="005F285D">
        <w:rPr>
          <w:rFonts w:ascii="Times New Roman" w:eastAsia="Times New Roman" w:hAnsi="Times New Roman"/>
          <w:b/>
          <w:color w:val="000000"/>
          <w:sz w:val="24"/>
          <w:szCs w:val="24"/>
          <w:lang w:eastAsia="cs-CZ"/>
        </w:rPr>
        <w:t xml:space="preserve">Návrh </w:t>
      </w:r>
      <w:r w:rsidR="00A4297F" w:rsidRPr="005F285D">
        <w:rPr>
          <w:rFonts w:ascii="Times New Roman" w:eastAsia="Times New Roman" w:hAnsi="Times New Roman"/>
          <w:b/>
          <w:color w:val="000000"/>
          <w:sz w:val="24"/>
          <w:szCs w:val="24"/>
          <w:lang w:eastAsia="cs-CZ"/>
        </w:rPr>
        <w:t>B</w:t>
      </w:r>
      <w:r w:rsidRPr="0008391F">
        <w:rPr>
          <w:rFonts w:ascii="Times New Roman" w:eastAsia="Times New Roman" w:hAnsi="Times New Roman"/>
          <w:color w:val="000000"/>
          <w:sz w:val="24"/>
          <w:szCs w:val="24"/>
          <w:lang w:eastAsia="cs-CZ"/>
        </w:rPr>
        <w:t xml:space="preserve"> </w:t>
      </w:r>
      <w:r w:rsidR="00875B03">
        <w:rPr>
          <w:rFonts w:ascii="Times New Roman" w:eastAsia="Times New Roman" w:hAnsi="Times New Roman"/>
          <w:color w:val="000000"/>
          <w:sz w:val="24"/>
          <w:szCs w:val="24"/>
          <w:lang w:eastAsia="cs-CZ"/>
        </w:rPr>
        <w:t>(posl. R.</w:t>
      </w:r>
      <w:r w:rsidR="0084127A">
        <w:rPr>
          <w:rFonts w:ascii="Times New Roman" w:eastAsia="Times New Roman" w:hAnsi="Times New Roman"/>
          <w:color w:val="000000"/>
          <w:sz w:val="24"/>
          <w:szCs w:val="24"/>
          <w:lang w:eastAsia="cs-CZ"/>
        </w:rPr>
        <w:t> </w:t>
      </w:r>
      <w:r w:rsidR="00875B03">
        <w:rPr>
          <w:rFonts w:ascii="Times New Roman" w:eastAsia="Times New Roman" w:hAnsi="Times New Roman"/>
          <w:color w:val="000000"/>
          <w:sz w:val="24"/>
          <w:szCs w:val="24"/>
          <w:lang w:eastAsia="cs-CZ"/>
        </w:rPr>
        <w:t>Vích)-</w:t>
      </w:r>
      <w:r>
        <w:rPr>
          <w:rFonts w:ascii="Times New Roman" w:eastAsia="Times New Roman" w:hAnsi="Times New Roman"/>
          <w:color w:val="000000"/>
          <w:sz w:val="24"/>
          <w:szCs w:val="24"/>
          <w:lang w:eastAsia="cs-CZ"/>
        </w:rPr>
        <w:t>stanovisko M</w:t>
      </w:r>
      <w:r w:rsidR="00A4297F">
        <w:rPr>
          <w:rFonts w:ascii="Times New Roman" w:eastAsia="Times New Roman" w:hAnsi="Times New Roman"/>
          <w:color w:val="000000"/>
          <w:sz w:val="24"/>
          <w:szCs w:val="24"/>
          <w:lang w:eastAsia="cs-CZ"/>
        </w:rPr>
        <w:t>V nesouhlasné</w:t>
      </w:r>
      <w:r w:rsidR="00875B03">
        <w:rPr>
          <w:rFonts w:ascii="Times New Roman" w:eastAsia="Times New Roman" w:hAnsi="Times New Roman"/>
          <w:color w:val="000000"/>
          <w:sz w:val="24"/>
          <w:szCs w:val="24"/>
          <w:lang w:eastAsia="cs-CZ"/>
        </w:rPr>
        <w:t>, stanovisko ÚDHPSH nesouhlasné</w:t>
      </w:r>
    </w:p>
    <w:p w:rsidR="005D7DFB" w:rsidRDefault="00875B03" w:rsidP="00B67F5E">
      <w:pPr>
        <w:suppressAutoHyphens w:val="0"/>
        <w:spacing w:after="0" w:line="240" w:lineRule="auto"/>
        <w:ind w:left="426" w:hanging="142"/>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hlasování o DOPORUČUJÍCÍM stanovisku:</w:t>
      </w:r>
      <w:r w:rsidR="00EF2B8D">
        <w:rPr>
          <w:rFonts w:ascii="Times New Roman" w:eastAsia="Times New Roman" w:hAnsi="Times New Roman"/>
          <w:color w:val="000000"/>
          <w:sz w:val="24"/>
          <w:szCs w:val="24"/>
          <w:lang w:eastAsia="cs-CZ"/>
        </w:rPr>
        <w:t xml:space="preserve"> </w:t>
      </w:r>
      <w:r w:rsidR="005D7DFB">
        <w:rPr>
          <w:rFonts w:ascii="Times New Roman" w:eastAsia="Times New Roman" w:hAnsi="Times New Roman"/>
          <w:color w:val="000000"/>
          <w:sz w:val="24"/>
          <w:szCs w:val="24"/>
          <w:lang w:eastAsia="cs-CZ"/>
        </w:rPr>
        <w:t>7 pro; 7 proti; 0 se zdrželo (viz příloha zápisu č. 1, str. 13)</w:t>
      </w:r>
      <w:r>
        <w:rPr>
          <w:rFonts w:ascii="Times New Roman" w:eastAsia="Times New Roman" w:hAnsi="Times New Roman"/>
          <w:color w:val="000000"/>
          <w:sz w:val="24"/>
          <w:szCs w:val="24"/>
          <w:lang w:eastAsia="cs-CZ"/>
        </w:rPr>
        <w:t>,</w:t>
      </w:r>
      <w:r w:rsidR="00EF2B8D">
        <w:rPr>
          <w:rFonts w:ascii="Times New Roman" w:eastAsia="Times New Roman" w:hAnsi="Times New Roman"/>
          <w:color w:val="000000"/>
          <w:sz w:val="24"/>
          <w:szCs w:val="24"/>
          <w:lang w:eastAsia="cs-CZ"/>
        </w:rPr>
        <w:t xml:space="preserve"> </w:t>
      </w:r>
    </w:p>
    <w:p w:rsidR="005D7DFB" w:rsidRDefault="00875B03" w:rsidP="00B67F5E">
      <w:pPr>
        <w:suppressAutoHyphens w:val="0"/>
        <w:spacing w:after="0" w:line="240" w:lineRule="auto"/>
        <w:ind w:left="426" w:hanging="142"/>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hlasování o NEDOPORUČUJÍCÍM stanovisku:</w:t>
      </w:r>
      <w:r w:rsidR="005D7DFB">
        <w:rPr>
          <w:rFonts w:ascii="Times New Roman" w:eastAsia="Times New Roman" w:hAnsi="Times New Roman"/>
          <w:color w:val="000000"/>
          <w:sz w:val="24"/>
          <w:szCs w:val="24"/>
          <w:lang w:eastAsia="cs-CZ"/>
        </w:rPr>
        <w:t xml:space="preserve"> 7 pro; 7 proti; 0 se zdrželo (viz příloha zápisu č. 1, str. 14)</w:t>
      </w:r>
      <w:r>
        <w:rPr>
          <w:rFonts w:ascii="Times New Roman" w:eastAsia="Times New Roman" w:hAnsi="Times New Roman"/>
          <w:color w:val="000000"/>
          <w:sz w:val="24"/>
          <w:szCs w:val="24"/>
          <w:lang w:eastAsia="cs-CZ"/>
        </w:rPr>
        <w:t>.</w:t>
      </w:r>
    </w:p>
    <w:p w:rsidR="005D7DFB" w:rsidRDefault="00875B03" w:rsidP="005D7DFB">
      <w:pPr>
        <w:suppressAutoHyphens w:val="0"/>
        <w:spacing w:after="0" w:line="240" w:lineRule="auto"/>
        <w:ind w:left="284"/>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KV tedy k návrhu B </w:t>
      </w:r>
      <w:r w:rsidRPr="005F285D">
        <w:rPr>
          <w:rFonts w:ascii="Times New Roman" w:eastAsia="Times New Roman" w:hAnsi="Times New Roman"/>
          <w:b/>
          <w:color w:val="000000"/>
          <w:sz w:val="24"/>
          <w:szCs w:val="24"/>
          <w:lang w:eastAsia="cs-CZ"/>
        </w:rPr>
        <w:t>NEPŘIJAL STANOVISKO</w:t>
      </w:r>
      <w:r>
        <w:rPr>
          <w:rFonts w:ascii="Times New Roman" w:eastAsia="Times New Roman" w:hAnsi="Times New Roman"/>
          <w:color w:val="000000"/>
          <w:sz w:val="24"/>
          <w:szCs w:val="24"/>
          <w:lang w:eastAsia="cs-CZ"/>
        </w:rPr>
        <w:t>.</w:t>
      </w:r>
    </w:p>
    <w:p w:rsidR="00875B03" w:rsidRDefault="00875B03" w:rsidP="005D7DFB">
      <w:pPr>
        <w:suppressAutoHyphens w:val="0"/>
        <w:spacing w:after="0" w:line="240" w:lineRule="auto"/>
        <w:ind w:left="284"/>
        <w:jc w:val="both"/>
        <w:rPr>
          <w:rFonts w:ascii="Times New Roman" w:eastAsia="Times New Roman" w:hAnsi="Times New Roman"/>
          <w:color w:val="000000"/>
          <w:sz w:val="24"/>
          <w:szCs w:val="24"/>
          <w:lang w:eastAsia="cs-CZ"/>
        </w:rPr>
      </w:pPr>
    </w:p>
    <w:p w:rsidR="005D7DFB" w:rsidRDefault="005D7DFB" w:rsidP="005D7DFB">
      <w:pPr>
        <w:numPr>
          <w:ilvl w:val="0"/>
          <w:numId w:val="16"/>
        </w:numPr>
        <w:suppressAutoHyphens w:val="0"/>
        <w:spacing w:after="0" w:line="240" w:lineRule="auto"/>
        <w:ind w:left="284" w:hanging="284"/>
        <w:jc w:val="both"/>
        <w:rPr>
          <w:rFonts w:ascii="Times New Roman" w:eastAsia="Times New Roman" w:hAnsi="Times New Roman"/>
          <w:color w:val="000000"/>
          <w:sz w:val="24"/>
          <w:szCs w:val="24"/>
          <w:lang w:eastAsia="cs-CZ"/>
        </w:rPr>
      </w:pPr>
      <w:r w:rsidRPr="005F285D">
        <w:rPr>
          <w:rFonts w:ascii="Times New Roman" w:eastAsia="Times New Roman" w:hAnsi="Times New Roman"/>
          <w:b/>
          <w:color w:val="000000"/>
          <w:sz w:val="24"/>
          <w:szCs w:val="24"/>
          <w:lang w:eastAsia="cs-CZ"/>
        </w:rPr>
        <w:t>Návrh C</w:t>
      </w:r>
      <w:r w:rsidRPr="0008391F">
        <w:rPr>
          <w:rFonts w:ascii="Times New Roman" w:eastAsia="Times New Roman" w:hAnsi="Times New Roman"/>
          <w:color w:val="000000"/>
          <w:sz w:val="24"/>
          <w:szCs w:val="24"/>
          <w:lang w:eastAsia="cs-CZ"/>
        </w:rPr>
        <w:t xml:space="preserve"> </w:t>
      </w:r>
      <w:r w:rsidR="00875B03">
        <w:rPr>
          <w:rFonts w:ascii="Times New Roman" w:eastAsia="Times New Roman" w:hAnsi="Times New Roman"/>
          <w:color w:val="000000"/>
          <w:sz w:val="24"/>
          <w:szCs w:val="24"/>
          <w:lang w:eastAsia="cs-CZ"/>
        </w:rPr>
        <w:t>(posl. J.</w:t>
      </w:r>
      <w:r w:rsidR="0084127A">
        <w:rPr>
          <w:rFonts w:ascii="Times New Roman" w:eastAsia="Times New Roman" w:hAnsi="Times New Roman"/>
          <w:color w:val="000000"/>
          <w:sz w:val="24"/>
          <w:szCs w:val="24"/>
          <w:lang w:eastAsia="cs-CZ"/>
        </w:rPr>
        <w:t> </w:t>
      </w:r>
      <w:r w:rsidR="00875B03">
        <w:rPr>
          <w:rFonts w:ascii="Times New Roman" w:eastAsia="Times New Roman" w:hAnsi="Times New Roman"/>
          <w:color w:val="000000"/>
          <w:sz w:val="24"/>
          <w:szCs w:val="24"/>
          <w:lang w:eastAsia="cs-CZ"/>
        </w:rPr>
        <w:t>Cogan)-</w:t>
      </w:r>
      <w:r>
        <w:rPr>
          <w:rFonts w:ascii="Times New Roman" w:eastAsia="Times New Roman" w:hAnsi="Times New Roman"/>
          <w:color w:val="000000"/>
          <w:sz w:val="24"/>
          <w:szCs w:val="24"/>
          <w:lang w:eastAsia="cs-CZ"/>
        </w:rPr>
        <w:t>stanovisko MV souhlasné</w:t>
      </w:r>
      <w:r w:rsidR="00875B03">
        <w:rPr>
          <w:rFonts w:ascii="Times New Roman" w:eastAsia="Times New Roman" w:hAnsi="Times New Roman"/>
          <w:color w:val="000000"/>
          <w:sz w:val="24"/>
          <w:szCs w:val="24"/>
          <w:lang w:eastAsia="cs-CZ"/>
        </w:rPr>
        <w:t>, stanovisko ÚDHPSH nesouhlasné</w:t>
      </w:r>
    </w:p>
    <w:p w:rsidR="005D7DFB" w:rsidRDefault="00875B03" w:rsidP="00B67F5E">
      <w:pPr>
        <w:suppressAutoHyphens w:val="0"/>
        <w:spacing w:after="0" w:line="240" w:lineRule="auto"/>
        <w:ind w:left="426" w:hanging="142"/>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hlasování o DOPORUČUJÍCÍM stanovisku:</w:t>
      </w:r>
      <w:r w:rsidR="005D7DFB">
        <w:rPr>
          <w:rFonts w:ascii="Times New Roman" w:eastAsia="Times New Roman" w:hAnsi="Times New Roman"/>
          <w:color w:val="000000"/>
          <w:sz w:val="24"/>
          <w:szCs w:val="24"/>
          <w:lang w:eastAsia="cs-CZ"/>
        </w:rPr>
        <w:t xml:space="preserve"> 7 pro; 7 proti; 0 se zdrželo (viz příloha zápisu č. 1, str. 15)</w:t>
      </w:r>
      <w:r>
        <w:rPr>
          <w:rFonts w:ascii="Times New Roman" w:eastAsia="Times New Roman" w:hAnsi="Times New Roman"/>
          <w:color w:val="000000"/>
          <w:sz w:val="24"/>
          <w:szCs w:val="24"/>
          <w:lang w:eastAsia="cs-CZ"/>
        </w:rPr>
        <w:t>,</w:t>
      </w:r>
      <w:r w:rsidR="005D7DFB">
        <w:rPr>
          <w:rFonts w:ascii="Times New Roman" w:eastAsia="Times New Roman" w:hAnsi="Times New Roman"/>
          <w:color w:val="000000"/>
          <w:sz w:val="24"/>
          <w:szCs w:val="24"/>
          <w:lang w:eastAsia="cs-CZ"/>
        </w:rPr>
        <w:t xml:space="preserve"> </w:t>
      </w:r>
    </w:p>
    <w:p w:rsidR="005D7DFB" w:rsidRDefault="00875B03" w:rsidP="00B67F5E">
      <w:pPr>
        <w:suppressAutoHyphens w:val="0"/>
        <w:spacing w:after="0" w:line="240" w:lineRule="auto"/>
        <w:ind w:left="426" w:hanging="142"/>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hlasování o NEDOPORUČUJÍCÍM stanovisku:</w:t>
      </w:r>
      <w:r w:rsidR="005D7DFB">
        <w:rPr>
          <w:rFonts w:ascii="Times New Roman" w:eastAsia="Times New Roman" w:hAnsi="Times New Roman"/>
          <w:color w:val="000000"/>
          <w:sz w:val="24"/>
          <w:szCs w:val="24"/>
          <w:lang w:eastAsia="cs-CZ"/>
        </w:rPr>
        <w:t xml:space="preserve"> 7 pro; 7 proti; 0 se zdrželo (viz příloha zápisu č. 1, str. 16)</w:t>
      </w:r>
      <w:r>
        <w:rPr>
          <w:rFonts w:ascii="Times New Roman" w:eastAsia="Times New Roman" w:hAnsi="Times New Roman"/>
          <w:color w:val="000000"/>
          <w:sz w:val="24"/>
          <w:szCs w:val="24"/>
          <w:lang w:eastAsia="cs-CZ"/>
        </w:rPr>
        <w:t>.</w:t>
      </w:r>
      <w:r w:rsidR="005D7DFB">
        <w:rPr>
          <w:rFonts w:ascii="Times New Roman" w:eastAsia="Times New Roman" w:hAnsi="Times New Roman"/>
          <w:color w:val="000000"/>
          <w:sz w:val="24"/>
          <w:szCs w:val="24"/>
          <w:lang w:eastAsia="cs-CZ"/>
        </w:rPr>
        <w:t xml:space="preserve"> </w:t>
      </w:r>
    </w:p>
    <w:p w:rsidR="009B6920" w:rsidRDefault="00875B03" w:rsidP="00B65326">
      <w:pPr>
        <w:suppressAutoHyphens w:val="0"/>
        <w:spacing w:after="0" w:line="240" w:lineRule="auto"/>
        <w:ind w:left="284"/>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KV tedy k návrhu C </w:t>
      </w:r>
      <w:r w:rsidRPr="005F285D">
        <w:rPr>
          <w:rFonts w:ascii="Times New Roman" w:eastAsia="Times New Roman" w:hAnsi="Times New Roman"/>
          <w:b/>
          <w:color w:val="000000"/>
          <w:sz w:val="24"/>
          <w:szCs w:val="24"/>
          <w:lang w:eastAsia="cs-CZ"/>
        </w:rPr>
        <w:t>NEPŘIJAL STANOVISKO</w:t>
      </w:r>
      <w:r>
        <w:rPr>
          <w:rFonts w:ascii="Times New Roman" w:eastAsia="Times New Roman" w:hAnsi="Times New Roman"/>
          <w:color w:val="000000"/>
          <w:sz w:val="24"/>
          <w:szCs w:val="24"/>
          <w:lang w:eastAsia="cs-CZ"/>
        </w:rPr>
        <w:t>.</w:t>
      </w:r>
    </w:p>
    <w:p w:rsidR="00B67F5E" w:rsidRDefault="00B67F5E" w:rsidP="005D7DFB">
      <w:pPr>
        <w:suppressAutoHyphens w:val="0"/>
        <w:spacing w:after="0" w:line="240" w:lineRule="auto"/>
        <w:ind w:left="284"/>
        <w:jc w:val="both"/>
        <w:rPr>
          <w:rFonts w:ascii="Times New Roman" w:eastAsia="Times New Roman" w:hAnsi="Times New Roman"/>
          <w:color w:val="000000"/>
          <w:sz w:val="24"/>
          <w:szCs w:val="24"/>
          <w:lang w:eastAsia="cs-CZ"/>
        </w:rPr>
      </w:pPr>
    </w:p>
    <w:p w:rsidR="005D7DFB" w:rsidRDefault="005D7DFB" w:rsidP="005D7DFB">
      <w:pPr>
        <w:numPr>
          <w:ilvl w:val="0"/>
          <w:numId w:val="16"/>
        </w:numPr>
        <w:suppressAutoHyphens w:val="0"/>
        <w:spacing w:after="0" w:line="240" w:lineRule="auto"/>
        <w:ind w:left="284" w:hanging="284"/>
        <w:jc w:val="both"/>
        <w:rPr>
          <w:rFonts w:ascii="Times New Roman" w:eastAsia="Times New Roman" w:hAnsi="Times New Roman"/>
          <w:color w:val="000000"/>
          <w:sz w:val="24"/>
          <w:szCs w:val="24"/>
          <w:lang w:eastAsia="cs-CZ"/>
        </w:rPr>
      </w:pPr>
      <w:r w:rsidRPr="005F285D">
        <w:rPr>
          <w:rFonts w:ascii="Times New Roman" w:eastAsia="Times New Roman" w:hAnsi="Times New Roman"/>
          <w:b/>
          <w:color w:val="000000"/>
          <w:sz w:val="24"/>
          <w:szCs w:val="24"/>
          <w:lang w:eastAsia="cs-CZ"/>
        </w:rPr>
        <w:lastRenderedPageBreak/>
        <w:t>Návrh D</w:t>
      </w:r>
      <w:r w:rsidRPr="0008391F">
        <w:rPr>
          <w:rFonts w:ascii="Times New Roman" w:eastAsia="Times New Roman" w:hAnsi="Times New Roman"/>
          <w:color w:val="000000"/>
          <w:sz w:val="24"/>
          <w:szCs w:val="24"/>
          <w:lang w:eastAsia="cs-CZ"/>
        </w:rPr>
        <w:t xml:space="preserve"> </w:t>
      </w:r>
      <w:r w:rsidR="00875B03">
        <w:rPr>
          <w:rFonts w:ascii="Times New Roman" w:eastAsia="Times New Roman" w:hAnsi="Times New Roman"/>
          <w:color w:val="000000"/>
          <w:sz w:val="24"/>
          <w:szCs w:val="24"/>
          <w:lang w:eastAsia="cs-CZ"/>
        </w:rPr>
        <w:t>(posl. J.</w:t>
      </w:r>
      <w:r w:rsidR="0084127A">
        <w:rPr>
          <w:rFonts w:ascii="Times New Roman" w:eastAsia="Times New Roman" w:hAnsi="Times New Roman"/>
          <w:color w:val="000000"/>
          <w:sz w:val="24"/>
          <w:szCs w:val="24"/>
          <w:lang w:eastAsia="cs-CZ"/>
        </w:rPr>
        <w:t> </w:t>
      </w:r>
      <w:proofErr w:type="gramStart"/>
      <w:r w:rsidR="00875B03">
        <w:rPr>
          <w:rFonts w:ascii="Times New Roman" w:eastAsia="Times New Roman" w:hAnsi="Times New Roman"/>
          <w:color w:val="000000"/>
          <w:sz w:val="24"/>
          <w:szCs w:val="24"/>
          <w:lang w:eastAsia="cs-CZ"/>
        </w:rPr>
        <w:t>Michálek)-</w:t>
      </w:r>
      <w:proofErr w:type="gramEnd"/>
      <w:r>
        <w:rPr>
          <w:rFonts w:ascii="Times New Roman" w:eastAsia="Times New Roman" w:hAnsi="Times New Roman"/>
          <w:color w:val="000000"/>
          <w:sz w:val="24"/>
          <w:szCs w:val="24"/>
          <w:lang w:eastAsia="cs-CZ"/>
        </w:rPr>
        <w:t>stanovisko MV neutrální</w:t>
      </w:r>
      <w:r w:rsidR="00875B03">
        <w:rPr>
          <w:rFonts w:ascii="Times New Roman" w:eastAsia="Times New Roman" w:hAnsi="Times New Roman"/>
          <w:color w:val="000000"/>
          <w:sz w:val="24"/>
          <w:szCs w:val="24"/>
          <w:lang w:eastAsia="cs-CZ"/>
        </w:rPr>
        <w:t>, stanovisko ÚDHPSH nesouhlasné</w:t>
      </w:r>
    </w:p>
    <w:p w:rsidR="005D7DFB" w:rsidRDefault="00B67F5E" w:rsidP="00B67F5E">
      <w:pPr>
        <w:suppressAutoHyphens w:val="0"/>
        <w:spacing w:after="0" w:line="240" w:lineRule="auto"/>
        <w:ind w:left="426" w:hanging="142"/>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hlasování o DOPORUČUJÍCÍM stanovisku:</w:t>
      </w:r>
      <w:r w:rsidR="005D7DFB">
        <w:rPr>
          <w:rFonts w:ascii="Times New Roman" w:eastAsia="Times New Roman" w:hAnsi="Times New Roman"/>
          <w:color w:val="000000"/>
          <w:sz w:val="24"/>
          <w:szCs w:val="24"/>
          <w:lang w:eastAsia="cs-CZ"/>
        </w:rPr>
        <w:t xml:space="preserve"> 7 pro; 7 proti; 0 se zdrželo (viz příloha zápisu č. 1, str. 17)</w:t>
      </w:r>
      <w:r>
        <w:rPr>
          <w:rFonts w:ascii="Times New Roman" w:eastAsia="Times New Roman" w:hAnsi="Times New Roman"/>
          <w:color w:val="000000"/>
          <w:sz w:val="24"/>
          <w:szCs w:val="24"/>
          <w:lang w:eastAsia="cs-CZ"/>
        </w:rPr>
        <w:t>,</w:t>
      </w:r>
      <w:r w:rsidR="005D7DFB">
        <w:rPr>
          <w:rFonts w:ascii="Times New Roman" w:eastAsia="Times New Roman" w:hAnsi="Times New Roman"/>
          <w:color w:val="000000"/>
          <w:sz w:val="24"/>
          <w:szCs w:val="24"/>
          <w:lang w:eastAsia="cs-CZ"/>
        </w:rPr>
        <w:t xml:space="preserve"> </w:t>
      </w:r>
    </w:p>
    <w:p w:rsidR="005D7DFB" w:rsidRDefault="00B67F5E" w:rsidP="00B67F5E">
      <w:pPr>
        <w:suppressAutoHyphens w:val="0"/>
        <w:spacing w:after="0" w:line="240" w:lineRule="auto"/>
        <w:ind w:left="426" w:hanging="142"/>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hlasování o NEDOPORUČUJÍCÍM stanovisku:</w:t>
      </w:r>
      <w:r w:rsidR="005D7DFB">
        <w:rPr>
          <w:rFonts w:ascii="Times New Roman" w:eastAsia="Times New Roman" w:hAnsi="Times New Roman"/>
          <w:color w:val="000000"/>
          <w:sz w:val="24"/>
          <w:szCs w:val="24"/>
          <w:lang w:eastAsia="cs-CZ"/>
        </w:rPr>
        <w:t xml:space="preserve"> 7 pro; 7 proti; 0 se zdrželo (viz příloha zápisu č. 1, str. 18)</w:t>
      </w:r>
      <w:r>
        <w:rPr>
          <w:rFonts w:ascii="Times New Roman" w:eastAsia="Times New Roman" w:hAnsi="Times New Roman"/>
          <w:color w:val="000000"/>
          <w:sz w:val="24"/>
          <w:szCs w:val="24"/>
          <w:lang w:eastAsia="cs-CZ"/>
        </w:rPr>
        <w:t>.</w:t>
      </w:r>
    </w:p>
    <w:p w:rsidR="00B67F5E" w:rsidRDefault="00B67F5E" w:rsidP="005D7DFB">
      <w:pPr>
        <w:suppressAutoHyphens w:val="0"/>
        <w:spacing w:after="0" w:line="240" w:lineRule="auto"/>
        <w:ind w:left="284"/>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KV tedy k návrhu </w:t>
      </w:r>
      <w:r w:rsidR="00681C8D">
        <w:rPr>
          <w:rFonts w:ascii="Times New Roman" w:eastAsia="Times New Roman" w:hAnsi="Times New Roman"/>
          <w:color w:val="000000"/>
          <w:sz w:val="24"/>
          <w:szCs w:val="24"/>
          <w:lang w:eastAsia="cs-CZ"/>
        </w:rPr>
        <w:t>D</w:t>
      </w:r>
      <w:r>
        <w:rPr>
          <w:rFonts w:ascii="Times New Roman" w:eastAsia="Times New Roman" w:hAnsi="Times New Roman"/>
          <w:color w:val="000000"/>
          <w:sz w:val="24"/>
          <w:szCs w:val="24"/>
          <w:lang w:eastAsia="cs-CZ"/>
        </w:rPr>
        <w:t xml:space="preserve"> </w:t>
      </w:r>
      <w:r w:rsidRPr="005F285D">
        <w:rPr>
          <w:rFonts w:ascii="Times New Roman" w:eastAsia="Times New Roman" w:hAnsi="Times New Roman"/>
          <w:b/>
          <w:color w:val="000000"/>
          <w:sz w:val="24"/>
          <w:szCs w:val="24"/>
          <w:lang w:eastAsia="cs-CZ"/>
        </w:rPr>
        <w:t>NEPŘIJAL STANOVISKO</w:t>
      </w:r>
      <w:r>
        <w:rPr>
          <w:rFonts w:ascii="Times New Roman" w:eastAsia="Times New Roman" w:hAnsi="Times New Roman"/>
          <w:color w:val="000000"/>
          <w:sz w:val="24"/>
          <w:szCs w:val="24"/>
          <w:lang w:eastAsia="cs-CZ"/>
        </w:rPr>
        <w:t>.</w:t>
      </w:r>
    </w:p>
    <w:p w:rsidR="001F0B62" w:rsidRDefault="001F0B62" w:rsidP="00763D6A">
      <w:pPr>
        <w:spacing w:after="0" w:line="240" w:lineRule="auto"/>
        <w:jc w:val="both"/>
        <w:rPr>
          <w:rFonts w:ascii="Times New Roman" w:eastAsia="Times New Roman" w:hAnsi="Times New Roman"/>
          <w:color w:val="000000"/>
          <w:sz w:val="24"/>
          <w:szCs w:val="24"/>
          <w:lang w:eastAsia="cs-CZ"/>
        </w:rPr>
      </w:pPr>
    </w:p>
    <w:p w:rsidR="005D7DFB" w:rsidRDefault="005D7DFB" w:rsidP="00763D6A">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ab/>
      </w:r>
      <w:r w:rsidR="000A0721">
        <w:rPr>
          <w:rFonts w:ascii="Times New Roman" w:eastAsia="Times New Roman" w:hAnsi="Times New Roman"/>
          <w:color w:val="000000"/>
          <w:sz w:val="24"/>
          <w:szCs w:val="24"/>
          <w:lang w:eastAsia="cs-CZ"/>
        </w:rPr>
        <w:t>Dále</w:t>
      </w:r>
      <w:r>
        <w:rPr>
          <w:rFonts w:ascii="Times New Roman" w:eastAsia="Times New Roman" w:hAnsi="Times New Roman"/>
          <w:color w:val="000000"/>
          <w:sz w:val="24"/>
          <w:szCs w:val="24"/>
          <w:lang w:eastAsia="cs-CZ"/>
        </w:rPr>
        <w:t xml:space="preserve"> bylo hlasováno o bodech III., IV. a V. jedním hlasováním. Tyto body zní:</w:t>
      </w:r>
    </w:p>
    <w:p w:rsidR="005D7DFB" w:rsidRPr="005D7DFB" w:rsidRDefault="005D7DFB" w:rsidP="005D7DFB">
      <w:pPr>
        <w:tabs>
          <w:tab w:val="left" w:pos="567"/>
        </w:tabs>
        <w:spacing w:after="0" w:line="240" w:lineRule="auto"/>
        <w:ind w:left="567" w:hanging="567"/>
        <w:jc w:val="both"/>
        <w:rPr>
          <w:rFonts w:ascii="Times New Roman" w:eastAsia="Times New Roman" w:hAnsi="Times New Roman"/>
          <w:bCs/>
          <w:i/>
          <w:color w:val="000000"/>
          <w:sz w:val="24"/>
          <w:szCs w:val="24"/>
          <w:lang w:eastAsia="cs-CZ"/>
        </w:rPr>
      </w:pPr>
      <w:r w:rsidRPr="005D7DFB">
        <w:rPr>
          <w:rFonts w:ascii="Times New Roman" w:eastAsia="Times New Roman" w:hAnsi="Times New Roman"/>
          <w:bCs/>
          <w:i/>
          <w:color w:val="000000"/>
          <w:sz w:val="24"/>
          <w:szCs w:val="24"/>
          <w:lang w:eastAsia="cs-CZ"/>
        </w:rPr>
        <w:t>III.</w:t>
      </w:r>
      <w:r w:rsidRPr="005D7DFB">
        <w:rPr>
          <w:rFonts w:ascii="Times New Roman" w:eastAsia="Times New Roman" w:hAnsi="Times New Roman"/>
          <w:bCs/>
          <w:i/>
          <w:color w:val="000000"/>
          <w:sz w:val="24"/>
          <w:szCs w:val="24"/>
          <w:lang w:eastAsia="cs-CZ"/>
        </w:rPr>
        <w:tab/>
      </w:r>
      <w:r w:rsidRPr="005D7DFB">
        <w:rPr>
          <w:rFonts w:ascii="Times New Roman" w:eastAsia="Times New Roman" w:hAnsi="Times New Roman"/>
          <w:bCs/>
          <w:i/>
          <w:color w:val="000000"/>
          <w:spacing w:val="80"/>
          <w:sz w:val="24"/>
          <w:szCs w:val="24"/>
          <w:lang w:eastAsia="cs-CZ"/>
        </w:rPr>
        <w:t xml:space="preserve">pověřuje </w:t>
      </w:r>
      <w:r w:rsidRPr="005D7DFB">
        <w:rPr>
          <w:rFonts w:ascii="Times New Roman" w:eastAsia="Times New Roman" w:hAnsi="Times New Roman"/>
          <w:i/>
          <w:color w:val="000000"/>
          <w:sz w:val="24"/>
          <w:szCs w:val="24"/>
          <w:lang w:eastAsia="cs-CZ"/>
        </w:rPr>
        <w:t xml:space="preserve">zpravodaje výboru, aby ve spolupráci s navrhovatelem a legislativním odborem Kanceláře Poslanecké sněmovny Parlamentu </w:t>
      </w:r>
      <w:proofErr w:type="gramStart"/>
      <w:r w:rsidRPr="005D7DFB">
        <w:rPr>
          <w:rFonts w:ascii="Times New Roman" w:eastAsia="Times New Roman" w:hAnsi="Times New Roman"/>
          <w:i/>
          <w:color w:val="000000"/>
          <w:sz w:val="24"/>
          <w:szCs w:val="24"/>
          <w:lang w:eastAsia="cs-CZ"/>
        </w:rPr>
        <w:t>ČR</w:t>
      </w:r>
      <w:proofErr w:type="gramEnd"/>
      <w:r w:rsidRPr="005D7DFB">
        <w:rPr>
          <w:rFonts w:ascii="Times New Roman" w:eastAsia="Times New Roman" w:hAnsi="Times New Roman"/>
          <w:i/>
          <w:color w:val="000000"/>
          <w:sz w:val="24"/>
          <w:szCs w:val="24"/>
          <w:lang w:eastAsia="cs-CZ"/>
        </w:rPr>
        <w:t xml:space="preserve"> popřípadě navrhl i další nezbytné úpravy podle § 95 odst. 2 zákona o jednacím řádu Poslanecké sněmovny;</w:t>
      </w:r>
    </w:p>
    <w:p w:rsidR="005D7DFB" w:rsidRPr="005D7DFB" w:rsidRDefault="005D7DFB" w:rsidP="005D7DFB">
      <w:pPr>
        <w:pStyle w:val="Odstavecseseznamem"/>
        <w:suppressAutoHyphens w:val="0"/>
        <w:spacing w:after="0" w:line="240" w:lineRule="auto"/>
        <w:ind w:left="567" w:hanging="567"/>
        <w:jc w:val="both"/>
        <w:rPr>
          <w:rFonts w:ascii="Times New Roman" w:eastAsia="Times New Roman" w:hAnsi="Times New Roman"/>
          <w:i/>
          <w:color w:val="000000"/>
          <w:sz w:val="24"/>
          <w:szCs w:val="24"/>
          <w:lang w:eastAsia="cs-CZ"/>
        </w:rPr>
      </w:pPr>
      <w:r w:rsidRPr="005D7DFB">
        <w:rPr>
          <w:rFonts w:ascii="Times New Roman" w:eastAsia="Times New Roman" w:hAnsi="Times New Roman"/>
          <w:bCs/>
          <w:i/>
          <w:color w:val="000000"/>
          <w:sz w:val="24"/>
          <w:szCs w:val="24"/>
          <w:lang w:eastAsia="cs-CZ"/>
        </w:rPr>
        <w:t>IV.</w:t>
      </w:r>
      <w:r>
        <w:rPr>
          <w:rFonts w:ascii="Times New Roman" w:eastAsia="Times New Roman" w:hAnsi="Times New Roman"/>
          <w:bCs/>
          <w:i/>
          <w:color w:val="000000"/>
          <w:spacing w:val="80"/>
          <w:sz w:val="24"/>
          <w:szCs w:val="24"/>
          <w:lang w:eastAsia="cs-CZ"/>
        </w:rPr>
        <w:tab/>
      </w:r>
      <w:r w:rsidRPr="005D7DFB">
        <w:rPr>
          <w:rFonts w:ascii="Times New Roman" w:eastAsia="Times New Roman" w:hAnsi="Times New Roman"/>
          <w:bCs/>
          <w:i/>
          <w:color w:val="000000"/>
          <w:spacing w:val="80"/>
          <w:sz w:val="24"/>
          <w:szCs w:val="24"/>
          <w:lang w:eastAsia="cs-CZ"/>
        </w:rPr>
        <w:t xml:space="preserve">zmocňuje </w:t>
      </w:r>
      <w:r w:rsidRPr="005D7DFB">
        <w:rPr>
          <w:rFonts w:ascii="Times New Roman" w:eastAsia="Times New Roman" w:hAnsi="Times New Roman"/>
          <w:i/>
          <w:color w:val="000000"/>
          <w:sz w:val="24"/>
          <w:szCs w:val="24"/>
          <w:lang w:eastAsia="cs-CZ"/>
        </w:rPr>
        <w:t>zpravodaje výboru, aby na schůzi Poslanecké sněmovny Parlamentu ČR ve třetím čtení návrhu zákona přednášel stanoviska výboru;</w:t>
      </w:r>
    </w:p>
    <w:p w:rsidR="005D7DFB" w:rsidRPr="005D7DFB" w:rsidRDefault="005D7DFB" w:rsidP="005D7DFB">
      <w:pPr>
        <w:pStyle w:val="Odstavecseseznamem"/>
        <w:numPr>
          <w:ilvl w:val="0"/>
          <w:numId w:val="18"/>
        </w:numPr>
        <w:spacing w:after="0" w:line="240" w:lineRule="auto"/>
        <w:ind w:left="567" w:hanging="567"/>
        <w:jc w:val="both"/>
        <w:rPr>
          <w:rFonts w:ascii="Times New Roman" w:eastAsia="Times New Roman" w:hAnsi="Times New Roman"/>
          <w:i/>
          <w:color w:val="000000"/>
          <w:sz w:val="24"/>
          <w:szCs w:val="24"/>
          <w:lang w:eastAsia="cs-CZ"/>
        </w:rPr>
      </w:pPr>
      <w:r w:rsidRPr="005D7DFB">
        <w:rPr>
          <w:rFonts w:ascii="Times New Roman" w:eastAsia="Times New Roman" w:hAnsi="Times New Roman"/>
          <w:bCs/>
          <w:i/>
          <w:color w:val="000000"/>
          <w:spacing w:val="80"/>
          <w:sz w:val="24"/>
          <w:szCs w:val="24"/>
          <w:lang w:eastAsia="cs-CZ"/>
        </w:rPr>
        <w:t xml:space="preserve">pověřuje </w:t>
      </w:r>
      <w:r w:rsidRPr="005D7DFB">
        <w:rPr>
          <w:rFonts w:ascii="Times New Roman" w:eastAsia="Times New Roman" w:hAnsi="Times New Roman"/>
          <w:i/>
          <w:color w:val="000000"/>
          <w:sz w:val="24"/>
          <w:szCs w:val="24"/>
          <w:lang w:eastAsia="cs-CZ"/>
        </w:rPr>
        <w:t>předsedu výboru, aby toto usnesení předložil předsedkyni Poslanecké sněmovny Parlamentu ČR.</w:t>
      </w:r>
    </w:p>
    <w:p w:rsidR="005D7DFB" w:rsidRDefault="005D7DFB" w:rsidP="00763D6A">
      <w:pPr>
        <w:spacing w:after="0" w:line="240" w:lineRule="auto"/>
        <w:jc w:val="both"/>
        <w:rPr>
          <w:rFonts w:ascii="Times New Roman" w:eastAsia="Times New Roman" w:hAnsi="Times New Roman"/>
          <w:color w:val="000000"/>
          <w:sz w:val="24"/>
          <w:szCs w:val="24"/>
          <w:lang w:eastAsia="cs-CZ"/>
        </w:rPr>
      </w:pPr>
    </w:p>
    <w:p w:rsidR="005D7DFB" w:rsidRDefault="00A52E03" w:rsidP="00A52E03">
      <w:pPr>
        <w:spacing w:after="0" w:line="240" w:lineRule="auto"/>
        <w:ind w:firstLine="567"/>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S tímto návrhem byl vysloven souhlas </w:t>
      </w:r>
      <w:r w:rsidRPr="00BD50B8">
        <w:rPr>
          <w:rFonts w:ascii="Times New Roman" w:eastAsia="Times New Roman" w:hAnsi="Times New Roman"/>
          <w:color w:val="000000"/>
          <w:sz w:val="24"/>
          <w:szCs w:val="24"/>
          <w:lang w:eastAsia="cs-CZ"/>
        </w:rPr>
        <w:t>(</w:t>
      </w:r>
      <w:r>
        <w:rPr>
          <w:rFonts w:ascii="Times New Roman" w:eastAsia="Times New Roman" w:hAnsi="Times New Roman"/>
          <w:color w:val="000000"/>
          <w:sz w:val="24"/>
          <w:szCs w:val="24"/>
          <w:lang w:eastAsia="cs-CZ"/>
        </w:rPr>
        <w:t>14 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4A0AD3">
        <w:rPr>
          <w:rFonts w:ascii="Times New Roman" w:eastAsia="Times New Roman" w:hAnsi="Times New Roman"/>
          <w:color w:val="auto"/>
          <w:sz w:val="24"/>
          <w:szCs w:val="24"/>
          <w:lang w:eastAsia="cs-CZ"/>
        </w:rPr>
        <w:t xml:space="preserve">posl. R. Bělohlávková, </w:t>
      </w:r>
      <w:r w:rsidR="00A2472F">
        <w:rPr>
          <w:rFonts w:ascii="Times New Roman" w:eastAsia="Times New Roman" w:hAnsi="Times New Roman"/>
          <w:color w:val="auto"/>
          <w:sz w:val="24"/>
          <w:szCs w:val="24"/>
          <w:lang w:eastAsia="cs-CZ"/>
        </w:rPr>
        <w:t xml:space="preserve">posl. K. Farhan, posl. J. Hanzlíková, </w:t>
      </w:r>
      <w:r w:rsidR="00A2472F">
        <w:rPr>
          <w:rFonts w:ascii="Times New Roman" w:eastAsia="Times New Roman" w:hAnsi="Times New Roman"/>
          <w:color w:val="000000"/>
          <w:sz w:val="24"/>
          <w:szCs w:val="24"/>
          <w:lang w:eastAsia="cs-CZ"/>
        </w:rPr>
        <w:t>posl. J. Kott, posl. V. Král, posl. R. Kubíček, posl. H. Naiclerová, posl. P. Sadovský, posl. J. Slavík, posl.</w:t>
      </w:r>
      <w:r w:rsidR="0071622D">
        <w:rPr>
          <w:rFonts w:ascii="Times New Roman" w:eastAsia="Times New Roman" w:hAnsi="Times New Roman"/>
          <w:color w:val="000000"/>
          <w:sz w:val="24"/>
          <w:szCs w:val="24"/>
          <w:lang w:eastAsia="cs-CZ"/>
        </w:rPr>
        <w:t> </w:t>
      </w:r>
      <w:r w:rsidR="00A2472F">
        <w:rPr>
          <w:rFonts w:ascii="Times New Roman" w:eastAsia="Times New Roman" w:hAnsi="Times New Roman"/>
          <w:color w:val="000000"/>
          <w:sz w:val="24"/>
          <w:szCs w:val="24"/>
          <w:lang w:eastAsia="cs-CZ"/>
        </w:rPr>
        <w:t>M. Šebelová, posl. R. Vích, posl. V. Vomáčka, posl. M. Wenzl, posl. M. Zborovský</w:t>
      </w:r>
      <w:r>
        <w:rPr>
          <w:rFonts w:ascii="Times New Roman" w:eastAsia="Times New Roman" w:hAnsi="Times New Roman"/>
          <w:color w:val="000000"/>
          <w:sz w:val="24"/>
          <w:szCs w:val="24"/>
          <w:lang w:eastAsia="cs-CZ"/>
        </w:rPr>
        <w:t xml:space="preserve"> /viz příloha zápisu č. 1, str. 19/.</w:t>
      </w:r>
    </w:p>
    <w:p w:rsidR="00A52E03" w:rsidRDefault="00A52E03" w:rsidP="00763D6A">
      <w:pPr>
        <w:spacing w:after="0" w:line="240" w:lineRule="auto"/>
        <w:jc w:val="both"/>
        <w:rPr>
          <w:rFonts w:ascii="Times New Roman" w:eastAsia="Times New Roman" w:hAnsi="Times New Roman"/>
          <w:color w:val="000000"/>
          <w:sz w:val="24"/>
          <w:szCs w:val="24"/>
          <w:lang w:eastAsia="cs-CZ"/>
        </w:rPr>
      </w:pPr>
    </w:p>
    <w:p w:rsidR="00A52E03" w:rsidRDefault="00A52E03" w:rsidP="00763D6A">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ab/>
        <w:t>Poté bylo hlasován</w:t>
      </w:r>
      <w:r w:rsidR="00CD47CA">
        <w:rPr>
          <w:rFonts w:ascii="Times New Roman" w:eastAsia="Times New Roman" w:hAnsi="Times New Roman"/>
          <w:color w:val="000000"/>
          <w:sz w:val="24"/>
          <w:szCs w:val="24"/>
          <w:lang w:eastAsia="cs-CZ"/>
        </w:rPr>
        <w:t>o</w:t>
      </w:r>
      <w:r>
        <w:rPr>
          <w:rFonts w:ascii="Times New Roman" w:eastAsia="Times New Roman" w:hAnsi="Times New Roman"/>
          <w:color w:val="000000"/>
          <w:sz w:val="24"/>
          <w:szCs w:val="24"/>
          <w:lang w:eastAsia="cs-CZ"/>
        </w:rPr>
        <w:t xml:space="preserve"> o usnesení jako celku následujícího znění:</w:t>
      </w:r>
    </w:p>
    <w:p w:rsidR="00A52E03" w:rsidRPr="00A61E4D" w:rsidRDefault="00A52E03" w:rsidP="008D382E">
      <w:pPr>
        <w:pStyle w:val="western"/>
        <w:spacing w:line="240" w:lineRule="auto"/>
        <w:ind w:left="567" w:hanging="567"/>
        <w:rPr>
          <w:i/>
          <w:spacing w:val="-4"/>
          <w:sz w:val="24"/>
          <w:szCs w:val="24"/>
        </w:rPr>
      </w:pPr>
      <w:bookmarkStart w:id="0" w:name="_Hlk124953128"/>
      <w:r w:rsidRPr="00A61E4D">
        <w:rPr>
          <w:i/>
          <w:spacing w:val="-4"/>
          <w:sz w:val="24"/>
          <w:szCs w:val="24"/>
        </w:rPr>
        <w:t>Kontrolní výbor Poslanecké sněmovny Parlamentu ČR jako garanční výbor po projednání návrhu zákona po druhém čtení</w:t>
      </w:r>
      <w:bookmarkEnd w:id="0"/>
    </w:p>
    <w:p w:rsidR="00A52E03" w:rsidRPr="00A61E4D" w:rsidRDefault="00A52E03" w:rsidP="00A61E4D">
      <w:pPr>
        <w:pStyle w:val="Odstavecseseznamem"/>
        <w:numPr>
          <w:ilvl w:val="0"/>
          <w:numId w:val="20"/>
        </w:numPr>
        <w:suppressAutoHyphens w:val="0"/>
        <w:spacing w:after="0" w:line="240" w:lineRule="auto"/>
        <w:ind w:left="567" w:hanging="567"/>
        <w:jc w:val="both"/>
        <w:rPr>
          <w:rFonts w:ascii="Times New Roman" w:eastAsia="Times New Roman" w:hAnsi="Times New Roman"/>
          <w:i/>
          <w:color w:val="000000"/>
          <w:spacing w:val="-4"/>
          <w:sz w:val="24"/>
          <w:szCs w:val="24"/>
          <w:lang w:eastAsia="cs-CZ"/>
        </w:rPr>
      </w:pPr>
      <w:bookmarkStart w:id="1" w:name="_Hlk124953103"/>
      <w:r w:rsidRPr="00A61E4D">
        <w:rPr>
          <w:rFonts w:ascii="Times New Roman" w:eastAsia="Times New Roman" w:hAnsi="Times New Roman"/>
          <w:bCs/>
          <w:i/>
          <w:color w:val="000000"/>
          <w:spacing w:val="80"/>
          <w:sz w:val="24"/>
          <w:szCs w:val="24"/>
          <w:lang w:eastAsia="cs-CZ"/>
        </w:rPr>
        <w:t xml:space="preserve">doporučuje </w:t>
      </w:r>
      <w:r w:rsidRPr="00A61E4D">
        <w:rPr>
          <w:rFonts w:ascii="Times New Roman" w:eastAsia="Times New Roman" w:hAnsi="Times New Roman"/>
          <w:i/>
          <w:color w:val="000000"/>
          <w:spacing w:val="-4"/>
          <w:sz w:val="24"/>
          <w:szCs w:val="24"/>
          <w:lang w:eastAsia="cs-CZ"/>
        </w:rPr>
        <w:t>Poslanecké sněmovně Parlamentu ČR hlasovat ve třetím čtení o pozměňovacích návrzích podaných k vládnímu návrhu zákona, kterým se mění zákon č. 424/1991 Sb., o sdružování v politických stranách a v politických hnutích, ve znění pozdějších předpisů (podle sněmovního tisku 312/3) v následujícím pořadí:</w:t>
      </w:r>
    </w:p>
    <w:p w:rsidR="00A52E03" w:rsidRPr="00A61E4D" w:rsidRDefault="00A52E03" w:rsidP="00A61E4D">
      <w:pPr>
        <w:pStyle w:val="Odstavecseseznamem"/>
        <w:numPr>
          <w:ilvl w:val="0"/>
          <w:numId w:val="21"/>
        </w:numPr>
        <w:suppressAutoHyphens w:val="0"/>
        <w:spacing w:after="0" w:line="240" w:lineRule="auto"/>
        <w:ind w:left="993" w:hanging="426"/>
        <w:jc w:val="both"/>
        <w:rPr>
          <w:rFonts w:ascii="Times New Roman" w:hAnsi="Times New Roman"/>
          <w:i/>
          <w:sz w:val="24"/>
          <w:szCs w:val="24"/>
        </w:rPr>
      </w:pPr>
      <w:r w:rsidRPr="00A61E4D">
        <w:rPr>
          <w:rFonts w:ascii="Times New Roman" w:hAnsi="Times New Roman"/>
          <w:i/>
          <w:sz w:val="24"/>
          <w:szCs w:val="24"/>
        </w:rPr>
        <w:t>návrhy legislativně technických úprav podle § 95 odst. 2 zákona o jednacím řádu Poslanecké sněmovny, budou-li v rozpravě ve třetím čtení předneseny</w:t>
      </w:r>
    </w:p>
    <w:p w:rsidR="00A52E03" w:rsidRPr="00A61E4D" w:rsidRDefault="00A52E03" w:rsidP="00A61E4D">
      <w:pPr>
        <w:pStyle w:val="Odstavecseseznamem"/>
        <w:numPr>
          <w:ilvl w:val="0"/>
          <w:numId w:val="21"/>
        </w:numPr>
        <w:suppressAutoHyphens w:val="0"/>
        <w:spacing w:after="0" w:line="240" w:lineRule="auto"/>
        <w:ind w:left="993" w:hanging="426"/>
        <w:jc w:val="both"/>
        <w:rPr>
          <w:rFonts w:ascii="Times New Roman" w:hAnsi="Times New Roman"/>
          <w:i/>
          <w:sz w:val="24"/>
          <w:szCs w:val="24"/>
        </w:rPr>
      </w:pPr>
      <w:r w:rsidRPr="00A61E4D">
        <w:rPr>
          <w:rFonts w:ascii="Times New Roman" w:hAnsi="Times New Roman"/>
          <w:i/>
          <w:sz w:val="24"/>
          <w:szCs w:val="24"/>
        </w:rPr>
        <w:t xml:space="preserve">návrh A </w:t>
      </w:r>
    </w:p>
    <w:p w:rsidR="00A52E03" w:rsidRPr="00A61E4D" w:rsidRDefault="00A52E03" w:rsidP="00A61E4D">
      <w:pPr>
        <w:pStyle w:val="Odstavecseseznamem"/>
        <w:numPr>
          <w:ilvl w:val="0"/>
          <w:numId w:val="21"/>
        </w:numPr>
        <w:suppressAutoHyphens w:val="0"/>
        <w:spacing w:after="0" w:line="240" w:lineRule="auto"/>
        <w:ind w:left="993" w:hanging="426"/>
        <w:jc w:val="both"/>
        <w:rPr>
          <w:rFonts w:ascii="Times New Roman" w:hAnsi="Times New Roman"/>
          <w:i/>
          <w:sz w:val="24"/>
          <w:szCs w:val="24"/>
        </w:rPr>
      </w:pPr>
      <w:r w:rsidRPr="00A61E4D">
        <w:rPr>
          <w:rFonts w:ascii="Times New Roman" w:hAnsi="Times New Roman"/>
          <w:i/>
          <w:sz w:val="24"/>
          <w:szCs w:val="24"/>
        </w:rPr>
        <w:t>návrh B</w:t>
      </w:r>
    </w:p>
    <w:p w:rsidR="00A52E03" w:rsidRPr="00A61E4D" w:rsidRDefault="00A52E03" w:rsidP="00A61E4D">
      <w:pPr>
        <w:pStyle w:val="Odstavecseseznamem"/>
        <w:numPr>
          <w:ilvl w:val="0"/>
          <w:numId w:val="21"/>
        </w:numPr>
        <w:suppressAutoHyphens w:val="0"/>
        <w:spacing w:after="0" w:line="240" w:lineRule="auto"/>
        <w:ind w:left="993" w:hanging="426"/>
        <w:jc w:val="both"/>
        <w:rPr>
          <w:rFonts w:ascii="Times New Roman" w:hAnsi="Times New Roman"/>
          <w:i/>
          <w:sz w:val="24"/>
          <w:szCs w:val="24"/>
        </w:rPr>
      </w:pPr>
      <w:r w:rsidRPr="00A61E4D">
        <w:rPr>
          <w:rFonts w:ascii="Times New Roman" w:hAnsi="Times New Roman"/>
          <w:i/>
          <w:sz w:val="24"/>
          <w:szCs w:val="24"/>
        </w:rPr>
        <w:t>návrh C</w:t>
      </w:r>
    </w:p>
    <w:p w:rsidR="00A52E03" w:rsidRPr="00A61E4D" w:rsidRDefault="00A52E03" w:rsidP="00A61E4D">
      <w:pPr>
        <w:pStyle w:val="Odstavecseseznamem"/>
        <w:numPr>
          <w:ilvl w:val="0"/>
          <w:numId w:val="21"/>
        </w:numPr>
        <w:suppressAutoHyphens w:val="0"/>
        <w:spacing w:after="0" w:line="240" w:lineRule="auto"/>
        <w:ind w:left="993" w:hanging="426"/>
        <w:jc w:val="both"/>
        <w:rPr>
          <w:rFonts w:ascii="Times New Roman" w:hAnsi="Times New Roman"/>
          <w:i/>
          <w:sz w:val="24"/>
          <w:szCs w:val="24"/>
        </w:rPr>
      </w:pPr>
      <w:r w:rsidRPr="00A61E4D">
        <w:rPr>
          <w:rFonts w:ascii="Times New Roman" w:hAnsi="Times New Roman"/>
          <w:i/>
          <w:sz w:val="24"/>
          <w:szCs w:val="24"/>
        </w:rPr>
        <w:t>návrh D</w:t>
      </w:r>
    </w:p>
    <w:p w:rsidR="00A52E03" w:rsidRPr="00A61E4D" w:rsidRDefault="00A52E03" w:rsidP="00A61E4D">
      <w:pPr>
        <w:pStyle w:val="Odstavecseseznamem"/>
        <w:numPr>
          <w:ilvl w:val="0"/>
          <w:numId w:val="21"/>
        </w:numPr>
        <w:suppressAutoHyphens w:val="0"/>
        <w:spacing w:after="0" w:line="240" w:lineRule="auto"/>
        <w:ind w:left="993" w:hanging="426"/>
        <w:jc w:val="both"/>
        <w:rPr>
          <w:rFonts w:ascii="Times New Roman" w:hAnsi="Times New Roman"/>
          <w:i/>
          <w:sz w:val="24"/>
          <w:szCs w:val="24"/>
        </w:rPr>
      </w:pPr>
      <w:r w:rsidRPr="00A61E4D">
        <w:rPr>
          <w:rFonts w:ascii="Times New Roman" w:hAnsi="Times New Roman"/>
          <w:i/>
          <w:sz w:val="24"/>
          <w:szCs w:val="24"/>
        </w:rPr>
        <w:t>návrh zákona jako celek, ve znění přijatých pozměňovacích návrhů;</w:t>
      </w:r>
      <w:bookmarkEnd w:id="1"/>
    </w:p>
    <w:p w:rsidR="00A52E03" w:rsidRPr="00A61E4D" w:rsidRDefault="00A52E03" w:rsidP="00A61E4D">
      <w:pPr>
        <w:pStyle w:val="Odstavecseseznamem"/>
        <w:numPr>
          <w:ilvl w:val="0"/>
          <w:numId w:val="20"/>
        </w:numPr>
        <w:suppressAutoHyphens w:val="0"/>
        <w:spacing w:after="0" w:line="240" w:lineRule="auto"/>
        <w:ind w:left="567" w:hanging="567"/>
        <w:jc w:val="both"/>
        <w:rPr>
          <w:rFonts w:ascii="Times New Roman" w:eastAsia="Times New Roman" w:hAnsi="Times New Roman"/>
          <w:i/>
          <w:color w:val="000000"/>
          <w:sz w:val="24"/>
          <w:szCs w:val="24"/>
          <w:lang w:eastAsia="cs-CZ"/>
        </w:rPr>
      </w:pPr>
      <w:bookmarkStart w:id="2" w:name="_Hlk124953311"/>
      <w:r w:rsidRPr="00A61E4D">
        <w:rPr>
          <w:rFonts w:ascii="Times New Roman" w:eastAsia="Times New Roman" w:hAnsi="Times New Roman"/>
          <w:bCs/>
          <w:i/>
          <w:color w:val="000000"/>
          <w:spacing w:val="80"/>
          <w:sz w:val="24"/>
          <w:szCs w:val="24"/>
          <w:lang w:eastAsia="cs-CZ"/>
        </w:rPr>
        <w:t xml:space="preserve">zaujímá </w:t>
      </w:r>
      <w:r w:rsidRPr="00A61E4D">
        <w:rPr>
          <w:rFonts w:ascii="Times New Roman" w:eastAsia="Times New Roman" w:hAnsi="Times New Roman"/>
          <w:i/>
          <w:color w:val="000000"/>
          <w:sz w:val="24"/>
          <w:szCs w:val="24"/>
          <w:lang w:eastAsia="cs-CZ"/>
        </w:rPr>
        <w:t>následující stanoviska k jednotlivým pozměňovacím návrhům:</w:t>
      </w:r>
    </w:p>
    <w:p w:rsidR="00A52E03" w:rsidRPr="00A61E4D" w:rsidRDefault="00A52E03" w:rsidP="00A61E4D">
      <w:pPr>
        <w:pStyle w:val="Odstavecseseznamem"/>
        <w:numPr>
          <w:ilvl w:val="0"/>
          <w:numId w:val="22"/>
        </w:numPr>
        <w:suppressAutoHyphens w:val="0"/>
        <w:spacing w:after="0" w:line="240" w:lineRule="auto"/>
        <w:ind w:left="993" w:hanging="426"/>
        <w:jc w:val="both"/>
        <w:rPr>
          <w:rFonts w:ascii="Times New Roman" w:eastAsia="Times New Roman" w:hAnsi="Times New Roman"/>
          <w:i/>
          <w:color w:val="000000"/>
          <w:sz w:val="24"/>
          <w:szCs w:val="24"/>
          <w:lang w:eastAsia="cs-CZ"/>
        </w:rPr>
      </w:pPr>
      <w:r w:rsidRPr="00A61E4D">
        <w:rPr>
          <w:rFonts w:ascii="Times New Roman" w:eastAsia="Times New Roman" w:hAnsi="Times New Roman"/>
          <w:i/>
          <w:color w:val="000000"/>
          <w:sz w:val="24"/>
          <w:szCs w:val="24"/>
          <w:lang w:eastAsia="cs-CZ"/>
        </w:rPr>
        <w:t xml:space="preserve">návrh A – NEPŘIJAL STANOVISKO </w:t>
      </w:r>
    </w:p>
    <w:p w:rsidR="00A52E03" w:rsidRPr="00A61E4D" w:rsidRDefault="00A52E03" w:rsidP="00A61E4D">
      <w:pPr>
        <w:pStyle w:val="Odstavecseseznamem"/>
        <w:numPr>
          <w:ilvl w:val="0"/>
          <w:numId w:val="22"/>
        </w:numPr>
        <w:suppressAutoHyphens w:val="0"/>
        <w:spacing w:after="0" w:line="240" w:lineRule="auto"/>
        <w:ind w:left="993" w:hanging="426"/>
        <w:jc w:val="both"/>
        <w:rPr>
          <w:rFonts w:ascii="Times New Roman" w:eastAsia="Times New Roman" w:hAnsi="Times New Roman"/>
          <w:i/>
          <w:color w:val="000000"/>
          <w:sz w:val="24"/>
          <w:szCs w:val="24"/>
          <w:lang w:eastAsia="cs-CZ"/>
        </w:rPr>
      </w:pPr>
      <w:r w:rsidRPr="00A61E4D">
        <w:rPr>
          <w:rFonts w:ascii="Times New Roman" w:hAnsi="Times New Roman"/>
          <w:i/>
          <w:sz w:val="24"/>
          <w:szCs w:val="24"/>
        </w:rPr>
        <w:t xml:space="preserve">návrh B </w:t>
      </w:r>
      <w:r w:rsidRPr="00A61E4D">
        <w:rPr>
          <w:rFonts w:ascii="Times New Roman" w:eastAsia="Times New Roman" w:hAnsi="Times New Roman"/>
          <w:i/>
          <w:color w:val="000000"/>
          <w:sz w:val="24"/>
          <w:szCs w:val="24"/>
          <w:lang w:eastAsia="cs-CZ"/>
        </w:rPr>
        <w:t xml:space="preserve">– NEPŘIJAL STANOVISKO </w:t>
      </w:r>
    </w:p>
    <w:p w:rsidR="00A52E03" w:rsidRPr="00A61E4D" w:rsidRDefault="00A52E03" w:rsidP="00A61E4D">
      <w:pPr>
        <w:numPr>
          <w:ilvl w:val="0"/>
          <w:numId w:val="22"/>
        </w:numPr>
        <w:suppressAutoHyphens w:val="0"/>
        <w:spacing w:after="0" w:line="240" w:lineRule="auto"/>
        <w:ind w:left="993" w:hanging="426"/>
        <w:jc w:val="both"/>
        <w:rPr>
          <w:rFonts w:ascii="Times New Roman" w:eastAsia="Times New Roman" w:hAnsi="Times New Roman"/>
          <w:i/>
          <w:color w:val="000000"/>
          <w:sz w:val="24"/>
          <w:szCs w:val="24"/>
          <w:lang w:eastAsia="cs-CZ"/>
        </w:rPr>
      </w:pPr>
      <w:r w:rsidRPr="00A61E4D">
        <w:rPr>
          <w:rFonts w:ascii="Times New Roman" w:hAnsi="Times New Roman"/>
          <w:i/>
          <w:sz w:val="24"/>
          <w:szCs w:val="24"/>
        </w:rPr>
        <w:t xml:space="preserve">návrh C </w:t>
      </w:r>
      <w:r w:rsidRPr="00A61E4D">
        <w:rPr>
          <w:rFonts w:ascii="Times New Roman" w:eastAsia="Times New Roman" w:hAnsi="Times New Roman"/>
          <w:i/>
          <w:color w:val="000000"/>
          <w:sz w:val="24"/>
          <w:szCs w:val="24"/>
          <w:lang w:eastAsia="cs-CZ"/>
        </w:rPr>
        <w:t xml:space="preserve">– NEPŘIJAL STANOVISKO </w:t>
      </w:r>
    </w:p>
    <w:p w:rsidR="00A52E03" w:rsidRPr="00A61E4D" w:rsidRDefault="00A52E03" w:rsidP="00A61E4D">
      <w:pPr>
        <w:numPr>
          <w:ilvl w:val="0"/>
          <w:numId w:val="22"/>
        </w:numPr>
        <w:suppressAutoHyphens w:val="0"/>
        <w:spacing w:after="0" w:line="240" w:lineRule="auto"/>
        <w:ind w:left="993" w:hanging="426"/>
        <w:jc w:val="both"/>
        <w:rPr>
          <w:rFonts w:ascii="Times New Roman" w:eastAsia="Times New Roman" w:hAnsi="Times New Roman"/>
          <w:i/>
          <w:color w:val="000000"/>
          <w:sz w:val="24"/>
          <w:szCs w:val="24"/>
          <w:lang w:eastAsia="cs-CZ"/>
        </w:rPr>
      </w:pPr>
      <w:r w:rsidRPr="00A61E4D">
        <w:rPr>
          <w:rFonts w:ascii="Times New Roman" w:hAnsi="Times New Roman"/>
          <w:i/>
          <w:sz w:val="24"/>
          <w:szCs w:val="24"/>
        </w:rPr>
        <w:t xml:space="preserve">návrh D </w:t>
      </w:r>
      <w:r w:rsidRPr="00A61E4D">
        <w:rPr>
          <w:rFonts w:ascii="Times New Roman" w:eastAsia="Times New Roman" w:hAnsi="Times New Roman"/>
          <w:i/>
          <w:color w:val="000000"/>
          <w:sz w:val="24"/>
          <w:szCs w:val="24"/>
          <w:lang w:eastAsia="cs-CZ"/>
        </w:rPr>
        <w:t>– NEPŘIJAL STANOVISKO;</w:t>
      </w:r>
      <w:bookmarkEnd w:id="2"/>
    </w:p>
    <w:p w:rsidR="00A52E03" w:rsidRPr="00A61E4D" w:rsidRDefault="00A52E03" w:rsidP="008D382E">
      <w:pPr>
        <w:tabs>
          <w:tab w:val="left" w:pos="567"/>
        </w:tabs>
        <w:spacing w:after="0" w:line="240" w:lineRule="auto"/>
        <w:ind w:left="567" w:hanging="567"/>
        <w:jc w:val="both"/>
        <w:rPr>
          <w:rFonts w:ascii="Times New Roman" w:eastAsia="Times New Roman" w:hAnsi="Times New Roman"/>
          <w:bCs/>
          <w:i/>
          <w:color w:val="000000"/>
          <w:sz w:val="24"/>
          <w:szCs w:val="24"/>
          <w:lang w:eastAsia="cs-CZ"/>
        </w:rPr>
      </w:pPr>
      <w:r w:rsidRPr="00A61E4D">
        <w:rPr>
          <w:rFonts w:ascii="Times New Roman" w:eastAsia="Times New Roman" w:hAnsi="Times New Roman"/>
          <w:bCs/>
          <w:i/>
          <w:color w:val="000000"/>
          <w:sz w:val="24"/>
          <w:szCs w:val="24"/>
          <w:lang w:eastAsia="cs-CZ"/>
        </w:rPr>
        <w:t>III.</w:t>
      </w:r>
      <w:r w:rsidRPr="00A61E4D">
        <w:rPr>
          <w:rFonts w:ascii="Times New Roman" w:eastAsia="Times New Roman" w:hAnsi="Times New Roman"/>
          <w:bCs/>
          <w:i/>
          <w:color w:val="000000"/>
          <w:sz w:val="24"/>
          <w:szCs w:val="24"/>
          <w:lang w:eastAsia="cs-CZ"/>
        </w:rPr>
        <w:tab/>
      </w:r>
      <w:r w:rsidRPr="00A61E4D">
        <w:rPr>
          <w:rFonts w:ascii="Times New Roman" w:eastAsia="Times New Roman" w:hAnsi="Times New Roman"/>
          <w:bCs/>
          <w:i/>
          <w:color w:val="000000"/>
          <w:spacing w:val="80"/>
          <w:sz w:val="24"/>
          <w:szCs w:val="24"/>
          <w:lang w:eastAsia="cs-CZ"/>
        </w:rPr>
        <w:t xml:space="preserve">pověřuje </w:t>
      </w:r>
      <w:r w:rsidRPr="00A61E4D">
        <w:rPr>
          <w:rFonts w:ascii="Times New Roman" w:eastAsia="Times New Roman" w:hAnsi="Times New Roman"/>
          <w:i/>
          <w:color w:val="000000"/>
          <w:sz w:val="24"/>
          <w:szCs w:val="24"/>
          <w:lang w:eastAsia="cs-CZ"/>
        </w:rPr>
        <w:t xml:space="preserve">zpravodaje výboru, aby ve spolupráci s navrhovatelem a legislativním odborem Kanceláře Poslanecké sněmovny Parlamentu </w:t>
      </w:r>
      <w:proofErr w:type="gramStart"/>
      <w:r w:rsidRPr="00A61E4D">
        <w:rPr>
          <w:rFonts w:ascii="Times New Roman" w:eastAsia="Times New Roman" w:hAnsi="Times New Roman"/>
          <w:i/>
          <w:color w:val="000000"/>
          <w:sz w:val="24"/>
          <w:szCs w:val="24"/>
          <w:lang w:eastAsia="cs-CZ"/>
        </w:rPr>
        <w:t>ČR</w:t>
      </w:r>
      <w:proofErr w:type="gramEnd"/>
      <w:r w:rsidR="00CD47CA">
        <w:rPr>
          <w:rFonts w:ascii="Times New Roman" w:eastAsia="Times New Roman" w:hAnsi="Times New Roman"/>
          <w:i/>
          <w:color w:val="000000"/>
          <w:sz w:val="24"/>
          <w:szCs w:val="24"/>
          <w:lang w:eastAsia="cs-CZ"/>
        </w:rPr>
        <w:t xml:space="preserve"> </w:t>
      </w:r>
      <w:r w:rsidRPr="00A61E4D">
        <w:rPr>
          <w:rFonts w:ascii="Times New Roman" w:eastAsia="Times New Roman" w:hAnsi="Times New Roman"/>
          <w:i/>
          <w:color w:val="000000"/>
          <w:sz w:val="24"/>
          <w:szCs w:val="24"/>
          <w:lang w:eastAsia="cs-CZ"/>
        </w:rPr>
        <w:t>popřípadě navrhl i další nezbytné úpravy podle § 95 odst. 2 zákona o jednacím řádu Poslanecké sněmovny;</w:t>
      </w:r>
    </w:p>
    <w:p w:rsidR="00A52E03" w:rsidRPr="00A61E4D" w:rsidRDefault="00A52E03" w:rsidP="008D382E">
      <w:pPr>
        <w:pStyle w:val="Odstavecseseznamem"/>
        <w:suppressAutoHyphens w:val="0"/>
        <w:spacing w:after="0" w:line="240" w:lineRule="auto"/>
        <w:ind w:left="567" w:hanging="567"/>
        <w:jc w:val="both"/>
        <w:rPr>
          <w:rFonts w:ascii="Times New Roman" w:eastAsia="Times New Roman" w:hAnsi="Times New Roman"/>
          <w:i/>
          <w:color w:val="000000"/>
          <w:sz w:val="24"/>
          <w:szCs w:val="24"/>
          <w:lang w:eastAsia="cs-CZ"/>
        </w:rPr>
      </w:pPr>
      <w:r w:rsidRPr="00A61E4D">
        <w:rPr>
          <w:rFonts w:ascii="Times New Roman" w:eastAsia="Times New Roman" w:hAnsi="Times New Roman"/>
          <w:bCs/>
          <w:i/>
          <w:color w:val="000000"/>
          <w:sz w:val="24"/>
          <w:szCs w:val="24"/>
          <w:lang w:eastAsia="cs-CZ"/>
        </w:rPr>
        <w:t>IV.</w:t>
      </w:r>
      <w:r w:rsidRPr="00A61E4D">
        <w:rPr>
          <w:rFonts w:ascii="Times New Roman" w:eastAsia="Times New Roman" w:hAnsi="Times New Roman"/>
          <w:bCs/>
          <w:i/>
          <w:color w:val="000000"/>
          <w:spacing w:val="80"/>
          <w:sz w:val="24"/>
          <w:szCs w:val="24"/>
          <w:lang w:eastAsia="cs-CZ"/>
        </w:rPr>
        <w:tab/>
        <w:t xml:space="preserve">zmocňuje </w:t>
      </w:r>
      <w:r w:rsidRPr="00A61E4D">
        <w:rPr>
          <w:rFonts w:ascii="Times New Roman" w:eastAsia="Times New Roman" w:hAnsi="Times New Roman"/>
          <w:i/>
          <w:color w:val="000000"/>
          <w:sz w:val="24"/>
          <w:szCs w:val="24"/>
          <w:lang w:eastAsia="cs-CZ"/>
        </w:rPr>
        <w:t>zpravodaje výboru, aby na schůzi Poslanecké sněmovny Parlamentu ČR ve třetím čtení návrhu zákona přednášel stanoviska výboru;</w:t>
      </w:r>
    </w:p>
    <w:p w:rsidR="00A52E03" w:rsidRPr="00A61E4D" w:rsidRDefault="00A52E03" w:rsidP="008D382E">
      <w:pPr>
        <w:spacing w:after="0" w:line="240" w:lineRule="auto"/>
        <w:ind w:left="567" w:hanging="567"/>
        <w:jc w:val="both"/>
        <w:rPr>
          <w:rFonts w:ascii="Times New Roman" w:eastAsia="Times New Roman" w:hAnsi="Times New Roman"/>
          <w:i/>
          <w:color w:val="000000"/>
          <w:sz w:val="24"/>
          <w:szCs w:val="24"/>
          <w:lang w:eastAsia="cs-CZ"/>
        </w:rPr>
      </w:pPr>
      <w:r w:rsidRPr="00A61E4D">
        <w:rPr>
          <w:rFonts w:ascii="Times New Roman" w:eastAsia="Times New Roman" w:hAnsi="Times New Roman"/>
          <w:bCs/>
          <w:i/>
          <w:color w:val="000000"/>
          <w:sz w:val="24"/>
          <w:szCs w:val="24"/>
          <w:lang w:eastAsia="cs-CZ"/>
        </w:rPr>
        <w:t>V.</w:t>
      </w:r>
      <w:r w:rsidRPr="00A61E4D">
        <w:rPr>
          <w:rFonts w:ascii="Times New Roman" w:eastAsia="Times New Roman" w:hAnsi="Times New Roman"/>
          <w:bCs/>
          <w:i/>
          <w:color w:val="000000"/>
          <w:spacing w:val="80"/>
          <w:sz w:val="24"/>
          <w:szCs w:val="24"/>
          <w:lang w:eastAsia="cs-CZ"/>
        </w:rPr>
        <w:tab/>
        <w:t xml:space="preserve">pověřuje </w:t>
      </w:r>
      <w:r w:rsidRPr="00A61E4D">
        <w:rPr>
          <w:rFonts w:ascii="Times New Roman" w:eastAsia="Times New Roman" w:hAnsi="Times New Roman"/>
          <w:i/>
          <w:color w:val="000000"/>
          <w:sz w:val="24"/>
          <w:szCs w:val="24"/>
          <w:lang w:eastAsia="cs-CZ"/>
        </w:rPr>
        <w:t>předsedu výboru, aby toto usnesení předložil předsedkyni Poslanecké sněmovny Parlamentu ČR.</w:t>
      </w:r>
    </w:p>
    <w:p w:rsidR="00A52E03" w:rsidRPr="00A61E4D" w:rsidRDefault="00A52E03" w:rsidP="00763D6A">
      <w:pPr>
        <w:spacing w:after="0" w:line="240" w:lineRule="auto"/>
        <w:jc w:val="both"/>
        <w:rPr>
          <w:rFonts w:ascii="Times New Roman" w:eastAsia="Times New Roman" w:hAnsi="Times New Roman"/>
          <w:i/>
          <w:color w:val="000000"/>
          <w:sz w:val="24"/>
          <w:szCs w:val="24"/>
          <w:lang w:eastAsia="cs-CZ"/>
        </w:rPr>
      </w:pPr>
    </w:p>
    <w:p w:rsidR="008D382E" w:rsidRDefault="008D382E" w:rsidP="008D382E">
      <w:pPr>
        <w:spacing w:after="0" w:line="240" w:lineRule="auto"/>
        <w:ind w:firstLine="567"/>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lastRenderedPageBreak/>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Pr>
          <w:rFonts w:ascii="Times New Roman" w:eastAsia="Times New Roman" w:hAnsi="Times New Roman"/>
          <w:color w:val="000000"/>
          <w:sz w:val="24"/>
          <w:szCs w:val="24"/>
          <w:u w:val="single"/>
          <w:lang w:eastAsia="cs-CZ"/>
        </w:rPr>
        <w:t xml:space="preserve"> 76 </w:t>
      </w:r>
      <w:r w:rsidRPr="00BD50B8">
        <w:rPr>
          <w:rFonts w:ascii="Times New Roman" w:eastAsia="Times New Roman" w:hAnsi="Times New Roman"/>
          <w:color w:val="000000"/>
          <w:sz w:val="24"/>
          <w:szCs w:val="24"/>
          <w:lang w:eastAsia="cs-CZ"/>
        </w:rPr>
        <w:t>(</w:t>
      </w:r>
      <w:r>
        <w:rPr>
          <w:rFonts w:ascii="Times New Roman" w:eastAsia="Times New Roman" w:hAnsi="Times New Roman"/>
          <w:color w:val="000000"/>
          <w:sz w:val="24"/>
          <w:szCs w:val="24"/>
          <w:lang w:eastAsia="cs-CZ"/>
        </w:rPr>
        <w:t>14 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4A0AD3">
        <w:rPr>
          <w:rFonts w:ascii="Times New Roman" w:eastAsia="Times New Roman" w:hAnsi="Times New Roman"/>
          <w:color w:val="auto"/>
          <w:sz w:val="24"/>
          <w:szCs w:val="24"/>
          <w:lang w:eastAsia="cs-CZ"/>
        </w:rPr>
        <w:t xml:space="preserve">posl. R. Bělohlávková, </w:t>
      </w:r>
      <w:r w:rsidR="00A2472F">
        <w:rPr>
          <w:rFonts w:ascii="Times New Roman" w:eastAsia="Times New Roman" w:hAnsi="Times New Roman"/>
          <w:color w:val="auto"/>
          <w:sz w:val="24"/>
          <w:szCs w:val="24"/>
          <w:lang w:eastAsia="cs-CZ"/>
        </w:rPr>
        <w:t xml:space="preserve">posl. K. Farhan, posl. J. Hanzlíková, </w:t>
      </w:r>
      <w:r w:rsidR="00A2472F">
        <w:rPr>
          <w:rFonts w:ascii="Times New Roman" w:eastAsia="Times New Roman" w:hAnsi="Times New Roman"/>
          <w:color w:val="000000"/>
          <w:sz w:val="24"/>
          <w:szCs w:val="24"/>
          <w:lang w:eastAsia="cs-CZ"/>
        </w:rPr>
        <w:t>posl. J. Kott, posl. V. Král, posl. R. Kubíček, posl. H. Naiclerová, posl. P. Sadovský, posl. J. Slavík, posl. M. Šebelová, posl. R. Vích, posl.</w:t>
      </w:r>
      <w:r w:rsidR="00B84B19">
        <w:rPr>
          <w:rFonts w:ascii="Times New Roman" w:eastAsia="Times New Roman" w:hAnsi="Times New Roman"/>
          <w:color w:val="000000"/>
          <w:sz w:val="24"/>
          <w:szCs w:val="24"/>
          <w:lang w:eastAsia="cs-CZ"/>
        </w:rPr>
        <w:t> </w:t>
      </w:r>
      <w:r w:rsidR="00A2472F">
        <w:rPr>
          <w:rFonts w:ascii="Times New Roman" w:eastAsia="Times New Roman" w:hAnsi="Times New Roman"/>
          <w:color w:val="000000"/>
          <w:sz w:val="24"/>
          <w:szCs w:val="24"/>
          <w:lang w:eastAsia="cs-CZ"/>
        </w:rPr>
        <w:t>V. Vomáčka, posl. M. Wenzl, posl. M. Zborovský</w:t>
      </w:r>
      <w:r>
        <w:rPr>
          <w:rFonts w:ascii="Times New Roman" w:eastAsia="Times New Roman" w:hAnsi="Times New Roman"/>
          <w:color w:val="000000"/>
          <w:sz w:val="24"/>
          <w:szCs w:val="24"/>
          <w:lang w:eastAsia="cs-CZ"/>
        </w:rPr>
        <w:t xml:space="preserve"> /viz příloha zápisu č. 1, str. </w:t>
      </w:r>
      <w:r w:rsidR="00A61E4D">
        <w:rPr>
          <w:rFonts w:ascii="Times New Roman" w:eastAsia="Times New Roman" w:hAnsi="Times New Roman"/>
          <w:color w:val="000000"/>
          <w:sz w:val="24"/>
          <w:szCs w:val="24"/>
          <w:lang w:eastAsia="cs-CZ"/>
        </w:rPr>
        <w:t>20</w:t>
      </w:r>
      <w:r>
        <w:rPr>
          <w:rFonts w:ascii="Times New Roman" w:eastAsia="Times New Roman" w:hAnsi="Times New Roman"/>
          <w:color w:val="000000"/>
          <w:sz w:val="24"/>
          <w:szCs w:val="24"/>
          <w:lang w:eastAsia="cs-CZ"/>
        </w:rPr>
        <w:t>/.</w:t>
      </w:r>
    </w:p>
    <w:p w:rsidR="008D382E" w:rsidRDefault="008D382E" w:rsidP="00763D6A">
      <w:pPr>
        <w:spacing w:after="0" w:line="240" w:lineRule="auto"/>
        <w:jc w:val="both"/>
        <w:rPr>
          <w:rFonts w:ascii="Times New Roman" w:eastAsia="Times New Roman" w:hAnsi="Times New Roman"/>
          <w:color w:val="000000"/>
          <w:sz w:val="24"/>
          <w:szCs w:val="24"/>
          <w:lang w:eastAsia="cs-CZ"/>
        </w:rPr>
      </w:pPr>
    </w:p>
    <w:p w:rsidR="008D382E" w:rsidRDefault="008D382E" w:rsidP="00763D6A">
      <w:pPr>
        <w:spacing w:after="0" w:line="240" w:lineRule="auto"/>
        <w:jc w:val="both"/>
        <w:rPr>
          <w:rFonts w:ascii="Times New Roman" w:eastAsia="Times New Roman" w:hAnsi="Times New Roman"/>
          <w:color w:val="000000"/>
          <w:sz w:val="24"/>
          <w:szCs w:val="24"/>
          <w:lang w:eastAsia="cs-CZ"/>
        </w:rPr>
      </w:pPr>
    </w:p>
    <w:p w:rsidR="005D7DFB" w:rsidRDefault="005D7DFB" w:rsidP="00763D6A">
      <w:pPr>
        <w:spacing w:after="0" w:line="240" w:lineRule="auto"/>
        <w:jc w:val="both"/>
        <w:rPr>
          <w:rFonts w:ascii="Times New Roman" w:eastAsia="Times New Roman" w:hAnsi="Times New Roman"/>
          <w:color w:val="000000"/>
          <w:sz w:val="24"/>
          <w:szCs w:val="24"/>
          <w:lang w:eastAsia="cs-CZ"/>
        </w:rPr>
      </w:pPr>
    </w:p>
    <w:p w:rsidR="005D7DFB" w:rsidRDefault="005D7DFB" w:rsidP="00763D6A">
      <w:pPr>
        <w:spacing w:after="0" w:line="240" w:lineRule="auto"/>
        <w:jc w:val="both"/>
        <w:rPr>
          <w:rFonts w:ascii="Times New Roman" w:eastAsia="Times New Roman" w:hAnsi="Times New Roman"/>
          <w:color w:val="000000"/>
          <w:sz w:val="24"/>
          <w:szCs w:val="24"/>
          <w:lang w:eastAsia="cs-CZ"/>
        </w:rPr>
      </w:pPr>
    </w:p>
    <w:p w:rsidR="0079749E" w:rsidRDefault="005D7AD6" w:rsidP="0079749E">
      <w:pPr>
        <w:spacing w:after="0" w:line="240" w:lineRule="auto"/>
        <w:jc w:val="center"/>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10</w:t>
      </w:r>
      <w:r w:rsidR="0079749E">
        <w:rPr>
          <w:rFonts w:ascii="Times New Roman" w:eastAsia="Times New Roman" w:hAnsi="Times New Roman"/>
          <w:color w:val="000000"/>
          <w:sz w:val="24"/>
          <w:szCs w:val="24"/>
          <w:lang w:eastAsia="cs-CZ"/>
        </w:rPr>
        <w:t>.</w:t>
      </w:r>
    </w:p>
    <w:p w:rsidR="0079749E" w:rsidRPr="007E21CF" w:rsidRDefault="0079749E" w:rsidP="0079749E">
      <w:pPr>
        <w:pBdr>
          <w:top w:val="nil"/>
          <w:left w:val="nil"/>
          <w:bottom w:val="single" w:sz="6" w:space="1" w:color="000001"/>
          <w:right w:val="nil"/>
        </w:pBdr>
        <w:spacing w:after="0" w:line="240" w:lineRule="auto"/>
        <w:jc w:val="center"/>
        <w:rPr>
          <w:rFonts w:ascii="Times New Roman" w:eastAsia="Times New Roman" w:hAnsi="Times New Roman"/>
          <w:color w:val="000000"/>
          <w:sz w:val="24"/>
          <w:szCs w:val="24"/>
          <w:lang w:eastAsia="cs-CZ"/>
        </w:rPr>
      </w:pPr>
      <w:r>
        <w:rPr>
          <w:rFonts w:ascii="Times New Roman" w:hAnsi="Times New Roman"/>
          <w:sz w:val="24"/>
          <w:szCs w:val="24"/>
          <w:lang w:eastAsia="cs-CZ"/>
        </w:rPr>
        <w:t>Sdělení předsedy, různé</w:t>
      </w:r>
    </w:p>
    <w:p w:rsidR="0079749E" w:rsidRDefault="0079749E" w:rsidP="0079749E">
      <w:pPr>
        <w:spacing w:after="0" w:line="240" w:lineRule="auto"/>
        <w:jc w:val="both"/>
        <w:rPr>
          <w:rFonts w:ascii="Times New Roman" w:eastAsia="Times New Roman" w:hAnsi="Times New Roman"/>
          <w:color w:val="000000"/>
          <w:sz w:val="24"/>
          <w:szCs w:val="24"/>
          <w:lang w:eastAsia="cs-CZ"/>
        </w:rPr>
      </w:pPr>
    </w:p>
    <w:p w:rsidR="0079749E" w:rsidRPr="008728C5" w:rsidRDefault="0079749E" w:rsidP="00B4628E">
      <w:pPr>
        <w:pStyle w:val="Zkladntext2"/>
        <w:suppressAutoHyphens w:val="0"/>
        <w:spacing w:after="0" w:line="240" w:lineRule="auto"/>
        <w:ind w:firstLine="708"/>
        <w:jc w:val="both"/>
        <w:rPr>
          <w:rFonts w:ascii="Times New Roman" w:hAnsi="Times New Roman"/>
          <w:color w:val="auto"/>
          <w:sz w:val="24"/>
          <w:szCs w:val="24"/>
        </w:rPr>
      </w:pPr>
      <w:r w:rsidRPr="008728C5">
        <w:rPr>
          <w:rFonts w:ascii="Times New Roman" w:eastAsia="Times New Roman" w:hAnsi="Times New Roman"/>
          <w:color w:val="000000"/>
          <w:sz w:val="24"/>
          <w:szCs w:val="24"/>
          <w:lang w:eastAsia="cs-CZ"/>
        </w:rPr>
        <w:t xml:space="preserve">V rámci tohoto bodu </w:t>
      </w:r>
      <w:r w:rsidRPr="008728C5">
        <w:rPr>
          <w:rFonts w:ascii="Times New Roman" w:eastAsia="Times New Roman" w:hAnsi="Times New Roman"/>
          <w:b/>
          <w:color w:val="000000"/>
          <w:sz w:val="24"/>
          <w:szCs w:val="24"/>
          <w:lang w:eastAsia="cs-CZ"/>
        </w:rPr>
        <w:t>předseda výboru posl. R. Vích</w:t>
      </w:r>
      <w:r w:rsidRPr="008728C5">
        <w:rPr>
          <w:rFonts w:ascii="Times New Roman" w:eastAsia="Times New Roman" w:hAnsi="Times New Roman"/>
          <w:color w:val="000000"/>
          <w:sz w:val="24"/>
          <w:szCs w:val="24"/>
          <w:lang w:eastAsia="cs-CZ"/>
        </w:rPr>
        <w:t xml:space="preserve"> informoval členy výboru o tom, že</w:t>
      </w:r>
      <w:r>
        <w:rPr>
          <w:rFonts w:ascii="Times New Roman" w:hAnsi="Times New Roman"/>
          <w:sz w:val="24"/>
          <w:szCs w:val="24"/>
        </w:rPr>
        <w:t>:</w:t>
      </w:r>
    </w:p>
    <w:p w:rsidR="0079749E" w:rsidRPr="00580B30" w:rsidRDefault="00580B30" w:rsidP="00B4628E">
      <w:pPr>
        <w:pStyle w:val="Odstavecseseznamem"/>
        <w:numPr>
          <w:ilvl w:val="0"/>
          <w:numId w:val="3"/>
        </w:numPr>
        <w:spacing w:after="0" w:line="240" w:lineRule="auto"/>
        <w:ind w:left="284" w:hanging="284"/>
        <w:jc w:val="both"/>
        <w:rPr>
          <w:rFonts w:ascii="Times New Roman" w:hAnsi="Times New Roman"/>
          <w:sz w:val="24"/>
          <w:szCs w:val="24"/>
        </w:rPr>
      </w:pPr>
      <w:r w:rsidRPr="00580B30">
        <w:rPr>
          <w:rFonts w:ascii="Times New Roman" w:hAnsi="Times New Roman"/>
          <w:sz w:val="24"/>
          <w:szCs w:val="24"/>
        </w:rPr>
        <w:t>Na základě prosincové diskuse se členy výboru je plánováno výjezdní zasedání KV. Vzhledem k tomu, že ministr zahraničních věcí k 31. 12. 2022 změnil zřizovací listinu u příspěvkové organizace Zámek Štiřín pouze na údržbu kulturní památky, čímž byla ukončena činnost tohoto zařízení, navrh</w:t>
      </w:r>
      <w:r w:rsidR="0087322E">
        <w:rPr>
          <w:rFonts w:ascii="Times New Roman" w:hAnsi="Times New Roman"/>
          <w:sz w:val="24"/>
          <w:szCs w:val="24"/>
        </w:rPr>
        <w:t>l</w:t>
      </w:r>
      <w:r w:rsidRPr="00580B30">
        <w:rPr>
          <w:rFonts w:ascii="Times New Roman" w:hAnsi="Times New Roman"/>
          <w:sz w:val="24"/>
          <w:szCs w:val="24"/>
        </w:rPr>
        <w:t xml:space="preserve"> výjezd do provozně-účelového zařízení Poslanecké sněmovny v Harrachově ve dnech 12. a</w:t>
      </w:r>
      <w:r w:rsidR="00623F54">
        <w:rPr>
          <w:rFonts w:ascii="Times New Roman" w:hAnsi="Times New Roman"/>
          <w:sz w:val="24"/>
          <w:szCs w:val="24"/>
        </w:rPr>
        <w:t>ž</w:t>
      </w:r>
      <w:r w:rsidRPr="00580B30">
        <w:rPr>
          <w:rFonts w:ascii="Times New Roman" w:hAnsi="Times New Roman"/>
          <w:sz w:val="24"/>
          <w:szCs w:val="24"/>
        </w:rPr>
        <w:t xml:space="preserve"> 13. 4. 2023.</w:t>
      </w:r>
      <w:r>
        <w:rPr>
          <w:rFonts w:ascii="Times New Roman" w:hAnsi="Times New Roman"/>
          <w:sz w:val="24"/>
          <w:szCs w:val="24"/>
        </w:rPr>
        <w:t xml:space="preserve"> </w:t>
      </w:r>
      <w:r w:rsidRPr="00580B30">
        <w:rPr>
          <w:rFonts w:ascii="Times New Roman" w:eastAsia="Times New Roman" w:hAnsi="Times New Roman"/>
          <w:sz w:val="24"/>
          <w:szCs w:val="24"/>
          <w:lang w:eastAsia="cs-CZ"/>
        </w:rPr>
        <w:t>Odjezd by byl ve středu 12.</w:t>
      </w:r>
      <w:r w:rsidR="00B4628E">
        <w:rPr>
          <w:rFonts w:ascii="Times New Roman" w:eastAsia="Times New Roman" w:hAnsi="Times New Roman"/>
          <w:sz w:val="24"/>
          <w:szCs w:val="24"/>
          <w:lang w:eastAsia="cs-CZ"/>
        </w:rPr>
        <w:t> </w:t>
      </w:r>
      <w:r w:rsidRPr="00580B30">
        <w:rPr>
          <w:rFonts w:ascii="Times New Roman" w:eastAsia="Times New Roman" w:hAnsi="Times New Roman"/>
          <w:sz w:val="24"/>
          <w:szCs w:val="24"/>
          <w:lang w:eastAsia="cs-CZ"/>
        </w:rPr>
        <w:t>4.</w:t>
      </w:r>
      <w:r w:rsidR="007A0868">
        <w:rPr>
          <w:rFonts w:ascii="Times New Roman" w:eastAsia="Times New Roman" w:hAnsi="Times New Roman"/>
          <w:sz w:val="24"/>
          <w:szCs w:val="24"/>
          <w:lang w:eastAsia="cs-CZ"/>
        </w:rPr>
        <w:t> </w:t>
      </w:r>
      <w:r w:rsidRPr="00580B30">
        <w:rPr>
          <w:rFonts w:ascii="Times New Roman" w:eastAsia="Times New Roman" w:hAnsi="Times New Roman"/>
          <w:sz w:val="24"/>
          <w:szCs w:val="24"/>
          <w:lang w:eastAsia="cs-CZ"/>
        </w:rPr>
        <w:t>2023 cca v 15.00 hodin od Poslanecké sněmovny. Od 17.00 hodin by se v Liberci konala pracovní večeře s</w:t>
      </w:r>
      <w:r w:rsidR="007A0868">
        <w:rPr>
          <w:rFonts w:ascii="Times New Roman" w:eastAsia="Times New Roman" w:hAnsi="Times New Roman"/>
          <w:sz w:val="24"/>
          <w:szCs w:val="24"/>
          <w:lang w:eastAsia="cs-CZ"/>
        </w:rPr>
        <w:t xml:space="preserve"> </w:t>
      </w:r>
      <w:r w:rsidRPr="00580B30">
        <w:rPr>
          <w:rFonts w:ascii="Times New Roman" w:eastAsia="Times New Roman" w:hAnsi="Times New Roman"/>
          <w:sz w:val="24"/>
          <w:szCs w:val="24"/>
          <w:lang w:eastAsia="cs-CZ"/>
        </w:rPr>
        <w:t>hejtmanem Libereckého kraje M</w:t>
      </w:r>
      <w:r w:rsidR="00DC5C3C">
        <w:rPr>
          <w:rFonts w:ascii="Times New Roman" w:eastAsia="Times New Roman" w:hAnsi="Times New Roman"/>
          <w:sz w:val="24"/>
          <w:szCs w:val="24"/>
          <w:lang w:eastAsia="cs-CZ"/>
        </w:rPr>
        <w:t xml:space="preserve">. </w:t>
      </w:r>
      <w:r w:rsidRPr="00580B30">
        <w:rPr>
          <w:rFonts w:ascii="Times New Roman" w:eastAsia="Times New Roman" w:hAnsi="Times New Roman"/>
          <w:sz w:val="24"/>
          <w:szCs w:val="24"/>
          <w:lang w:eastAsia="cs-CZ"/>
        </w:rPr>
        <w:t xml:space="preserve">Půtou. </w:t>
      </w:r>
      <w:r w:rsidR="00DC5C3C">
        <w:rPr>
          <w:rFonts w:ascii="Times New Roman" w:eastAsia="Times New Roman" w:hAnsi="Times New Roman"/>
          <w:sz w:val="24"/>
          <w:szCs w:val="24"/>
          <w:lang w:eastAsia="cs-CZ"/>
        </w:rPr>
        <w:t>Jednání probíhá také s</w:t>
      </w:r>
      <w:r w:rsidR="00CA684F">
        <w:rPr>
          <w:rFonts w:ascii="Times New Roman" w:eastAsia="Times New Roman" w:hAnsi="Times New Roman"/>
          <w:sz w:val="24"/>
          <w:szCs w:val="24"/>
          <w:lang w:eastAsia="cs-CZ"/>
        </w:rPr>
        <w:t> </w:t>
      </w:r>
      <w:r w:rsidR="00DC5C3C">
        <w:rPr>
          <w:rFonts w:ascii="Times New Roman" w:eastAsia="Times New Roman" w:hAnsi="Times New Roman"/>
          <w:sz w:val="24"/>
          <w:szCs w:val="24"/>
          <w:lang w:eastAsia="cs-CZ"/>
        </w:rPr>
        <w:t>primátorem</w:t>
      </w:r>
      <w:r w:rsidR="00CA684F">
        <w:rPr>
          <w:rFonts w:ascii="Times New Roman" w:eastAsia="Times New Roman" w:hAnsi="Times New Roman"/>
          <w:sz w:val="24"/>
          <w:szCs w:val="24"/>
          <w:lang w:eastAsia="cs-CZ"/>
        </w:rPr>
        <w:t xml:space="preserve"> Liberce J. Zámečníkem.</w:t>
      </w:r>
      <w:r w:rsidR="00DC5C3C">
        <w:rPr>
          <w:rFonts w:ascii="Times New Roman" w:eastAsia="Times New Roman" w:hAnsi="Times New Roman"/>
          <w:sz w:val="24"/>
          <w:szCs w:val="24"/>
          <w:lang w:eastAsia="cs-CZ"/>
        </w:rPr>
        <w:t xml:space="preserve"> </w:t>
      </w:r>
      <w:r w:rsidRPr="00580B30">
        <w:rPr>
          <w:rFonts w:ascii="Times New Roman" w:eastAsia="Times New Roman" w:hAnsi="Times New Roman"/>
          <w:sz w:val="24"/>
          <w:szCs w:val="24"/>
          <w:lang w:eastAsia="cs-CZ"/>
        </w:rPr>
        <w:t xml:space="preserve">Po ukončení pracovní večeře by se přejelo </w:t>
      </w:r>
      <w:r w:rsidR="0092088A" w:rsidRPr="00580B30">
        <w:rPr>
          <w:rFonts w:ascii="Times New Roman" w:hAnsi="Times New Roman"/>
          <w:sz w:val="24"/>
          <w:szCs w:val="24"/>
        </w:rPr>
        <w:t>do provozně-účelového zařízení</w:t>
      </w:r>
      <w:r w:rsidR="0092088A">
        <w:rPr>
          <w:rFonts w:ascii="Times New Roman" w:hAnsi="Times New Roman"/>
          <w:sz w:val="24"/>
          <w:szCs w:val="24"/>
        </w:rPr>
        <w:t>. V</w:t>
      </w:r>
      <w:r w:rsidRPr="00580B30">
        <w:rPr>
          <w:rFonts w:ascii="Times New Roman" w:hAnsi="Times New Roman"/>
          <w:sz w:val="24"/>
          <w:szCs w:val="24"/>
        </w:rPr>
        <w:t>e čtvrtek 13. 4. 2023 by výbor projednával kontrolní závěry NKÚ a případně další body.</w:t>
      </w:r>
      <w:r>
        <w:rPr>
          <w:rFonts w:ascii="Times New Roman" w:hAnsi="Times New Roman"/>
          <w:sz w:val="24"/>
          <w:szCs w:val="24"/>
        </w:rPr>
        <w:t>,</w:t>
      </w:r>
    </w:p>
    <w:p w:rsidR="005B27C2" w:rsidRPr="007D1994" w:rsidRDefault="005B27C2" w:rsidP="00B4628E">
      <w:pPr>
        <w:pStyle w:val="Odstavecseseznamem"/>
        <w:numPr>
          <w:ilvl w:val="0"/>
          <w:numId w:val="3"/>
        </w:numPr>
        <w:spacing w:after="0" w:line="240" w:lineRule="auto"/>
        <w:ind w:left="284" w:hanging="284"/>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Všem členům KV byly</w:t>
      </w:r>
      <w:r w:rsidRPr="007D1994">
        <w:rPr>
          <w:rFonts w:ascii="Times New Roman" w:eastAsia="Times New Roman" w:hAnsi="Times New Roman"/>
          <w:sz w:val="24"/>
          <w:szCs w:val="24"/>
          <w:lang w:eastAsia="cs-CZ"/>
        </w:rPr>
        <w:t xml:space="preserve"> na stůl rozdány tyto dokumenty:</w:t>
      </w:r>
    </w:p>
    <w:p w:rsidR="005B27C2" w:rsidRPr="005B27C2" w:rsidRDefault="005B27C2" w:rsidP="00B4628E">
      <w:pPr>
        <w:pStyle w:val="Odstavecseseznamem"/>
        <w:spacing w:after="0" w:line="240" w:lineRule="auto"/>
        <w:ind w:left="567" w:hanging="283"/>
        <w:jc w:val="both"/>
        <w:rPr>
          <w:rFonts w:ascii="Times New Roman" w:eastAsia="Times New Roman" w:hAnsi="Times New Roman"/>
          <w:sz w:val="24"/>
          <w:szCs w:val="24"/>
          <w:lang w:eastAsia="cs-CZ"/>
        </w:rPr>
      </w:pPr>
      <w:r w:rsidRPr="005B27C2">
        <w:rPr>
          <w:szCs w:val="24"/>
        </w:rPr>
        <w:t>-</w:t>
      </w:r>
      <w:r w:rsidRPr="005B27C2">
        <w:rPr>
          <w:szCs w:val="24"/>
        </w:rPr>
        <w:tab/>
      </w:r>
      <w:r w:rsidRPr="005B27C2">
        <w:rPr>
          <w:rFonts w:ascii="Times New Roman" w:eastAsia="Times New Roman" w:hAnsi="Times New Roman"/>
          <w:sz w:val="24"/>
          <w:szCs w:val="24"/>
          <w:lang w:eastAsia="cs-CZ"/>
        </w:rPr>
        <w:t>celkový přehled zpravodajů ke kontrolním závěrům NKÚ</w:t>
      </w:r>
      <w:r w:rsidR="00E95175">
        <w:rPr>
          <w:rFonts w:ascii="Times New Roman" w:eastAsia="Times New Roman" w:hAnsi="Times New Roman"/>
          <w:sz w:val="24"/>
          <w:szCs w:val="24"/>
          <w:lang w:eastAsia="cs-CZ"/>
        </w:rPr>
        <w:t>,</w:t>
      </w:r>
      <w:r w:rsidRPr="005B27C2">
        <w:rPr>
          <w:rFonts w:ascii="Times New Roman" w:eastAsia="Times New Roman" w:hAnsi="Times New Roman"/>
          <w:sz w:val="24"/>
          <w:szCs w:val="24"/>
          <w:lang w:eastAsia="cs-CZ"/>
        </w:rPr>
        <w:t xml:space="preserve"> </w:t>
      </w:r>
    </w:p>
    <w:p w:rsidR="005B27C2" w:rsidRDefault="005B27C2" w:rsidP="00B4628E">
      <w:pPr>
        <w:pStyle w:val="Odstavecseseznamem"/>
        <w:spacing w:after="0" w:line="240" w:lineRule="auto"/>
        <w:ind w:left="567" w:hanging="283"/>
        <w:jc w:val="both"/>
        <w:rPr>
          <w:rFonts w:ascii="Times New Roman" w:eastAsia="Times New Roman" w:hAnsi="Times New Roman"/>
          <w:sz w:val="24"/>
          <w:szCs w:val="24"/>
          <w:lang w:eastAsia="cs-CZ"/>
        </w:rPr>
      </w:pPr>
      <w:r w:rsidRPr="005B27C2">
        <w:rPr>
          <w:szCs w:val="24"/>
        </w:rPr>
        <w:t>-</w:t>
      </w:r>
      <w:r w:rsidRPr="005B27C2">
        <w:rPr>
          <w:szCs w:val="24"/>
        </w:rPr>
        <w:tab/>
      </w:r>
      <w:r w:rsidRPr="005B27C2">
        <w:rPr>
          <w:rFonts w:ascii="Times New Roman" w:eastAsia="Times New Roman" w:hAnsi="Times New Roman"/>
          <w:sz w:val="24"/>
          <w:szCs w:val="24"/>
          <w:lang w:eastAsia="cs-CZ"/>
        </w:rPr>
        <w:t xml:space="preserve">tabulka s </w:t>
      </w:r>
      <w:r>
        <w:rPr>
          <w:rFonts w:ascii="Times New Roman" w:eastAsia="Times New Roman" w:hAnsi="Times New Roman"/>
          <w:sz w:val="24"/>
          <w:szCs w:val="24"/>
          <w:lang w:eastAsia="cs-CZ"/>
        </w:rPr>
        <w:t>jimi</w:t>
      </w:r>
      <w:r w:rsidRPr="005B27C2">
        <w:rPr>
          <w:rFonts w:ascii="Times New Roman" w:eastAsia="Times New Roman" w:hAnsi="Times New Roman"/>
          <w:sz w:val="24"/>
          <w:szCs w:val="24"/>
          <w:lang w:eastAsia="cs-CZ"/>
        </w:rPr>
        <w:t xml:space="preserve"> zpravodajovanými a dosud neprojednanými kontrolními závěry, aby si mohli vybrat datum pro projednávání příslušného KZ na schůzi výboru</w:t>
      </w:r>
      <w:r w:rsidR="00044D96">
        <w:rPr>
          <w:rFonts w:ascii="Times New Roman" w:eastAsia="Times New Roman" w:hAnsi="Times New Roman"/>
          <w:sz w:val="24"/>
          <w:szCs w:val="24"/>
          <w:lang w:eastAsia="cs-CZ"/>
        </w:rPr>
        <w:t>,</w:t>
      </w:r>
      <w:r w:rsidRPr="005B27C2">
        <w:rPr>
          <w:rFonts w:ascii="Times New Roman" w:eastAsia="Times New Roman" w:hAnsi="Times New Roman"/>
          <w:sz w:val="24"/>
          <w:szCs w:val="24"/>
          <w:lang w:eastAsia="cs-CZ"/>
        </w:rPr>
        <w:t xml:space="preserve"> </w:t>
      </w:r>
    </w:p>
    <w:p w:rsidR="005B27C2" w:rsidRDefault="005B27C2" w:rsidP="00B4628E">
      <w:pPr>
        <w:pStyle w:val="Odstavecseseznamem"/>
        <w:spacing w:after="0" w:line="240" w:lineRule="auto"/>
        <w:ind w:left="567" w:hanging="283"/>
        <w:jc w:val="both"/>
        <w:rPr>
          <w:rFonts w:ascii="Times New Roman" w:hAnsi="Times New Roman"/>
          <w:sz w:val="24"/>
          <w:szCs w:val="24"/>
        </w:rPr>
      </w:pPr>
      <w:r w:rsidRPr="005B27C2">
        <w:rPr>
          <w:rFonts w:ascii="Times New Roman" w:hAnsi="Times New Roman"/>
          <w:sz w:val="24"/>
          <w:szCs w:val="24"/>
        </w:rPr>
        <w:t>-</w:t>
      </w:r>
      <w:r w:rsidRPr="005B27C2">
        <w:rPr>
          <w:rFonts w:ascii="Times New Roman" w:hAnsi="Times New Roman"/>
          <w:sz w:val="24"/>
          <w:szCs w:val="24"/>
        </w:rPr>
        <w:tab/>
        <w:t>aktualizov</w:t>
      </w:r>
      <w:r w:rsidR="0087322E">
        <w:rPr>
          <w:rFonts w:ascii="Times New Roman" w:hAnsi="Times New Roman"/>
          <w:sz w:val="24"/>
          <w:szCs w:val="24"/>
        </w:rPr>
        <w:t>a</w:t>
      </w:r>
      <w:r w:rsidRPr="005B27C2">
        <w:rPr>
          <w:rFonts w:ascii="Times New Roman" w:hAnsi="Times New Roman"/>
          <w:sz w:val="24"/>
          <w:szCs w:val="24"/>
        </w:rPr>
        <w:t>n</w:t>
      </w:r>
      <w:r w:rsidR="0087322E">
        <w:rPr>
          <w:rFonts w:ascii="Times New Roman" w:hAnsi="Times New Roman"/>
          <w:sz w:val="24"/>
          <w:szCs w:val="24"/>
        </w:rPr>
        <w:t>á</w:t>
      </w:r>
      <w:r w:rsidRPr="005B27C2">
        <w:rPr>
          <w:rFonts w:ascii="Times New Roman" w:hAnsi="Times New Roman"/>
          <w:sz w:val="24"/>
          <w:szCs w:val="24"/>
        </w:rPr>
        <w:t xml:space="preserve"> tabulka celkového přehledu kontrolních závěrů Nejvyššího kontrolního úřadu, aby si mohli vybrat další kontrolní závěry ke </w:t>
      </w:r>
      <w:proofErr w:type="spellStart"/>
      <w:r w:rsidRPr="005B27C2">
        <w:rPr>
          <w:rFonts w:ascii="Times New Roman" w:hAnsi="Times New Roman"/>
          <w:sz w:val="24"/>
          <w:szCs w:val="24"/>
        </w:rPr>
        <w:t>zpravodajování</w:t>
      </w:r>
      <w:proofErr w:type="spellEnd"/>
      <w:r>
        <w:rPr>
          <w:rFonts w:ascii="Times New Roman" w:hAnsi="Times New Roman"/>
          <w:sz w:val="24"/>
          <w:szCs w:val="24"/>
        </w:rPr>
        <w:t>,</w:t>
      </w:r>
    </w:p>
    <w:p w:rsidR="0079749E" w:rsidRPr="008166ED" w:rsidRDefault="008166ED" w:rsidP="008166ED">
      <w:pPr>
        <w:pStyle w:val="Odstavecseseznamem"/>
        <w:spacing w:after="0" w:line="240" w:lineRule="auto"/>
        <w:ind w:left="567" w:hanging="283"/>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r w:rsidR="005B27C2" w:rsidRPr="005B27C2">
        <w:rPr>
          <w:rFonts w:ascii="Times New Roman" w:hAnsi="Times New Roman"/>
          <w:sz w:val="24"/>
          <w:szCs w:val="24"/>
        </w:rPr>
        <w:t xml:space="preserve">harmonogram schůzí Kontrolního výboru na 1. pololetí letošního roku. </w:t>
      </w:r>
      <w:r w:rsidR="005B27C2">
        <w:rPr>
          <w:rFonts w:ascii="Times New Roman" w:hAnsi="Times New Roman"/>
          <w:sz w:val="24"/>
          <w:szCs w:val="24"/>
        </w:rPr>
        <w:t>Uvedl, že předpokládá</w:t>
      </w:r>
      <w:r w:rsidR="005B27C2" w:rsidRPr="005B27C2">
        <w:rPr>
          <w:rFonts w:ascii="Times New Roman" w:hAnsi="Times New Roman"/>
          <w:sz w:val="24"/>
          <w:szCs w:val="24"/>
        </w:rPr>
        <w:t>, že schůze KV bud</w:t>
      </w:r>
      <w:r w:rsidR="00733A10">
        <w:rPr>
          <w:rFonts w:ascii="Times New Roman" w:hAnsi="Times New Roman"/>
          <w:sz w:val="24"/>
          <w:szCs w:val="24"/>
        </w:rPr>
        <w:t>e</w:t>
      </w:r>
      <w:r w:rsidR="005B27C2" w:rsidRPr="005B27C2">
        <w:rPr>
          <w:rFonts w:ascii="Times New Roman" w:hAnsi="Times New Roman"/>
          <w:sz w:val="24"/>
          <w:szCs w:val="24"/>
        </w:rPr>
        <w:t xml:space="preserve"> svolávat jedenkrát měsíčně ve čtvrtek ve výborovém týdnu, tj. tedy dnes 19. 1., dále 2. 2., 2. 3., výjezdní zasedání do Harrachova 12. </w:t>
      </w:r>
      <w:r>
        <w:rPr>
          <w:rFonts w:ascii="Times New Roman" w:hAnsi="Times New Roman"/>
          <w:sz w:val="24"/>
          <w:szCs w:val="24"/>
        </w:rPr>
        <w:t>až</w:t>
      </w:r>
      <w:r w:rsidR="005B27C2" w:rsidRPr="005B27C2">
        <w:rPr>
          <w:rFonts w:ascii="Times New Roman" w:hAnsi="Times New Roman"/>
          <w:sz w:val="24"/>
          <w:szCs w:val="24"/>
        </w:rPr>
        <w:t> 13. 4., 25. 5. a 22. 6.</w:t>
      </w:r>
    </w:p>
    <w:p w:rsidR="0079749E" w:rsidRDefault="0079749E" w:rsidP="00213CFE">
      <w:pPr>
        <w:spacing w:after="0" w:line="240" w:lineRule="auto"/>
        <w:jc w:val="both"/>
        <w:rPr>
          <w:rFonts w:ascii="Times New Roman" w:eastAsia="Times New Roman" w:hAnsi="Times New Roman"/>
          <w:color w:val="000000"/>
          <w:sz w:val="24"/>
          <w:szCs w:val="24"/>
          <w:lang w:eastAsia="cs-CZ"/>
        </w:rPr>
      </w:pPr>
    </w:p>
    <w:p w:rsidR="001D650A" w:rsidRDefault="00CA684F" w:rsidP="001D650A">
      <w:pPr>
        <w:spacing w:after="0" w:line="240" w:lineRule="auto"/>
        <w:ind w:firstLine="567"/>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V rámci tohoto bodu vystoupil také </w:t>
      </w:r>
      <w:r w:rsidRPr="00CA684F">
        <w:rPr>
          <w:rFonts w:ascii="Times New Roman" w:eastAsia="Times New Roman" w:hAnsi="Times New Roman"/>
          <w:b/>
          <w:color w:val="000000"/>
          <w:sz w:val="24"/>
          <w:szCs w:val="24"/>
          <w:lang w:eastAsia="cs-CZ"/>
        </w:rPr>
        <w:t>místopředseda výboru p</w:t>
      </w:r>
      <w:r w:rsidR="002E5FD1" w:rsidRPr="00CA684F">
        <w:rPr>
          <w:rFonts w:ascii="Times New Roman" w:eastAsia="Times New Roman" w:hAnsi="Times New Roman"/>
          <w:b/>
          <w:color w:val="000000"/>
          <w:sz w:val="24"/>
          <w:szCs w:val="24"/>
          <w:lang w:eastAsia="cs-CZ"/>
        </w:rPr>
        <w:t>osl. R. Kubíček</w:t>
      </w:r>
      <w:r w:rsidR="001D650A">
        <w:rPr>
          <w:rFonts w:ascii="Times New Roman" w:eastAsia="Times New Roman" w:hAnsi="Times New Roman"/>
          <w:b/>
          <w:color w:val="000000"/>
          <w:sz w:val="24"/>
          <w:szCs w:val="24"/>
          <w:lang w:eastAsia="cs-CZ"/>
        </w:rPr>
        <w:t xml:space="preserve">, </w:t>
      </w:r>
      <w:r w:rsidR="001D650A" w:rsidRPr="001D650A">
        <w:rPr>
          <w:rFonts w:ascii="Times New Roman" w:eastAsia="Times New Roman" w:hAnsi="Times New Roman"/>
          <w:color w:val="000000"/>
          <w:sz w:val="24"/>
          <w:szCs w:val="24"/>
          <w:lang w:eastAsia="cs-CZ"/>
        </w:rPr>
        <w:t>který</w:t>
      </w:r>
      <w:r w:rsidR="00D451BE">
        <w:rPr>
          <w:rFonts w:ascii="Times New Roman" w:eastAsia="Times New Roman" w:hAnsi="Times New Roman"/>
          <w:color w:val="000000"/>
          <w:sz w:val="24"/>
          <w:szCs w:val="24"/>
          <w:lang w:eastAsia="cs-CZ"/>
        </w:rPr>
        <w:t xml:space="preserve"> v</w:t>
      </w:r>
      <w:r w:rsidR="00681C8D">
        <w:rPr>
          <w:rFonts w:ascii="Times New Roman" w:eastAsia="Times New Roman" w:hAnsi="Times New Roman"/>
          <w:color w:val="000000"/>
          <w:sz w:val="24"/>
          <w:szCs w:val="24"/>
          <w:lang w:eastAsia="cs-CZ"/>
        </w:rPr>
        <w:t>zhledem k tomu, že dochází k</w:t>
      </w:r>
      <w:r w:rsidR="001D650A">
        <w:rPr>
          <w:rFonts w:ascii="Times New Roman" w:eastAsia="Times New Roman" w:hAnsi="Times New Roman"/>
          <w:color w:val="000000"/>
          <w:sz w:val="24"/>
          <w:szCs w:val="24"/>
          <w:lang w:eastAsia="cs-CZ"/>
        </w:rPr>
        <w:t xml:space="preserve"> </w:t>
      </w:r>
      <w:r w:rsidR="00681C8D">
        <w:rPr>
          <w:rFonts w:ascii="Times New Roman" w:eastAsia="Times New Roman" w:hAnsi="Times New Roman"/>
          <w:color w:val="000000"/>
          <w:sz w:val="24"/>
          <w:szCs w:val="24"/>
          <w:lang w:eastAsia="cs-CZ"/>
        </w:rPr>
        <w:t xml:space="preserve">reorganizaci </w:t>
      </w:r>
      <w:r w:rsidR="00D451BE">
        <w:rPr>
          <w:rFonts w:ascii="Times New Roman" w:eastAsia="Times New Roman" w:hAnsi="Times New Roman"/>
          <w:color w:val="000000"/>
          <w:sz w:val="24"/>
          <w:szCs w:val="24"/>
          <w:lang w:eastAsia="cs-CZ"/>
        </w:rPr>
        <w:t xml:space="preserve">příspěvkové organizace </w:t>
      </w:r>
      <w:r w:rsidR="001D650A">
        <w:rPr>
          <w:rFonts w:ascii="Times New Roman" w:eastAsia="Times New Roman" w:hAnsi="Times New Roman"/>
          <w:color w:val="000000"/>
          <w:sz w:val="24"/>
          <w:szCs w:val="24"/>
          <w:lang w:eastAsia="cs-CZ"/>
        </w:rPr>
        <w:t xml:space="preserve">Ministerstva zahraničních věcí </w:t>
      </w:r>
      <w:r w:rsidR="00681C8D">
        <w:rPr>
          <w:rFonts w:ascii="Times New Roman" w:eastAsia="Times New Roman" w:hAnsi="Times New Roman"/>
          <w:color w:val="000000"/>
          <w:sz w:val="24"/>
          <w:szCs w:val="24"/>
          <w:lang w:eastAsia="cs-CZ"/>
        </w:rPr>
        <w:t>Zám</w:t>
      </w:r>
      <w:r w:rsidR="00D451BE">
        <w:rPr>
          <w:rFonts w:ascii="Times New Roman" w:eastAsia="Times New Roman" w:hAnsi="Times New Roman"/>
          <w:color w:val="000000"/>
          <w:sz w:val="24"/>
          <w:szCs w:val="24"/>
          <w:lang w:eastAsia="cs-CZ"/>
        </w:rPr>
        <w:t>e</w:t>
      </w:r>
      <w:r w:rsidR="00681C8D">
        <w:rPr>
          <w:rFonts w:ascii="Times New Roman" w:eastAsia="Times New Roman" w:hAnsi="Times New Roman"/>
          <w:color w:val="000000"/>
          <w:sz w:val="24"/>
          <w:szCs w:val="24"/>
          <w:lang w:eastAsia="cs-CZ"/>
        </w:rPr>
        <w:t xml:space="preserve">k </w:t>
      </w:r>
      <w:proofErr w:type="spellStart"/>
      <w:r w:rsidR="00681C8D">
        <w:rPr>
          <w:rFonts w:ascii="Times New Roman" w:eastAsia="Times New Roman" w:hAnsi="Times New Roman"/>
          <w:color w:val="000000"/>
          <w:sz w:val="24"/>
          <w:szCs w:val="24"/>
          <w:lang w:eastAsia="cs-CZ"/>
        </w:rPr>
        <w:t>Štiřín</w:t>
      </w:r>
      <w:proofErr w:type="spellEnd"/>
      <w:r w:rsidR="00681C8D">
        <w:rPr>
          <w:rFonts w:ascii="Times New Roman" w:eastAsia="Times New Roman" w:hAnsi="Times New Roman"/>
          <w:color w:val="000000"/>
          <w:sz w:val="24"/>
          <w:szCs w:val="24"/>
          <w:lang w:eastAsia="cs-CZ"/>
        </w:rPr>
        <w:t xml:space="preserve"> a Kontrolní výbor se touto problematikou v minulosti již </w:t>
      </w:r>
      <w:r w:rsidR="00D451BE">
        <w:rPr>
          <w:rFonts w:ascii="Times New Roman" w:eastAsia="Times New Roman" w:hAnsi="Times New Roman"/>
          <w:color w:val="000000"/>
          <w:sz w:val="24"/>
          <w:szCs w:val="24"/>
          <w:lang w:eastAsia="cs-CZ"/>
        </w:rPr>
        <w:t xml:space="preserve">několikrát </w:t>
      </w:r>
      <w:r w:rsidR="00681C8D">
        <w:rPr>
          <w:rFonts w:ascii="Times New Roman" w:eastAsia="Times New Roman" w:hAnsi="Times New Roman"/>
          <w:color w:val="000000"/>
          <w:sz w:val="24"/>
          <w:szCs w:val="24"/>
          <w:lang w:eastAsia="cs-CZ"/>
        </w:rPr>
        <w:t>zabýval, p</w:t>
      </w:r>
      <w:r>
        <w:rPr>
          <w:rFonts w:ascii="Times New Roman" w:eastAsia="Times New Roman" w:hAnsi="Times New Roman"/>
          <w:color w:val="000000"/>
          <w:sz w:val="24"/>
          <w:szCs w:val="24"/>
          <w:lang w:eastAsia="cs-CZ"/>
        </w:rPr>
        <w:t xml:space="preserve">ožádal, aby Kontrolní výbor </w:t>
      </w:r>
      <w:r w:rsidR="00D451BE">
        <w:rPr>
          <w:rFonts w:ascii="Times New Roman" w:eastAsia="Times New Roman" w:hAnsi="Times New Roman"/>
          <w:color w:val="000000"/>
          <w:sz w:val="24"/>
          <w:szCs w:val="24"/>
          <w:lang w:eastAsia="cs-CZ"/>
        </w:rPr>
        <w:t xml:space="preserve">do programu </w:t>
      </w:r>
      <w:r>
        <w:rPr>
          <w:rFonts w:ascii="Times New Roman" w:eastAsia="Times New Roman" w:hAnsi="Times New Roman"/>
          <w:color w:val="000000"/>
          <w:sz w:val="24"/>
          <w:szCs w:val="24"/>
          <w:lang w:eastAsia="cs-CZ"/>
        </w:rPr>
        <w:t>někter</w:t>
      </w:r>
      <w:r w:rsidR="00D451BE">
        <w:rPr>
          <w:rFonts w:ascii="Times New Roman" w:eastAsia="Times New Roman" w:hAnsi="Times New Roman"/>
          <w:color w:val="000000"/>
          <w:sz w:val="24"/>
          <w:szCs w:val="24"/>
          <w:lang w:eastAsia="cs-CZ"/>
        </w:rPr>
        <w:t>é</w:t>
      </w:r>
      <w:r>
        <w:rPr>
          <w:rFonts w:ascii="Times New Roman" w:eastAsia="Times New Roman" w:hAnsi="Times New Roman"/>
          <w:color w:val="000000"/>
          <w:sz w:val="24"/>
          <w:szCs w:val="24"/>
          <w:lang w:eastAsia="cs-CZ"/>
        </w:rPr>
        <w:t xml:space="preserve"> z</w:t>
      </w:r>
      <w:r w:rsidR="00D451BE">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příštích schůzí výboru zařadil </w:t>
      </w:r>
      <w:r w:rsidR="00D451BE">
        <w:rPr>
          <w:rFonts w:ascii="Times New Roman" w:eastAsia="Times New Roman" w:hAnsi="Times New Roman"/>
          <w:color w:val="000000"/>
          <w:sz w:val="24"/>
          <w:szCs w:val="24"/>
          <w:lang w:eastAsia="cs-CZ"/>
        </w:rPr>
        <w:t>bod „I</w:t>
      </w:r>
      <w:r>
        <w:rPr>
          <w:rFonts w:ascii="Times New Roman" w:eastAsia="Times New Roman" w:hAnsi="Times New Roman"/>
          <w:color w:val="000000"/>
          <w:sz w:val="24"/>
          <w:szCs w:val="24"/>
          <w:lang w:eastAsia="cs-CZ"/>
        </w:rPr>
        <w:t>nformac</w:t>
      </w:r>
      <w:r w:rsidR="001D650A">
        <w:rPr>
          <w:rFonts w:ascii="Times New Roman" w:eastAsia="Times New Roman" w:hAnsi="Times New Roman"/>
          <w:color w:val="000000"/>
          <w:sz w:val="24"/>
          <w:szCs w:val="24"/>
          <w:lang w:eastAsia="cs-CZ"/>
        </w:rPr>
        <w:t>e</w:t>
      </w:r>
      <w:r>
        <w:rPr>
          <w:rFonts w:ascii="Times New Roman" w:eastAsia="Times New Roman" w:hAnsi="Times New Roman"/>
          <w:color w:val="000000"/>
          <w:sz w:val="24"/>
          <w:szCs w:val="24"/>
          <w:lang w:eastAsia="cs-CZ"/>
        </w:rPr>
        <w:t xml:space="preserve"> o příspěvkové organizaci Zámek </w:t>
      </w:r>
      <w:proofErr w:type="spellStart"/>
      <w:r>
        <w:rPr>
          <w:rFonts w:ascii="Times New Roman" w:eastAsia="Times New Roman" w:hAnsi="Times New Roman"/>
          <w:color w:val="000000"/>
          <w:sz w:val="24"/>
          <w:szCs w:val="24"/>
          <w:lang w:eastAsia="cs-CZ"/>
        </w:rPr>
        <w:t>Štiřín</w:t>
      </w:r>
      <w:proofErr w:type="spellEnd"/>
      <w:r w:rsidR="00D451BE">
        <w:rPr>
          <w:rFonts w:ascii="Times New Roman" w:eastAsia="Times New Roman" w:hAnsi="Times New Roman"/>
          <w:color w:val="000000"/>
          <w:sz w:val="24"/>
          <w:szCs w:val="24"/>
          <w:lang w:eastAsia="cs-CZ"/>
        </w:rPr>
        <w:t>“</w:t>
      </w:r>
      <w:r>
        <w:rPr>
          <w:rFonts w:ascii="Times New Roman" w:eastAsia="Times New Roman" w:hAnsi="Times New Roman"/>
          <w:color w:val="000000"/>
          <w:sz w:val="24"/>
          <w:szCs w:val="24"/>
          <w:lang w:eastAsia="cs-CZ"/>
        </w:rPr>
        <w:t>.</w:t>
      </w:r>
    </w:p>
    <w:p w:rsidR="002E5FD1" w:rsidRDefault="002E5FD1" w:rsidP="00213CFE">
      <w:pPr>
        <w:spacing w:after="0" w:line="240" w:lineRule="auto"/>
        <w:jc w:val="both"/>
        <w:rPr>
          <w:rFonts w:ascii="Times New Roman" w:eastAsia="Times New Roman" w:hAnsi="Times New Roman"/>
          <w:color w:val="000000"/>
          <w:sz w:val="24"/>
          <w:szCs w:val="24"/>
          <w:lang w:eastAsia="cs-CZ"/>
        </w:rPr>
      </w:pPr>
    </w:p>
    <w:p w:rsidR="001D650A" w:rsidRDefault="001D650A" w:rsidP="00213CFE">
      <w:pPr>
        <w:spacing w:after="0" w:line="240" w:lineRule="auto"/>
        <w:jc w:val="both"/>
        <w:rPr>
          <w:rFonts w:ascii="Times New Roman" w:eastAsia="Times New Roman" w:hAnsi="Times New Roman"/>
          <w:color w:val="000000"/>
          <w:sz w:val="24"/>
          <w:szCs w:val="24"/>
          <w:lang w:eastAsia="cs-CZ"/>
        </w:rPr>
      </w:pPr>
    </w:p>
    <w:p w:rsidR="001D650A" w:rsidRDefault="001D650A" w:rsidP="00213CFE">
      <w:pPr>
        <w:spacing w:after="0" w:line="240" w:lineRule="auto"/>
        <w:jc w:val="both"/>
        <w:rPr>
          <w:rFonts w:ascii="Times New Roman" w:eastAsia="Times New Roman" w:hAnsi="Times New Roman"/>
          <w:color w:val="000000"/>
          <w:sz w:val="24"/>
          <w:szCs w:val="24"/>
          <w:lang w:eastAsia="cs-CZ"/>
        </w:rPr>
      </w:pPr>
    </w:p>
    <w:p w:rsidR="0079749E" w:rsidRDefault="0079749E" w:rsidP="00213CFE">
      <w:pPr>
        <w:spacing w:after="0" w:line="240" w:lineRule="auto"/>
        <w:jc w:val="both"/>
        <w:rPr>
          <w:rFonts w:ascii="Times New Roman" w:eastAsia="Times New Roman" w:hAnsi="Times New Roman"/>
          <w:color w:val="000000"/>
          <w:sz w:val="24"/>
          <w:szCs w:val="24"/>
          <w:lang w:eastAsia="cs-CZ"/>
        </w:rPr>
      </w:pPr>
    </w:p>
    <w:p w:rsidR="0079749E" w:rsidRDefault="005B27C2" w:rsidP="00213CFE">
      <w:pPr>
        <w:spacing w:after="0" w:line="240" w:lineRule="auto"/>
        <w:jc w:val="center"/>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11</w:t>
      </w:r>
      <w:r w:rsidR="0079749E">
        <w:rPr>
          <w:rFonts w:ascii="Times New Roman" w:eastAsia="Times New Roman" w:hAnsi="Times New Roman"/>
          <w:color w:val="000000"/>
          <w:sz w:val="24"/>
          <w:szCs w:val="24"/>
          <w:lang w:eastAsia="cs-CZ"/>
        </w:rPr>
        <w:t>.</w:t>
      </w:r>
    </w:p>
    <w:p w:rsidR="0079749E" w:rsidRDefault="0079749E" w:rsidP="00213CFE">
      <w:pPr>
        <w:pBdr>
          <w:top w:val="nil"/>
          <w:left w:val="nil"/>
          <w:bottom w:val="single" w:sz="6" w:space="1" w:color="000001"/>
          <w:right w:val="nil"/>
        </w:pBdr>
        <w:spacing w:after="0" w:line="240" w:lineRule="auto"/>
        <w:jc w:val="center"/>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Návrh termínu a programu příští schůze výboru</w:t>
      </w:r>
    </w:p>
    <w:p w:rsidR="0079749E" w:rsidRPr="005F66FA" w:rsidRDefault="0079749E" w:rsidP="00213CFE">
      <w:pPr>
        <w:spacing w:after="0" w:line="240" w:lineRule="auto"/>
        <w:jc w:val="both"/>
        <w:rPr>
          <w:rFonts w:ascii="Times New Roman" w:eastAsia="Times New Roman" w:hAnsi="Times New Roman"/>
          <w:color w:val="000000"/>
          <w:sz w:val="24"/>
          <w:szCs w:val="24"/>
          <w:lang w:eastAsia="cs-CZ"/>
        </w:rPr>
      </w:pPr>
    </w:p>
    <w:p w:rsidR="0079749E" w:rsidRDefault="0079749E" w:rsidP="00213CFE">
      <w:pPr>
        <w:spacing w:after="0" w:line="240" w:lineRule="auto"/>
        <w:jc w:val="both"/>
        <w:rPr>
          <w:rFonts w:ascii="Times New Roman" w:eastAsia="Times New Roman" w:hAnsi="Times New Roman"/>
          <w:color w:val="000000"/>
          <w:sz w:val="24"/>
          <w:szCs w:val="24"/>
          <w:lang w:eastAsia="cs-CZ"/>
        </w:rPr>
      </w:pPr>
      <w:r w:rsidRPr="005F66FA">
        <w:rPr>
          <w:rFonts w:ascii="Times New Roman" w:hAnsi="Times New Roman"/>
          <w:color w:val="000000"/>
          <w:szCs w:val="24"/>
          <w:lang w:eastAsia="cs-CZ"/>
        </w:rPr>
        <w:tab/>
      </w:r>
      <w:r w:rsidRPr="00DB72F7">
        <w:rPr>
          <w:rFonts w:ascii="Times New Roman" w:hAnsi="Times New Roman"/>
          <w:color w:val="000000"/>
          <w:sz w:val="24"/>
          <w:szCs w:val="24"/>
          <w:lang w:eastAsia="cs-CZ"/>
        </w:rPr>
        <w:t xml:space="preserve">V rámci tohoto bodu </w:t>
      </w:r>
      <w:r w:rsidRPr="0030435D">
        <w:rPr>
          <w:rFonts w:ascii="Times New Roman" w:hAnsi="Times New Roman"/>
          <w:b/>
          <w:color w:val="000000"/>
          <w:sz w:val="24"/>
          <w:szCs w:val="24"/>
          <w:lang w:eastAsia="cs-CZ"/>
        </w:rPr>
        <w:t>předseda výboru posl. R. Vích</w:t>
      </w:r>
      <w:r>
        <w:rPr>
          <w:rFonts w:ascii="Times New Roman" w:hAnsi="Times New Roman"/>
          <w:color w:val="000000"/>
          <w:sz w:val="24"/>
          <w:szCs w:val="24"/>
          <w:lang w:eastAsia="cs-CZ"/>
        </w:rPr>
        <w:t xml:space="preserve"> </w:t>
      </w:r>
      <w:r>
        <w:rPr>
          <w:rFonts w:ascii="Times New Roman" w:hAnsi="Times New Roman"/>
          <w:sz w:val="24"/>
          <w:szCs w:val="24"/>
        </w:rPr>
        <w:t>navrhl</w:t>
      </w:r>
      <w:r w:rsidRPr="00AC567F">
        <w:rPr>
          <w:rFonts w:ascii="Times New Roman" w:hAnsi="Times New Roman"/>
          <w:sz w:val="24"/>
          <w:szCs w:val="24"/>
        </w:rPr>
        <w:t xml:space="preserve">, aby se příští schůze KV konala </w:t>
      </w:r>
      <w:r>
        <w:rPr>
          <w:rFonts w:ascii="Times New Roman" w:hAnsi="Times New Roman"/>
          <w:sz w:val="24"/>
          <w:szCs w:val="24"/>
        </w:rPr>
        <w:t xml:space="preserve">ve čtvrtek </w:t>
      </w:r>
      <w:r w:rsidR="005B27C2">
        <w:rPr>
          <w:rFonts w:ascii="Times New Roman" w:hAnsi="Times New Roman"/>
          <w:sz w:val="24"/>
          <w:szCs w:val="24"/>
        </w:rPr>
        <w:t>2</w:t>
      </w:r>
      <w:r>
        <w:rPr>
          <w:rFonts w:ascii="Times New Roman" w:hAnsi="Times New Roman"/>
          <w:sz w:val="24"/>
          <w:szCs w:val="24"/>
        </w:rPr>
        <w:t>. </w:t>
      </w:r>
      <w:r w:rsidR="005B27C2">
        <w:rPr>
          <w:rFonts w:ascii="Times New Roman" w:hAnsi="Times New Roman"/>
          <w:sz w:val="24"/>
          <w:szCs w:val="24"/>
        </w:rPr>
        <w:t>2</w:t>
      </w:r>
      <w:r>
        <w:rPr>
          <w:rFonts w:ascii="Times New Roman" w:hAnsi="Times New Roman"/>
          <w:sz w:val="24"/>
          <w:szCs w:val="24"/>
        </w:rPr>
        <w:t>. 202</w:t>
      </w:r>
      <w:r w:rsidR="00F87C5B">
        <w:rPr>
          <w:rFonts w:ascii="Times New Roman" w:hAnsi="Times New Roman"/>
          <w:sz w:val="24"/>
          <w:szCs w:val="24"/>
        </w:rPr>
        <w:t>3</w:t>
      </w:r>
      <w:r>
        <w:rPr>
          <w:rFonts w:ascii="Times New Roman" w:hAnsi="Times New Roman"/>
          <w:sz w:val="24"/>
          <w:szCs w:val="24"/>
        </w:rPr>
        <w:t xml:space="preserve"> od 9.00 hodin v Poslanecké sněmovně </w:t>
      </w:r>
      <w:r w:rsidRPr="00AC567F">
        <w:rPr>
          <w:rFonts w:ascii="Times New Roman" w:hAnsi="Times New Roman"/>
          <w:sz w:val="24"/>
          <w:szCs w:val="24"/>
        </w:rPr>
        <w:t>a KV přijal usnesení následujícího znění</w:t>
      </w:r>
      <w:r w:rsidRPr="00AC567F">
        <w:rPr>
          <w:rFonts w:ascii="Times New Roman" w:eastAsia="Times New Roman" w:hAnsi="Times New Roman"/>
          <w:color w:val="000000"/>
          <w:sz w:val="24"/>
          <w:szCs w:val="24"/>
          <w:lang w:eastAsia="cs-CZ"/>
        </w:rPr>
        <w:t>:</w:t>
      </w:r>
    </w:p>
    <w:p w:rsidR="0079749E" w:rsidRPr="00FE3A6F" w:rsidRDefault="0079749E" w:rsidP="00213CFE">
      <w:pPr>
        <w:spacing w:after="0" w:line="240" w:lineRule="auto"/>
        <w:jc w:val="both"/>
        <w:rPr>
          <w:rFonts w:ascii="Times New Roman" w:eastAsia="Times New Roman" w:hAnsi="Times New Roman"/>
          <w:i/>
          <w:color w:val="000000"/>
          <w:spacing w:val="-4"/>
          <w:sz w:val="24"/>
          <w:szCs w:val="24"/>
          <w:lang w:eastAsia="cs-CZ"/>
        </w:rPr>
      </w:pPr>
      <w:r w:rsidRPr="00FE3A6F">
        <w:rPr>
          <w:rFonts w:ascii="Times New Roman" w:eastAsia="Times New Roman" w:hAnsi="Times New Roman"/>
          <w:i/>
          <w:color w:val="000000"/>
          <w:spacing w:val="-4"/>
          <w:sz w:val="24"/>
          <w:szCs w:val="24"/>
          <w:lang w:eastAsia="cs-CZ"/>
        </w:rPr>
        <w:lastRenderedPageBreak/>
        <w:t>Kontrolní výbor Poslanecké sněmovny Parlamentu ČR po úvodním slově předsedy Kontrolního výboru poslance Radovana Vícha a po rozpravě</w:t>
      </w:r>
    </w:p>
    <w:p w:rsidR="0079749E" w:rsidRPr="00FE3A6F" w:rsidRDefault="0079749E" w:rsidP="00213CFE">
      <w:pPr>
        <w:pStyle w:val="Odstavecseseznamem"/>
        <w:suppressAutoHyphens w:val="0"/>
        <w:spacing w:after="0" w:line="240" w:lineRule="auto"/>
        <w:ind w:left="567" w:hanging="567"/>
        <w:jc w:val="both"/>
        <w:rPr>
          <w:rFonts w:ascii="Times New Roman" w:eastAsia="Times New Roman" w:hAnsi="Times New Roman"/>
          <w:i/>
          <w:color w:val="000000"/>
          <w:sz w:val="24"/>
          <w:szCs w:val="24"/>
          <w:lang w:eastAsia="cs-CZ"/>
        </w:rPr>
      </w:pPr>
      <w:r w:rsidRPr="00FE3A6F">
        <w:rPr>
          <w:rFonts w:ascii="Times New Roman" w:hAnsi="Times New Roman"/>
          <w:i/>
          <w:spacing w:val="-4"/>
          <w:sz w:val="24"/>
          <w:szCs w:val="24"/>
        </w:rPr>
        <w:t>I.</w:t>
      </w:r>
      <w:r>
        <w:rPr>
          <w:rFonts w:ascii="Times New Roman" w:hAnsi="Times New Roman"/>
          <w:bCs/>
          <w:i/>
          <w:spacing w:val="80"/>
          <w:sz w:val="24"/>
          <w:szCs w:val="24"/>
        </w:rPr>
        <w:tab/>
      </w:r>
      <w:r w:rsidRPr="00FE3A6F">
        <w:rPr>
          <w:rFonts w:ascii="Times New Roman" w:hAnsi="Times New Roman"/>
          <w:bCs/>
          <w:i/>
          <w:spacing w:val="80"/>
          <w:sz w:val="24"/>
          <w:szCs w:val="24"/>
        </w:rPr>
        <w:t>stanoví,</w:t>
      </w:r>
      <w:r w:rsidRPr="00FE3A6F">
        <w:rPr>
          <w:rFonts w:ascii="Times New Roman" w:hAnsi="Times New Roman"/>
          <w:i/>
          <w:sz w:val="24"/>
          <w:szCs w:val="24"/>
        </w:rPr>
        <w:t xml:space="preserve"> </w:t>
      </w:r>
      <w:r w:rsidRPr="00FE3A6F">
        <w:rPr>
          <w:rFonts w:ascii="Times New Roman" w:hAnsi="Times New Roman"/>
          <w:i/>
          <w:spacing w:val="-4"/>
          <w:sz w:val="24"/>
          <w:szCs w:val="24"/>
        </w:rPr>
        <w:t xml:space="preserve">že příští schůze Kontrolního výboru se bude konat ve čtvrtek </w:t>
      </w:r>
      <w:r w:rsidR="005B27C2">
        <w:rPr>
          <w:rFonts w:ascii="Times New Roman" w:hAnsi="Times New Roman"/>
          <w:i/>
          <w:spacing w:val="-4"/>
          <w:sz w:val="24"/>
          <w:szCs w:val="24"/>
        </w:rPr>
        <w:t>2</w:t>
      </w:r>
      <w:r w:rsidRPr="00FE3A6F">
        <w:rPr>
          <w:rFonts w:ascii="Times New Roman" w:hAnsi="Times New Roman"/>
          <w:i/>
          <w:spacing w:val="-4"/>
          <w:sz w:val="24"/>
          <w:szCs w:val="24"/>
        </w:rPr>
        <w:t xml:space="preserve">. </w:t>
      </w:r>
      <w:r w:rsidR="005B27C2">
        <w:rPr>
          <w:rFonts w:ascii="Times New Roman" w:hAnsi="Times New Roman"/>
          <w:i/>
          <w:spacing w:val="-4"/>
          <w:sz w:val="24"/>
          <w:szCs w:val="24"/>
        </w:rPr>
        <w:t>2</w:t>
      </w:r>
      <w:r w:rsidRPr="00FE3A6F">
        <w:rPr>
          <w:rFonts w:ascii="Times New Roman" w:hAnsi="Times New Roman"/>
          <w:i/>
          <w:spacing w:val="-4"/>
          <w:sz w:val="24"/>
          <w:szCs w:val="24"/>
        </w:rPr>
        <w:t>. 202</w:t>
      </w:r>
      <w:r w:rsidR="00F87C5B">
        <w:rPr>
          <w:rFonts w:ascii="Times New Roman" w:hAnsi="Times New Roman"/>
          <w:i/>
          <w:spacing w:val="-4"/>
          <w:sz w:val="24"/>
          <w:szCs w:val="24"/>
        </w:rPr>
        <w:t>3</w:t>
      </w:r>
      <w:r w:rsidRPr="00FE3A6F">
        <w:rPr>
          <w:rFonts w:ascii="Times New Roman" w:hAnsi="Times New Roman"/>
          <w:i/>
          <w:spacing w:val="-4"/>
          <w:sz w:val="24"/>
          <w:szCs w:val="24"/>
        </w:rPr>
        <w:t xml:space="preserve"> od 9.00</w:t>
      </w:r>
      <w:r>
        <w:rPr>
          <w:rFonts w:ascii="Times New Roman" w:hAnsi="Times New Roman"/>
          <w:i/>
          <w:spacing w:val="-4"/>
          <w:sz w:val="24"/>
          <w:szCs w:val="24"/>
        </w:rPr>
        <w:t> </w:t>
      </w:r>
      <w:r w:rsidRPr="00FE3A6F">
        <w:rPr>
          <w:rFonts w:ascii="Times New Roman" w:hAnsi="Times New Roman"/>
          <w:i/>
          <w:spacing w:val="-4"/>
          <w:sz w:val="24"/>
          <w:szCs w:val="24"/>
        </w:rPr>
        <w:t xml:space="preserve">hodin </w:t>
      </w:r>
      <w:r w:rsidRPr="00FE3A6F">
        <w:rPr>
          <w:rFonts w:ascii="Times New Roman" w:hAnsi="Times New Roman"/>
          <w:i/>
          <w:sz w:val="24"/>
          <w:szCs w:val="24"/>
        </w:rPr>
        <w:t>v Poslanecké sněmovně;</w:t>
      </w:r>
    </w:p>
    <w:p w:rsidR="0079749E" w:rsidRPr="00FE3A6F" w:rsidRDefault="0079749E" w:rsidP="00632F31">
      <w:pPr>
        <w:pStyle w:val="Odstavecseseznamem"/>
        <w:numPr>
          <w:ilvl w:val="0"/>
          <w:numId w:val="4"/>
        </w:numPr>
        <w:spacing w:after="0" w:line="240" w:lineRule="auto"/>
        <w:ind w:left="567" w:hanging="567"/>
        <w:jc w:val="both"/>
        <w:rPr>
          <w:rFonts w:ascii="Times New Roman" w:eastAsia="Times New Roman" w:hAnsi="Times New Roman"/>
          <w:i/>
          <w:color w:val="000000"/>
          <w:sz w:val="24"/>
          <w:szCs w:val="24"/>
          <w:lang w:eastAsia="cs-CZ"/>
        </w:rPr>
      </w:pPr>
      <w:r w:rsidRPr="00FE3A6F">
        <w:rPr>
          <w:rFonts w:ascii="Times New Roman" w:eastAsia="Times New Roman" w:hAnsi="Times New Roman"/>
          <w:bCs/>
          <w:i/>
          <w:color w:val="000000"/>
          <w:spacing w:val="80"/>
          <w:sz w:val="24"/>
          <w:szCs w:val="24"/>
          <w:lang w:eastAsia="cs-CZ"/>
        </w:rPr>
        <w:t>zmocňuje</w:t>
      </w:r>
      <w:r w:rsidRPr="00FE3A6F">
        <w:rPr>
          <w:rFonts w:ascii="Times New Roman" w:eastAsia="Times New Roman" w:hAnsi="Times New Roman"/>
          <w:i/>
          <w:color w:val="000000"/>
          <w:spacing w:val="-4"/>
          <w:sz w:val="24"/>
          <w:szCs w:val="24"/>
          <w:lang w:eastAsia="cs-CZ"/>
        </w:rPr>
        <w:t xml:space="preserve"> předsedu výboru, aby stanovil pořad příští schůze Kontrolního výboru.</w:t>
      </w:r>
    </w:p>
    <w:p w:rsidR="0079749E" w:rsidRDefault="0079749E" w:rsidP="00213CFE">
      <w:pPr>
        <w:spacing w:after="0" w:line="240" w:lineRule="auto"/>
        <w:ind w:left="141" w:firstLine="567"/>
        <w:jc w:val="both"/>
        <w:rPr>
          <w:rFonts w:ascii="Times New Roman" w:eastAsia="Times New Roman" w:hAnsi="Times New Roman"/>
          <w:color w:val="000000"/>
          <w:sz w:val="24"/>
          <w:szCs w:val="24"/>
          <w:lang w:eastAsia="cs-CZ"/>
        </w:rPr>
      </w:pPr>
    </w:p>
    <w:p w:rsidR="0079749E" w:rsidRDefault="0079749E" w:rsidP="00213CFE">
      <w:pPr>
        <w:suppressAutoHyphens w:val="0"/>
        <w:spacing w:after="0" w:line="240" w:lineRule="auto"/>
        <w:ind w:firstLine="708"/>
        <w:jc w:val="both"/>
        <w:rPr>
          <w:rFonts w:ascii="Times New Roman" w:eastAsia="Times New Roman" w:hAnsi="Times New Roman"/>
          <w:color w:val="000000"/>
          <w:spacing w:val="-4"/>
          <w:sz w:val="24"/>
          <w:szCs w:val="24"/>
          <w:lang w:eastAsia="cs-CZ"/>
        </w:rPr>
      </w:pPr>
      <w:r w:rsidRPr="00570771">
        <w:rPr>
          <w:rFonts w:ascii="Times New Roman" w:eastAsia="Times New Roman" w:hAnsi="Times New Roman"/>
          <w:color w:val="000000"/>
          <w:sz w:val="24"/>
          <w:szCs w:val="24"/>
          <w:lang w:eastAsia="cs-CZ"/>
        </w:rPr>
        <w:t xml:space="preserve">S takto navrženým usnesením byl vysloven souhlas a bylo přijato </w:t>
      </w:r>
      <w:r w:rsidRPr="00570771">
        <w:rPr>
          <w:rFonts w:ascii="Times New Roman" w:eastAsia="Times New Roman" w:hAnsi="Times New Roman"/>
          <w:color w:val="000000"/>
          <w:sz w:val="24"/>
          <w:szCs w:val="24"/>
          <w:u w:val="single"/>
          <w:lang w:eastAsia="cs-CZ"/>
        </w:rPr>
        <w:t>usnesení č.</w:t>
      </w:r>
      <w:r>
        <w:rPr>
          <w:rFonts w:ascii="Times New Roman" w:eastAsia="Times New Roman" w:hAnsi="Times New Roman"/>
          <w:color w:val="000000"/>
          <w:sz w:val="24"/>
          <w:szCs w:val="24"/>
          <w:u w:val="single"/>
          <w:lang w:eastAsia="cs-CZ"/>
        </w:rPr>
        <w:t xml:space="preserve"> </w:t>
      </w:r>
      <w:r w:rsidR="005B27C2">
        <w:rPr>
          <w:rFonts w:ascii="Times New Roman" w:eastAsia="Times New Roman" w:hAnsi="Times New Roman"/>
          <w:color w:val="000000"/>
          <w:sz w:val="24"/>
          <w:szCs w:val="24"/>
          <w:u w:val="single"/>
          <w:lang w:eastAsia="cs-CZ"/>
        </w:rPr>
        <w:t>77</w:t>
      </w:r>
      <w:r>
        <w:rPr>
          <w:rFonts w:ascii="Times New Roman" w:eastAsia="Times New Roman" w:hAnsi="Times New Roman"/>
          <w:color w:val="000000"/>
          <w:sz w:val="24"/>
          <w:szCs w:val="24"/>
          <w:u w:val="single"/>
          <w:lang w:eastAsia="cs-CZ"/>
        </w:rPr>
        <w:t xml:space="preserve"> </w:t>
      </w:r>
      <w:r w:rsidRPr="002C1418">
        <w:rPr>
          <w:rFonts w:ascii="Times New Roman" w:eastAsia="Times New Roman" w:hAnsi="Times New Roman"/>
          <w:color w:val="auto"/>
          <w:sz w:val="24"/>
          <w:szCs w:val="24"/>
          <w:lang w:eastAsia="cs-CZ"/>
        </w:rPr>
        <w:t>(</w:t>
      </w:r>
      <w:r w:rsidR="002C1418" w:rsidRPr="002C1418">
        <w:rPr>
          <w:rFonts w:ascii="Times New Roman" w:eastAsia="Times New Roman" w:hAnsi="Times New Roman"/>
          <w:color w:val="auto"/>
          <w:sz w:val="24"/>
          <w:szCs w:val="24"/>
          <w:lang w:eastAsia="cs-CZ"/>
        </w:rPr>
        <w:t>7</w:t>
      </w:r>
      <w:r w:rsidRPr="002C1418">
        <w:rPr>
          <w:rFonts w:ascii="Times New Roman" w:eastAsia="Times New Roman" w:hAnsi="Times New Roman"/>
          <w:color w:val="auto"/>
          <w:sz w:val="24"/>
          <w:szCs w:val="24"/>
          <w:lang w:eastAsia="cs-CZ"/>
        </w:rPr>
        <w:t xml:space="preserve"> pro; 0 proti; 0 se zdrželo). Hlasování se zúčastnili: </w:t>
      </w:r>
      <w:r w:rsidR="004A0AD3" w:rsidRPr="002C1418">
        <w:rPr>
          <w:rFonts w:ascii="Times New Roman" w:eastAsia="Times New Roman" w:hAnsi="Times New Roman"/>
          <w:color w:val="auto"/>
          <w:sz w:val="24"/>
          <w:szCs w:val="24"/>
          <w:lang w:eastAsia="cs-CZ"/>
        </w:rPr>
        <w:t>posl. R. Bělohlávková, posl. J.  Kott,</w:t>
      </w:r>
      <w:r w:rsidR="00907155" w:rsidRPr="002C1418">
        <w:rPr>
          <w:rFonts w:ascii="Times New Roman" w:eastAsia="Times New Roman" w:hAnsi="Times New Roman"/>
          <w:color w:val="auto"/>
          <w:sz w:val="24"/>
          <w:szCs w:val="24"/>
          <w:lang w:eastAsia="cs-CZ"/>
        </w:rPr>
        <w:t xml:space="preserve"> posl. R. Kubíček, posl.</w:t>
      </w:r>
      <w:r w:rsidR="006640F2" w:rsidRPr="002C1418">
        <w:rPr>
          <w:rFonts w:ascii="Times New Roman" w:eastAsia="Times New Roman" w:hAnsi="Times New Roman"/>
          <w:color w:val="auto"/>
          <w:sz w:val="24"/>
          <w:szCs w:val="24"/>
          <w:lang w:eastAsia="cs-CZ"/>
        </w:rPr>
        <w:t> </w:t>
      </w:r>
      <w:r w:rsidR="00907155" w:rsidRPr="002C1418">
        <w:rPr>
          <w:rFonts w:ascii="Times New Roman" w:eastAsia="Times New Roman" w:hAnsi="Times New Roman"/>
          <w:color w:val="auto"/>
          <w:sz w:val="24"/>
          <w:szCs w:val="24"/>
          <w:lang w:eastAsia="cs-CZ"/>
        </w:rPr>
        <w:t>H.</w:t>
      </w:r>
      <w:r w:rsidR="006640F2" w:rsidRPr="002C1418">
        <w:rPr>
          <w:rFonts w:ascii="Times New Roman" w:eastAsia="Times New Roman" w:hAnsi="Times New Roman"/>
          <w:color w:val="auto"/>
          <w:sz w:val="24"/>
          <w:szCs w:val="24"/>
          <w:lang w:eastAsia="cs-CZ"/>
        </w:rPr>
        <w:t> </w:t>
      </w:r>
      <w:r w:rsidR="00907155" w:rsidRPr="002C1418">
        <w:rPr>
          <w:rFonts w:ascii="Times New Roman" w:eastAsia="Times New Roman" w:hAnsi="Times New Roman"/>
          <w:color w:val="auto"/>
          <w:sz w:val="24"/>
          <w:szCs w:val="24"/>
          <w:lang w:eastAsia="cs-CZ"/>
        </w:rPr>
        <w:t xml:space="preserve">Naiclerová, </w:t>
      </w:r>
      <w:r w:rsidR="004A0AD3" w:rsidRPr="002C1418">
        <w:rPr>
          <w:rFonts w:ascii="Times New Roman" w:eastAsia="Times New Roman" w:hAnsi="Times New Roman"/>
          <w:color w:val="auto"/>
          <w:sz w:val="24"/>
          <w:szCs w:val="24"/>
          <w:lang w:eastAsia="cs-CZ"/>
        </w:rPr>
        <w:t>posl. J. Slavík</w:t>
      </w:r>
      <w:r w:rsidR="00907155" w:rsidRPr="002C1418">
        <w:rPr>
          <w:rFonts w:ascii="Times New Roman" w:eastAsia="Times New Roman" w:hAnsi="Times New Roman"/>
          <w:color w:val="auto"/>
          <w:sz w:val="24"/>
          <w:szCs w:val="24"/>
          <w:lang w:eastAsia="cs-CZ"/>
        </w:rPr>
        <w:t>, posl. R. Vích, posl. M. Zborovský</w:t>
      </w:r>
      <w:r w:rsidRPr="002C1418">
        <w:rPr>
          <w:rFonts w:ascii="Times New Roman" w:eastAsia="Times New Roman" w:hAnsi="Times New Roman"/>
          <w:color w:val="auto"/>
          <w:sz w:val="24"/>
          <w:szCs w:val="24"/>
          <w:lang w:eastAsia="cs-CZ"/>
        </w:rPr>
        <w:t xml:space="preserve"> </w:t>
      </w:r>
      <w:r w:rsidR="006805A8" w:rsidRPr="002C1418">
        <w:rPr>
          <w:rFonts w:ascii="Times New Roman" w:eastAsia="Times New Roman" w:hAnsi="Times New Roman"/>
          <w:color w:val="auto"/>
          <w:sz w:val="24"/>
          <w:szCs w:val="24"/>
          <w:lang w:eastAsia="cs-CZ"/>
        </w:rPr>
        <w:t xml:space="preserve">/viz </w:t>
      </w:r>
      <w:r w:rsidR="006805A8">
        <w:rPr>
          <w:rFonts w:ascii="Times New Roman" w:eastAsia="Times New Roman" w:hAnsi="Times New Roman"/>
          <w:color w:val="000000"/>
          <w:sz w:val="24"/>
          <w:szCs w:val="24"/>
          <w:lang w:eastAsia="cs-CZ"/>
        </w:rPr>
        <w:t>příloha zápisu č. 1, str. </w:t>
      </w:r>
      <w:r w:rsidR="002C1418">
        <w:rPr>
          <w:rFonts w:ascii="Times New Roman" w:eastAsia="Times New Roman" w:hAnsi="Times New Roman"/>
          <w:color w:val="000000"/>
          <w:sz w:val="24"/>
          <w:szCs w:val="24"/>
          <w:lang w:eastAsia="cs-CZ"/>
        </w:rPr>
        <w:t>21</w:t>
      </w:r>
      <w:r>
        <w:rPr>
          <w:rFonts w:ascii="Times New Roman" w:eastAsia="Times New Roman" w:hAnsi="Times New Roman"/>
          <w:color w:val="000000"/>
          <w:sz w:val="24"/>
          <w:szCs w:val="24"/>
          <w:lang w:eastAsia="cs-CZ"/>
        </w:rPr>
        <w:t>/.</w:t>
      </w:r>
    </w:p>
    <w:p w:rsidR="00C44D26" w:rsidRDefault="00C44D26" w:rsidP="00213CFE">
      <w:pPr>
        <w:spacing w:after="0" w:line="240" w:lineRule="auto"/>
        <w:jc w:val="both"/>
        <w:rPr>
          <w:rFonts w:ascii="Times New Roman" w:eastAsia="Times New Roman" w:hAnsi="Times New Roman"/>
          <w:color w:val="000000"/>
          <w:spacing w:val="-4"/>
          <w:sz w:val="24"/>
          <w:szCs w:val="24"/>
          <w:lang w:eastAsia="cs-CZ"/>
        </w:rPr>
      </w:pPr>
    </w:p>
    <w:p w:rsidR="002C1418" w:rsidRDefault="002C1418" w:rsidP="00213CFE">
      <w:pPr>
        <w:spacing w:after="0" w:line="240" w:lineRule="auto"/>
        <w:jc w:val="both"/>
        <w:rPr>
          <w:rFonts w:ascii="Times New Roman" w:eastAsia="Times New Roman" w:hAnsi="Times New Roman"/>
          <w:color w:val="000000"/>
          <w:spacing w:val="-4"/>
          <w:sz w:val="24"/>
          <w:szCs w:val="24"/>
          <w:lang w:eastAsia="cs-CZ"/>
        </w:rPr>
      </w:pPr>
    </w:p>
    <w:p w:rsidR="00326529" w:rsidRDefault="00326529" w:rsidP="00213CFE">
      <w:pPr>
        <w:spacing w:after="0" w:line="240" w:lineRule="auto"/>
        <w:jc w:val="both"/>
        <w:rPr>
          <w:rFonts w:ascii="Times New Roman" w:eastAsia="Times New Roman" w:hAnsi="Times New Roman"/>
          <w:color w:val="000000"/>
          <w:spacing w:val="-4"/>
          <w:sz w:val="24"/>
          <w:szCs w:val="24"/>
          <w:lang w:eastAsia="cs-CZ"/>
        </w:rPr>
      </w:pPr>
    </w:p>
    <w:p w:rsidR="0061500D" w:rsidRPr="005F66FA" w:rsidRDefault="00DF45AA" w:rsidP="00213CFE">
      <w:pPr>
        <w:spacing w:after="0" w:line="240" w:lineRule="auto"/>
        <w:ind w:firstLine="708"/>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Tím byl naplněn pořad </w:t>
      </w:r>
      <w:r w:rsidR="00B17804">
        <w:rPr>
          <w:rFonts w:ascii="Times New Roman" w:eastAsia="Times New Roman" w:hAnsi="Times New Roman"/>
          <w:color w:val="000000"/>
          <w:spacing w:val="-4"/>
          <w:sz w:val="24"/>
          <w:szCs w:val="24"/>
          <w:lang w:eastAsia="cs-CZ"/>
        </w:rPr>
        <w:t>1</w:t>
      </w:r>
      <w:r w:rsidR="00767500">
        <w:rPr>
          <w:rFonts w:ascii="Times New Roman" w:eastAsia="Times New Roman" w:hAnsi="Times New Roman"/>
          <w:color w:val="000000"/>
          <w:spacing w:val="-4"/>
          <w:sz w:val="24"/>
          <w:szCs w:val="24"/>
          <w:lang w:eastAsia="cs-CZ"/>
        </w:rPr>
        <w:t>5</w:t>
      </w:r>
      <w:r w:rsidR="00535149" w:rsidRPr="00535149">
        <w:rPr>
          <w:rFonts w:ascii="Times New Roman" w:eastAsia="Times New Roman" w:hAnsi="Times New Roman"/>
          <w:color w:val="000000"/>
          <w:spacing w:val="-4"/>
          <w:sz w:val="24"/>
          <w:szCs w:val="24"/>
          <w:lang w:eastAsia="cs-CZ"/>
        </w:rPr>
        <w:t>. schůze KV</w:t>
      </w:r>
      <w:r w:rsidR="00535149">
        <w:rPr>
          <w:rFonts w:ascii="Times New Roman" w:eastAsia="Times New Roman" w:hAnsi="Times New Roman"/>
          <w:b/>
          <w:color w:val="000000"/>
          <w:spacing w:val="-4"/>
          <w:sz w:val="24"/>
          <w:szCs w:val="24"/>
          <w:lang w:eastAsia="cs-CZ"/>
        </w:rPr>
        <w:t xml:space="preserve"> a p</w:t>
      </w:r>
      <w:r w:rsidR="001800B1" w:rsidRPr="005F66FA">
        <w:rPr>
          <w:rFonts w:ascii="Times New Roman" w:eastAsia="Times New Roman" w:hAnsi="Times New Roman"/>
          <w:b/>
          <w:color w:val="000000"/>
          <w:spacing w:val="-4"/>
          <w:sz w:val="24"/>
          <w:szCs w:val="24"/>
          <w:lang w:eastAsia="cs-CZ"/>
        </w:rPr>
        <w:t xml:space="preserve">ředseda výboru posl. </w:t>
      </w:r>
      <w:r w:rsidR="008633BB">
        <w:rPr>
          <w:rFonts w:ascii="Times New Roman" w:eastAsia="Times New Roman" w:hAnsi="Times New Roman"/>
          <w:b/>
          <w:color w:val="000000"/>
          <w:spacing w:val="-4"/>
          <w:sz w:val="24"/>
          <w:szCs w:val="24"/>
          <w:lang w:eastAsia="cs-CZ"/>
        </w:rPr>
        <w:t xml:space="preserve">R. </w:t>
      </w:r>
      <w:r w:rsidR="00387A1C">
        <w:rPr>
          <w:rFonts w:ascii="Times New Roman" w:eastAsia="Times New Roman" w:hAnsi="Times New Roman"/>
          <w:b/>
          <w:color w:val="000000"/>
          <w:spacing w:val="-4"/>
          <w:sz w:val="24"/>
          <w:szCs w:val="24"/>
          <w:lang w:eastAsia="cs-CZ"/>
        </w:rPr>
        <w:t>Vích</w:t>
      </w:r>
      <w:r w:rsidR="001800B1" w:rsidRPr="005F66FA">
        <w:rPr>
          <w:rFonts w:ascii="Times New Roman" w:eastAsia="Times New Roman" w:hAnsi="Times New Roman"/>
          <w:color w:val="000000"/>
          <w:spacing w:val="-4"/>
          <w:sz w:val="24"/>
          <w:szCs w:val="24"/>
          <w:lang w:eastAsia="cs-CZ"/>
        </w:rPr>
        <w:t xml:space="preserve"> poděkoval všem pří</w:t>
      </w:r>
      <w:r w:rsidR="00227992" w:rsidRPr="005F66FA">
        <w:rPr>
          <w:rFonts w:ascii="Times New Roman" w:eastAsia="Times New Roman" w:hAnsi="Times New Roman"/>
          <w:color w:val="000000"/>
          <w:spacing w:val="-4"/>
          <w:sz w:val="24"/>
          <w:szCs w:val="24"/>
          <w:lang w:eastAsia="cs-CZ"/>
        </w:rPr>
        <w:t>tomným za spolupráci a</w:t>
      </w:r>
      <w:r w:rsidR="00FA36B3">
        <w:rPr>
          <w:rFonts w:ascii="Times New Roman" w:eastAsia="Times New Roman" w:hAnsi="Times New Roman"/>
          <w:color w:val="000000"/>
          <w:spacing w:val="-4"/>
          <w:sz w:val="24"/>
          <w:szCs w:val="24"/>
          <w:lang w:eastAsia="cs-CZ"/>
        </w:rPr>
        <w:t xml:space="preserve"> </w:t>
      </w:r>
      <w:r w:rsidR="00227992" w:rsidRPr="005F66FA">
        <w:rPr>
          <w:rFonts w:ascii="Times New Roman" w:eastAsia="Times New Roman" w:hAnsi="Times New Roman"/>
          <w:color w:val="000000"/>
          <w:spacing w:val="-4"/>
          <w:sz w:val="24"/>
          <w:szCs w:val="24"/>
          <w:lang w:eastAsia="cs-CZ"/>
        </w:rPr>
        <w:t xml:space="preserve">ukončil </w:t>
      </w:r>
      <w:r w:rsidR="00767500">
        <w:rPr>
          <w:rFonts w:ascii="Times New Roman" w:eastAsia="Times New Roman" w:hAnsi="Times New Roman"/>
          <w:color w:val="000000"/>
          <w:spacing w:val="-4"/>
          <w:sz w:val="24"/>
          <w:szCs w:val="24"/>
          <w:lang w:eastAsia="cs-CZ"/>
        </w:rPr>
        <w:t>patnáctou</w:t>
      </w:r>
      <w:r w:rsidR="00AB6DF9">
        <w:rPr>
          <w:rFonts w:ascii="Times New Roman" w:eastAsia="Times New Roman" w:hAnsi="Times New Roman"/>
          <w:color w:val="000000"/>
          <w:spacing w:val="-4"/>
          <w:sz w:val="24"/>
          <w:szCs w:val="24"/>
          <w:lang w:eastAsia="cs-CZ"/>
        </w:rPr>
        <w:t xml:space="preserve"> </w:t>
      </w:r>
      <w:r w:rsidR="008633BB">
        <w:rPr>
          <w:rFonts w:ascii="Times New Roman" w:eastAsia="Times New Roman" w:hAnsi="Times New Roman"/>
          <w:color w:val="000000"/>
          <w:spacing w:val="-4"/>
          <w:sz w:val="24"/>
          <w:szCs w:val="24"/>
          <w:lang w:eastAsia="cs-CZ"/>
        </w:rPr>
        <w:t>schůzi K</w:t>
      </w:r>
      <w:r w:rsidR="001800B1" w:rsidRPr="005F66FA">
        <w:rPr>
          <w:rFonts w:ascii="Times New Roman" w:eastAsia="Times New Roman" w:hAnsi="Times New Roman"/>
          <w:color w:val="000000"/>
          <w:spacing w:val="-4"/>
          <w:sz w:val="24"/>
          <w:szCs w:val="24"/>
          <w:lang w:eastAsia="cs-CZ"/>
        </w:rPr>
        <w:t>ontrolního výboru.</w:t>
      </w:r>
    </w:p>
    <w:p w:rsidR="0061500D" w:rsidRDefault="0061500D" w:rsidP="00213CFE">
      <w:pPr>
        <w:spacing w:after="0" w:line="240" w:lineRule="auto"/>
        <w:jc w:val="both"/>
        <w:rPr>
          <w:rFonts w:ascii="Times New Roman" w:eastAsia="Times New Roman" w:hAnsi="Times New Roman"/>
          <w:color w:val="000000"/>
          <w:spacing w:val="-4"/>
          <w:sz w:val="24"/>
          <w:szCs w:val="24"/>
          <w:lang w:eastAsia="cs-CZ"/>
        </w:rPr>
      </w:pPr>
    </w:p>
    <w:p w:rsidR="00700AC4" w:rsidRDefault="00700AC4" w:rsidP="00213CFE">
      <w:pPr>
        <w:spacing w:after="0" w:line="240" w:lineRule="auto"/>
        <w:jc w:val="both"/>
        <w:rPr>
          <w:rFonts w:ascii="Times New Roman" w:eastAsia="Times New Roman" w:hAnsi="Times New Roman"/>
          <w:color w:val="000000"/>
          <w:spacing w:val="-4"/>
          <w:sz w:val="24"/>
          <w:szCs w:val="24"/>
          <w:lang w:eastAsia="cs-CZ"/>
        </w:rPr>
      </w:pPr>
    </w:p>
    <w:p w:rsidR="0061500D" w:rsidRPr="0016781D" w:rsidRDefault="001800B1" w:rsidP="00213CFE">
      <w:pPr>
        <w:spacing w:after="0" w:line="240" w:lineRule="auto"/>
        <w:jc w:val="both"/>
        <w:rPr>
          <w:rFonts w:ascii="Times New Roman" w:eastAsia="Times New Roman" w:hAnsi="Times New Roman"/>
          <w:color w:val="000000"/>
          <w:spacing w:val="-4"/>
          <w:sz w:val="24"/>
          <w:szCs w:val="24"/>
          <w:lang w:eastAsia="cs-CZ"/>
        </w:rPr>
      </w:pPr>
      <w:r w:rsidRPr="0016781D">
        <w:rPr>
          <w:rFonts w:ascii="Times New Roman" w:eastAsia="Times New Roman" w:hAnsi="Times New Roman"/>
          <w:color w:val="000000"/>
          <w:spacing w:val="-4"/>
          <w:sz w:val="24"/>
          <w:szCs w:val="24"/>
          <w:lang w:eastAsia="cs-CZ"/>
        </w:rPr>
        <w:t xml:space="preserve">Schůze výboru byla ukončena </w:t>
      </w:r>
      <w:r w:rsidR="00721F44" w:rsidRPr="0016781D">
        <w:rPr>
          <w:rFonts w:ascii="Times New Roman" w:eastAsia="Times New Roman" w:hAnsi="Times New Roman"/>
          <w:color w:val="000000"/>
          <w:spacing w:val="-4"/>
          <w:sz w:val="24"/>
          <w:szCs w:val="24"/>
          <w:lang w:eastAsia="cs-CZ"/>
        </w:rPr>
        <w:t>v</w:t>
      </w:r>
      <w:r w:rsidR="00D26294">
        <w:rPr>
          <w:rFonts w:ascii="Times New Roman" w:eastAsia="Times New Roman" w:hAnsi="Times New Roman"/>
          <w:color w:val="000000"/>
          <w:spacing w:val="-4"/>
          <w:sz w:val="24"/>
          <w:szCs w:val="24"/>
          <w:lang w:eastAsia="cs-CZ"/>
        </w:rPr>
        <w:t>e</w:t>
      </w:r>
      <w:r w:rsidR="00125055">
        <w:rPr>
          <w:rFonts w:ascii="Times New Roman" w:eastAsia="Times New Roman" w:hAnsi="Times New Roman"/>
          <w:color w:val="000000"/>
          <w:spacing w:val="-4"/>
          <w:sz w:val="24"/>
          <w:szCs w:val="24"/>
          <w:lang w:eastAsia="cs-CZ"/>
        </w:rPr>
        <w:t xml:space="preserve"> 1</w:t>
      </w:r>
      <w:r w:rsidR="00597D30">
        <w:rPr>
          <w:rFonts w:ascii="Times New Roman" w:eastAsia="Times New Roman" w:hAnsi="Times New Roman"/>
          <w:color w:val="000000"/>
          <w:spacing w:val="-4"/>
          <w:sz w:val="24"/>
          <w:szCs w:val="24"/>
          <w:lang w:eastAsia="cs-CZ"/>
        </w:rPr>
        <w:t>3</w:t>
      </w:r>
      <w:r w:rsidR="00125055">
        <w:rPr>
          <w:rFonts w:ascii="Times New Roman" w:eastAsia="Times New Roman" w:hAnsi="Times New Roman"/>
          <w:color w:val="000000"/>
          <w:spacing w:val="-4"/>
          <w:sz w:val="24"/>
          <w:szCs w:val="24"/>
          <w:lang w:eastAsia="cs-CZ"/>
        </w:rPr>
        <w:t>.</w:t>
      </w:r>
      <w:r w:rsidR="00597D30">
        <w:rPr>
          <w:rFonts w:ascii="Times New Roman" w:eastAsia="Times New Roman" w:hAnsi="Times New Roman"/>
          <w:color w:val="000000"/>
          <w:spacing w:val="-4"/>
          <w:sz w:val="24"/>
          <w:szCs w:val="24"/>
          <w:lang w:eastAsia="cs-CZ"/>
        </w:rPr>
        <w:t>0</w:t>
      </w:r>
      <w:r w:rsidR="00A835BC">
        <w:rPr>
          <w:rFonts w:ascii="Times New Roman" w:eastAsia="Times New Roman" w:hAnsi="Times New Roman"/>
          <w:color w:val="000000"/>
          <w:spacing w:val="-4"/>
          <w:sz w:val="24"/>
          <w:szCs w:val="24"/>
          <w:lang w:eastAsia="cs-CZ"/>
        </w:rPr>
        <w:t>0</w:t>
      </w:r>
      <w:r w:rsidR="00F72EE7">
        <w:rPr>
          <w:rFonts w:ascii="Times New Roman" w:eastAsia="Times New Roman" w:hAnsi="Times New Roman"/>
          <w:color w:val="000000"/>
          <w:spacing w:val="-4"/>
          <w:sz w:val="24"/>
          <w:szCs w:val="24"/>
          <w:lang w:eastAsia="cs-CZ"/>
        </w:rPr>
        <w:t xml:space="preserve"> </w:t>
      </w:r>
      <w:r w:rsidR="002372FD">
        <w:rPr>
          <w:rFonts w:ascii="Times New Roman" w:eastAsia="Times New Roman" w:hAnsi="Times New Roman"/>
          <w:color w:val="000000"/>
          <w:spacing w:val="-4"/>
          <w:sz w:val="24"/>
          <w:szCs w:val="24"/>
          <w:lang w:eastAsia="cs-CZ"/>
        </w:rPr>
        <w:t>hodin.</w:t>
      </w:r>
    </w:p>
    <w:p w:rsidR="00E947A4" w:rsidRDefault="00E947A4" w:rsidP="00213CFE">
      <w:pPr>
        <w:spacing w:after="0" w:line="240" w:lineRule="auto"/>
        <w:jc w:val="both"/>
        <w:rPr>
          <w:rFonts w:ascii="Times New Roman" w:eastAsia="Times New Roman" w:hAnsi="Times New Roman"/>
          <w:color w:val="000000"/>
          <w:spacing w:val="-4"/>
          <w:sz w:val="24"/>
          <w:szCs w:val="24"/>
          <w:lang w:eastAsia="cs-CZ"/>
        </w:rPr>
      </w:pPr>
    </w:p>
    <w:p w:rsidR="0061500D" w:rsidRPr="0016781D" w:rsidRDefault="001800B1" w:rsidP="00213CFE">
      <w:pPr>
        <w:spacing w:after="0" w:line="240" w:lineRule="auto"/>
        <w:jc w:val="both"/>
        <w:rPr>
          <w:rFonts w:ascii="Times New Roman" w:eastAsia="Times New Roman" w:hAnsi="Times New Roman"/>
          <w:color w:val="000000"/>
          <w:spacing w:val="-4"/>
          <w:sz w:val="24"/>
          <w:szCs w:val="24"/>
          <w:lang w:eastAsia="cs-CZ"/>
        </w:rPr>
      </w:pPr>
      <w:r w:rsidRPr="0016781D">
        <w:rPr>
          <w:rFonts w:ascii="Times New Roman" w:eastAsia="Times New Roman" w:hAnsi="Times New Roman"/>
          <w:color w:val="000000"/>
          <w:spacing w:val="-4"/>
          <w:sz w:val="24"/>
          <w:szCs w:val="24"/>
          <w:lang w:eastAsia="cs-CZ"/>
        </w:rPr>
        <w:t>Zapsala: M. Hálková – tajemnice výboru</w:t>
      </w:r>
    </w:p>
    <w:p w:rsidR="0061500D" w:rsidRDefault="0061500D" w:rsidP="0016781D">
      <w:pPr>
        <w:spacing w:after="0" w:line="240" w:lineRule="auto"/>
        <w:jc w:val="both"/>
        <w:rPr>
          <w:rFonts w:ascii="Times New Roman" w:eastAsia="Times New Roman" w:hAnsi="Times New Roman"/>
          <w:color w:val="000000"/>
          <w:spacing w:val="-4"/>
          <w:sz w:val="24"/>
          <w:szCs w:val="24"/>
          <w:lang w:eastAsia="cs-CZ"/>
        </w:rPr>
      </w:pPr>
    </w:p>
    <w:p w:rsidR="00F175B4" w:rsidRDefault="00F175B4">
      <w:pPr>
        <w:spacing w:after="0" w:line="240" w:lineRule="auto"/>
        <w:jc w:val="both"/>
        <w:rPr>
          <w:rFonts w:ascii="Times New Roman" w:eastAsia="Times New Roman" w:hAnsi="Times New Roman"/>
          <w:color w:val="000000"/>
          <w:sz w:val="24"/>
          <w:szCs w:val="24"/>
          <w:lang w:eastAsia="cs-CZ"/>
        </w:rPr>
      </w:pPr>
    </w:p>
    <w:p w:rsidR="00575190" w:rsidRDefault="00575190">
      <w:pPr>
        <w:spacing w:after="0" w:line="240" w:lineRule="auto"/>
        <w:jc w:val="both"/>
        <w:rPr>
          <w:rFonts w:ascii="Times New Roman" w:eastAsia="Times New Roman" w:hAnsi="Times New Roman"/>
          <w:color w:val="000000"/>
          <w:sz w:val="24"/>
          <w:szCs w:val="24"/>
          <w:lang w:eastAsia="cs-CZ"/>
        </w:rPr>
      </w:pPr>
    </w:p>
    <w:p w:rsidR="009F0125" w:rsidRDefault="009F0125">
      <w:pPr>
        <w:spacing w:after="0" w:line="240" w:lineRule="auto"/>
        <w:jc w:val="both"/>
        <w:rPr>
          <w:rFonts w:ascii="Times New Roman" w:eastAsia="Times New Roman" w:hAnsi="Times New Roman"/>
          <w:color w:val="000000"/>
          <w:sz w:val="24"/>
          <w:szCs w:val="24"/>
          <w:lang w:eastAsia="cs-CZ"/>
        </w:rPr>
      </w:pPr>
    </w:p>
    <w:p w:rsidR="00FF1D02" w:rsidRDefault="00FF1D02">
      <w:pPr>
        <w:spacing w:after="0" w:line="240" w:lineRule="auto"/>
        <w:jc w:val="both"/>
        <w:rPr>
          <w:rFonts w:ascii="Times New Roman" w:eastAsia="Times New Roman" w:hAnsi="Times New Roman"/>
          <w:color w:val="000000"/>
          <w:sz w:val="24"/>
          <w:szCs w:val="24"/>
          <w:lang w:eastAsia="cs-CZ"/>
        </w:rPr>
      </w:pPr>
    </w:p>
    <w:p w:rsidR="00FF1D02" w:rsidRDefault="00FF1D02">
      <w:pPr>
        <w:spacing w:after="0" w:line="240" w:lineRule="auto"/>
        <w:jc w:val="both"/>
        <w:rPr>
          <w:rFonts w:ascii="Times New Roman" w:eastAsia="Times New Roman" w:hAnsi="Times New Roman"/>
          <w:color w:val="000000"/>
          <w:sz w:val="24"/>
          <w:szCs w:val="24"/>
          <w:lang w:eastAsia="cs-CZ"/>
        </w:rPr>
      </w:pPr>
    </w:p>
    <w:p w:rsidR="0061500D" w:rsidRDefault="0061500D">
      <w:pPr>
        <w:spacing w:after="0" w:line="240" w:lineRule="auto"/>
        <w:jc w:val="both"/>
        <w:rPr>
          <w:rFonts w:ascii="Times New Roman" w:eastAsia="Times New Roman" w:hAnsi="Times New Roman"/>
          <w:color w:val="000000"/>
          <w:sz w:val="24"/>
          <w:szCs w:val="24"/>
          <w:lang w:eastAsia="cs-CZ"/>
        </w:rPr>
      </w:pPr>
    </w:p>
    <w:tbl>
      <w:tblPr>
        <w:tblW w:w="0" w:type="auto"/>
        <w:tblBorders>
          <w:top w:val="nil"/>
          <w:left w:val="nil"/>
          <w:bottom w:val="nil"/>
          <w:right w:val="nil"/>
          <w:insideH w:val="nil"/>
          <w:insideV w:val="nil"/>
        </w:tblBorders>
        <w:tblLook w:val="04A0" w:firstRow="1" w:lastRow="0" w:firstColumn="1" w:lastColumn="0" w:noHBand="0" w:noVBand="1"/>
      </w:tblPr>
      <w:tblGrid>
        <w:gridCol w:w="4538"/>
        <w:gridCol w:w="4532"/>
      </w:tblGrid>
      <w:tr w:rsidR="0061500D" w:rsidTr="00AC5A26">
        <w:tc>
          <w:tcPr>
            <w:tcW w:w="4539" w:type="dxa"/>
            <w:tcBorders>
              <w:top w:val="nil"/>
              <w:left w:val="nil"/>
              <w:bottom w:val="nil"/>
              <w:right w:val="nil"/>
            </w:tcBorders>
            <w:shd w:val="clear" w:color="auto" w:fill="FFFFFF"/>
          </w:tcPr>
          <w:p w:rsidR="0061500D" w:rsidRDefault="005F26A3" w:rsidP="000879C0">
            <w:pPr>
              <w:pStyle w:val="Bezmezer"/>
              <w:jc w:val="center"/>
              <w:rPr>
                <w:rFonts w:ascii="Times New Roman" w:eastAsia="Times New Roman" w:hAnsi="Times New Roman"/>
                <w:color w:val="000000"/>
                <w:sz w:val="24"/>
                <w:szCs w:val="24"/>
                <w:lang w:eastAsia="cs-CZ"/>
              </w:rPr>
            </w:pPr>
            <w:r>
              <w:rPr>
                <w:rFonts w:ascii="Times New Roman" w:hAnsi="Times New Roman"/>
                <w:color w:val="auto"/>
                <w:sz w:val="24"/>
              </w:rPr>
              <w:t xml:space="preserve">Roman </w:t>
            </w:r>
            <w:r w:rsidR="000879C0">
              <w:rPr>
                <w:rFonts w:ascii="Times New Roman" w:hAnsi="Times New Roman"/>
                <w:color w:val="auto"/>
                <w:sz w:val="24"/>
              </w:rPr>
              <w:t>KUBÍČEK</w:t>
            </w:r>
            <w:r w:rsidR="00B47A64" w:rsidRPr="00B47A64">
              <w:rPr>
                <w:rFonts w:ascii="Times New Roman" w:hAnsi="Times New Roman"/>
                <w:color w:val="auto"/>
                <w:sz w:val="24"/>
              </w:rPr>
              <w:t xml:space="preserve"> v.</w:t>
            </w:r>
            <w:r w:rsidR="00AE6772" w:rsidRPr="00B47A64">
              <w:rPr>
                <w:rFonts w:ascii="Times New Roman" w:eastAsia="Times New Roman" w:hAnsi="Times New Roman"/>
                <w:color w:val="auto"/>
                <w:sz w:val="24"/>
                <w:szCs w:val="24"/>
                <w:lang w:eastAsia="cs-CZ"/>
              </w:rPr>
              <w:t xml:space="preserve"> </w:t>
            </w:r>
            <w:r w:rsidR="001800B1">
              <w:rPr>
                <w:rFonts w:ascii="Times New Roman" w:eastAsia="Times New Roman" w:hAnsi="Times New Roman"/>
                <w:color w:val="000000"/>
                <w:sz w:val="24"/>
                <w:szCs w:val="24"/>
                <w:lang w:eastAsia="cs-CZ"/>
              </w:rPr>
              <w:t>r.</w:t>
            </w:r>
          </w:p>
        </w:tc>
        <w:tc>
          <w:tcPr>
            <w:tcW w:w="4533" w:type="dxa"/>
            <w:tcBorders>
              <w:top w:val="nil"/>
              <w:left w:val="nil"/>
              <w:bottom w:val="nil"/>
              <w:right w:val="nil"/>
            </w:tcBorders>
            <w:shd w:val="clear" w:color="auto" w:fill="FFFFFF"/>
          </w:tcPr>
          <w:p w:rsidR="0061500D" w:rsidRDefault="000879C0">
            <w:pPr>
              <w:pStyle w:val="Bezmezer"/>
              <w:jc w:val="center"/>
              <w:rPr>
                <w:rFonts w:ascii="Times New Roman" w:eastAsia="Times New Roman" w:hAnsi="Times New Roman"/>
                <w:color w:val="000000"/>
                <w:sz w:val="24"/>
                <w:szCs w:val="24"/>
                <w:lang w:eastAsia="cs-CZ"/>
              </w:rPr>
            </w:pPr>
            <w:r>
              <w:rPr>
                <w:rFonts w:ascii="Times New Roman" w:hAnsi="Times New Roman"/>
                <w:sz w:val="24"/>
              </w:rPr>
              <w:t>Radovan VÍCH</w:t>
            </w:r>
            <w:r w:rsidR="001800B1">
              <w:rPr>
                <w:rFonts w:ascii="Times New Roman" w:hAnsi="Times New Roman"/>
                <w:caps/>
                <w:sz w:val="24"/>
              </w:rPr>
              <w:t xml:space="preserve"> </w:t>
            </w:r>
            <w:r w:rsidR="001800B1">
              <w:rPr>
                <w:rFonts w:ascii="Times New Roman" w:eastAsia="Times New Roman" w:hAnsi="Times New Roman"/>
                <w:color w:val="000000"/>
                <w:sz w:val="24"/>
                <w:szCs w:val="24"/>
                <w:lang w:eastAsia="cs-CZ"/>
              </w:rPr>
              <w:t>v.</w:t>
            </w:r>
            <w:r w:rsidR="00AE6772">
              <w:rPr>
                <w:rFonts w:ascii="Times New Roman" w:eastAsia="Times New Roman" w:hAnsi="Times New Roman"/>
                <w:color w:val="000000"/>
                <w:sz w:val="24"/>
                <w:szCs w:val="24"/>
                <w:lang w:eastAsia="cs-CZ"/>
              </w:rPr>
              <w:t xml:space="preserve"> </w:t>
            </w:r>
            <w:r w:rsidR="001800B1">
              <w:rPr>
                <w:rFonts w:ascii="Times New Roman" w:eastAsia="Times New Roman" w:hAnsi="Times New Roman"/>
                <w:color w:val="000000"/>
                <w:sz w:val="24"/>
                <w:szCs w:val="24"/>
                <w:lang w:eastAsia="cs-CZ"/>
              </w:rPr>
              <w:t>r.</w:t>
            </w:r>
          </w:p>
        </w:tc>
      </w:tr>
      <w:tr w:rsidR="0061500D" w:rsidTr="00AC5A26">
        <w:tc>
          <w:tcPr>
            <w:tcW w:w="4539" w:type="dxa"/>
            <w:tcBorders>
              <w:top w:val="nil"/>
              <w:left w:val="nil"/>
              <w:bottom w:val="nil"/>
              <w:right w:val="nil"/>
            </w:tcBorders>
            <w:shd w:val="clear" w:color="auto" w:fill="FFFFFF"/>
          </w:tcPr>
          <w:p w:rsidR="00553367" w:rsidRDefault="00553367" w:rsidP="008633BB">
            <w:pPr>
              <w:pStyle w:val="Bezmezer"/>
              <w:jc w:val="center"/>
              <w:rPr>
                <w:rFonts w:ascii="Times New Roman" w:hAnsi="Times New Roman"/>
                <w:sz w:val="24"/>
              </w:rPr>
            </w:pPr>
            <w:r>
              <w:rPr>
                <w:rFonts w:ascii="Times New Roman" w:hAnsi="Times New Roman"/>
                <w:sz w:val="24"/>
              </w:rPr>
              <w:t xml:space="preserve">místopředseda – </w:t>
            </w:r>
            <w:r w:rsidR="00D45B8F">
              <w:rPr>
                <w:rFonts w:ascii="Times New Roman" w:hAnsi="Times New Roman"/>
                <w:sz w:val="24"/>
              </w:rPr>
              <w:t>ověřovatel</w:t>
            </w:r>
          </w:p>
          <w:p w:rsidR="0061500D" w:rsidRDefault="008633BB" w:rsidP="008633BB">
            <w:pPr>
              <w:pStyle w:val="Bezmezer"/>
              <w:jc w:val="center"/>
              <w:rPr>
                <w:rFonts w:ascii="Times New Roman" w:hAnsi="Times New Roman"/>
                <w:sz w:val="24"/>
              </w:rPr>
            </w:pPr>
            <w:r>
              <w:rPr>
                <w:rFonts w:ascii="Times New Roman" w:hAnsi="Times New Roman"/>
                <w:sz w:val="24"/>
              </w:rPr>
              <w:t>K</w:t>
            </w:r>
            <w:r w:rsidR="001800B1">
              <w:rPr>
                <w:rFonts w:ascii="Times New Roman" w:hAnsi="Times New Roman"/>
                <w:sz w:val="24"/>
              </w:rPr>
              <w:t>ontrolního výboru</w:t>
            </w:r>
          </w:p>
        </w:tc>
        <w:tc>
          <w:tcPr>
            <w:tcW w:w="4533" w:type="dxa"/>
            <w:tcBorders>
              <w:top w:val="nil"/>
              <w:left w:val="nil"/>
              <w:bottom w:val="nil"/>
              <w:right w:val="nil"/>
            </w:tcBorders>
            <w:shd w:val="clear" w:color="auto" w:fill="FFFFFF"/>
          </w:tcPr>
          <w:p w:rsidR="00553367" w:rsidRDefault="00553367" w:rsidP="008633BB">
            <w:pPr>
              <w:pStyle w:val="Bezmezer"/>
              <w:jc w:val="center"/>
              <w:rPr>
                <w:rFonts w:ascii="Times New Roman" w:hAnsi="Times New Roman"/>
                <w:sz w:val="24"/>
              </w:rPr>
            </w:pPr>
            <w:r>
              <w:rPr>
                <w:rFonts w:ascii="Times New Roman" w:hAnsi="Times New Roman"/>
                <w:sz w:val="24"/>
              </w:rPr>
              <w:t>p</w:t>
            </w:r>
            <w:r w:rsidR="00D45B8F">
              <w:rPr>
                <w:rFonts w:ascii="Times New Roman" w:hAnsi="Times New Roman"/>
                <w:sz w:val="24"/>
              </w:rPr>
              <w:t>ředseda</w:t>
            </w:r>
          </w:p>
          <w:p w:rsidR="0061500D" w:rsidRDefault="008633BB" w:rsidP="008633BB">
            <w:pPr>
              <w:pStyle w:val="Bezmezer"/>
              <w:jc w:val="center"/>
              <w:rPr>
                <w:rFonts w:ascii="Times New Roman" w:hAnsi="Times New Roman"/>
                <w:sz w:val="24"/>
              </w:rPr>
            </w:pPr>
            <w:r>
              <w:rPr>
                <w:rFonts w:ascii="Times New Roman" w:hAnsi="Times New Roman"/>
                <w:sz w:val="24"/>
              </w:rPr>
              <w:t>K</w:t>
            </w:r>
            <w:r w:rsidR="001800B1">
              <w:rPr>
                <w:rFonts w:ascii="Times New Roman" w:hAnsi="Times New Roman"/>
                <w:sz w:val="24"/>
              </w:rPr>
              <w:t>ontrolního výboru</w:t>
            </w:r>
          </w:p>
        </w:tc>
      </w:tr>
    </w:tbl>
    <w:p w:rsidR="00884ED9" w:rsidRDefault="00884ED9" w:rsidP="0063517D">
      <w:pPr>
        <w:spacing w:before="100" w:beforeAutospacing="1" w:after="0" w:line="240" w:lineRule="auto"/>
        <w:rPr>
          <w:sz w:val="16"/>
          <w:szCs w:val="16"/>
        </w:rPr>
      </w:pPr>
    </w:p>
    <w:p w:rsidR="007B368B" w:rsidRDefault="007B368B" w:rsidP="0063517D">
      <w:pPr>
        <w:spacing w:before="100" w:beforeAutospacing="1" w:after="0" w:line="240" w:lineRule="auto"/>
        <w:rPr>
          <w:sz w:val="16"/>
          <w:szCs w:val="16"/>
        </w:rPr>
      </w:pPr>
    </w:p>
    <w:p w:rsidR="007B368B" w:rsidRDefault="007B368B" w:rsidP="0063517D">
      <w:pPr>
        <w:spacing w:before="100" w:beforeAutospacing="1" w:after="0" w:line="240" w:lineRule="auto"/>
        <w:rPr>
          <w:sz w:val="16"/>
          <w:szCs w:val="16"/>
        </w:rPr>
      </w:pPr>
    </w:p>
    <w:p w:rsidR="007B368B" w:rsidRDefault="007B368B" w:rsidP="0063517D">
      <w:pPr>
        <w:spacing w:before="100" w:beforeAutospacing="1" w:after="0" w:line="240" w:lineRule="auto"/>
        <w:rPr>
          <w:sz w:val="16"/>
          <w:szCs w:val="16"/>
        </w:rPr>
      </w:pPr>
    </w:p>
    <w:p w:rsidR="007B368B" w:rsidRDefault="007B368B" w:rsidP="0063517D">
      <w:pPr>
        <w:spacing w:before="100" w:beforeAutospacing="1" w:after="0" w:line="240" w:lineRule="auto"/>
        <w:rPr>
          <w:sz w:val="16"/>
          <w:szCs w:val="16"/>
        </w:rPr>
      </w:pPr>
    </w:p>
    <w:p w:rsidR="007B368B" w:rsidRDefault="007B368B" w:rsidP="0063517D">
      <w:pPr>
        <w:spacing w:before="100" w:beforeAutospacing="1" w:after="0" w:line="240" w:lineRule="auto"/>
        <w:rPr>
          <w:sz w:val="16"/>
          <w:szCs w:val="16"/>
        </w:rPr>
      </w:pPr>
    </w:p>
    <w:p w:rsidR="007B368B" w:rsidRDefault="007B368B" w:rsidP="0063517D">
      <w:pPr>
        <w:spacing w:before="100" w:beforeAutospacing="1" w:after="0" w:line="240" w:lineRule="auto"/>
        <w:rPr>
          <w:sz w:val="16"/>
          <w:szCs w:val="16"/>
        </w:rPr>
      </w:pPr>
    </w:p>
    <w:p w:rsidR="007B368B" w:rsidRDefault="007B368B" w:rsidP="0063517D">
      <w:pPr>
        <w:spacing w:before="100" w:beforeAutospacing="1" w:after="0" w:line="240" w:lineRule="auto"/>
        <w:rPr>
          <w:sz w:val="16"/>
          <w:szCs w:val="16"/>
        </w:rPr>
      </w:pPr>
    </w:p>
    <w:p w:rsidR="007B368B" w:rsidRDefault="007B368B" w:rsidP="0063517D">
      <w:pPr>
        <w:spacing w:before="100" w:beforeAutospacing="1" w:after="0" w:line="240" w:lineRule="auto"/>
        <w:rPr>
          <w:sz w:val="16"/>
          <w:szCs w:val="16"/>
        </w:rPr>
      </w:pPr>
    </w:p>
    <w:p w:rsidR="007B368B" w:rsidRDefault="007B368B" w:rsidP="0063517D">
      <w:pPr>
        <w:spacing w:before="100" w:beforeAutospacing="1" w:after="0" w:line="240" w:lineRule="auto"/>
        <w:rPr>
          <w:sz w:val="16"/>
          <w:szCs w:val="16"/>
        </w:rPr>
      </w:pPr>
    </w:p>
    <w:p w:rsidR="007B368B" w:rsidRDefault="007B368B" w:rsidP="0063517D">
      <w:pPr>
        <w:spacing w:before="100" w:beforeAutospacing="1" w:after="0" w:line="240" w:lineRule="auto"/>
        <w:rPr>
          <w:sz w:val="16"/>
          <w:szCs w:val="16"/>
        </w:rPr>
      </w:pPr>
    </w:p>
    <w:p w:rsidR="007B368B" w:rsidRDefault="007B368B" w:rsidP="0063517D">
      <w:pPr>
        <w:spacing w:before="100" w:beforeAutospacing="1" w:after="0" w:line="240" w:lineRule="auto"/>
        <w:rPr>
          <w:sz w:val="16"/>
          <w:szCs w:val="16"/>
        </w:rPr>
      </w:pPr>
    </w:p>
    <w:p w:rsidR="007B368B" w:rsidRDefault="007B368B" w:rsidP="007B368B">
      <w:pPr>
        <w:spacing w:before="100" w:beforeAutospacing="1" w:after="100" w:afterAutospacing="1"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u w:val="single"/>
          <w:lang w:eastAsia="cs-CZ"/>
        </w:rPr>
        <w:lastRenderedPageBreak/>
        <w:t>Příloha č. 1 str. 1</w:t>
      </w:r>
    </w:p>
    <w:tbl>
      <w:tblPr>
        <w:tblW w:w="5000" w:type="pct"/>
        <w:jc w:val="center"/>
        <w:tblCellSpacing w:w="15" w:type="dxa"/>
        <w:tblLook w:val="04A0" w:firstRow="1" w:lastRow="0" w:firstColumn="1" w:lastColumn="0" w:noHBand="0" w:noVBand="1"/>
      </w:tblPr>
      <w:tblGrid>
        <w:gridCol w:w="81"/>
        <w:gridCol w:w="8989"/>
      </w:tblGrid>
      <w:tr w:rsidR="007B368B" w:rsidTr="007B368B">
        <w:trPr>
          <w:tblCellSpacing w:w="15" w:type="dxa"/>
          <w:jc w:val="center"/>
        </w:trPr>
        <w:tc>
          <w:tcPr>
            <w:tcW w:w="0" w:type="auto"/>
            <w:tcMar>
              <w:top w:w="15" w:type="dxa"/>
              <w:left w:w="15" w:type="dxa"/>
              <w:bottom w:w="15" w:type="dxa"/>
              <w:right w:w="15" w:type="dxa"/>
            </w:tcMar>
            <w:vAlign w:val="center"/>
            <w:hideMark/>
          </w:tcPr>
          <w:p w:rsidR="007B368B" w:rsidRDefault="007B368B">
            <w:pPr>
              <w:rPr>
                <w:rFonts w:ascii="Times" w:eastAsia="Times New Roman" w:hAnsi="Times" w:cs="Times"/>
                <w:color w:val="000000"/>
                <w:sz w:val="28"/>
                <w:szCs w:val="28"/>
                <w:u w:val="single"/>
                <w:lang w:eastAsia="cs-CZ"/>
              </w:rPr>
            </w:pPr>
          </w:p>
        </w:tc>
        <w:tc>
          <w:tcPr>
            <w:tcW w:w="5000" w:type="pct"/>
            <w:tcMar>
              <w:top w:w="15" w:type="dxa"/>
              <w:left w:w="15" w:type="dxa"/>
              <w:bottom w:w="15" w:type="dxa"/>
              <w:right w:w="15" w:type="dxa"/>
            </w:tcMar>
            <w:vAlign w:val="center"/>
            <w:hideMark/>
          </w:tcPr>
          <w:p w:rsidR="007B368B" w:rsidRDefault="007B368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Kontrolní výbor PS PČR</w:t>
            </w:r>
            <w:r>
              <w:rPr>
                <w:rFonts w:ascii="Times" w:eastAsia="Times New Roman" w:hAnsi="Times" w:cs="Times"/>
                <w:b/>
                <w:bCs/>
                <w:sz w:val="28"/>
                <w:szCs w:val="28"/>
                <w:lang w:eastAsia="cs-CZ"/>
              </w:rPr>
              <w:br/>
              <w:t>15. schůze</w:t>
            </w:r>
            <w:r>
              <w:rPr>
                <w:rFonts w:ascii="Times" w:eastAsia="Times New Roman" w:hAnsi="Times" w:cs="Times"/>
                <w:b/>
                <w:bCs/>
                <w:sz w:val="28"/>
                <w:szCs w:val="28"/>
                <w:lang w:eastAsia="cs-CZ"/>
              </w:rPr>
              <w:br/>
              <w:t>19.01.2023 - 9:06:56</w:t>
            </w:r>
          </w:p>
          <w:p w:rsidR="007B368B" w:rsidRDefault="007B368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1. hlasování, návrh</w:t>
            </w:r>
          </w:p>
          <w:p w:rsidR="007B368B" w:rsidRDefault="007B368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Schválení pořadu</w:t>
            </w:r>
          </w:p>
        </w:tc>
      </w:tr>
    </w:tbl>
    <w:p w:rsidR="007B368B" w:rsidRDefault="007B368B" w:rsidP="007B368B">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267"/>
        <w:gridCol w:w="2267"/>
        <w:gridCol w:w="2268"/>
        <w:gridCol w:w="2268"/>
      </w:tblGrid>
      <w:tr w:rsidR="007B368B" w:rsidTr="007B368B">
        <w:trPr>
          <w:tblCellSpacing w:w="0" w:type="dxa"/>
          <w:jc w:val="center"/>
        </w:trPr>
        <w:tc>
          <w:tcPr>
            <w:tcW w:w="1250" w:type="pct"/>
            <w:tcBorders>
              <w:top w:val="nil"/>
              <w:left w:val="nil"/>
              <w:bottom w:val="nil"/>
              <w:right w:val="nil"/>
            </w:tcBorders>
            <w:vAlign w:val="center"/>
            <w:hideMark/>
          </w:tcPr>
          <w:p w:rsidR="007B368B" w:rsidRDefault="007B368B">
            <w:pPr>
              <w:spacing w:after="0" w:line="240" w:lineRule="auto"/>
              <w:rPr>
                <w:rFonts w:ascii="Times" w:eastAsia="Times New Roman" w:hAnsi="Times" w:cs="Times"/>
                <w:color w:val="auto"/>
                <w:sz w:val="28"/>
                <w:szCs w:val="28"/>
                <w:lang w:eastAsia="cs-CZ"/>
              </w:rPr>
            </w:pPr>
            <w:r>
              <w:rPr>
                <w:rFonts w:ascii="Times" w:eastAsia="Times New Roman" w:hAnsi="Times" w:cs="Times"/>
                <w:sz w:val="28"/>
                <w:szCs w:val="28"/>
                <w:lang w:eastAsia="cs-CZ"/>
              </w:rPr>
              <w:t>Aktivně hlasovalo: 9</w:t>
            </w:r>
          </w:p>
        </w:tc>
        <w:tc>
          <w:tcPr>
            <w:tcW w:w="1250" w:type="pct"/>
            <w:tcBorders>
              <w:top w:val="nil"/>
              <w:left w:val="nil"/>
              <w:bottom w:val="nil"/>
              <w:right w:val="nil"/>
            </w:tcBorders>
            <w:vAlign w:val="center"/>
            <w:hideMark/>
          </w:tcPr>
          <w:p w:rsidR="007B368B" w:rsidRDefault="007B368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 9</w:t>
            </w:r>
          </w:p>
        </w:tc>
        <w:tc>
          <w:tcPr>
            <w:tcW w:w="1250" w:type="pct"/>
            <w:tcBorders>
              <w:top w:val="nil"/>
              <w:left w:val="nil"/>
              <w:bottom w:val="nil"/>
              <w:right w:val="nil"/>
            </w:tcBorders>
            <w:vAlign w:val="center"/>
            <w:hideMark/>
          </w:tcPr>
          <w:p w:rsidR="007B368B" w:rsidRDefault="007B368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Proti: 0</w:t>
            </w:r>
          </w:p>
        </w:tc>
        <w:tc>
          <w:tcPr>
            <w:tcW w:w="1250" w:type="pct"/>
            <w:tcBorders>
              <w:top w:val="nil"/>
              <w:left w:val="nil"/>
              <w:bottom w:val="nil"/>
              <w:right w:val="nil"/>
            </w:tcBorders>
            <w:vAlign w:val="center"/>
            <w:hideMark/>
          </w:tcPr>
          <w:p w:rsidR="007B368B" w:rsidRDefault="007B368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Zdržel se: 0</w:t>
            </w:r>
          </w:p>
        </w:tc>
      </w:tr>
    </w:tbl>
    <w:p w:rsidR="007B368B" w:rsidRDefault="007B368B" w:rsidP="007B368B">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070"/>
      </w:tblGrid>
      <w:tr w:rsidR="007B368B" w:rsidTr="007B368B">
        <w:trPr>
          <w:tblCellSpacing w:w="0" w:type="dxa"/>
          <w:jc w:val="center"/>
          <w:hidden/>
        </w:trPr>
        <w:tc>
          <w:tcPr>
            <w:tcW w:w="0" w:type="auto"/>
            <w:tcBorders>
              <w:top w:val="nil"/>
              <w:left w:val="nil"/>
              <w:bottom w:val="nil"/>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040"/>
            </w:tblGrid>
            <w:tr w:rsidR="007B368B">
              <w:trPr>
                <w:tblCellSpacing w:w="15" w:type="dxa"/>
                <w:hidden/>
              </w:trPr>
              <w:tc>
                <w:tcPr>
                  <w:tcW w:w="0" w:type="auto"/>
                  <w:noWrap/>
                  <w:tcMar>
                    <w:top w:w="15" w:type="dxa"/>
                    <w:left w:w="15" w:type="dxa"/>
                    <w:bottom w:w="15" w:type="dxa"/>
                    <w:right w:w="15" w:type="dxa"/>
                  </w:tcMar>
                  <w:vAlign w:val="center"/>
                  <w:hideMark/>
                </w:tcPr>
                <w:p w:rsidR="007B368B" w:rsidRDefault="007B368B">
                  <w:pPr>
                    <w:rPr>
                      <w:rFonts w:ascii="Times" w:eastAsia="Times New Roman" w:hAnsi="Times" w:cs="Times"/>
                      <w:vanish/>
                      <w:color w:val="000000"/>
                      <w:sz w:val="28"/>
                      <w:szCs w:val="28"/>
                      <w:lang w:eastAsia="cs-CZ"/>
                    </w:rPr>
                  </w:pPr>
                </w:p>
              </w:tc>
            </w:tr>
          </w:tbl>
          <w:p w:rsidR="007B368B" w:rsidRDefault="007B368B"/>
        </w:tc>
      </w:tr>
      <w:tr w:rsidR="007B368B" w:rsidTr="007B368B">
        <w:trPr>
          <w:tblCellSpacing w:w="0" w:type="dxa"/>
          <w:jc w:val="center"/>
        </w:trPr>
        <w:tc>
          <w:tcPr>
            <w:tcW w:w="0" w:type="auto"/>
            <w:tcBorders>
              <w:top w:val="nil"/>
              <w:left w:val="nil"/>
              <w:bottom w:val="nil"/>
              <w:right w:val="nil"/>
            </w:tcBorders>
            <w:tcMar>
              <w:top w:w="15" w:type="dxa"/>
              <w:left w:w="15" w:type="dxa"/>
              <w:bottom w:w="15" w:type="dxa"/>
              <w:right w:w="15" w:type="dxa"/>
            </w:tcMar>
            <w:vAlign w:val="center"/>
            <w:hideMark/>
          </w:tcPr>
          <w:tbl>
            <w:tblPr>
              <w:tblW w:w="13943" w:type="dxa"/>
              <w:tblCellSpacing w:w="15" w:type="dxa"/>
              <w:tblLook w:val="04A0" w:firstRow="1" w:lastRow="0" w:firstColumn="1" w:lastColumn="0" w:noHBand="0" w:noVBand="1"/>
            </w:tblPr>
            <w:tblGrid>
              <w:gridCol w:w="4486"/>
              <w:gridCol w:w="4554"/>
            </w:tblGrid>
            <w:tr w:rsidR="007B368B">
              <w:trPr>
                <w:tblCellSpacing w:w="15" w:type="dxa"/>
              </w:trPr>
              <w:tc>
                <w:tcPr>
                  <w:tcW w:w="687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Romana Bělohlávková, KDU-ČSL:</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687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proofErr w:type="spellStart"/>
                  <w:r>
                    <w:rPr>
                      <w:rFonts w:ascii="Times" w:eastAsia="Times New Roman" w:hAnsi="Times" w:cs="Times"/>
                      <w:sz w:val="28"/>
                      <w:szCs w:val="28"/>
                      <w:lang w:eastAsia="cs-CZ"/>
                    </w:rPr>
                    <w:t>Kamal</w:t>
                  </w:r>
                  <w:proofErr w:type="spellEnd"/>
                  <w:r>
                    <w:rPr>
                      <w:rFonts w:ascii="Times" w:eastAsia="Times New Roman" w:hAnsi="Times" w:cs="Times"/>
                      <w:sz w:val="28"/>
                      <w:szCs w:val="28"/>
                      <w:lang w:eastAsia="cs-CZ"/>
                    </w:rPr>
                    <w:t xml:space="preserve"> </w:t>
                  </w:r>
                  <w:proofErr w:type="spellStart"/>
                  <w:r>
                    <w:rPr>
                      <w:rFonts w:ascii="Times" w:eastAsia="Times New Roman" w:hAnsi="Times" w:cs="Times"/>
                      <w:sz w:val="28"/>
                      <w:szCs w:val="28"/>
                      <w:lang w:eastAsia="cs-CZ"/>
                    </w:rPr>
                    <w:t>Farhan</w:t>
                  </w:r>
                  <w:proofErr w:type="spellEnd"/>
                  <w:r>
                    <w:rPr>
                      <w:rFonts w:ascii="Times" w:eastAsia="Times New Roman" w:hAnsi="Times" w:cs="Times"/>
                      <w:sz w:val="28"/>
                      <w:szCs w:val="28"/>
                      <w:lang w:eastAsia="cs-CZ"/>
                    </w:rPr>
                    <w:t>,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687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Jana Hanzlíková,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687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Jakub Janda, ODS:</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687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Josef Kott,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687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Václav Král, ODS:</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687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 Kubíček,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687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Hana </w:t>
                  </w:r>
                  <w:proofErr w:type="spellStart"/>
                  <w:r>
                    <w:rPr>
                      <w:rFonts w:ascii="Times" w:eastAsia="Times New Roman" w:hAnsi="Times" w:cs="Times"/>
                      <w:sz w:val="28"/>
                      <w:szCs w:val="28"/>
                      <w:lang w:eastAsia="cs-CZ"/>
                    </w:rPr>
                    <w:t>Naiclerová</w:t>
                  </w:r>
                  <w:proofErr w:type="spellEnd"/>
                  <w:r>
                    <w:rPr>
                      <w:rFonts w:ascii="Times" w:eastAsia="Times New Roman" w:hAnsi="Times" w:cs="Times"/>
                      <w:sz w:val="28"/>
                      <w:szCs w:val="28"/>
                      <w:lang w:eastAsia="cs-CZ"/>
                    </w:rPr>
                    <w:t>, STAN:</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687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Petra </w:t>
                  </w:r>
                  <w:proofErr w:type="spellStart"/>
                  <w:r>
                    <w:rPr>
                      <w:rFonts w:ascii="Times" w:eastAsia="Times New Roman" w:hAnsi="Times" w:cs="Times"/>
                      <w:sz w:val="28"/>
                      <w:szCs w:val="28"/>
                      <w:lang w:eastAsia="cs-CZ"/>
                    </w:rPr>
                    <w:t>Quittová</w:t>
                  </w:r>
                  <w:proofErr w:type="spellEnd"/>
                  <w:r>
                    <w:rPr>
                      <w:rFonts w:ascii="Times" w:eastAsia="Times New Roman" w:hAnsi="Times" w:cs="Times"/>
                      <w:sz w:val="28"/>
                      <w:szCs w:val="28"/>
                      <w:lang w:eastAsia="cs-CZ"/>
                    </w:rPr>
                    <w:t>, STAN:</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687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Petr Sadovský,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687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Jiří Slavík, TOP09:</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687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Michaela Šebelová, STAN:</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687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Radovan Vích, SPD:</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687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Vít Vomáčka, ODS:</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687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Milan </w:t>
                  </w:r>
                  <w:proofErr w:type="spellStart"/>
                  <w:r>
                    <w:rPr>
                      <w:rFonts w:ascii="Times" w:eastAsia="Times New Roman" w:hAnsi="Times" w:cs="Times"/>
                      <w:sz w:val="28"/>
                      <w:szCs w:val="28"/>
                      <w:lang w:eastAsia="cs-CZ"/>
                    </w:rPr>
                    <w:t>Wenzl</w:t>
                  </w:r>
                  <w:proofErr w:type="spellEnd"/>
                  <w:r>
                    <w:rPr>
                      <w:rFonts w:ascii="Times" w:eastAsia="Times New Roman" w:hAnsi="Times" w:cs="Times"/>
                      <w:sz w:val="28"/>
                      <w:szCs w:val="28"/>
                      <w:lang w:eastAsia="cs-CZ"/>
                    </w:rPr>
                    <w:t>,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687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Miroslav Zborovský, KDU-ČSL:</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bl>
          <w:p w:rsidR="007B368B" w:rsidRDefault="007B368B">
            <w:pPr>
              <w:rPr>
                <w:rFonts w:asciiTheme="minorHAnsi" w:eastAsiaTheme="minorHAnsi" w:hAnsiTheme="minorHAnsi" w:cstheme="minorBidi"/>
              </w:rPr>
            </w:pPr>
          </w:p>
        </w:tc>
      </w:tr>
    </w:tbl>
    <w:p w:rsidR="007B368B" w:rsidRDefault="007B368B" w:rsidP="007B368B">
      <w:pPr>
        <w:rPr>
          <w:rFonts w:ascii="Times" w:eastAsia="Times New Roman" w:hAnsi="Times" w:cs="Times"/>
          <w:color w:val="000000"/>
          <w:sz w:val="20"/>
          <w:szCs w:val="20"/>
          <w:lang w:eastAsia="cs-CZ"/>
        </w:rPr>
      </w:pPr>
      <w:r>
        <w:rPr>
          <w:rFonts w:ascii="Times" w:eastAsia="Times New Roman" w:hAnsi="Times" w:cs="Times"/>
          <w:color w:val="000000"/>
          <w:sz w:val="32"/>
          <w:szCs w:val="32"/>
          <w:lang w:eastAsia="cs-CZ"/>
        </w:rPr>
        <w:br/>
      </w:r>
      <w:r>
        <w:rPr>
          <w:rFonts w:ascii="Times" w:eastAsia="Times New Roman" w:hAnsi="Times" w:cs="Times"/>
          <w:color w:val="000000"/>
          <w:sz w:val="20"/>
          <w:szCs w:val="20"/>
          <w:lang w:eastAsia="cs-CZ"/>
        </w:rPr>
        <w:t>ID hlasování: 1, schůze č. 15, čas 9:06:56</w:t>
      </w:r>
    </w:p>
    <w:p w:rsidR="007B368B" w:rsidRDefault="007B368B" w:rsidP="007B368B">
      <w:pPr>
        <w:rPr>
          <w:rFonts w:asciiTheme="minorHAnsi" w:eastAsiaTheme="minorHAnsi" w:hAnsiTheme="minorHAnsi" w:cstheme="minorBidi"/>
          <w:color w:val="auto"/>
        </w:rPr>
      </w:pPr>
    </w:p>
    <w:p w:rsidR="007B368B" w:rsidRDefault="007B368B" w:rsidP="007B368B"/>
    <w:p w:rsidR="007B368B" w:rsidRDefault="007B368B" w:rsidP="007B368B"/>
    <w:p w:rsidR="007B368B" w:rsidRDefault="007B368B" w:rsidP="007B368B"/>
    <w:p w:rsidR="007B368B" w:rsidRDefault="007B368B" w:rsidP="007B368B">
      <w:pPr>
        <w:spacing w:after="0"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u w:val="single"/>
          <w:lang w:eastAsia="cs-CZ"/>
        </w:rPr>
        <w:lastRenderedPageBreak/>
        <w:t>Příloha č. 1 str. 2</w:t>
      </w:r>
    </w:p>
    <w:p w:rsidR="007B368B" w:rsidRDefault="007B368B" w:rsidP="007B368B">
      <w:pPr>
        <w:spacing w:after="0" w:line="240" w:lineRule="auto"/>
        <w:jc w:val="right"/>
        <w:rPr>
          <w:rFonts w:ascii="Times" w:eastAsia="Times New Roman" w:hAnsi="Times" w:cs="Times"/>
          <w:color w:val="000000"/>
          <w:sz w:val="28"/>
          <w:szCs w:val="28"/>
          <w:lang w:eastAsia="cs-CZ"/>
        </w:rPr>
      </w:pPr>
      <w:r>
        <w:rPr>
          <w:rFonts w:ascii="Times" w:eastAsia="Times New Roman" w:hAnsi="Times" w:cs="Times"/>
          <w:color w:val="000000"/>
          <w:sz w:val="28"/>
          <w:szCs w:val="28"/>
          <w:lang w:eastAsia="cs-CZ"/>
        </w:rPr>
        <w:t>usnesení č. 68</w:t>
      </w:r>
    </w:p>
    <w:tbl>
      <w:tblPr>
        <w:tblW w:w="5000" w:type="pct"/>
        <w:jc w:val="center"/>
        <w:tblCellSpacing w:w="15" w:type="dxa"/>
        <w:tblLook w:val="04A0" w:firstRow="1" w:lastRow="0" w:firstColumn="1" w:lastColumn="0" w:noHBand="0" w:noVBand="1"/>
      </w:tblPr>
      <w:tblGrid>
        <w:gridCol w:w="81"/>
        <w:gridCol w:w="8989"/>
      </w:tblGrid>
      <w:tr w:rsidR="007B368B" w:rsidTr="007B368B">
        <w:trPr>
          <w:tblCellSpacing w:w="15" w:type="dxa"/>
          <w:jc w:val="center"/>
        </w:trPr>
        <w:tc>
          <w:tcPr>
            <w:tcW w:w="0" w:type="auto"/>
            <w:tcMar>
              <w:top w:w="15" w:type="dxa"/>
              <w:left w:w="15" w:type="dxa"/>
              <w:bottom w:w="15" w:type="dxa"/>
              <w:right w:w="15" w:type="dxa"/>
            </w:tcMar>
            <w:vAlign w:val="center"/>
            <w:hideMark/>
          </w:tcPr>
          <w:p w:rsidR="007B368B" w:rsidRDefault="007B368B">
            <w:pPr>
              <w:rPr>
                <w:rFonts w:ascii="Times" w:eastAsia="Times New Roman" w:hAnsi="Times" w:cs="Times"/>
                <w:color w:val="000000"/>
                <w:sz w:val="28"/>
                <w:szCs w:val="28"/>
                <w:lang w:eastAsia="cs-CZ"/>
              </w:rPr>
            </w:pPr>
          </w:p>
        </w:tc>
        <w:tc>
          <w:tcPr>
            <w:tcW w:w="5000" w:type="pct"/>
            <w:tcMar>
              <w:top w:w="15" w:type="dxa"/>
              <w:left w:w="15" w:type="dxa"/>
              <w:bottom w:w="15" w:type="dxa"/>
              <w:right w:w="15" w:type="dxa"/>
            </w:tcMar>
            <w:vAlign w:val="center"/>
            <w:hideMark/>
          </w:tcPr>
          <w:p w:rsidR="007B368B" w:rsidRDefault="007B368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Kontrolní výbor PS PČR</w:t>
            </w:r>
            <w:r>
              <w:rPr>
                <w:rFonts w:ascii="Times" w:eastAsia="Times New Roman" w:hAnsi="Times" w:cs="Times"/>
                <w:b/>
                <w:bCs/>
                <w:sz w:val="28"/>
                <w:szCs w:val="28"/>
                <w:lang w:eastAsia="cs-CZ"/>
              </w:rPr>
              <w:br/>
              <w:t>15. schůze</w:t>
            </w:r>
            <w:r>
              <w:rPr>
                <w:rFonts w:ascii="Times" w:eastAsia="Times New Roman" w:hAnsi="Times" w:cs="Times"/>
                <w:b/>
                <w:bCs/>
                <w:sz w:val="28"/>
                <w:szCs w:val="28"/>
                <w:lang w:eastAsia="cs-CZ"/>
              </w:rPr>
              <w:br/>
              <w:t>19.01.2023 - 9:47:18</w:t>
            </w:r>
          </w:p>
          <w:p w:rsidR="007B368B" w:rsidRDefault="007B368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2. hlasování, návrh</w:t>
            </w:r>
          </w:p>
          <w:p w:rsidR="007B368B" w:rsidRDefault="007B368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 xml:space="preserve">KZ NKÚ z KA č. 21/04 - Majetek a peněžní prostředky státu, se kterými je příslušná hospodařit </w:t>
            </w:r>
            <w:proofErr w:type="gramStart"/>
            <w:r>
              <w:rPr>
                <w:rFonts w:ascii="Times" w:eastAsia="Times New Roman" w:hAnsi="Times" w:cs="Times"/>
                <w:b/>
                <w:bCs/>
                <w:sz w:val="28"/>
                <w:szCs w:val="28"/>
                <w:lang w:eastAsia="cs-CZ"/>
              </w:rPr>
              <w:t>SSHR - usnesení</w:t>
            </w:r>
            <w:proofErr w:type="gramEnd"/>
            <w:r>
              <w:rPr>
                <w:rFonts w:ascii="Times" w:eastAsia="Times New Roman" w:hAnsi="Times" w:cs="Times"/>
                <w:b/>
                <w:bCs/>
                <w:sz w:val="28"/>
                <w:szCs w:val="28"/>
                <w:lang w:eastAsia="cs-CZ"/>
              </w:rPr>
              <w:br/>
            </w:r>
          </w:p>
        </w:tc>
      </w:tr>
    </w:tbl>
    <w:p w:rsidR="007B368B" w:rsidRDefault="007B368B" w:rsidP="007B368B">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267"/>
        <w:gridCol w:w="2267"/>
        <w:gridCol w:w="2268"/>
        <w:gridCol w:w="2268"/>
      </w:tblGrid>
      <w:tr w:rsidR="007B368B" w:rsidTr="007B368B">
        <w:trPr>
          <w:tblCellSpacing w:w="0" w:type="dxa"/>
          <w:jc w:val="center"/>
        </w:trPr>
        <w:tc>
          <w:tcPr>
            <w:tcW w:w="1250" w:type="pct"/>
            <w:tcBorders>
              <w:top w:val="nil"/>
              <w:left w:val="nil"/>
              <w:bottom w:val="nil"/>
              <w:right w:val="nil"/>
            </w:tcBorders>
            <w:vAlign w:val="center"/>
            <w:hideMark/>
          </w:tcPr>
          <w:p w:rsidR="007B368B" w:rsidRDefault="007B368B">
            <w:pPr>
              <w:spacing w:after="0" w:line="240" w:lineRule="auto"/>
              <w:rPr>
                <w:rFonts w:ascii="Times" w:eastAsia="Times New Roman" w:hAnsi="Times" w:cs="Times"/>
                <w:color w:val="auto"/>
                <w:sz w:val="28"/>
                <w:szCs w:val="28"/>
                <w:lang w:eastAsia="cs-CZ"/>
              </w:rPr>
            </w:pPr>
            <w:r>
              <w:rPr>
                <w:rFonts w:ascii="Times" w:eastAsia="Times New Roman" w:hAnsi="Times" w:cs="Times"/>
                <w:sz w:val="28"/>
                <w:szCs w:val="28"/>
                <w:lang w:eastAsia="cs-CZ"/>
              </w:rPr>
              <w:t>Aktivně hlasovalo: 10</w:t>
            </w:r>
          </w:p>
        </w:tc>
        <w:tc>
          <w:tcPr>
            <w:tcW w:w="1250" w:type="pct"/>
            <w:tcBorders>
              <w:top w:val="nil"/>
              <w:left w:val="nil"/>
              <w:bottom w:val="nil"/>
              <w:right w:val="nil"/>
            </w:tcBorders>
            <w:vAlign w:val="center"/>
            <w:hideMark/>
          </w:tcPr>
          <w:p w:rsidR="007B368B" w:rsidRDefault="007B368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 10</w:t>
            </w:r>
          </w:p>
        </w:tc>
        <w:tc>
          <w:tcPr>
            <w:tcW w:w="1250" w:type="pct"/>
            <w:tcBorders>
              <w:top w:val="nil"/>
              <w:left w:val="nil"/>
              <w:bottom w:val="nil"/>
              <w:right w:val="nil"/>
            </w:tcBorders>
            <w:vAlign w:val="center"/>
            <w:hideMark/>
          </w:tcPr>
          <w:p w:rsidR="007B368B" w:rsidRDefault="007B368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Proti: 0</w:t>
            </w:r>
          </w:p>
        </w:tc>
        <w:tc>
          <w:tcPr>
            <w:tcW w:w="1250" w:type="pct"/>
            <w:tcBorders>
              <w:top w:val="nil"/>
              <w:left w:val="nil"/>
              <w:bottom w:val="nil"/>
              <w:right w:val="nil"/>
            </w:tcBorders>
            <w:vAlign w:val="center"/>
            <w:hideMark/>
          </w:tcPr>
          <w:p w:rsidR="007B368B" w:rsidRDefault="007B368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Zdržel se: 0</w:t>
            </w:r>
          </w:p>
        </w:tc>
      </w:tr>
    </w:tbl>
    <w:p w:rsidR="007B368B" w:rsidRDefault="007B368B" w:rsidP="007B368B">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070"/>
      </w:tblGrid>
      <w:tr w:rsidR="007B368B" w:rsidTr="007B368B">
        <w:trPr>
          <w:tblCellSpacing w:w="0" w:type="dxa"/>
          <w:jc w:val="center"/>
          <w:hidden/>
        </w:trPr>
        <w:tc>
          <w:tcPr>
            <w:tcW w:w="0" w:type="auto"/>
            <w:tcBorders>
              <w:top w:val="nil"/>
              <w:left w:val="nil"/>
              <w:bottom w:val="nil"/>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040"/>
            </w:tblGrid>
            <w:tr w:rsidR="007B368B">
              <w:trPr>
                <w:tblCellSpacing w:w="15" w:type="dxa"/>
                <w:hidden/>
              </w:trPr>
              <w:tc>
                <w:tcPr>
                  <w:tcW w:w="0" w:type="auto"/>
                  <w:noWrap/>
                  <w:tcMar>
                    <w:top w:w="15" w:type="dxa"/>
                    <w:left w:w="15" w:type="dxa"/>
                    <w:bottom w:w="15" w:type="dxa"/>
                    <w:right w:w="15" w:type="dxa"/>
                  </w:tcMar>
                  <w:vAlign w:val="center"/>
                  <w:hideMark/>
                </w:tcPr>
                <w:p w:rsidR="007B368B" w:rsidRDefault="007B368B">
                  <w:pPr>
                    <w:rPr>
                      <w:rFonts w:ascii="Times" w:eastAsia="Times New Roman" w:hAnsi="Times" w:cs="Times"/>
                      <w:vanish/>
                      <w:color w:val="000000"/>
                      <w:sz w:val="28"/>
                      <w:szCs w:val="28"/>
                      <w:lang w:eastAsia="cs-CZ"/>
                    </w:rPr>
                  </w:pPr>
                </w:p>
              </w:tc>
            </w:tr>
          </w:tbl>
          <w:p w:rsidR="007B368B" w:rsidRDefault="007B368B"/>
        </w:tc>
      </w:tr>
      <w:tr w:rsidR="007B368B" w:rsidTr="007B368B">
        <w:trPr>
          <w:tblCellSpacing w:w="0" w:type="dxa"/>
          <w:jc w:val="center"/>
        </w:trPr>
        <w:tc>
          <w:tcPr>
            <w:tcW w:w="0" w:type="auto"/>
            <w:tcBorders>
              <w:top w:val="nil"/>
              <w:left w:val="nil"/>
              <w:bottom w:val="nil"/>
              <w:right w:val="nil"/>
            </w:tcBorders>
            <w:tcMar>
              <w:top w:w="15" w:type="dxa"/>
              <w:left w:w="15" w:type="dxa"/>
              <w:bottom w:w="15" w:type="dxa"/>
              <w:right w:w="15" w:type="dxa"/>
            </w:tcMar>
            <w:vAlign w:val="center"/>
            <w:hideMark/>
          </w:tcPr>
          <w:tbl>
            <w:tblPr>
              <w:tblW w:w="14935" w:type="dxa"/>
              <w:tblCellSpacing w:w="15" w:type="dxa"/>
              <w:tblLook w:val="04A0" w:firstRow="1" w:lastRow="0" w:firstColumn="1" w:lastColumn="0" w:noHBand="0" w:noVBand="1"/>
            </w:tblPr>
            <w:tblGrid>
              <w:gridCol w:w="4785"/>
              <w:gridCol w:w="4255"/>
            </w:tblGrid>
            <w:tr w:rsidR="007B368B">
              <w:trPr>
                <w:tblCellSpacing w:w="15" w:type="dxa"/>
              </w:trPr>
              <w:tc>
                <w:tcPr>
                  <w:tcW w:w="786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Romana Bělohlávková, KDU-ČSL:</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86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proofErr w:type="spellStart"/>
                  <w:r>
                    <w:rPr>
                      <w:rFonts w:ascii="Times" w:eastAsia="Times New Roman" w:hAnsi="Times" w:cs="Times"/>
                      <w:sz w:val="28"/>
                      <w:szCs w:val="28"/>
                      <w:lang w:eastAsia="cs-CZ"/>
                    </w:rPr>
                    <w:t>Kamal</w:t>
                  </w:r>
                  <w:proofErr w:type="spellEnd"/>
                  <w:r>
                    <w:rPr>
                      <w:rFonts w:ascii="Times" w:eastAsia="Times New Roman" w:hAnsi="Times" w:cs="Times"/>
                      <w:sz w:val="28"/>
                      <w:szCs w:val="28"/>
                      <w:lang w:eastAsia="cs-CZ"/>
                    </w:rPr>
                    <w:t xml:space="preserve"> </w:t>
                  </w:r>
                  <w:proofErr w:type="spellStart"/>
                  <w:r>
                    <w:rPr>
                      <w:rFonts w:ascii="Times" w:eastAsia="Times New Roman" w:hAnsi="Times" w:cs="Times"/>
                      <w:sz w:val="28"/>
                      <w:szCs w:val="28"/>
                      <w:lang w:eastAsia="cs-CZ"/>
                    </w:rPr>
                    <w:t>Farhan</w:t>
                  </w:r>
                  <w:proofErr w:type="spellEnd"/>
                  <w:r>
                    <w:rPr>
                      <w:rFonts w:ascii="Times" w:eastAsia="Times New Roman" w:hAnsi="Times" w:cs="Times"/>
                      <w:sz w:val="28"/>
                      <w:szCs w:val="28"/>
                      <w:lang w:eastAsia="cs-CZ"/>
                    </w:rPr>
                    <w:t>,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86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Jana Hanzlíková,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86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Jakub Janda, ODS:</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786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Josef Kott,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86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Václav Král, ODS:</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86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 Kubíček,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786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Hana </w:t>
                  </w:r>
                  <w:proofErr w:type="spellStart"/>
                  <w:r>
                    <w:rPr>
                      <w:rFonts w:ascii="Times" w:eastAsia="Times New Roman" w:hAnsi="Times" w:cs="Times"/>
                      <w:sz w:val="28"/>
                      <w:szCs w:val="28"/>
                      <w:lang w:eastAsia="cs-CZ"/>
                    </w:rPr>
                    <w:t>Naiclerová</w:t>
                  </w:r>
                  <w:proofErr w:type="spellEnd"/>
                  <w:r>
                    <w:rPr>
                      <w:rFonts w:ascii="Times" w:eastAsia="Times New Roman" w:hAnsi="Times" w:cs="Times"/>
                      <w:sz w:val="28"/>
                      <w:szCs w:val="28"/>
                      <w:lang w:eastAsia="cs-CZ"/>
                    </w:rPr>
                    <w:t>, STAN:</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86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Petra </w:t>
                  </w:r>
                  <w:proofErr w:type="spellStart"/>
                  <w:r>
                    <w:rPr>
                      <w:rFonts w:ascii="Times" w:eastAsia="Times New Roman" w:hAnsi="Times" w:cs="Times"/>
                      <w:sz w:val="28"/>
                      <w:szCs w:val="28"/>
                      <w:lang w:eastAsia="cs-CZ"/>
                    </w:rPr>
                    <w:t>Quittová</w:t>
                  </w:r>
                  <w:proofErr w:type="spellEnd"/>
                  <w:r>
                    <w:rPr>
                      <w:rFonts w:ascii="Times" w:eastAsia="Times New Roman" w:hAnsi="Times" w:cs="Times"/>
                      <w:sz w:val="28"/>
                      <w:szCs w:val="28"/>
                      <w:lang w:eastAsia="cs-CZ"/>
                    </w:rPr>
                    <w:t>, STAN:</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786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Petr Sadovský,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786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Jiří Slavík, TOP09:</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86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Michaela Šebelová, STAN:</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86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Radovan Vích, SPD:</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86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Vít Vomáčka, ODS:</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786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Milan </w:t>
                  </w:r>
                  <w:proofErr w:type="spellStart"/>
                  <w:r>
                    <w:rPr>
                      <w:rFonts w:ascii="Times" w:eastAsia="Times New Roman" w:hAnsi="Times" w:cs="Times"/>
                      <w:sz w:val="28"/>
                      <w:szCs w:val="28"/>
                      <w:lang w:eastAsia="cs-CZ"/>
                    </w:rPr>
                    <w:t>Wenzl</w:t>
                  </w:r>
                  <w:proofErr w:type="spellEnd"/>
                  <w:r>
                    <w:rPr>
                      <w:rFonts w:ascii="Times" w:eastAsia="Times New Roman" w:hAnsi="Times" w:cs="Times"/>
                      <w:sz w:val="28"/>
                      <w:szCs w:val="28"/>
                      <w:lang w:eastAsia="cs-CZ"/>
                    </w:rPr>
                    <w:t>,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786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Miroslav Zborovský, KDU-ČSL:</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bl>
          <w:p w:rsidR="007B368B" w:rsidRDefault="007B368B">
            <w:pPr>
              <w:rPr>
                <w:rFonts w:asciiTheme="minorHAnsi" w:eastAsiaTheme="minorHAnsi" w:hAnsiTheme="minorHAnsi" w:cstheme="minorBidi"/>
              </w:rPr>
            </w:pPr>
          </w:p>
        </w:tc>
      </w:tr>
    </w:tbl>
    <w:p w:rsidR="007B368B" w:rsidRDefault="007B368B" w:rsidP="007B368B">
      <w:pPr>
        <w:rPr>
          <w:rFonts w:ascii="Times" w:eastAsia="Times New Roman" w:hAnsi="Times" w:cs="Times"/>
          <w:color w:val="000000"/>
          <w:sz w:val="20"/>
          <w:szCs w:val="20"/>
          <w:lang w:eastAsia="cs-CZ"/>
        </w:rPr>
      </w:pPr>
      <w:r>
        <w:rPr>
          <w:rFonts w:ascii="Times" w:eastAsia="Times New Roman" w:hAnsi="Times" w:cs="Times"/>
          <w:color w:val="000000"/>
          <w:sz w:val="32"/>
          <w:szCs w:val="32"/>
          <w:lang w:eastAsia="cs-CZ"/>
        </w:rPr>
        <w:br/>
      </w:r>
      <w:r>
        <w:rPr>
          <w:rFonts w:ascii="Times" w:eastAsia="Times New Roman" w:hAnsi="Times" w:cs="Times"/>
          <w:color w:val="000000"/>
          <w:sz w:val="20"/>
          <w:szCs w:val="20"/>
          <w:lang w:eastAsia="cs-CZ"/>
        </w:rPr>
        <w:t>ID hlasování: 2, schůze č. 15, čas 9:47:18</w:t>
      </w:r>
    </w:p>
    <w:p w:rsidR="007B368B" w:rsidRDefault="007B368B" w:rsidP="007B368B">
      <w:pPr>
        <w:rPr>
          <w:rFonts w:asciiTheme="minorHAnsi" w:eastAsiaTheme="minorHAnsi" w:hAnsiTheme="minorHAnsi" w:cstheme="minorBidi"/>
          <w:color w:val="auto"/>
        </w:rPr>
      </w:pPr>
    </w:p>
    <w:p w:rsidR="007B368B" w:rsidRDefault="007B368B" w:rsidP="007B368B"/>
    <w:p w:rsidR="007B368B" w:rsidRDefault="007B368B" w:rsidP="007B368B"/>
    <w:p w:rsidR="007B368B" w:rsidRDefault="007B368B" w:rsidP="007B368B">
      <w:pPr>
        <w:spacing w:after="0"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u w:val="single"/>
          <w:lang w:eastAsia="cs-CZ"/>
        </w:rPr>
        <w:lastRenderedPageBreak/>
        <w:t>Příloha č. 1 str. 3</w:t>
      </w:r>
    </w:p>
    <w:p w:rsidR="007B368B" w:rsidRDefault="007B368B" w:rsidP="007B368B">
      <w:pPr>
        <w:spacing w:after="0"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lang w:eastAsia="cs-CZ"/>
        </w:rPr>
        <w:t>usnesení č. 69</w:t>
      </w:r>
    </w:p>
    <w:tbl>
      <w:tblPr>
        <w:tblW w:w="5000" w:type="pct"/>
        <w:jc w:val="center"/>
        <w:tblCellSpacing w:w="15" w:type="dxa"/>
        <w:tblLook w:val="04A0" w:firstRow="1" w:lastRow="0" w:firstColumn="1" w:lastColumn="0" w:noHBand="0" w:noVBand="1"/>
      </w:tblPr>
      <w:tblGrid>
        <w:gridCol w:w="81"/>
        <w:gridCol w:w="8989"/>
      </w:tblGrid>
      <w:tr w:rsidR="007B368B" w:rsidTr="007B368B">
        <w:trPr>
          <w:tblCellSpacing w:w="15" w:type="dxa"/>
          <w:jc w:val="center"/>
        </w:trPr>
        <w:tc>
          <w:tcPr>
            <w:tcW w:w="0" w:type="auto"/>
            <w:tcMar>
              <w:top w:w="15" w:type="dxa"/>
              <w:left w:w="15" w:type="dxa"/>
              <w:bottom w:w="15" w:type="dxa"/>
              <w:right w:w="15" w:type="dxa"/>
            </w:tcMar>
            <w:vAlign w:val="center"/>
            <w:hideMark/>
          </w:tcPr>
          <w:p w:rsidR="007B368B" w:rsidRDefault="007B368B">
            <w:pPr>
              <w:rPr>
                <w:rFonts w:ascii="Times" w:eastAsia="Times New Roman" w:hAnsi="Times" w:cs="Times"/>
                <w:color w:val="000000"/>
                <w:sz w:val="28"/>
                <w:szCs w:val="28"/>
                <w:u w:val="single"/>
                <w:lang w:eastAsia="cs-CZ"/>
              </w:rPr>
            </w:pPr>
          </w:p>
        </w:tc>
        <w:tc>
          <w:tcPr>
            <w:tcW w:w="5000" w:type="pct"/>
            <w:tcMar>
              <w:top w:w="15" w:type="dxa"/>
              <w:left w:w="15" w:type="dxa"/>
              <w:bottom w:w="15" w:type="dxa"/>
              <w:right w:w="15" w:type="dxa"/>
            </w:tcMar>
            <w:vAlign w:val="center"/>
            <w:hideMark/>
          </w:tcPr>
          <w:p w:rsidR="007B368B" w:rsidRDefault="007B368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Kontrolní výbor PS PČR</w:t>
            </w:r>
            <w:r>
              <w:rPr>
                <w:rFonts w:ascii="Times" w:eastAsia="Times New Roman" w:hAnsi="Times" w:cs="Times"/>
                <w:b/>
                <w:bCs/>
                <w:sz w:val="28"/>
                <w:szCs w:val="28"/>
                <w:lang w:eastAsia="cs-CZ"/>
              </w:rPr>
              <w:br/>
              <w:t>15. schůze</w:t>
            </w:r>
            <w:r>
              <w:rPr>
                <w:rFonts w:ascii="Times" w:eastAsia="Times New Roman" w:hAnsi="Times" w:cs="Times"/>
                <w:b/>
                <w:bCs/>
                <w:sz w:val="28"/>
                <w:szCs w:val="28"/>
                <w:lang w:eastAsia="cs-CZ"/>
              </w:rPr>
              <w:br/>
              <w:t>19.01.2023 - 10:01:19</w:t>
            </w:r>
          </w:p>
          <w:p w:rsidR="007B368B" w:rsidRDefault="007B368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3. hlasování, návrh</w:t>
            </w:r>
          </w:p>
          <w:p w:rsidR="007B368B" w:rsidRDefault="007B368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 xml:space="preserve">KZ NKÚ z KA č. 19/11 - Podpora bezpečnostního výzkumu poskytovaná z rozpočtové kapitoly </w:t>
            </w:r>
            <w:proofErr w:type="gramStart"/>
            <w:r>
              <w:rPr>
                <w:rFonts w:ascii="Times" w:eastAsia="Times New Roman" w:hAnsi="Times" w:cs="Times"/>
                <w:b/>
                <w:bCs/>
                <w:sz w:val="28"/>
                <w:szCs w:val="28"/>
                <w:lang w:eastAsia="cs-CZ"/>
              </w:rPr>
              <w:t>MV - usnesení</w:t>
            </w:r>
            <w:proofErr w:type="gramEnd"/>
            <w:r>
              <w:rPr>
                <w:rFonts w:ascii="Times" w:eastAsia="Times New Roman" w:hAnsi="Times" w:cs="Times"/>
                <w:b/>
                <w:bCs/>
                <w:sz w:val="28"/>
                <w:szCs w:val="28"/>
                <w:lang w:eastAsia="cs-CZ"/>
              </w:rPr>
              <w:br/>
            </w:r>
          </w:p>
        </w:tc>
      </w:tr>
    </w:tbl>
    <w:p w:rsidR="007B368B" w:rsidRDefault="007B368B" w:rsidP="007B368B">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267"/>
        <w:gridCol w:w="2267"/>
        <w:gridCol w:w="2268"/>
        <w:gridCol w:w="2268"/>
      </w:tblGrid>
      <w:tr w:rsidR="007B368B" w:rsidTr="007B368B">
        <w:trPr>
          <w:tblCellSpacing w:w="0" w:type="dxa"/>
          <w:jc w:val="center"/>
        </w:trPr>
        <w:tc>
          <w:tcPr>
            <w:tcW w:w="1250" w:type="pct"/>
            <w:tcBorders>
              <w:top w:val="nil"/>
              <w:left w:val="nil"/>
              <w:bottom w:val="nil"/>
              <w:right w:val="nil"/>
            </w:tcBorders>
            <w:vAlign w:val="center"/>
            <w:hideMark/>
          </w:tcPr>
          <w:p w:rsidR="007B368B" w:rsidRDefault="007B368B">
            <w:pPr>
              <w:spacing w:after="0" w:line="240" w:lineRule="auto"/>
              <w:rPr>
                <w:rFonts w:ascii="Times" w:eastAsia="Times New Roman" w:hAnsi="Times" w:cs="Times"/>
                <w:color w:val="auto"/>
                <w:sz w:val="28"/>
                <w:szCs w:val="28"/>
                <w:lang w:eastAsia="cs-CZ"/>
              </w:rPr>
            </w:pPr>
            <w:r>
              <w:rPr>
                <w:rFonts w:ascii="Times" w:eastAsia="Times New Roman" w:hAnsi="Times" w:cs="Times"/>
                <w:sz w:val="28"/>
                <w:szCs w:val="28"/>
                <w:lang w:eastAsia="cs-CZ"/>
              </w:rPr>
              <w:t>Aktivně hlasovalo: 9</w:t>
            </w:r>
          </w:p>
        </w:tc>
        <w:tc>
          <w:tcPr>
            <w:tcW w:w="1250" w:type="pct"/>
            <w:tcBorders>
              <w:top w:val="nil"/>
              <w:left w:val="nil"/>
              <w:bottom w:val="nil"/>
              <w:right w:val="nil"/>
            </w:tcBorders>
            <w:vAlign w:val="center"/>
            <w:hideMark/>
          </w:tcPr>
          <w:p w:rsidR="007B368B" w:rsidRDefault="007B368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 9</w:t>
            </w:r>
          </w:p>
        </w:tc>
        <w:tc>
          <w:tcPr>
            <w:tcW w:w="1250" w:type="pct"/>
            <w:tcBorders>
              <w:top w:val="nil"/>
              <w:left w:val="nil"/>
              <w:bottom w:val="nil"/>
              <w:right w:val="nil"/>
            </w:tcBorders>
            <w:vAlign w:val="center"/>
            <w:hideMark/>
          </w:tcPr>
          <w:p w:rsidR="007B368B" w:rsidRDefault="007B368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Proti: 0</w:t>
            </w:r>
          </w:p>
        </w:tc>
        <w:tc>
          <w:tcPr>
            <w:tcW w:w="1250" w:type="pct"/>
            <w:tcBorders>
              <w:top w:val="nil"/>
              <w:left w:val="nil"/>
              <w:bottom w:val="nil"/>
              <w:right w:val="nil"/>
            </w:tcBorders>
            <w:vAlign w:val="center"/>
            <w:hideMark/>
          </w:tcPr>
          <w:p w:rsidR="007B368B" w:rsidRDefault="007B368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Zdržel se: 0</w:t>
            </w:r>
          </w:p>
        </w:tc>
      </w:tr>
    </w:tbl>
    <w:p w:rsidR="007B368B" w:rsidRDefault="007B368B" w:rsidP="007B368B">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070"/>
      </w:tblGrid>
      <w:tr w:rsidR="007B368B" w:rsidTr="007B368B">
        <w:trPr>
          <w:tblCellSpacing w:w="0" w:type="dxa"/>
          <w:jc w:val="center"/>
          <w:hidden/>
        </w:trPr>
        <w:tc>
          <w:tcPr>
            <w:tcW w:w="0" w:type="auto"/>
            <w:tcBorders>
              <w:top w:val="nil"/>
              <w:left w:val="nil"/>
              <w:bottom w:val="nil"/>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040"/>
            </w:tblGrid>
            <w:tr w:rsidR="007B368B">
              <w:trPr>
                <w:tblCellSpacing w:w="15" w:type="dxa"/>
                <w:hidden/>
              </w:trPr>
              <w:tc>
                <w:tcPr>
                  <w:tcW w:w="0" w:type="auto"/>
                  <w:noWrap/>
                  <w:tcMar>
                    <w:top w:w="15" w:type="dxa"/>
                    <w:left w:w="15" w:type="dxa"/>
                    <w:bottom w:w="15" w:type="dxa"/>
                    <w:right w:w="15" w:type="dxa"/>
                  </w:tcMar>
                  <w:vAlign w:val="center"/>
                  <w:hideMark/>
                </w:tcPr>
                <w:p w:rsidR="007B368B" w:rsidRDefault="007B368B">
                  <w:pPr>
                    <w:rPr>
                      <w:rFonts w:ascii="Times" w:eastAsia="Times New Roman" w:hAnsi="Times" w:cs="Times"/>
                      <w:vanish/>
                      <w:color w:val="000000"/>
                      <w:sz w:val="28"/>
                      <w:szCs w:val="28"/>
                      <w:lang w:eastAsia="cs-CZ"/>
                    </w:rPr>
                  </w:pPr>
                </w:p>
              </w:tc>
            </w:tr>
          </w:tbl>
          <w:p w:rsidR="007B368B" w:rsidRDefault="007B368B"/>
        </w:tc>
      </w:tr>
      <w:tr w:rsidR="007B368B" w:rsidTr="007B368B">
        <w:trPr>
          <w:tblCellSpacing w:w="0" w:type="dxa"/>
          <w:jc w:val="center"/>
        </w:trPr>
        <w:tc>
          <w:tcPr>
            <w:tcW w:w="0" w:type="auto"/>
            <w:tcBorders>
              <w:top w:val="nil"/>
              <w:left w:val="nil"/>
              <w:bottom w:val="nil"/>
              <w:right w:val="nil"/>
            </w:tcBorders>
            <w:tcMar>
              <w:top w:w="15" w:type="dxa"/>
              <w:left w:w="15" w:type="dxa"/>
              <w:bottom w:w="15" w:type="dxa"/>
              <w:right w:w="15" w:type="dxa"/>
            </w:tcMar>
            <w:vAlign w:val="center"/>
            <w:hideMark/>
          </w:tcPr>
          <w:tbl>
            <w:tblPr>
              <w:tblW w:w="15077" w:type="dxa"/>
              <w:tblCellSpacing w:w="15" w:type="dxa"/>
              <w:tblLook w:val="04A0" w:firstRow="1" w:lastRow="0" w:firstColumn="1" w:lastColumn="0" w:noHBand="0" w:noVBand="1"/>
            </w:tblPr>
            <w:tblGrid>
              <w:gridCol w:w="4824"/>
              <w:gridCol w:w="4216"/>
            </w:tblGrid>
            <w:tr w:rsidR="007B368B">
              <w:trPr>
                <w:tblCellSpacing w:w="15" w:type="dxa"/>
              </w:trPr>
              <w:tc>
                <w:tcPr>
                  <w:tcW w:w="800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Romana Bělohlávková, KDU-ČSL:</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800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proofErr w:type="spellStart"/>
                  <w:r>
                    <w:rPr>
                      <w:rFonts w:ascii="Times" w:eastAsia="Times New Roman" w:hAnsi="Times" w:cs="Times"/>
                      <w:sz w:val="28"/>
                      <w:szCs w:val="28"/>
                      <w:lang w:eastAsia="cs-CZ"/>
                    </w:rPr>
                    <w:t>Kamal</w:t>
                  </w:r>
                  <w:proofErr w:type="spellEnd"/>
                  <w:r>
                    <w:rPr>
                      <w:rFonts w:ascii="Times" w:eastAsia="Times New Roman" w:hAnsi="Times" w:cs="Times"/>
                      <w:sz w:val="28"/>
                      <w:szCs w:val="28"/>
                      <w:lang w:eastAsia="cs-CZ"/>
                    </w:rPr>
                    <w:t xml:space="preserve"> </w:t>
                  </w:r>
                  <w:proofErr w:type="spellStart"/>
                  <w:r>
                    <w:rPr>
                      <w:rFonts w:ascii="Times" w:eastAsia="Times New Roman" w:hAnsi="Times" w:cs="Times"/>
                      <w:sz w:val="28"/>
                      <w:szCs w:val="28"/>
                      <w:lang w:eastAsia="cs-CZ"/>
                    </w:rPr>
                    <w:t>Farhan</w:t>
                  </w:r>
                  <w:proofErr w:type="spellEnd"/>
                  <w:r>
                    <w:rPr>
                      <w:rFonts w:ascii="Times" w:eastAsia="Times New Roman" w:hAnsi="Times" w:cs="Times"/>
                      <w:sz w:val="28"/>
                      <w:szCs w:val="28"/>
                      <w:lang w:eastAsia="cs-CZ"/>
                    </w:rPr>
                    <w:t>,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800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Jana Hanzlíková,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800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Jakub Janda, ODS:</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800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Josef Kott,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800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Václav Král, ODS:</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800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 Kubíček,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800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Hana </w:t>
                  </w:r>
                  <w:proofErr w:type="spellStart"/>
                  <w:r>
                    <w:rPr>
                      <w:rFonts w:ascii="Times" w:eastAsia="Times New Roman" w:hAnsi="Times" w:cs="Times"/>
                      <w:sz w:val="28"/>
                      <w:szCs w:val="28"/>
                      <w:lang w:eastAsia="cs-CZ"/>
                    </w:rPr>
                    <w:t>Naiclerová</w:t>
                  </w:r>
                  <w:proofErr w:type="spellEnd"/>
                  <w:r>
                    <w:rPr>
                      <w:rFonts w:ascii="Times" w:eastAsia="Times New Roman" w:hAnsi="Times" w:cs="Times"/>
                      <w:sz w:val="28"/>
                      <w:szCs w:val="28"/>
                      <w:lang w:eastAsia="cs-CZ"/>
                    </w:rPr>
                    <w:t>, STAN:</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800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Petra </w:t>
                  </w:r>
                  <w:proofErr w:type="spellStart"/>
                  <w:r>
                    <w:rPr>
                      <w:rFonts w:ascii="Times" w:eastAsia="Times New Roman" w:hAnsi="Times" w:cs="Times"/>
                      <w:sz w:val="28"/>
                      <w:szCs w:val="28"/>
                      <w:lang w:eastAsia="cs-CZ"/>
                    </w:rPr>
                    <w:t>Quittová</w:t>
                  </w:r>
                  <w:proofErr w:type="spellEnd"/>
                  <w:r>
                    <w:rPr>
                      <w:rFonts w:ascii="Times" w:eastAsia="Times New Roman" w:hAnsi="Times" w:cs="Times"/>
                      <w:sz w:val="28"/>
                      <w:szCs w:val="28"/>
                      <w:lang w:eastAsia="cs-CZ"/>
                    </w:rPr>
                    <w:t>, STAN:</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800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Petr Sadovský,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800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Jiří Slavík, TOP09:</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Nehlasoval</w:t>
                  </w:r>
                </w:p>
              </w:tc>
            </w:tr>
            <w:tr w:rsidR="007B368B">
              <w:trPr>
                <w:tblCellSpacing w:w="15" w:type="dxa"/>
              </w:trPr>
              <w:tc>
                <w:tcPr>
                  <w:tcW w:w="800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Michaela Šebelová, STAN:</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800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Radovan Vích, SPD:</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800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Vít Vomáčka, ODS:</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800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Milan </w:t>
                  </w:r>
                  <w:proofErr w:type="spellStart"/>
                  <w:r>
                    <w:rPr>
                      <w:rFonts w:ascii="Times" w:eastAsia="Times New Roman" w:hAnsi="Times" w:cs="Times"/>
                      <w:sz w:val="28"/>
                      <w:szCs w:val="28"/>
                      <w:lang w:eastAsia="cs-CZ"/>
                    </w:rPr>
                    <w:t>Wenzl</w:t>
                  </w:r>
                  <w:proofErr w:type="spellEnd"/>
                  <w:r>
                    <w:rPr>
                      <w:rFonts w:ascii="Times" w:eastAsia="Times New Roman" w:hAnsi="Times" w:cs="Times"/>
                      <w:sz w:val="28"/>
                      <w:szCs w:val="28"/>
                      <w:lang w:eastAsia="cs-CZ"/>
                    </w:rPr>
                    <w:t>,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800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Miroslav Zborovský, KDU-ČSL:</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bl>
          <w:p w:rsidR="007B368B" w:rsidRDefault="007B368B">
            <w:pPr>
              <w:rPr>
                <w:rFonts w:asciiTheme="minorHAnsi" w:eastAsiaTheme="minorHAnsi" w:hAnsiTheme="minorHAnsi" w:cstheme="minorBidi"/>
              </w:rPr>
            </w:pPr>
          </w:p>
        </w:tc>
      </w:tr>
    </w:tbl>
    <w:p w:rsidR="007B368B" w:rsidRDefault="007B368B" w:rsidP="007B368B">
      <w:pPr>
        <w:rPr>
          <w:rFonts w:ascii="Times" w:eastAsia="Times New Roman" w:hAnsi="Times" w:cs="Times"/>
          <w:color w:val="000000"/>
          <w:sz w:val="20"/>
          <w:szCs w:val="20"/>
          <w:lang w:eastAsia="cs-CZ"/>
        </w:rPr>
      </w:pPr>
      <w:r>
        <w:rPr>
          <w:rFonts w:ascii="Times" w:eastAsia="Times New Roman" w:hAnsi="Times" w:cs="Times"/>
          <w:color w:val="000000"/>
          <w:sz w:val="32"/>
          <w:szCs w:val="32"/>
          <w:lang w:eastAsia="cs-CZ"/>
        </w:rPr>
        <w:br/>
      </w:r>
      <w:r>
        <w:rPr>
          <w:rFonts w:ascii="Times" w:eastAsia="Times New Roman" w:hAnsi="Times" w:cs="Times"/>
          <w:color w:val="000000"/>
          <w:sz w:val="20"/>
          <w:szCs w:val="20"/>
          <w:lang w:eastAsia="cs-CZ"/>
        </w:rPr>
        <w:t>ID hlasování: 3, schůze č. 15, čas 10:01:19</w:t>
      </w:r>
    </w:p>
    <w:p w:rsidR="007B368B" w:rsidRDefault="007B368B" w:rsidP="007B368B">
      <w:pPr>
        <w:rPr>
          <w:rFonts w:asciiTheme="minorHAnsi" w:eastAsiaTheme="minorHAnsi" w:hAnsiTheme="minorHAnsi" w:cstheme="minorBidi"/>
          <w:color w:val="auto"/>
        </w:rPr>
      </w:pPr>
    </w:p>
    <w:p w:rsidR="007B368B" w:rsidRDefault="007B368B" w:rsidP="007B368B"/>
    <w:p w:rsidR="007B368B" w:rsidRDefault="007B368B" w:rsidP="007B368B"/>
    <w:p w:rsidR="007B368B" w:rsidRDefault="007B368B" w:rsidP="007B368B">
      <w:pPr>
        <w:spacing w:after="0"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u w:val="single"/>
          <w:lang w:eastAsia="cs-CZ"/>
        </w:rPr>
        <w:lastRenderedPageBreak/>
        <w:t>Příloha č. 1 str. 4</w:t>
      </w:r>
    </w:p>
    <w:p w:rsidR="007B368B" w:rsidRDefault="007B368B" w:rsidP="007B368B">
      <w:pPr>
        <w:spacing w:after="0"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lang w:eastAsia="cs-CZ"/>
        </w:rPr>
        <w:t>usnesení č. 70</w:t>
      </w:r>
    </w:p>
    <w:tbl>
      <w:tblPr>
        <w:tblW w:w="5000" w:type="pct"/>
        <w:jc w:val="center"/>
        <w:tblCellSpacing w:w="15" w:type="dxa"/>
        <w:tblLook w:val="04A0" w:firstRow="1" w:lastRow="0" w:firstColumn="1" w:lastColumn="0" w:noHBand="0" w:noVBand="1"/>
      </w:tblPr>
      <w:tblGrid>
        <w:gridCol w:w="81"/>
        <w:gridCol w:w="8989"/>
      </w:tblGrid>
      <w:tr w:rsidR="007B368B" w:rsidTr="007B368B">
        <w:trPr>
          <w:tblCellSpacing w:w="15" w:type="dxa"/>
          <w:jc w:val="center"/>
        </w:trPr>
        <w:tc>
          <w:tcPr>
            <w:tcW w:w="0" w:type="auto"/>
            <w:tcMar>
              <w:top w:w="15" w:type="dxa"/>
              <w:left w:w="15" w:type="dxa"/>
              <w:bottom w:w="15" w:type="dxa"/>
              <w:right w:w="15" w:type="dxa"/>
            </w:tcMar>
            <w:vAlign w:val="center"/>
            <w:hideMark/>
          </w:tcPr>
          <w:p w:rsidR="007B368B" w:rsidRDefault="007B368B">
            <w:pPr>
              <w:rPr>
                <w:rFonts w:ascii="Times" w:eastAsia="Times New Roman" w:hAnsi="Times" w:cs="Times"/>
                <w:color w:val="000000"/>
                <w:sz w:val="28"/>
                <w:szCs w:val="28"/>
                <w:u w:val="single"/>
                <w:lang w:eastAsia="cs-CZ"/>
              </w:rPr>
            </w:pPr>
          </w:p>
        </w:tc>
        <w:tc>
          <w:tcPr>
            <w:tcW w:w="5000" w:type="pct"/>
            <w:tcMar>
              <w:top w:w="15" w:type="dxa"/>
              <w:left w:w="15" w:type="dxa"/>
              <w:bottom w:w="15" w:type="dxa"/>
              <w:right w:w="15" w:type="dxa"/>
            </w:tcMar>
            <w:vAlign w:val="center"/>
            <w:hideMark/>
          </w:tcPr>
          <w:p w:rsidR="007B368B" w:rsidRDefault="007B368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Kontrolní výbor PS PČR</w:t>
            </w:r>
            <w:r>
              <w:rPr>
                <w:rFonts w:ascii="Times" w:eastAsia="Times New Roman" w:hAnsi="Times" w:cs="Times"/>
                <w:b/>
                <w:bCs/>
                <w:sz w:val="28"/>
                <w:szCs w:val="28"/>
                <w:lang w:eastAsia="cs-CZ"/>
              </w:rPr>
              <w:br/>
              <w:t>15. schůze</w:t>
            </w:r>
            <w:r>
              <w:rPr>
                <w:rFonts w:ascii="Times" w:eastAsia="Times New Roman" w:hAnsi="Times" w:cs="Times"/>
                <w:b/>
                <w:bCs/>
                <w:sz w:val="28"/>
                <w:szCs w:val="28"/>
                <w:lang w:eastAsia="cs-CZ"/>
              </w:rPr>
              <w:br/>
              <w:t>19.01.2023 - 10:38:34</w:t>
            </w:r>
          </w:p>
          <w:p w:rsidR="007B368B" w:rsidRDefault="007B368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4. hlasování, návrh</w:t>
            </w:r>
          </w:p>
          <w:p w:rsidR="007B368B" w:rsidRDefault="007B368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 xml:space="preserve">KZ NKÚ z KA č. 19/26 - Budovaní kybernetické bezpečnosti </w:t>
            </w:r>
            <w:proofErr w:type="gramStart"/>
            <w:r>
              <w:rPr>
                <w:rFonts w:ascii="Times" w:eastAsia="Times New Roman" w:hAnsi="Times" w:cs="Times"/>
                <w:b/>
                <w:bCs/>
                <w:sz w:val="28"/>
                <w:szCs w:val="28"/>
                <w:lang w:eastAsia="cs-CZ"/>
              </w:rPr>
              <w:t>ČR - usnesení</w:t>
            </w:r>
            <w:proofErr w:type="gramEnd"/>
            <w:r>
              <w:rPr>
                <w:rFonts w:ascii="Times" w:eastAsia="Times New Roman" w:hAnsi="Times" w:cs="Times"/>
                <w:b/>
                <w:bCs/>
                <w:sz w:val="28"/>
                <w:szCs w:val="28"/>
                <w:lang w:eastAsia="cs-CZ"/>
              </w:rPr>
              <w:br/>
            </w:r>
          </w:p>
        </w:tc>
      </w:tr>
    </w:tbl>
    <w:p w:rsidR="007B368B" w:rsidRDefault="007B368B" w:rsidP="007B368B">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267"/>
        <w:gridCol w:w="2267"/>
        <w:gridCol w:w="2268"/>
        <w:gridCol w:w="2268"/>
      </w:tblGrid>
      <w:tr w:rsidR="007B368B" w:rsidTr="007B368B">
        <w:trPr>
          <w:tblCellSpacing w:w="0" w:type="dxa"/>
          <w:jc w:val="center"/>
        </w:trPr>
        <w:tc>
          <w:tcPr>
            <w:tcW w:w="1250" w:type="pct"/>
            <w:tcBorders>
              <w:top w:val="nil"/>
              <w:left w:val="nil"/>
              <w:bottom w:val="nil"/>
              <w:right w:val="nil"/>
            </w:tcBorders>
            <w:vAlign w:val="center"/>
            <w:hideMark/>
          </w:tcPr>
          <w:p w:rsidR="007B368B" w:rsidRDefault="007B368B">
            <w:pPr>
              <w:spacing w:after="0" w:line="240" w:lineRule="auto"/>
              <w:rPr>
                <w:rFonts w:ascii="Times" w:eastAsia="Times New Roman" w:hAnsi="Times" w:cs="Times"/>
                <w:color w:val="auto"/>
                <w:sz w:val="28"/>
                <w:szCs w:val="28"/>
                <w:lang w:eastAsia="cs-CZ"/>
              </w:rPr>
            </w:pPr>
            <w:r>
              <w:rPr>
                <w:rFonts w:ascii="Times" w:eastAsia="Times New Roman" w:hAnsi="Times" w:cs="Times"/>
                <w:sz w:val="28"/>
                <w:szCs w:val="28"/>
                <w:lang w:eastAsia="cs-CZ"/>
              </w:rPr>
              <w:t>Aktivně hlasovalo: 9</w:t>
            </w:r>
          </w:p>
        </w:tc>
        <w:tc>
          <w:tcPr>
            <w:tcW w:w="1250" w:type="pct"/>
            <w:tcBorders>
              <w:top w:val="nil"/>
              <w:left w:val="nil"/>
              <w:bottom w:val="nil"/>
              <w:right w:val="nil"/>
            </w:tcBorders>
            <w:vAlign w:val="center"/>
            <w:hideMark/>
          </w:tcPr>
          <w:p w:rsidR="007B368B" w:rsidRDefault="007B368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 9</w:t>
            </w:r>
          </w:p>
        </w:tc>
        <w:tc>
          <w:tcPr>
            <w:tcW w:w="1250" w:type="pct"/>
            <w:tcBorders>
              <w:top w:val="nil"/>
              <w:left w:val="nil"/>
              <w:bottom w:val="nil"/>
              <w:right w:val="nil"/>
            </w:tcBorders>
            <w:vAlign w:val="center"/>
            <w:hideMark/>
          </w:tcPr>
          <w:p w:rsidR="007B368B" w:rsidRDefault="007B368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Proti: 0</w:t>
            </w:r>
          </w:p>
        </w:tc>
        <w:tc>
          <w:tcPr>
            <w:tcW w:w="1250" w:type="pct"/>
            <w:tcBorders>
              <w:top w:val="nil"/>
              <w:left w:val="nil"/>
              <w:bottom w:val="nil"/>
              <w:right w:val="nil"/>
            </w:tcBorders>
            <w:vAlign w:val="center"/>
            <w:hideMark/>
          </w:tcPr>
          <w:p w:rsidR="007B368B" w:rsidRDefault="007B368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Zdržel se: 0</w:t>
            </w:r>
          </w:p>
        </w:tc>
      </w:tr>
    </w:tbl>
    <w:p w:rsidR="007B368B" w:rsidRDefault="007B368B" w:rsidP="007B368B">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070"/>
      </w:tblGrid>
      <w:tr w:rsidR="007B368B" w:rsidTr="007B368B">
        <w:trPr>
          <w:tblCellSpacing w:w="0" w:type="dxa"/>
          <w:jc w:val="center"/>
          <w:hidden/>
        </w:trPr>
        <w:tc>
          <w:tcPr>
            <w:tcW w:w="0" w:type="auto"/>
            <w:tcBorders>
              <w:top w:val="nil"/>
              <w:left w:val="nil"/>
              <w:bottom w:val="nil"/>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040"/>
            </w:tblGrid>
            <w:tr w:rsidR="007B368B">
              <w:trPr>
                <w:tblCellSpacing w:w="15" w:type="dxa"/>
                <w:hidden/>
              </w:trPr>
              <w:tc>
                <w:tcPr>
                  <w:tcW w:w="0" w:type="auto"/>
                  <w:noWrap/>
                  <w:tcMar>
                    <w:top w:w="15" w:type="dxa"/>
                    <w:left w:w="15" w:type="dxa"/>
                    <w:bottom w:w="15" w:type="dxa"/>
                    <w:right w:w="15" w:type="dxa"/>
                  </w:tcMar>
                  <w:vAlign w:val="center"/>
                  <w:hideMark/>
                </w:tcPr>
                <w:p w:rsidR="007B368B" w:rsidRDefault="007B368B">
                  <w:pPr>
                    <w:rPr>
                      <w:rFonts w:ascii="Times" w:eastAsia="Times New Roman" w:hAnsi="Times" w:cs="Times"/>
                      <w:vanish/>
                      <w:color w:val="000000"/>
                      <w:sz w:val="28"/>
                      <w:szCs w:val="28"/>
                      <w:lang w:eastAsia="cs-CZ"/>
                    </w:rPr>
                  </w:pPr>
                </w:p>
              </w:tc>
            </w:tr>
          </w:tbl>
          <w:p w:rsidR="007B368B" w:rsidRDefault="007B368B"/>
        </w:tc>
      </w:tr>
      <w:tr w:rsidR="007B368B" w:rsidTr="007B368B">
        <w:trPr>
          <w:tblCellSpacing w:w="0" w:type="dxa"/>
          <w:jc w:val="center"/>
        </w:trPr>
        <w:tc>
          <w:tcPr>
            <w:tcW w:w="0" w:type="auto"/>
            <w:tcBorders>
              <w:top w:val="nil"/>
              <w:left w:val="nil"/>
              <w:bottom w:val="nil"/>
              <w:right w:val="nil"/>
            </w:tcBorders>
            <w:tcMar>
              <w:top w:w="15" w:type="dxa"/>
              <w:left w:w="15" w:type="dxa"/>
              <w:bottom w:w="15" w:type="dxa"/>
              <w:right w:w="15" w:type="dxa"/>
            </w:tcMar>
            <w:vAlign w:val="center"/>
            <w:hideMark/>
          </w:tcPr>
          <w:tbl>
            <w:tblPr>
              <w:tblW w:w="14085" w:type="dxa"/>
              <w:tblCellSpacing w:w="15" w:type="dxa"/>
              <w:tblLook w:val="04A0" w:firstRow="1" w:lastRow="0" w:firstColumn="1" w:lastColumn="0" w:noHBand="0" w:noVBand="1"/>
            </w:tblPr>
            <w:tblGrid>
              <w:gridCol w:w="4532"/>
              <w:gridCol w:w="4508"/>
            </w:tblGrid>
            <w:tr w:rsidR="007B368B">
              <w:trPr>
                <w:tblCellSpacing w:w="15" w:type="dxa"/>
              </w:trPr>
              <w:tc>
                <w:tcPr>
                  <w:tcW w:w="701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Romana Bělohlávková, KDU-ČSL:</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01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proofErr w:type="spellStart"/>
                  <w:r>
                    <w:rPr>
                      <w:rFonts w:ascii="Times" w:eastAsia="Times New Roman" w:hAnsi="Times" w:cs="Times"/>
                      <w:sz w:val="28"/>
                      <w:szCs w:val="28"/>
                      <w:lang w:eastAsia="cs-CZ"/>
                    </w:rPr>
                    <w:t>Kamal</w:t>
                  </w:r>
                  <w:proofErr w:type="spellEnd"/>
                  <w:r>
                    <w:rPr>
                      <w:rFonts w:ascii="Times" w:eastAsia="Times New Roman" w:hAnsi="Times" w:cs="Times"/>
                      <w:sz w:val="28"/>
                      <w:szCs w:val="28"/>
                      <w:lang w:eastAsia="cs-CZ"/>
                    </w:rPr>
                    <w:t xml:space="preserve"> </w:t>
                  </w:r>
                  <w:proofErr w:type="spellStart"/>
                  <w:r>
                    <w:rPr>
                      <w:rFonts w:ascii="Times" w:eastAsia="Times New Roman" w:hAnsi="Times" w:cs="Times"/>
                      <w:sz w:val="28"/>
                      <w:szCs w:val="28"/>
                      <w:lang w:eastAsia="cs-CZ"/>
                    </w:rPr>
                    <w:t>Farhan</w:t>
                  </w:r>
                  <w:proofErr w:type="spellEnd"/>
                  <w:r>
                    <w:rPr>
                      <w:rFonts w:ascii="Times" w:eastAsia="Times New Roman" w:hAnsi="Times" w:cs="Times"/>
                      <w:sz w:val="28"/>
                      <w:szCs w:val="28"/>
                      <w:lang w:eastAsia="cs-CZ"/>
                    </w:rPr>
                    <w:t>,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01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Jana Hanzlíková,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01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Jakub Janda, ODS:</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701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Josef Kott,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01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Václav Král, ODS:</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01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 Kubíček,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701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Hana </w:t>
                  </w:r>
                  <w:proofErr w:type="spellStart"/>
                  <w:r>
                    <w:rPr>
                      <w:rFonts w:ascii="Times" w:eastAsia="Times New Roman" w:hAnsi="Times" w:cs="Times"/>
                      <w:sz w:val="28"/>
                      <w:szCs w:val="28"/>
                      <w:lang w:eastAsia="cs-CZ"/>
                    </w:rPr>
                    <w:t>Naiclerová</w:t>
                  </w:r>
                  <w:proofErr w:type="spellEnd"/>
                  <w:r>
                    <w:rPr>
                      <w:rFonts w:ascii="Times" w:eastAsia="Times New Roman" w:hAnsi="Times" w:cs="Times"/>
                      <w:sz w:val="28"/>
                      <w:szCs w:val="28"/>
                      <w:lang w:eastAsia="cs-CZ"/>
                    </w:rPr>
                    <w:t>, STAN:</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01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Petra </w:t>
                  </w:r>
                  <w:proofErr w:type="spellStart"/>
                  <w:r>
                    <w:rPr>
                      <w:rFonts w:ascii="Times" w:eastAsia="Times New Roman" w:hAnsi="Times" w:cs="Times"/>
                      <w:sz w:val="28"/>
                      <w:szCs w:val="28"/>
                      <w:lang w:eastAsia="cs-CZ"/>
                    </w:rPr>
                    <w:t>Quittová</w:t>
                  </w:r>
                  <w:proofErr w:type="spellEnd"/>
                  <w:r>
                    <w:rPr>
                      <w:rFonts w:ascii="Times" w:eastAsia="Times New Roman" w:hAnsi="Times" w:cs="Times"/>
                      <w:sz w:val="28"/>
                      <w:szCs w:val="28"/>
                      <w:lang w:eastAsia="cs-CZ"/>
                    </w:rPr>
                    <w:t>, STAN:</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701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Petr Sadovský,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701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Jiří Slavík, TOP09:</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Nehlasoval</w:t>
                  </w:r>
                </w:p>
              </w:tc>
            </w:tr>
            <w:tr w:rsidR="007B368B">
              <w:trPr>
                <w:tblCellSpacing w:w="15" w:type="dxa"/>
              </w:trPr>
              <w:tc>
                <w:tcPr>
                  <w:tcW w:w="701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Michaela Šebelová, STAN:</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01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Radovan Vích, SPD:</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01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Vít Vomáčka, ODS:</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701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Milan </w:t>
                  </w:r>
                  <w:proofErr w:type="spellStart"/>
                  <w:r>
                    <w:rPr>
                      <w:rFonts w:ascii="Times" w:eastAsia="Times New Roman" w:hAnsi="Times" w:cs="Times"/>
                      <w:sz w:val="28"/>
                      <w:szCs w:val="28"/>
                      <w:lang w:eastAsia="cs-CZ"/>
                    </w:rPr>
                    <w:t>Wenzl</w:t>
                  </w:r>
                  <w:proofErr w:type="spellEnd"/>
                  <w:r>
                    <w:rPr>
                      <w:rFonts w:ascii="Times" w:eastAsia="Times New Roman" w:hAnsi="Times" w:cs="Times"/>
                      <w:sz w:val="28"/>
                      <w:szCs w:val="28"/>
                      <w:lang w:eastAsia="cs-CZ"/>
                    </w:rPr>
                    <w:t>,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701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Miroslav Zborovský, KDU-ČSL:</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bl>
          <w:p w:rsidR="007B368B" w:rsidRDefault="007B368B">
            <w:pPr>
              <w:rPr>
                <w:rFonts w:asciiTheme="minorHAnsi" w:eastAsiaTheme="minorHAnsi" w:hAnsiTheme="minorHAnsi" w:cstheme="minorBidi"/>
              </w:rPr>
            </w:pPr>
          </w:p>
        </w:tc>
      </w:tr>
    </w:tbl>
    <w:p w:rsidR="007B368B" w:rsidRDefault="007B368B" w:rsidP="007B368B">
      <w:pPr>
        <w:rPr>
          <w:rFonts w:ascii="Times" w:eastAsia="Times New Roman" w:hAnsi="Times" w:cs="Times"/>
          <w:color w:val="000000"/>
          <w:sz w:val="20"/>
          <w:szCs w:val="20"/>
          <w:lang w:eastAsia="cs-CZ"/>
        </w:rPr>
      </w:pPr>
      <w:r>
        <w:rPr>
          <w:rFonts w:ascii="Times" w:eastAsia="Times New Roman" w:hAnsi="Times" w:cs="Times"/>
          <w:color w:val="000000"/>
          <w:sz w:val="32"/>
          <w:szCs w:val="32"/>
          <w:lang w:eastAsia="cs-CZ"/>
        </w:rPr>
        <w:br/>
      </w:r>
      <w:r>
        <w:rPr>
          <w:rFonts w:ascii="Times" w:eastAsia="Times New Roman" w:hAnsi="Times" w:cs="Times"/>
          <w:color w:val="000000"/>
          <w:sz w:val="20"/>
          <w:szCs w:val="20"/>
          <w:lang w:eastAsia="cs-CZ"/>
        </w:rPr>
        <w:t>ID hlasování: 4, schůze č. 15, čas 10:38:34</w:t>
      </w:r>
    </w:p>
    <w:p w:rsidR="007B368B" w:rsidRDefault="007B368B" w:rsidP="007B368B">
      <w:pPr>
        <w:rPr>
          <w:rFonts w:asciiTheme="minorHAnsi" w:eastAsiaTheme="minorHAnsi" w:hAnsiTheme="minorHAnsi" w:cstheme="minorBidi"/>
          <w:color w:val="auto"/>
        </w:rPr>
      </w:pPr>
    </w:p>
    <w:p w:rsidR="007B368B" w:rsidRDefault="007B368B" w:rsidP="007B368B"/>
    <w:p w:rsidR="007B368B" w:rsidRDefault="007B368B" w:rsidP="007B368B"/>
    <w:p w:rsidR="007B368B" w:rsidRDefault="007B368B" w:rsidP="007B368B">
      <w:pPr>
        <w:spacing w:after="0"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u w:val="single"/>
          <w:lang w:eastAsia="cs-CZ"/>
        </w:rPr>
        <w:lastRenderedPageBreak/>
        <w:t>Příloha č. 1 str. 5</w:t>
      </w:r>
    </w:p>
    <w:p w:rsidR="007B368B" w:rsidRDefault="007B368B" w:rsidP="007B368B">
      <w:pPr>
        <w:spacing w:after="0"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lang w:eastAsia="cs-CZ"/>
        </w:rPr>
        <w:t>usnesení č. 71</w:t>
      </w:r>
    </w:p>
    <w:tbl>
      <w:tblPr>
        <w:tblW w:w="5000" w:type="pct"/>
        <w:jc w:val="center"/>
        <w:tblCellSpacing w:w="15" w:type="dxa"/>
        <w:tblLook w:val="04A0" w:firstRow="1" w:lastRow="0" w:firstColumn="1" w:lastColumn="0" w:noHBand="0" w:noVBand="1"/>
      </w:tblPr>
      <w:tblGrid>
        <w:gridCol w:w="81"/>
        <w:gridCol w:w="8989"/>
      </w:tblGrid>
      <w:tr w:rsidR="007B368B" w:rsidTr="007B368B">
        <w:trPr>
          <w:tblCellSpacing w:w="15" w:type="dxa"/>
          <w:jc w:val="center"/>
        </w:trPr>
        <w:tc>
          <w:tcPr>
            <w:tcW w:w="0" w:type="auto"/>
            <w:tcMar>
              <w:top w:w="15" w:type="dxa"/>
              <w:left w:w="15" w:type="dxa"/>
              <w:bottom w:w="15" w:type="dxa"/>
              <w:right w:w="15" w:type="dxa"/>
            </w:tcMar>
            <w:vAlign w:val="center"/>
            <w:hideMark/>
          </w:tcPr>
          <w:p w:rsidR="007B368B" w:rsidRDefault="007B368B">
            <w:pPr>
              <w:rPr>
                <w:rFonts w:ascii="Times" w:eastAsia="Times New Roman" w:hAnsi="Times" w:cs="Times"/>
                <w:color w:val="000000"/>
                <w:sz w:val="28"/>
                <w:szCs w:val="28"/>
                <w:u w:val="single"/>
                <w:lang w:eastAsia="cs-CZ"/>
              </w:rPr>
            </w:pPr>
          </w:p>
        </w:tc>
        <w:tc>
          <w:tcPr>
            <w:tcW w:w="5000" w:type="pct"/>
            <w:tcMar>
              <w:top w:w="15" w:type="dxa"/>
              <w:left w:w="15" w:type="dxa"/>
              <w:bottom w:w="15" w:type="dxa"/>
              <w:right w:w="15" w:type="dxa"/>
            </w:tcMar>
            <w:vAlign w:val="center"/>
            <w:hideMark/>
          </w:tcPr>
          <w:p w:rsidR="007B368B" w:rsidRDefault="007B368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Kontrolní výbor PS PČR</w:t>
            </w:r>
            <w:r>
              <w:rPr>
                <w:rFonts w:ascii="Times" w:eastAsia="Times New Roman" w:hAnsi="Times" w:cs="Times"/>
                <w:b/>
                <w:bCs/>
                <w:sz w:val="28"/>
                <w:szCs w:val="28"/>
                <w:lang w:eastAsia="cs-CZ"/>
              </w:rPr>
              <w:br/>
              <w:t>15. schůze</w:t>
            </w:r>
            <w:r>
              <w:rPr>
                <w:rFonts w:ascii="Times" w:eastAsia="Times New Roman" w:hAnsi="Times" w:cs="Times"/>
                <w:b/>
                <w:bCs/>
                <w:sz w:val="28"/>
                <w:szCs w:val="28"/>
                <w:lang w:eastAsia="cs-CZ"/>
              </w:rPr>
              <w:br/>
              <w:t>19.01.2023 - 10:54:25</w:t>
            </w:r>
          </w:p>
          <w:p w:rsidR="007B368B" w:rsidRDefault="007B368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5. hlasování, návrh</w:t>
            </w:r>
          </w:p>
          <w:p w:rsidR="007B368B" w:rsidRDefault="007B368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 xml:space="preserve">KZ NKÚ z KA č. 19/21 - </w:t>
            </w:r>
            <w:proofErr w:type="spellStart"/>
            <w:r>
              <w:rPr>
                <w:rFonts w:ascii="Times" w:eastAsia="Times New Roman" w:hAnsi="Times" w:cs="Times"/>
                <w:b/>
                <w:bCs/>
                <w:sz w:val="28"/>
                <w:szCs w:val="28"/>
                <w:lang w:eastAsia="cs-CZ"/>
              </w:rPr>
              <w:t>Záv.účet</w:t>
            </w:r>
            <w:proofErr w:type="spellEnd"/>
            <w:r>
              <w:rPr>
                <w:rFonts w:ascii="Times" w:eastAsia="Times New Roman" w:hAnsi="Times" w:cs="Times"/>
                <w:b/>
                <w:bCs/>
                <w:sz w:val="28"/>
                <w:szCs w:val="28"/>
                <w:lang w:eastAsia="cs-CZ"/>
              </w:rPr>
              <w:t xml:space="preserve"> kapitoly státního rozpočtu MMR za r. 2018, účetní závěrka MMR za r. 2018 a údaje </w:t>
            </w:r>
            <w:proofErr w:type="spellStart"/>
            <w:r>
              <w:rPr>
                <w:rFonts w:ascii="Times" w:eastAsia="Times New Roman" w:hAnsi="Times" w:cs="Times"/>
                <w:b/>
                <w:bCs/>
                <w:sz w:val="28"/>
                <w:szCs w:val="28"/>
                <w:lang w:eastAsia="cs-CZ"/>
              </w:rPr>
              <w:t>předkl</w:t>
            </w:r>
            <w:proofErr w:type="spellEnd"/>
            <w:r>
              <w:rPr>
                <w:rFonts w:ascii="Times" w:eastAsia="Times New Roman" w:hAnsi="Times" w:cs="Times"/>
                <w:b/>
                <w:bCs/>
                <w:sz w:val="28"/>
                <w:szCs w:val="28"/>
                <w:lang w:eastAsia="cs-CZ"/>
              </w:rPr>
              <w:t xml:space="preserve">. MMR pro </w:t>
            </w:r>
            <w:proofErr w:type="spellStart"/>
            <w:proofErr w:type="gramStart"/>
            <w:r>
              <w:rPr>
                <w:rFonts w:ascii="Times" w:eastAsia="Times New Roman" w:hAnsi="Times" w:cs="Times"/>
                <w:b/>
                <w:bCs/>
                <w:sz w:val="28"/>
                <w:szCs w:val="28"/>
                <w:lang w:eastAsia="cs-CZ"/>
              </w:rPr>
              <w:t>hodn.plnění</w:t>
            </w:r>
            <w:proofErr w:type="spellEnd"/>
            <w:proofErr w:type="gramEnd"/>
            <w:r>
              <w:rPr>
                <w:rFonts w:ascii="Times" w:eastAsia="Times New Roman" w:hAnsi="Times" w:cs="Times"/>
                <w:b/>
                <w:bCs/>
                <w:sz w:val="28"/>
                <w:szCs w:val="28"/>
                <w:lang w:eastAsia="cs-CZ"/>
              </w:rPr>
              <w:t xml:space="preserve"> SR za r. 2018 - usnesení</w:t>
            </w:r>
            <w:r>
              <w:rPr>
                <w:rFonts w:ascii="Times" w:eastAsia="Times New Roman" w:hAnsi="Times" w:cs="Times"/>
                <w:b/>
                <w:bCs/>
                <w:sz w:val="28"/>
                <w:szCs w:val="28"/>
                <w:lang w:eastAsia="cs-CZ"/>
              </w:rPr>
              <w:br/>
            </w:r>
          </w:p>
        </w:tc>
      </w:tr>
    </w:tbl>
    <w:p w:rsidR="007B368B" w:rsidRDefault="007B368B" w:rsidP="007B368B">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267"/>
        <w:gridCol w:w="2267"/>
        <w:gridCol w:w="2268"/>
        <w:gridCol w:w="2268"/>
      </w:tblGrid>
      <w:tr w:rsidR="007B368B" w:rsidTr="007B368B">
        <w:trPr>
          <w:tblCellSpacing w:w="0" w:type="dxa"/>
          <w:jc w:val="center"/>
        </w:trPr>
        <w:tc>
          <w:tcPr>
            <w:tcW w:w="1250" w:type="pct"/>
            <w:tcBorders>
              <w:top w:val="nil"/>
              <w:left w:val="nil"/>
              <w:bottom w:val="nil"/>
              <w:right w:val="nil"/>
            </w:tcBorders>
            <w:vAlign w:val="center"/>
            <w:hideMark/>
          </w:tcPr>
          <w:p w:rsidR="007B368B" w:rsidRDefault="007B368B">
            <w:pPr>
              <w:spacing w:after="0" w:line="240" w:lineRule="auto"/>
              <w:rPr>
                <w:rFonts w:ascii="Times" w:eastAsia="Times New Roman" w:hAnsi="Times" w:cs="Times"/>
                <w:color w:val="auto"/>
                <w:sz w:val="28"/>
                <w:szCs w:val="28"/>
                <w:lang w:eastAsia="cs-CZ"/>
              </w:rPr>
            </w:pPr>
            <w:r>
              <w:rPr>
                <w:rFonts w:ascii="Times" w:eastAsia="Times New Roman" w:hAnsi="Times" w:cs="Times"/>
                <w:sz w:val="28"/>
                <w:szCs w:val="28"/>
                <w:lang w:eastAsia="cs-CZ"/>
              </w:rPr>
              <w:t>Aktivně hlasovalo: 8</w:t>
            </w:r>
          </w:p>
        </w:tc>
        <w:tc>
          <w:tcPr>
            <w:tcW w:w="1250" w:type="pct"/>
            <w:tcBorders>
              <w:top w:val="nil"/>
              <w:left w:val="nil"/>
              <w:bottom w:val="nil"/>
              <w:right w:val="nil"/>
            </w:tcBorders>
            <w:vAlign w:val="center"/>
            <w:hideMark/>
          </w:tcPr>
          <w:p w:rsidR="007B368B" w:rsidRDefault="007B368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 8</w:t>
            </w:r>
          </w:p>
        </w:tc>
        <w:tc>
          <w:tcPr>
            <w:tcW w:w="1250" w:type="pct"/>
            <w:tcBorders>
              <w:top w:val="nil"/>
              <w:left w:val="nil"/>
              <w:bottom w:val="nil"/>
              <w:right w:val="nil"/>
            </w:tcBorders>
            <w:vAlign w:val="center"/>
            <w:hideMark/>
          </w:tcPr>
          <w:p w:rsidR="007B368B" w:rsidRDefault="007B368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Proti: 0</w:t>
            </w:r>
          </w:p>
        </w:tc>
        <w:tc>
          <w:tcPr>
            <w:tcW w:w="1250" w:type="pct"/>
            <w:tcBorders>
              <w:top w:val="nil"/>
              <w:left w:val="nil"/>
              <w:bottom w:val="nil"/>
              <w:right w:val="nil"/>
            </w:tcBorders>
            <w:vAlign w:val="center"/>
            <w:hideMark/>
          </w:tcPr>
          <w:p w:rsidR="007B368B" w:rsidRDefault="007B368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Zdržel se: 0</w:t>
            </w:r>
          </w:p>
        </w:tc>
      </w:tr>
    </w:tbl>
    <w:p w:rsidR="007B368B" w:rsidRDefault="007B368B" w:rsidP="007B368B">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070"/>
      </w:tblGrid>
      <w:tr w:rsidR="007B368B" w:rsidTr="007B368B">
        <w:trPr>
          <w:tblCellSpacing w:w="0" w:type="dxa"/>
          <w:jc w:val="center"/>
          <w:hidden/>
        </w:trPr>
        <w:tc>
          <w:tcPr>
            <w:tcW w:w="0" w:type="auto"/>
            <w:tcBorders>
              <w:top w:val="nil"/>
              <w:left w:val="nil"/>
              <w:bottom w:val="nil"/>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040"/>
            </w:tblGrid>
            <w:tr w:rsidR="007B368B">
              <w:trPr>
                <w:tblCellSpacing w:w="15" w:type="dxa"/>
                <w:hidden/>
              </w:trPr>
              <w:tc>
                <w:tcPr>
                  <w:tcW w:w="0" w:type="auto"/>
                  <w:noWrap/>
                  <w:tcMar>
                    <w:top w:w="15" w:type="dxa"/>
                    <w:left w:w="15" w:type="dxa"/>
                    <w:bottom w:w="15" w:type="dxa"/>
                    <w:right w:w="15" w:type="dxa"/>
                  </w:tcMar>
                  <w:vAlign w:val="center"/>
                  <w:hideMark/>
                </w:tcPr>
                <w:p w:rsidR="007B368B" w:rsidRDefault="007B368B">
                  <w:pPr>
                    <w:rPr>
                      <w:rFonts w:ascii="Times" w:eastAsia="Times New Roman" w:hAnsi="Times" w:cs="Times"/>
                      <w:vanish/>
                      <w:color w:val="000000"/>
                      <w:sz w:val="28"/>
                      <w:szCs w:val="28"/>
                      <w:lang w:eastAsia="cs-CZ"/>
                    </w:rPr>
                  </w:pPr>
                </w:p>
              </w:tc>
            </w:tr>
          </w:tbl>
          <w:p w:rsidR="007B368B" w:rsidRDefault="007B368B"/>
        </w:tc>
      </w:tr>
      <w:tr w:rsidR="007B368B" w:rsidTr="007B368B">
        <w:trPr>
          <w:tblCellSpacing w:w="0" w:type="dxa"/>
          <w:jc w:val="center"/>
        </w:trPr>
        <w:tc>
          <w:tcPr>
            <w:tcW w:w="0" w:type="auto"/>
            <w:tcBorders>
              <w:top w:val="nil"/>
              <w:left w:val="nil"/>
              <w:bottom w:val="nil"/>
              <w:right w:val="nil"/>
            </w:tcBorders>
            <w:tcMar>
              <w:top w:w="15" w:type="dxa"/>
              <w:left w:w="15" w:type="dxa"/>
              <w:bottom w:w="15" w:type="dxa"/>
              <w:right w:w="15" w:type="dxa"/>
            </w:tcMar>
            <w:vAlign w:val="center"/>
            <w:hideMark/>
          </w:tcPr>
          <w:tbl>
            <w:tblPr>
              <w:tblW w:w="15077" w:type="dxa"/>
              <w:tblCellSpacing w:w="15" w:type="dxa"/>
              <w:tblLook w:val="04A0" w:firstRow="1" w:lastRow="0" w:firstColumn="1" w:lastColumn="0" w:noHBand="0" w:noVBand="1"/>
            </w:tblPr>
            <w:tblGrid>
              <w:gridCol w:w="4824"/>
              <w:gridCol w:w="4216"/>
            </w:tblGrid>
            <w:tr w:rsidR="007B368B">
              <w:trPr>
                <w:tblCellSpacing w:w="15" w:type="dxa"/>
              </w:trPr>
              <w:tc>
                <w:tcPr>
                  <w:tcW w:w="800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Romana Bělohlávková, KDU-ČSL:</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800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proofErr w:type="spellStart"/>
                  <w:r>
                    <w:rPr>
                      <w:rFonts w:ascii="Times" w:eastAsia="Times New Roman" w:hAnsi="Times" w:cs="Times"/>
                      <w:sz w:val="28"/>
                      <w:szCs w:val="28"/>
                      <w:lang w:eastAsia="cs-CZ"/>
                    </w:rPr>
                    <w:t>Kamal</w:t>
                  </w:r>
                  <w:proofErr w:type="spellEnd"/>
                  <w:r>
                    <w:rPr>
                      <w:rFonts w:ascii="Times" w:eastAsia="Times New Roman" w:hAnsi="Times" w:cs="Times"/>
                      <w:sz w:val="28"/>
                      <w:szCs w:val="28"/>
                      <w:lang w:eastAsia="cs-CZ"/>
                    </w:rPr>
                    <w:t xml:space="preserve"> </w:t>
                  </w:r>
                  <w:proofErr w:type="spellStart"/>
                  <w:r>
                    <w:rPr>
                      <w:rFonts w:ascii="Times" w:eastAsia="Times New Roman" w:hAnsi="Times" w:cs="Times"/>
                      <w:sz w:val="28"/>
                      <w:szCs w:val="28"/>
                      <w:lang w:eastAsia="cs-CZ"/>
                    </w:rPr>
                    <w:t>Farhan</w:t>
                  </w:r>
                  <w:proofErr w:type="spellEnd"/>
                  <w:r>
                    <w:rPr>
                      <w:rFonts w:ascii="Times" w:eastAsia="Times New Roman" w:hAnsi="Times" w:cs="Times"/>
                      <w:sz w:val="28"/>
                      <w:szCs w:val="28"/>
                      <w:lang w:eastAsia="cs-CZ"/>
                    </w:rPr>
                    <w:t>,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800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Jana Hanzlíková,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800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Jakub Janda, ODS:</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800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Josef Kott,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Nehlasoval</w:t>
                  </w:r>
                </w:p>
              </w:tc>
            </w:tr>
            <w:tr w:rsidR="007B368B">
              <w:trPr>
                <w:tblCellSpacing w:w="15" w:type="dxa"/>
              </w:trPr>
              <w:tc>
                <w:tcPr>
                  <w:tcW w:w="800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Václav Král, ODS:</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800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 Kubíček,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800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Hana </w:t>
                  </w:r>
                  <w:proofErr w:type="spellStart"/>
                  <w:r>
                    <w:rPr>
                      <w:rFonts w:ascii="Times" w:eastAsia="Times New Roman" w:hAnsi="Times" w:cs="Times"/>
                      <w:sz w:val="28"/>
                      <w:szCs w:val="28"/>
                      <w:lang w:eastAsia="cs-CZ"/>
                    </w:rPr>
                    <w:t>Naiclerová</w:t>
                  </w:r>
                  <w:proofErr w:type="spellEnd"/>
                  <w:r>
                    <w:rPr>
                      <w:rFonts w:ascii="Times" w:eastAsia="Times New Roman" w:hAnsi="Times" w:cs="Times"/>
                      <w:sz w:val="28"/>
                      <w:szCs w:val="28"/>
                      <w:lang w:eastAsia="cs-CZ"/>
                    </w:rPr>
                    <w:t>, STAN:</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800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Petra </w:t>
                  </w:r>
                  <w:proofErr w:type="spellStart"/>
                  <w:r>
                    <w:rPr>
                      <w:rFonts w:ascii="Times" w:eastAsia="Times New Roman" w:hAnsi="Times" w:cs="Times"/>
                      <w:sz w:val="28"/>
                      <w:szCs w:val="28"/>
                      <w:lang w:eastAsia="cs-CZ"/>
                    </w:rPr>
                    <w:t>Quittová</w:t>
                  </w:r>
                  <w:proofErr w:type="spellEnd"/>
                  <w:r>
                    <w:rPr>
                      <w:rFonts w:ascii="Times" w:eastAsia="Times New Roman" w:hAnsi="Times" w:cs="Times"/>
                      <w:sz w:val="28"/>
                      <w:szCs w:val="28"/>
                      <w:lang w:eastAsia="cs-CZ"/>
                    </w:rPr>
                    <w:t>, STAN:</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800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Petr Sadovský,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800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Jiří Slavík, TOP09:</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800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Michaela Šebelová, STAN:</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800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Radovan Vích, SPD:</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800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Vít Vomáčka, ODS:</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800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Milan </w:t>
                  </w:r>
                  <w:proofErr w:type="spellStart"/>
                  <w:r>
                    <w:rPr>
                      <w:rFonts w:ascii="Times" w:eastAsia="Times New Roman" w:hAnsi="Times" w:cs="Times"/>
                      <w:sz w:val="28"/>
                      <w:szCs w:val="28"/>
                      <w:lang w:eastAsia="cs-CZ"/>
                    </w:rPr>
                    <w:t>Wenzl</w:t>
                  </w:r>
                  <w:proofErr w:type="spellEnd"/>
                  <w:r>
                    <w:rPr>
                      <w:rFonts w:ascii="Times" w:eastAsia="Times New Roman" w:hAnsi="Times" w:cs="Times"/>
                      <w:sz w:val="28"/>
                      <w:szCs w:val="28"/>
                      <w:lang w:eastAsia="cs-CZ"/>
                    </w:rPr>
                    <w:t>,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800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Miroslav Zborovský, KDU-ČSL:</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bl>
          <w:p w:rsidR="007B368B" w:rsidRDefault="007B368B">
            <w:pPr>
              <w:rPr>
                <w:rFonts w:asciiTheme="minorHAnsi" w:eastAsiaTheme="minorHAnsi" w:hAnsiTheme="minorHAnsi" w:cstheme="minorBidi"/>
              </w:rPr>
            </w:pPr>
          </w:p>
        </w:tc>
      </w:tr>
    </w:tbl>
    <w:p w:rsidR="007B368B" w:rsidRDefault="007B368B" w:rsidP="007B368B">
      <w:pPr>
        <w:rPr>
          <w:rFonts w:ascii="Times" w:eastAsia="Times New Roman" w:hAnsi="Times" w:cs="Times"/>
          <w:color w:val="000000"/>
          <w:sz w:val="20"/>
          <w:szCs w:val="20"/>
          <w:lang w:eastAsia="cs-CZ"/>
        </w:rPr>
      </w:pPr>
      <w:r>
        <w:rPr>
          <w:rFonts w:ascii="Times" w:eastAsia="Times New Roman" w:hAnsi="Times" w:cs="Times"/>
          <w:color w:val="000000"/>
          <w:sz w:val="32"/>
          <w:szCs w:val="32"/>
          <w:lang w:eastAsia="cs-CZ"/>
        </w:rPr>
        <w:br/>
      </w:r>
      <w:r>
        <w:rPr>
          <w:rFonts w:ascii="Times" w:eastAsia="Times New Roman" w:hAnsi="Times" w:cs="Times"/>
          <w:color w:val="000000"/>
          <w:sz w:val="20"/>
          <w:szCs w:val="20"/>
          <w:lang w:eastAsia="cs-CZ"/>
        </w:rPr>
        <w:t>ID hlasování: 5, schůze č. 15, čas 10:54:25</w:t>
      </w:r>
    </w:p>
    <w:p w:rsidR="007B368B" w:rsidRDefault="007B368B" w:rsidP="007B368B">
      <w:pPr>
        <w:rPr>
          <w:rFonts w:asciiTheme="minorHAnsi" w:eastAsiaTheme="minorHAnsi" w:hAnsiTheme="minorHAnsi" w:cstheme="minorBidi"/>
          <w:color w:val="auto"/>
        </w:rPr>
      </w:pPr>
    </w:p>
    <w:p w:rsidR="007B368B" w:rsidRDefault="007B368B" w:rsidP="007B368B"/>
    <w:p w:rsidR="007B368B" w:rsidRDefault="007B368B" w:rsidP="007B368B">
      <w:pPr>
        <w:spacing w:after="0"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u w:val="single"/>
          <w:lang w:eastAsia="cs-CZ"/>
        </w:rPr>
        <w:lastRenderedPageBreak/>
        <w:t>Příloha č. 1 str. 6</w:t>
      </w:r>
    </w:p>
    <w:p w:rsidR="007B368B" w:rsidRDefault="007B368B" w:rsidP="007B368B">
      <w:pPr>
        <w:spacing w:after="0"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lang w:eastAsia="cs-CZ"/>
        </w:rPr>
        <w:t>usnesení č. 72</w:t>
      </w:r>
    </w:p>
    <w:tbl>
      <w:tblPr>
        <w:tblW w:w="5000" w:type="pct"/>
        <w:jc w:val="center"/>
        <w:tblCellSpacing w:w="15" w:type="dxa"/>
        <w:tblLook w:val="04A0" w:firstRow="1" w:lastRow="0" w:firstColumn="1" w:lastColumn="0" w:noHBand="0" w:noVBand="1"/>
      </w:tblPr>
      <w:tblGrid>
        <w:gridCol w:w="81"/>
        <w:gridCol w:w="8989"/>
      </w:tblGrid>
      <w:tr w:rsidR="007B368B" w:rsidTr="007B368B">
        <w:trPr>
          <w:tblCellSpacing w:w="15" w:type="dxa"/>
          <w:jc w:val="center"/>
        </w:trPr>
        <w:tc>
          <w:tcPr>
            <w:tcW w:w="0" w:type="auto"/>
            <w:tcMar>
              <w:top w:w="15" w:type="dxa"/>
              <w:left w:w="15" w:type="dxa"/>
              <w:bottom w:w="15" w:type="dxa"/>
              <w:right w:w="15" w:type="dxa"/>
            </w:tcMar>
            <w:vAlign w:val="center"/>
            <w:hideMark/>
          </w:tcPr>
          <w:p w:rsidR="007B368B" w:rsidRDefault="007B368B">
            <w:pPr>
              <w:rPr>
                <w:rFonts w:ascii="Times" w:eastAsia="Times New Roman" w:hAnsi="Times" w:cs="Times"/>
                <w:color w:val="000000"/>
                <w:sz w:val="28"/>
                <w:szCs w:val="28"/>
                <w:u w:val="single"/>
                <w:lang w:eastAsia="cs-CZ"/>
              </w:rPr>
            </w:pPr>
          </w:p>
        </w:tc>
        <w:tc>
          <w:tcPr>
            <w:tcW w:w="5000" w:type="pct"/>
            <w:tcMar>
              <w:top w:w="15" w:type="dxa"/>
              <w:left w:w="15" w:type="dxa"/>
              <w:bottom w:w="15" w:type="dxa"/>
              <w:right w:w="15" w:type="dxa"/>
            </w:tcMar>
            <w:vAlign w:val="center"/>
            <w:hideMark/>
          </w:tcPr>
          <w:p w:rsidR="007B368B" w:rsidRDefault="007B368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Kontrolní výbor PS PČR</w:t>
            </w:r>
            <w:r>
              <w:rPr>
                <w:rFonts w:ascii="Times" w:eastAsia="Times New Roman" w:hAnsi="Times" w:cs="Times"/>
                <w:b/>
                <w:bCs/>
                <w:sz w:val="28"/>
                <w:szCs w:val="28"/>
                <w:lang w:eastAsia="cs-CZ"/>
              </w:rPr>
              <w:br/>
              <w:t>15. schůze</w:t>
            </w:r>
            <w:r>
              <w:rPr>
                <w:rFonts w:ascii="Times" w:eastAsia="Times New Roman" w:hAnsi="Times" w:cs="Times"/>
                <w:b/>
                <w:bCs/>
                <w:sz w:val="28"/>
                <w:szCs w:val="28"/>
                <w:lang w:eastAsia="cs-CZ"/>
              </w:rPr>
              <w:br/>
              <w:t>19.01.2023 - 11:22:40</w:t>
            </w:r>
          </w:p>
          <w:p w:rsidR="007B368B" w:rsidRDefault="007B368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6. hlasování, návrh</w:t>
            </w:r>
          </w:p>
          <w:p w:rsidR="007B368B" w:rsidRDefault="007B368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 xml:space="preserve">Zpráva NKÚ o finančním řízení prostředků EU v </w:t>
            </w:r>
            <w:proofErr w:type="gramStart"/>
            <w:r>
              <w:rPr>
                <w:rFonts w:ascii="Times" w:eastAsia="Times New Roman" w:hAnsi="Times" w:cs="Times"/>
                <w:b/>
                <w:bCs/>
                <w:sz w:val="28"/>
                <w:szCs w:val="28"/>
                <w:lang w:eastAsia="cs-CZ"/>
              </w:rPr>
              <w:t>ČR - EU</w:t>
            </w:r>
            <w:proofErr w:type="gramEnd"/>
            <w:r>
              <w:rPr>
                <w:rFonts w:ascii="Times" w:eastAsia="Times New Roman" w:hAnsi="Times" w:cs="Times"/>
                <w:b/>
                <w:bCs/>
                <w:sz w:val="28"/>
                <w:szCs w:val="28"/>
                <w:lang w:eastAsia="cs-CZ"/>
              </w:rPr>
              <w:t xml:space="preserve"> REPORT 2022 - usnesení</w:t>
            </w:r>
            <w:r>
              <w:rPr>
                <w:rFonts w:ascii="Times" w:eastAsia="Times New Roman" w:hAnsi="Times" w:cs="Times"/>
                <w:b/>
                <w:bCs/>
                <w:sz w:val="28"/>
                <w:szCs w:val="28"/>
                <w:lang w:eastAsia="cs-CZ"/>
              </w:rPr>
              <w:br/>
            </w:r>
          </w:p>
        </w:tc>
      </w:tr>
    </w:tbl>
    <w:p w:rsidR="007B368B" w:rsidRDefault="007B368B" w:rsidP="007B368B">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267"/>
        <w:gridCol w:w="2267"/>
        <w:gridCol w:w="2268"/>
        <w:gridCol w:w="2268"/>
      </w:tblGrid>
      <w:tr w:rsidR="007B368B" w:rsidTr="007B368B">
        <w:trPr>
          <w:tblCellSpacing w:w="0" w:type="dxa"/>
          <w:jc w:val="center"/>
        </w:trPr>
        <w:tc>
          <w:tcPr>
            <w:tcW w:w="1250" w:type="pct"/>
            <w:tcBorders>
              <w:top w:val="nil"/>
              <w:left w:val="nil"/>
              <w:bottom w:val="nil"/>
              <w:right w:val="nil"/>
            </w:tcBorders>
            <w:vAlign w:val="center"/>
            <w:hideMark/>
          </w:tcPr>
          <w:p w:rsidR="007B368B" w:rsidRDefault="007B368B">
            <w:pPr>
              <w:spacing w:after="0" w:line="240" w:lineRule="auto"/>
              <w:rPr>
                <w:rFonts w:ascii="Times" w:eastAsia="Times New Roman" w:hAnsi="Times" w:cs="Times"/>
                <w:color w:val="auto"/>
                <w:sz w:val="28"/>
                <w:szCs w:val="28"/>
                <w:lang w:eastAsia="cs-CZ"/>
              </w:rPr>
            </w:pPr>
            <w:r>
              <w:rPr>
                <w:rFonts w:ascii="Times" w:eastAsia="Times New Roman" w:hAnsi="Times" w:cs="Times"/>
                <w:sz w:val="28"/>
                <w:szCs w:val="28"/>
                <w:lang w:eastAsia="cs-CZ"/>
              </w:rPr>
              <w:t>Aktivně hlasovalo: 9</w:t>
            </w:r>
          </w:p>
        </w:tc>
        <w:tc>
          <w:tcPr>
            <w:tcW w:w="1250" w:type="pct"/>
            <w:tcBorders>
              <w:top w:val="nil"/>
              <w:left w:val="nil"/>
              <w:bottom w:val="nil"/>
              <w:right w:val="nil"/>
            </w:tcBorders>
            <w:vAlign w:val="center"/>
            <w:hideMark/>
          </w:tcPr>
          <w:p w:rsidR="007B368B" w:rsidRDefault="007B368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 9</w:t>
            </w:r>
          </w:p>
        </w:tc>
        <w:tc>
          <w:tcPr>
            <w:tcW w:w="1250" w:type="pct"/>
            <w:tcBorders>
              <w:top w:val="nil"/>
              <w:left w:val="nil"/>
              <w:bottom w:val="nil"/>
              <w:right w:val="nil"/>
            </w:tcBorders>
            <w:vAlign w:val="center"/>
            <w:hideMark/>
          </w:tcPr>
          <w:p w:rsidR="007B368B" w:rsidRDefault="007B368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Proti: 0</w:t>
            </w:r>
          </w:p>
        </w:tc>
        <w:tc>
          <w:tcPr>
            <w:tcW w:w="1250" w:type="pct"/>
            <w:tcBorders>
              <w:top w:val="nil"/>
              <w:left w:val="nil"/>
              <w:bottom w:val="nil"/>
              <w:right w:val="nil"/>
            </w:tcBorders>
            <w:vAlign w:val="center"/>
            <w:hideMark/>
          </w:tcPr>
          <w:p w:rsidR="007B368B" w:rsidRDefault="007B368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Zdržel se: 0</w:t>
            </w:r>
          </w:p>
        </w:tc>
      </w:tr>
    </w:tbl>
    <w:p w:rsidR="007B368B" w:rsidRDefault="007B368B" w:rsidP="007B368B">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070"/>
      </w:tblGrid>
      <w:tr w:rsidR="007B368B" w:rsidTr="007B368B">
        <w:trPr>
          <w:tblCellSpacing w:w="0" w:type="dxa"/>
          <w:jc w:val="center"/>
          <w:hidden/>
        </w:trPr>
        <w:tc>
          <w:tcPr>
            <w:tcW w:w="0" w:type="auto"/>
            <w:tcBorders>
              <w:top w:val="nil"/>
              <w:left w:val="nil"/>
              <w:bottom w:val="nil"/>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040"/>
            </w:tblGrid>
            <w:tr w:rsidR="007B368B">
              <w:trPr>
                <w:tblCellSpacing w:w="15" w:type="dxa"/>
                <w:hidden/>
              </w:trPr>
              <w:tc>
                <w:tcPr>
                  <w:tcW w:w="0" w:type="auto"/>
                  <w:noWrap/>
                  <w:tcMar>
                    <w:top w:w="15" w:type="dxa"/>
                    <w:left w:w="15" w:type="dxa"/>
                    <w:bottom w:w="15" w:type="dxa"/>
                    <w:right w:w="15" w:type="dxa"/>
                  </w:tcMar>
                  <w:vAlign w:val="center"/>
                  <w:hideMark/>
                </w:tcPr>
                <w:p w:rsidR="007B368B" w:rsidRDefault="007B368B">
                  <w:pPr>
                    <w:rPr>
                      <w:rFonts w:ascii="Times" w:eastAsia="Times New Roman" w:hAnsi="Times" w:cs="Times"/>
                      <w:vanish/>
                      <w:color w:val="000000"/>
                      <w:sz w:val="28"/>
                      <w:szCs w:val="28"/>
                      <w:lang w:eastAsia="cs-CZ"/>
                    </w:rPr>
                  </w:pPr>
                </w:p>
              </w:tc>
            </w:tr>
          </w:tbl>
          <w:p w:rsidR="007B368B" w:rsidRDefault="007B368B"/>
        </w:tc>
      </w:tr>
      <w:tr w:rsidR="007B368B" w:rsidTr="007B368B">
        <w:trPr>
          <w:tblCellSpacing w:w="0" w:type="dxa"/>
          <w:jc w:val="center"/>
        </w:trPr>
        <w:tc>
          <w:tcPr>
            <w:tcW w:w="0" w:type="auto"/>
            <w:tcBorders>
              <w:top w:val="nil"/>
              <w:left w:val="nil"/>
              <w:bottom w:val="nil"/>
              <w:right w:val="nil"/>
            </w:tcBorders>
            <w:tcMar>
              <w:top w:w="15" w:type="dxa"/>
              <w:left w:w="15" w:type="dxa"/>
              <w:bottom w:w="15" w:type="dxa"/>
              <w:right w:w="15" w:type="dxa"/>
            </w:tcMar>
            <w:vAlign w:val="center"/>
            <w:hideMark/>
          </w:tcPr>
          <w:tbl>
            <w:tblPr>
              <w:tblW w:w="14510" w:type="dxa"/>
              <w:tblCellSpacing w:w="15" w:type="dxa"/>
              <w:tblLook w:val="04A0" w:firstRow="1" w:lastRow="0" w:firstColumn="1" w:lastColumn="0" w:noHBand="0" w:noVBand="1"/>
            </w:tblPr>
            <w:tblGrid>
              <w:gridCol w:w="4662"/>
              <w:gridCol w:w="4378"/>
            </w:tblGrid>
            <w:tr w:rsidR="007B368B">
              <w:trPr>
                <w:tblCellSpacing w:w="15" w:type="dxa"/>
              </w:trPr>
              <w:tc>
                <w:tcPr>
                  <w:tcW w:w="7441"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Romana Bělohlávková, KDU-ČSL:</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441"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proofErr w:type="spellStart"/>
                  <w:r>
                    <w:rPr>
                      <w:rFonts w:ascii="Times" w:eastAsia="Times New Roman" w:hAnsi="Times" w:cs="Times"/>
                      <w:sz w:val="28"/>
                      <w:szCs w:val="28"/>
                      <w:lang w:eastAsia="cs-CZ"/>
                    </w:rPr>
                    <w:t>Kamal</w:t>
                  </w:r>
                  <w:proofErr w:type="spellEnd"/>
                  <w:r>
                    <w:rPr>
                      <w:rFonts w:ascii="Times" w:eastAsia="Times New Roman" w:hAnsi="Times" w:cs="Times"/>
                      <w:sz w:val="28"/>
                      <w:szCs w:val="28"/>
                      <w:lang w:eastAsia="cs-CZ"/>
                    </w:rPr>
                    <w:t xml:space="preserve"> </w:t>
                  </w:r>
                  <w:proofErr w:type="spellStart"/>
                  <w:r>
                    <w:rPr>
                      <w:rFonts w:ascii="Times" w:eastAsia="Times New Roman" w:hAnsi="Times" w:cs="Times"/>
                      <w:sz w:val="28"/>
                      <w:szCs w:val="28"/>
                      <w:lang w:eastAsia="cs-CZ"/>
                    </w:rPr>
                    <w:t>Farhan</w:t>
                  </w:r>
                  <w:proofErr w:type="spellEnd"/>
                  <w:r>
                    <w:rPr>
                      <w:rFonts w:ascii="Times" w:eastAsia="Times New Roman" w:hAnsi="Times" w:cs="Times"/>
                      <w:sz w:val="28"/>
                      <w:szCs w:val="28"/>
                      <w:lang w:eastAsia="cs-CZ"/>
                    </w:rPr>
                    <w:t>,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441"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Jana Hanzlíková,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441"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Jakub Janda, ODS:</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7441"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Josef Kott,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441"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Václav Král, ODS:</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441"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 Kubíček,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7441"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Hana </w:t>
                  </w:r>
                  <w:proofErr w:type="spellStart"/>
                  <w:r>
                    <w:rPr>
                      <w:rFonts w:ascii="Times" w:eastAsia="Times New Roman" w:hAnsi="Times" w:cs="Times"/>
                      <w:sz w:val="28"/>
                      <w:szCs w:val="28"/>
                      <w:lang w:eastAsia="cs-CZ"/>
                    </w:rPr>
                    <w:t>Naiclerová</w:t>
                  </w:r>
                  <w:proofErr w:type="spellEnd"/>
                  <w:r>
                    <w:rPr>
                      <w:rFonts w:ascii="Times" w:eastAsia="Times New Roman" w:hAnsi="Times" w:cs="Times"/>
                      <w:sz w:val="28"/>
                      <w:szCs w:val="28"/>
                      <w:lang w:eastAsia="cs-CZ"/>
                    </w:rPr>
                    <w:t>, STAN:</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441"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Petra </w:t>
                  </w:r>
                  <w:proofErr w:type="spellStart"/>
                  <w:r>
                    <w:rPr>
                      <w:rFonts w:ascii="Times" w:eastAsia="Times New Roman" w:hAnsi="Times" w:cs="Times"/>
                      <w:sz w:val="28"/>
                      <w:szCs w:val="28"/>
                      <w:lang w:eastAsia="cs-CZ"/>
                    </w:rPr>
                    <w:t>Quittová</w:t>
                  </w:r>
                  <w:proofErr w:type="spellEnd"/>
                  <w:r>
                    <w:rPr>
                      <w:rFonts w:ascii="Times" w:eastAsia="Times New Roman" w:hAnsi="Times" w:cs="Times"/>
                      <w:sz w:val="28"/>
                      <w:szCs w:val="28"/>
                      <w:lang w:eastAsia="cs-CZ"/>
                    </w:rPr>
                    <w:t>, STAN:</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7441"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Petr Sadovský,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7441"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Jiří Slavík, TOP09:</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Nehlasoval</w:t>
                  </w:r>
                </w:p>
              </w:tc>
            </w:tr>
            <w:tr w:rsidR="007B368B">
              <w:trPr>
                <w:tblCellSpacing w:w="15" w:type="dxa"/>
              </w:trPr>
              <w:tc>
                <w:tcPr>
                  <w:tcW w:w="7441"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Michaela Šebelová, STAN:</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441"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Radovan Vích, SPD:</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441"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Vít Vomáčka, ODS:</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7441"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Milan </w:t>
                  </w:r>
                  <w:proofErr w:type="spellStart"/>
                  <w:r>
                    <w:rPr>
                      <w:rFonts w:ascii="Times" w:eastAsia="Times New Roman" w:hAnsi="Times" w:cs="Times"/>
                      <w:sz w:val="28"/>
                      <w:szCs w:val="28"/>
                      <w:lang w:eastAsia="cs-CZ"/>
                    </w:rPr>
                    <w:t>Wenzl</w:t>
                  </w:r>
                  <w:proofErr w:type="spellEnd"/>
                  <w:r>
                    <w:rPr>
                      <w:rFonts w:ascii="Times" w:eastAsia="Times New Roman" w:hAnsi="Times" w:cs="Times"/>
                      <w:sz w:val="28"/>
                      <w:szCs w:val="28"/>
                      <w:lang w:eastAsia="cs-CZ"/>
                    </w:rPr>
                    <w:t>,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7441"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Miroslav Zborovský, KDU-ČSL:</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bl>
          <w:p w:rsidR="007B368B" w:rsidRDefault="007B368B">
            <w:pPr>
              <w:rPr>
                <w:rFonts w:asciiTheme="minorHAnsi" w:eastAsiaTheme="minorHAnsi" w:hAnsiTheme="minorHAnsi" w:cstheme="minorBidi"/>
              </w:rPr>
            </w:pPr>
          </w:p>
        </w:tc>
      </w:tr>
    </w:tbl>
    <w:p w:rsidR="007B368B" w:rsidRDefault="007B368B" w:rsidP="007B368B">
      <w:pPr>
        <w:rPr>
          <w:rFonts w:ascii="Times" w:eastAsia="Times New Roman" w:hAnsi="Times" w:cs="Times"/>
          <w:color w:val="000000"/>
          <w:sz w:val="20"/>
          <w:szCs w:val="20"/>
          <w:lang w:eastAsia="cs-CZ"/>
        </w:rPr>
      </w:pPr>
      <w:r>
        <w:rPr>
          <w:rFonts w:ascii="Times" w:eastAsia="Times New Roman" w:hAnsi="Times" w:cs="Times"/>
          <w:color w:val="000000"/>
          <w:sz w:val="32"/>
          <w:szCs w:val="32"/>
          <w:lang w:eastAsia="cs-CZ"/>
        </w:rPr>
        <w:br/>
      </w:r>
      <w:r>
        <w:rPr>
          <w:rFonts w:ascii="Times" w:eastAsia="Times New Roman" w:hAnsi="Times" w:cs="Times"/>
          <w:color w:val="000000"/>
          <w:sz w:val="20"/>
          <w:szCs w:val="20"/>
          <w:lang w:eastAsia="cs-CZ"/>
        </w:rPr>
        <w:t>ID hlasování: 6, schůze č. 15, čas 11:22:40</w:t>
      </w:r>
    </w:p>
    <w:p w:rsidR="007B368B" w:rsidRDefault="007B368B" w:rsidP="007B368B">
      <w:pPr>
        <w:rPr>
          <w:rFonts w:asciiTheme="minorHAnsi" w:eastAsiaTheme="minorHAnsi" w:hAnsiTheme="minorHAnsi" w:cstheme="minorBidi"/>
          <w:color w:val="auto"/>
        </w:rPr>
      </w:pPr>
    </w:p>
    <w:p w:rsidR="007B368B" w:rsidRDefault="007B368B" w:rsidP="007B368B"/>
    <w:p w:rsidR="007B368B" w:rsidRDefault="007B368B" w:rsidP="007B368B"/>
    <w:p w:rsidR="007B368B" w:rsidRDefault="007B368B" w:rsidP="007B368B">
      <w:pPr>
        <w:spacing w:after="0"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u w:val="single"/>
          <w:lang w:eastAsia="cs-CZ"/>
        </w:rPr>
        <w:lastRenderedPageBreak/>
        <w:t>Příloha č. 1 str. 7</w:t>
      </w:r>
    </w:p>
    <w:p w:rsidR="007B368B" w:rsidRDefault="007B368B" w:rsidP="007B368B">
      <w:pPr>
        <w:spacing w:after="0"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lang w:eastAsia="cs-CZ"/>
        </w:rPr>
        <w:t>usnesení č. 73</w:t>
      </w:r>
    </w:p>
    <w:tbl>
      <w:tblPr>
        <w:tblW w:w="5000" w:type="pct"/>
        <w:jc w:val="center"/>
        <w:tblCellSpacing w:w="15" w:type="dxa"/>
        <w:tblLook w:val="04A0" w:firstRow="1" w:lastRow="0" w:firstColumn="1" w:lastColumn="0" w:noHBand="0" w:noVBand="1"/>
      </w:tblPr>
      <w:tblGrid>
        <w:gridCol w:w="81"/>
        <w:gridCol w:w="8989"/>
      </w:tblGrid>
      <w:tr w:rsidR="007B368B" w:rsidTr="007B368B">
        <w:trPr>
          <w:tblCellSpacing w:w="15" w:type="dxa"/>
          <w:jc w:val="center"/>
        </w:trPr>
        <w:tc>
          <w:tcPr>
            <w:tcW w:w="0" w:type="auto"/>
            <w:tcMar>
              <w:top w:w="15" w:type="dxa"/>
              <w:left w:w="15" w:type="dxa"/>
              <w:bottom w:w="15" w:type="dxa"/>
              <w:right w:w="15" w:type="dxa"/>
            </w:tcMar>
            <w:vAlign w:val="center"/>
            <w:hideMark/>
          </w:tcPr>
          <w:p w:rsidR="007B368B" w:rsidRDefault="007B368B">
            <w:pPr>
              <w:rPr>
                <w:rFonts w:ascii="Times" w:eastAsia="Times New Roman" w:hAnsi="Times" w:cs="Times"/>
                <w:color w:val="000000"/>
                <w:sz w:val="28"/>
                <w:szCs w:val="28"/>
                <w:u w:val="single"/>
                <w:lang w:eastAsia="cs-CZ"/>
              </w:rPr>
            </w:pPr>
          </w:p>
        </w:tc>
        <w:tc>
          <w:tcPr>
            <w:tcW w:w="5000" w:type="pct"/>
            <w:tcMar>
              <w:top w:w="15" w:type="dxa"/>
              <w:left w:w="15" w:type="dxa"/>
              <w:bottom w:w="15" w:type="dxa"/>
              <w:right w:w="15" w:type="dxa"/>
            </w:tcMar>
            <w:vAlign w:val="center"/>
            <w:hideMark/>
          </w:tcPr>
          <w:p w:rsidR="007B368B" w:rsidRDefault="007B368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Kontrolní výbor PS PČR</w:t>
            </w:r>
            <w:r>
              <w:rPr>
                <w:rFonts w:ascii="Times" w:eastAsia="Times New Roman" w:hAnsi="Times" w:cs="Times"/>
                <w:b/>
                <w:bCs/>
                <w:sz w:val="28"/>
                <w:szCs w:val="28"/>
                <w:lang w:eastAsia="cs-CZ"/>
              </w:rPr>
              <w:br/>
              <w:t>15. schůze</w:t>
            </w:r>
            <w:r>
              <w:rPr>
                <w:rFonts w:ascii="Times" w:eastAsia="Times New Roman" w:hAnsi="Times" w:cs="Times"/>
                <w:b/>
                <w:bCs/>
                <w:sz w:val="28"/>
                <w:szCs w:val="28"/>
                <w:lang w:eastAsia="cs-CZ"/>
              </w:rPr>
              <w:br/>
              <w:t>19.01.2023 - 11:38:21</w:t>
            </w:r>
          </w:p>
          <w:p w:rsidR="007B368B" w:rsidRDefault="007B368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7. hlasování, návrh</w:t>
            </w:r>
          </w:p>
          <w:p w:rsidR="007B368B" w:rsidRDefault="007B368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Stanovisko NKÚ ke Zprávě o plnění SR ČR za 1. pololetí 2022 /ST 324/2/ - usnesení</w:t>
            </w:r>
            <w:r>
              <w:rPr>
                <w:rFonts w:ascii="Times" w:eastAsia="Times New Roman" w:hAnsi="Times" w:cs="Times"/>
                <w:b/>
                <w:bCs/>
                <w:sz w:val="28"/>
                <w:szCs w:val="28"/>
                <w:lang w:eastAsia="cs-CZ"/>
              </w:rPr>
              <w:br/>
            </w:r>
          </w:p>
        </w:tc>
      </w:tr>
    </w:tbl>
    <w:p w:rsidR="007B368B" w:rsidRDefault="007B368B" w:rsidP="007B368B">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267"/>
        <w:gridCol w:w="2267"/>
        <w:gridCol w:w="2268"/>
        <w:gridCol w:w="2268"/>
      </w:tblGrid>
      <w:tr w:rsidR="007B368B" w:rsidTr="007B368B">
        <w:trPr>
          <w:tblCellSpacing w:w="0" w:type="dxa"/>
          <w:jc w:val="center"/>
        </w:trPr>
        <w:tc>
          <w:tcPr>
            <w:tcW w:w="1250" w:type="pct"/>
            <w:tcBorders>
              <w:top w:val="nil"/>
              <w:left w:val="nil"/>
              <w:bottom w:val="nil"/>
              <w:right w:val="nil"/>
            </w:tcBorders>
            <w:vAlign w:val="center"/>
            <w:hideMark/>
          </w:tcPr>
          <w:p w:rsidR="007B368B" w:rsidRDefault="007B368B">
            <w:pPr>
              <w:spacing w:after="0" w:line="240" w:lineRule="auto"/>
              <w:rPr>
                <w:rFonts w:ascii="Times" w:eastAsia="Times New Roman" w:hAnsi="Times" w:cs="Times"/>
                <w:color w:val="auto"/>
                <w:sz w:val="28"/>
                <w:szCs w:val="28"/>
                <w:lang w:eastAsia="cs-CZ"/>
              </w:rPr>
            </w:pPr>
            <w:r>
              <w:rPr>
                <w:rFonts w:ascii="Times" w:eastAsia="Times New Roman" w:hAnsi="Times" w:cs="Times"/>
                <w:sz w:val="28"/>
                <w:szCs w:val="28"/>
                <w:lang w:eastAsia="cs-CZ"/>
              </w:rPr>
              <w:t>Aktivně hlasovalo: 7</w:t>
            </w:r>
          </w:p>
        </w:tc>
        <w:tc>
          <w:tcPr>
            <w:tcW w:w="1250" w:type="pct"/>
            <w:tcBorders>
              <w:top w:val="nil"/>
              <w:left w:val="nil"/>
              <w:bottom w:val="nil"/>
              <w:right w:val="nil"/>
            </w:tcBorders>
            <w:vAlign w:val="center"/>
            <w:hideMark/>
          </w:tcPr>
          <w:p w:rsidR="007B368B" w:rsidRDefault="007B368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 7</w:t>
            </w:r>
          </w:p>
        </w:tc>
        <w:tc>
          <w:tcPr>
            <w:tcW w:w="1250" w:type="pct"/>
            <w:tcBorders>
              <w:top w:val="nil"/>
              <w:left w:val="nil"/>
              <w:bottom w:val="nil"/>
              <w:right w:val="nil"/>
            </w:tcBorders>
            <w:vAlign w:val="center"/>
            <w:hideMark/>
          </w:tcPr>
          <w:p w:rsidR="007B368B" w:rsidRDefault="007B368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Proti: 0</w:t>
            </w:r>
          </w:p>
        </w:tc>
        <w:tc>
          <w:tcPr>
            <w:tcW w:w="1250" w:type="pct"/>
            <w:tcBorders>
              <w:top w:val="nil"/>
              <w:left w:val="nil"/>
              <w:bottom w:val="nil"/>
              <w:right w:val="nil"/>
            </w:tcBorders>
            <w:vAlign w:val="center"/>
            <w:hideMark/>
          </w:tcPr>
          <w:p w:rsidR="007B368B" w:rsidRDefault="007B368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Zdržel se: 0</w:t>
            </w:r>
          </w:p>
        </w:tc>
      </w:tr>
    </w:tbl>
    <w:p w:rsidR="007B368B" w:rsidRDefault="007B368B" w:rsidP="007B368B">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070"/>
      </w:tblGrid>
      <w:tr w:rsidR="007B368B" w:rsidTr="007B368B">
        <w:trPr>
          <w:tblCellSpacing w:w="0" w:type="dxa"/>
          <w:jc w:val="center"/>
          <w:hidden/>
        </w:trPr>
        <w:tc>
          <w:tcPr>
            <w:tcW w:w="0" w:type="auto"/>
            <w:tcBorders>
              <w:top w:val="nil"/>
              <w:left w:val="nil"/>
              <w:bottom w:val="nil"/>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040"/>
            </w:tblGrid>
            <w:tr w:rsidR="007B368B">
              <w:trPr>
                <w:tblCellSpacing w:w="15" w:type="dxa"/>
                <w:hidden/>
              </w:trPr>
              <w:tc>
                <w:tcPr>
                  <w:tcW w:w="0" w:type="auto"/>
                  <w:noWrap/>
                  <w:tcMar>
                    <w:top w:w="15" w:type="dxa"/>
                    <w:left w:w="15" w:type="dxa"/>
                    <w:bottom w:w="15" w:type="dxa"/>
                    <w:right w:w="15" w:type="dxa"/>
                  </w:tcMar>
                  <w:vAlign w:val="center"/>
                  <w:hideMark/>
                </w:tcPr>
                <w:p w:rsidR="007B368B" w:rsidRDefault="007B368B">
                  <w:pPr>
                    <w:rPr>
                      <w:rFonts w:ascii="Times" w:eastAsia="Times New Roman" w:hAnsi="Times" w:cs="Times"/>
                      <w:vanish/>
                      <w:color w:val="000000"/>
                      <w:sz w:val="28"/>
                      <w:szCs w:val="28"/>
                      <w:lang w:eastAsia="cs-CZ"/>
                    </w:rPr>
                  </w:pPr>
                </w:p>
              </w:tc>
            </w:tr>
          </w:tbl>
          <w:p w:rsidR="007B368B" w:rsidRDefault="007B368B"/>
        </w:tc>
      </w:tr>
      <w:tr w:rsidR="007B368B" w:rsidTr="007B368B">
        <w:trPr>
          <w:tblCellSpacing w:w="0" w:type="dxa"/>
          <w:jc w:val="center"/>
        </w:trPr>
        <w:tc>
          <w:tcPr>
            <w:tcW w:w="0" w:type="auto"/>
            <w:tcBorders>
              <w:top w:val="nil"/>
              <w:left w:val="nil"/>
              <w:bottom w:val="nil"/>
              <w:right w:val="nil"/>
            </w:tcBorders>
            <w:tcMar>
              <w:top w:w="15" w:type="dxa"/>
              <w:left w:w="15" w:type="dxa"/>
              <w:bottom w:w="15" w:type="dxa"/>
              <w:right w:w="15" w:type="dxa"/>
            </w:tcMar>
            <w:vAlign w:val="center"/>
            <w:hideMark/>
          </w:tcPr>
          <w:tbl>
            <w:tblPr>
              <w:tblW w:w="15077" w:type="dxa"/>
              <w:tblCellSpacing w:w="15" w:type="dxa"/>
              <w:tblLook w:val="04A0" w:firstRow="1" w:lastRow="0" w:firstColumn="1" w:lastColumn="0" w:noHBand="0" w:noVBand="1"/>
            </w:tblPr>
            <w:tblGrid>
              <w:gridCol w:w="4824"/>
              <w:gridCol w:w="4216"/>
            </w:tblGrid>
            <w:tr w:rsidR="007B368B">
              <w:trPr>
                <w:tblCellSpacing w:w="15" w:type="dxa"/>
              </w:trPr>
              <w:tc>
                <w:tcPr>
                  <w:tcW w:w="800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Romana Bělohlávková, KDU-ČSL:</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800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proofErr w:type="spellStart"/>
                  <w:r>
                    <w:rPr>
                      <w:rFonts w:ascii="Times" w:eastAsia="Times New Roman" w:hAnsi="Times" w:cs="Times"/>
                      <w:sz w:val="28"/>
                      <w:szCs w:val="28"/>
                      <w:lang w:eastAsia="cs-CZ"/>
                    </w:rPr>
                    <w:t>Kamal</w:t>
                  </w:r>
                  <w:proofErr w:type="spellEnd"/>
                  <w:r>
                    <w:rPr>
                      <w:rFonts w:ascii="Times" w:eastAsia="Times New Roman" w:hAnsi="Times" w:cs="Times"/>
                      <w:sz w:val="28"/>
                      <w:szCs w:val="28"/>
                      <w:lang w:eastAsia="cs-CZ"/>
                    </w:rPr>
                    <w:t xml:space="preserve"> </w:t>
                  </w:r>
                  <w:proofErr w:type="spellStart"/>
                  <w:r>
                    <w:rPr>
                      <w:rFonts w:ascii="Times" w:eastAsia="Times New Roman" w:hAnsi="Times" w:cs="Times"/>
                      <w:sz w:val="28"/>
                      <w:szCs w:val="28"/>
                      <w:lang w:eastAsia="cs-CZ"/>
                    </w:rPr>
                    <w:t>Farhan</w:t>
                  </w:r>
                  <w:proofErr w:type="spellEnd"/>
                  <w:r>
                    <w:rPr>
                      <w:rFonts w:ascii="Times" w:eastAsia="Times New Roman" w:hAnsi="Times" w:cs="Times"/>
                      <w:sz w:val="28"/>
                      <w:szCs w:val="28"/>
                      <w:lang w:eastAsia="cs-CZ"/>
                    </w:rPr>
                    <w:t>,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800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Jana Hanzlíková,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800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Jakub Janda, ODS:</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800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Josef Kott,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800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Václav Král, ODS:</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Nehlasoval</w:t>
                  </w:r>
                </w:p>
              </w:tc>
            </w:tr>
            <w:tr w:rsidR="007B368B">
              <w:trPr>
                <w:tblCellSpacing w:w="15" w:type="dxa"/>
              </w:trPr>
              <w:tc>
                <w:tcPr>
                  <w:tcW w:w="800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 Kubíček,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800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Hana </w:t>
                  </w:r>
                  <w:proofErr w:type="spellStart"/>
                  <w:r>
                    <w:rPr>
                      <w:rFonts w:ascii="Times" w:eastAsia="Times New Roman" w:hAnsi="Times" w:cs="Times"/>
                      <w:sz w:val="28"/>
                      <w:szCs w:val="28"/>
                      <w:lang w:eastAsia="cs-CZ"/>
                    </w:rPr>
                    <w:t>Naiclerová</w:t>
                  </w:r>
                  <w:proofErr w:type="spellEnd"/>
                  <w:r>
                    <w:rPr>
                      <w:rFonts w:ascii="Times" w:eastAsia="Times New Roman" w:hAnsi="Times" w:cs="Times"/>
                      <w:sz w:val="28"/>
                      <w:szCs w:val="28"/>
                      <w:lang w:eastAsia="cs-CZ"/>
                    </w:rPr>
                    <w:t>, STAN:</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800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Petra </w:t>
                  </w:r>
                  <w:proofErr w:type="spellStart"/>
                  <w:r>
                    <w:rPr>
                      <w:rFonts w:ascii="Times" w:eastAsia="Times New Roman" w:hAnsi="Times" w:cs="Times"/>
                      <w:sz w:val="28"/>
                      <w:szCs w:val="28"/>
                      <w:lang w:eastAsia="cs-CZ"/>
                    </w:rPr>
                    <w:t>Quittová</w:t>
                  </w:r>
                  <w:proofErr w:type="spellEnd"/>
                  <w:r>
                    <w:rPr>
                      <w:rFonts w:ascii="Times" w:eastAsia="Times New Roman" w:hAnsi="Times" w:cs="Times"/>
                      <w:sz w:val="28"/>
                      <w:szCs w:val="28"/>
                      <w:lang w:eastAsia="cs-CZ"/>
                    </w:rPr>
                    <w:t>, STAN:</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800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Petr Sadovský,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800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Jiří Slavík, TOP09:</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Nehlasoval</w:t>
                  </w:r>
                </w:p>
              </w:tc>
            </w:tr>
            <w:tr w:rsidR="007B368B">
              <w:trPr>
                <w:tblCellSpacing w:w="15" w:type="dxa"/>
              </w:trPr>
              <w:tc>
                <w:tcPr>
                  <w:tcW w:w="800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Michaela Šebelová, STAN:</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Nehlasoval</w:t>
                  </w:r>
                </w:p>
              </w:tc>
            </w:tr>
            <w:tr w:rsidR="007B368B">
              <w:trPr>
                <w:tblCellSpacing w:w="15" w:type="dxa"/>
              </w:trPr>
              <w:tc>
                <w:tcPr>
                  <w:tcW w:w="800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Radovan Vích, SPD:</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800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Vít Vomáčka, ODS:</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800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Milan </w:t>
                  </w:r>
                  <w:proofErr w:type="spellStart"/>
                  <w:r>
                    <w:rPr>
                      <w:rFonts w:ascii="Times" w:eastAsia="Times New Roman" w:hAnsi="Times" w:cs="Times"/>
                      <w:sz w:val="28"/>
                      <w:szCs w:val="28"/>
                      <w:lang w:eastAsia="cs-CZ"/>
                    </w:rPr>
                    <w:t>Wenzl</w:t>
                  </w:r>
                  <w:proofErr w:type="spellEnd"/>
                  <w:r>
                    <w:rPr>
                      <w:rFonts w:ascii="Times" w:eastAsia="Times New Roman" w:hAnsi="Times" w:cs="Times"/>
                      <w:sz w:val="28"/>
                      <w:szCs w:val="28"/>
                      <w:lang w:eastAsia="cs-CZ"/>
                    </w:rPr>
                    <w:t>,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800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Miroslav Zborovský, KDU-ČSL:</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bl>
          <w:p w:rsidR="007B368B" w:rsidRDefault="007B368B">
            <w:pPr>
              <w:rPr>
                <w:rFonts w:asciiTheme="minorHAnsi" w:eastAsiaTheme="minorHAnsi" w:hAnsiTheme="minorHAnsi" w:cstheme="minorBidi"/>
              </w:rPr>
            </w:pPr>
          </w:p>
        </w:tc>
      </w:tr>
    </w:tbl>
    <w:p w:rsidR="007B368B" w:rsidRDefault="007B368B" w:rsidP="007B368B">
      <w:pPr>
        <w:rPr>
          <w:rFonts w:ascii="Times" w:eastAsia="Times New Roman" w:hAnsi="Times" w:cs="Times"/>
          <w:color w:val="000000"/>
          <w:sz w:val="20"/>
          <w:szCs w:val="20"/>
          <w:lang w:eastAsia="cs-CZ"/>
        </w:rPr>
      </w:pPr>
      <w:r>
        <w:rPr>
          <w:rFonts w:ascii="Times" w:eastAsia="Times New Roman" w:hAnsi="Times" w:cs="Times"/>
          <w:color w:val="000000"/>
          <w:sz w:val="32"/>
          <w:szCs w:val="32"/>
          <w:lang w:eastAsia="cs-CZ"/>
        </w:rPr>
        <w:br/>
      </w:r>
      <w:r>
        <w:rPr>
          <w:rFonts w:ascii="Times" w:eastAsia="Times New Roman" w:hAnsi="Times" w:cs="Times"/>
          <w:color w:val="000000"/>
          <w:sz w:val="20"/>
          <w:szCs w:val="20"/>
          <w:lang w:eastAsia="cs-CZ"/>
        </w:rPr>
        <w:t>ID hlasování: 7, schůze č. 15, čas 11:38:21</w:t>
      </w:r>
    </w:p>
    <w:p w:rsidR="007B368B" w:rsidRDefault="007B368B" w:rsidP="007B368B">
      <w:pPr>
        <w:rPr>
          <w:rFonts w:asciiTheme="minorHAnsi" w:eastAsiaTheme="minorHAnsi" w:hAnsiTheme="minorHAnsi" w:cstheme="minorBidi"/>
          <w:color w:val="auto"/>
        </w:rPr>
      </w:pPr>
    </w:p>
    <w:p w:rsidR="007B368B" w:rsidRDefault="007B368B" w:rsidP="007B368B"/>
    <w:p w:rsidR="007B368B" w:rsidRDefault="007B368B" w:rsidP="007B368B"/>
    <w:p w:rsidR="007B368B" w:rsidRDefault="007B368B" w:rsidP="007B368B">
      <w:pPr>
        <w:spacing w:after="0"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u w:val="single"/>
          <w:lang w:eastAsia="cs-CZ"/>
        </w:rPr>
        <w:lastRenderedPageBreak/>
        <w:t>Příloha č. 1 str. 8</w:t>
      </w:r>
    </w:p>
    <w:p w:rsidR="007B368B" w:rsidRDefault="007B368B" w:rsidP="007B368B">
      <w:pPr>
        <w:spacing w:after="0"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lang w:eastAsia="cs-CZ"/>
        </w:rPr>
        <w:t>usnesení č. 74</w:t>
      </w:r>
    </w:p>
    <w:tbl>
      <w:tblPr>
        <w:tblW w:w="5000" w:type="pct"/>
        <w:jc w:val="center"/>
        <w:tblCellSpacing w:w="15" w:type="dxa"/>
        <w:tblLook w:val="04A0" w:firstRow="1" w:lastRow="0" w:firstColumn="1" w:lastColumn="0" w:noHBand="0" w:noVBand="1"/>
      </w:tblPr>
      <w:tblGrid>
        <w:gridCol w:w="81"/>
        <w:gridCol w:w="8989"/>
      </w:tblGrid>
      <w:tr w:rsidR="007B368B" w:rsidTr="007B368B">
        <w:trPr>
          <w:tblCellSpacing w:w="15" w:type="dxa"/>
          <w:jc w:val="center"/>
        </w:trPr>
        <w:tc>
          <w:tcPr>
            <w:tcW w:w="0" w:type="auto"/>
            <w:tcMar>
              <w:top w:w="15" w:type="dxa"/>
              <w:left w:w="15" w:type="dxa"/>
              <w:bottom w:w="15" w:type="dxa"/>
              <w:right w:w="15" w:type="dxa"/>
            </w:tcMar>
            <w:vAlign w:val="center"/>
            <w:hideMark/>
          </w:tcPr>
          <w:p w:rsidR="007B368B" w:rsidRDefault="007B368B">
            <w:pPr>
              <w:rPr>
                <w:rFonts w:ascii="Times" w:eastAsia="Times New Roman" w:hAnsi="Times" w:cs="Times"/>
                <w:color w:val="000000"/>
                <w:sz w:val="28"/>
                <w:szCs w:val="28"/>
                <w:u w:val="single"/>
                <w:lang w:eastAsia="cs-CZ"/>
              </w:rPr>
            </w:pPr>
          </w:p>
        </w:tc>
        <w:tc>
          <w:tcPr>
            <w:tcW w:w="5000" w:type="pct"/>
            <w:tcMar>
              <w:top w:w="15" w:type="dxa"/>
              <w:left w:w="15" w:type="dxa"/>
              <w:bottom w:w="15" w:type="dxa"/>
              <w:right w:w="15" w:type="dxa"/>
            </w:tcMar>
            <w:vAlign w:val="center"/>
            <w:hideMark/>
          </w:tcPr>
          <w:p w:rsidR="007B368B" w:rsidRDefault="007B368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Kontrolní výbor PS PČR</w:t>
            </w:r>
            <w:r>
              <w:rPr>
                <w:rFonts w:ascii="Times" w:eastAsia="Times New Roman" w:hAnsi="Times" w:cs="Times"/>
                <w:b/>
                <w:bCs/>
                <w:sz w:val="28"/>
                <w:szCs w:val="28"/>
                <w:lang w:eastAsia="cs-CZ"/>
              </w:rPr>
              <w:br/>
              <w:t>15. schůze</w:t>
            </w:r>
            <w:r>
              <w:rPr>
                <w:rFonts w:ascii="Times" w:eastAsia="Times New Roman" w:hAnsi="Times" w:cs="Times"/>
                <w:b/>
                <w:bCs/>
                <w:sz w:val="28"/>
                <w:szCs w:val="28"/>
                <w:lang w:eastAsia="cs-CZ"/>
              </w:rPr>
              <w:br/>
              <w:t>19.01.2023 - 12:22:47</w:t>
            </w:r>
          </w:p>
          <w:p w:rsidR="007B368B" w:rsidRDefault="007B368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8. hlasování, návrh</w:t>
            </w:r>
          </w:p>
          <w:p w:rsidR="007B368B" w:rsidRDefault="007B368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 xml:space="preserve">KZ NKÚ z KA č. 20/20 - </w:t>
            </w:r>
            <w:proofErr w:type="spellStart"/>
            <w:r>
              <w:rPr>
                <w:rFonts w:ascii="Times" w:eastAsia="Times New Roman" w:hAnsi="Times" w:cs="Times"/>
                <w:b/>
                <w:bCs/>
                <w:sz w:val="28"/>
                <w:szCs w:val="28"/>
                <w:lang w:eastAsia="cs-CZ"/>
              </w:rPr>
              <w:t>Peněž.prostř</w:t>
            </w:r>
            <w:proofErr w:type="spellEnd"/>
            <w:r>
              <w:rPr>
                <w:rFonts w:ascii="Times" w:eastAsia="Times New Roman" w:hAnsi="Times" w:cs="Times"/>
                <w:b/>
                <w:bCs/>
                <w:sz w:val="28"/>
                <w:szCs w:val="28"/>
                <w:lang w:eastAsia="cs-CZ"/>
              </w:rPr>
              <w:t xml:space="preserve">. OP Podnikání a inovace pro konkurenceschopnost </w:t>
            </w:r>
            <w:proofErr w:type="spellStart"/>
            <w:r>
              <w:rPr>
                <w:rFonts w:ascii="Times" w:eastAsia="Times New Roman" w:hAnsi="Times" w:cs="Times"/>
                <w:b/>
                <w:bCs/>
                <w:sz w:val="28"/>
                <w:szCs w:val="28"/>
                <w:lang w:eastAsia="cs-CZ"/>
              </w:rPr>
              <w:t>poskyt</w:t>
            </w:r>
            <w:proofErr w:type="spellEnd"/>
            <w:r>
              <w:rPr>
                <w:rFonts w:ascii="Times" w:eastAsia="Times New Roman" w:hAnsi="Times" w:cs="Times"/>
                <w:b/>
                <w:bCs/>
                <w:sz w:val="28"/>
                <w:szCs w:val="28"/>
                <w:lang w:eastAsia="cs-CZ"/>
              </w:rPr>
              <w:t xml:space="preserve">. malým a středním podnikatelům na poradenství, marketing a vzdělávání a v souvislosti s nákazou </w:t>
            </w:r>
            <w:proofErr w:type="spellStart"/>
            <w:r>
              <w:rPr>
                <w:rFonts w:ascii="Times" w:eastAsia="Times New Roman" w:hAnsi="Times" w:cs="Times"/>
                <w:b/>
                <w:bCs/>
                <w:sz w:val="28"/>
                <w:szCs w:val="28"/>
                <w:lang w:eastAsia="cs-CZ"/>
              </w:rPr>
              <w:t>Covid</w:t>
            </w:r>
            <w:proofErr w:type="spellEnd"/>
            <w:r>
              <w:rPr>
                <w:rFonts w:ascii="Times" w:eastAsia="Times New Roman" w:hAnsi="Times" w:cs="Times"/>
                <w:b/>
                <w:bCs/>
                <w:sz w:val="28"/>
                <w:szCs w:val="28"/>
                <w:lang w:eastAsia="cs-CZ"/>
              </w:rPr>
              <w:t xml:space="preserve"> 19 - usnesení</w:t>
            </w:r>
            <w:r>
              <w:rPr>
                <w:rFonts w:ascii="Times" w:eastAsia="Times New Roman" w:hAnsi="Times" w:cs="Times"/>
                <w:b/>
                <w:bCs/>
                <w:sz w:val="28"/>
                <w:szCs w:val="28"/>
                <w:lang w:eastAsia="cs-CZ"/>
              </w:rPr>
              <w:br/>
            </w:r>
          </w:p>
        </w:tc>
      </w:tr>
    </w:tbl>
    <w:p w:rsidR="007B368B" w:rsidRDefault="007B368B" w:rsidP="007B368B">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267"/>
        <w:gridCol w:w="2267"/>
        <w:gridCol w:w="2268"/>
        <w:gridCol w:w="2268"/>
      </w:tblGrid>
      <w:tr w:rsidR="007B368B" w:rsidTr="007B368B">
        <w:trPr>
          <w:tblCellSpacing w:w="0" w:type="dxa"/>
          <w:jc w:val="center"/>
        </w:trPr>
        <w:tc>
          <w:tcPr>
            <w:tcW w:w="1250" w:type="pct"/>
            <w:tcBorders>
              <w:top w:val="nil"/>
              <w:left w:val="nil"/>
              <w:bottom w:val="nil"/>
              <w:right w:val="nil"/>
            </w:tcBorders>
            <w:vAlign w:val="center"/>
            <w:hideMark/>
          </w:tcPr>
          <w:p w:rsidR="007B368B" w:rsidRDefault="007B368B">
            <w:pPr>
              <w:spacing w:after="0" w:line="240" w:lineRule="auto"/>
              <w:rPr>
                <w:rFonts w:ascii="Times" w:eastAsia="Times New Roman" w:hAnsi="Times" w:cs="Times"/>
                <w:color w:val="auto"/>
                <w:sz w:val="28"/>
                <w:szCs w:val="28"/>
                <w:lang w:eastAsia="cs-CZ"/>
              </w:rPr>
            </w:pPr>
            <w:r>
              <w:rPr>
                <w:rFonts w:ascii="Times" w:eastAsia="Times New Roman" w:hAnsi="Times" w:cs="Times"/>
                <w:sz w:val="28"/>
                <w:szCs w:val="28"/>
                <w:lang w:eastAsia="cs-CZ"/>
              </w:rPr>
              <w:t>Aktivně hlasovalo: 12</w:t>
            </w:r>
          </w:p>
        </w:tc>
        <w:tc>
          <w:tcPr>
            <w:tcW w:w="1250" w:type="pct"/>
            <w:tcBorders>
              <w:top w:val="nil"/>
              <w:left w:val="nil"/>
              <w:bottom w:val="nil"/>
              <w:right w:val="nil"/>
            </w:tcBorders>
            <w:vAlign w:val="center"/>
            <w:hideMark/>
          </w:tcPr>
          <w:p w:rsidR="007B368B" w:rsidRDefault="007B368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 12</w:t>
            </w:r>
          </w:p>
        </w:tc>
        <w:tc>
          <w:tcPr>
            <w:tcW w:w="1250" w:type="pct"/>
            <w:tcBorders>
              <w:top w:val="nil"/>
              <w:left w:val="nil"/>
              <w:bottom w:val="nil"/>
              <w:right w:val="nil"/>
            </w:tcBorders>
            <w:vAlign w:val="center"/>
            <w:hideMark/>
          </w:tcPr>
          <w:p w:rsidR="007B368B" w:rsidRDefault="007B368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Proti: 0</w:t>
            </w:r>
          </w:p>
        </w:tc>
        <w:tc>
          <w:tcPr>
            <w:tcW w:w="1250" w:type="pct"/>
            <w:tcBorders>
              <w:top w:val="nil"/>
              <w:left w:val="nil"/>
              <w:bottom w:val="nil"/>
              <w:right w:val="nil"/>
            </w:tcBorders>
            <w:vAlign w:val="center"/>
            <w:hideMark/>
          </w:tcPr>
          <w:p w:rsidR="007B368B" w:rsidRDefault="007B368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Zdržel se: 0</w:t>
            </w:r>
          </w:p>
        </w:tc>
      </w:tr>
    </w:tbl>
    <w:p w:rsidR="007B368B" w:rsidRDefault="007B368B" w:rsidP="007B368B">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070"/>
      </w:tblGrid>
      <w:tr w:rsidR="007B368B" w:rsidTr="007B368B">
        <w:trPr>
          <w:tblCellSpacing w:w="0" w:type="dxa"/>
          <w:jc w:val="center"/>
          <w:hidden/>
        </w:trPr>
        <w:tc>
          <w:tcPr>
            <w:tcW w:w="0" w:type="auto"/>
            <w:tcBorders>
              <w:top w:val="nil"/>
              <w:left w:val="nil"/>
              <w:bottom w:val="nil"/>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040"/>
            </w:tblGrid>
            <w:tr w:rsidR="007B368B">
              <w:trPr>
                <w:tblCellSpacing w:w="15" w:type="dxa"/>
                <w:hidden/>
              </w:trPr>
              <w:tc>
                <w:tcPr>
                  <w:tcW w:w="0" w:type="auto"/>
                  <w:noWrap/>
                  <w:tcMar>
                    <w:top w:w="15" w:type="dxa"/>
                    <w:left w:w="15" w:type="dxa"/>
                    <w:bottom w:w="15" w:type="dxa"/>
                    <w:right w:w="15" w:type="dxa"/>
                  </w:tcMar>
                  <w:vAlign w:val="center"/>
                  <w:hideMark/>
                </w:tcPr>
                <w:p w:rsidR="007B368B" w:rsidRDefault="007B368B">
                  <w:pPr>
                    <w:rPr>
                      <w:rFonts w:ascii="Times" w:eastAsia="Times New Roman" w:hAnsi="Times" w:cs="Times"/>
                      <w:vanish/>
                      <w:color w:val="000000"/>
                      <w:sz w:val="28"/>
                      <w:szCs w:val="28"/>
                      <w:lang w:eastAsia="cs-CZ"/>
                    </w:rPr>
                  </w:pPr>
                </w:p>
              </w:tc>
            </w:tr>
          </w:tbl>
          <w:p w:rsidR="007B368B" w:rsidRDefault="007B368B"/>
        </w:tc>
      </w:tr>
      <w:tr w:rsidR="007B368B" w:rsidTr="007B368B">
        <w:trPr>
          <w:tblCellSpacing w:w="0" w:type="dxa"/>
          <w:jc w:val="center"/>
        </w:trPr>
        <w:tc>
          <w:tcPr>
            <w:tcW w:w="0" w:type="auto"/>
            <w:tcBorders>
              <w:top w:val="nil"/>
              <w:left w:val="nil"/>
              <w:bottom w:val="nil"/>
              <w:right w:val="nil"/>
            </w:tcBorders>
            <w:tcMar>
              <w:top w:w="15" w:type="dxa"/>
              <w:left w:w="15" w:type="dxa"/>
              <w:bottom w:w="15" w:type="dxa"/>
              <w:right w:w="15" w:type="dxa"/>
            </w:tcMar>
            <w:vAlign w:val="center"/>
            <w:hideMark/>
          </w:tcPr>
          <w:tbl>
            <w:tblPr>
              <w:tblW w:w="14085" w:type="dxa"/>
              <w:tblCellSpacing w:w="15" w:type="dxa"/>
              <w:tblLook w:val="04A0" w:firstRow="1" w:lastRow="0" w:firstColumn="1" w:lastColumn="0" w:noHBand="0" w:noVBand="1"/>
            </w:tblPr>
            <w:tblGrid>
              <w:gridCol w:w="4532"/>
              <w:gridCol w:w="4508"/>
            </w:tblGrid>
            <w:tr w:rsidR="007B368B">
              <w:trPr>
                <w:tblCellSpacing w:w="15" w:type="dxa"/>
              </w:trPr>
              <w:tc>
                <w:tcPr>
                  <w:tcW w:w="701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Romana Bělohlávková, KDU-ČSL:</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01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proofErr w:type="spellStart"/>
                  <w:r>
                    <w:rPr>
                      <w:rFonts w:ascii="Times" w:eastAsia="Times New Roman" w:hAnsi="Times" w:cs="Times"/>
                      <w:sz w:val="28"/>
                      <w:szCs w:val="28"/>
                      <w:lang w:eastAsia="cs-CZ"/>
                    </w:rPr>
                    <w:t>Kamal</w:t>
                  </w:r>
                  <w:proofErr w:type="spellEnd"/>
                  <w:r>
                    <w:rPr>
                      <w:rFonts w:ascii="Times" w:eastAsia="Times New Roman" w:hAnsi="Times" w:cs="Times"/>
                      <w:sz w:val="28"/>
                      <w:szCs w:val="28"/>
                      <w:lang w:eastAsia="cs-CZ"/>
                    </w:rPr>
                    <w:t xml:space="preserve"> </w:t>
                  </w:r>
                  <w:proofErr w:type="spellStart"/>
                  <w:r>
                    <w:rPr>
                      <w:rFonts w:ascii="Times" w:eastAsia="Times New Roman" w:hAnsi="Times" w:cs="Times"/>
                      <w:sz w:val="28"/>
                      <w:szCs w:val="28"/>
                      <w:lang w:eastAsia="cs-CZ"/>
                    </w:rPr>
                    <w:t>Farhan</w:t>
                  </w:r>
                  <w:proofErr w:type="spellEnd"/>
                  <w:r>
                    <w:rPr>
                      <w:rFonts w:ascii="Times" w:eastAsia="Times New Roman" w:hAnsi="Times" w:cs="Times"/>
                      <w:sz w:val="28"/>
                      <w:szCs w:val="28"/>
                      <w:lang w:eastAsia="cs-CZ"/>
                    </w:rPr>
                    <w:t>,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01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Jana Hanzlíková,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01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Jakub Janda, ODS:</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701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Josef Kott,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01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Václav Král, ODS:</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01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 Kubíček,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01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Hana </w:t>
                  </w:r>
                  <w:proofErr w:type="spellStart"/>
                  <w:r>
                    <w:rPr>
                      <w:rFonts w:ascii="Times" w:eastAsia="Times New Roman" w:hAnsi="Times" w:cs="Times"/>
                      <w:sz w:val="28"/>
                      <w:szCs w:val="28"/>
                      <w:lang w:eastAsia="cs-CZ"/>
                    </w:rPr>
                    <w:t>Naiclerová</w:t>
                  </w:r>
                  <w:proofErr w:type="spellEnd"/>
                  <w:r>
                    <w:rPr>
                      <w:rFonts w:ascii="Times" w:eastAsia="Times New Roman" w:hAnsi="Times" w:cs="Times"/>
                      <w:sz w:val="28"/>
                      <w:szCs w:val="28"/>
                      <w:lang w:eastAsia="cs-CZ"/>
                    </w:rPr>
                    <w:t>, STAN:</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01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Petra </w:t>
                  </w:r>
                  <w:proofErr w:type="spellStart"/>
                  <w:r>
                    <w:rPr>
                      <w:rFonts w:ascii="Times" w:eastAsia="Times New Roman" w:hAnsi="Times" w:cs="Times"/>
                      <w:sz w:val="28"/>
                      <w:szCs w:val="28"/>
                      <w:lang w:eastAsia="cs-CZ"/>
                    </w:rPr>
                    <w:t>Quittová</w:t>
                  </w:r>
                  <w:proofErr w:type="spellEnd"/>
                  <w:r>
                    <w:rPr>
                      <w:rFonts w:ascii="Times" w:eastAsia="Times New Roman" w:hAnsi="Times" w:cs="Times"/>
                      <w:sz w:val="28"/>
                      <w:szCs w:val="28"/>
                      <w:lang w:eastAsia="cs-CZ"/>
                    </w:rPr>
                    <w:t>, STAN:</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701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Petr Sadovský,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701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Jiří Slavík, TOP09:</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01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Michaela Šebelová, STAN:</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01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Radovan Vích, SPD:</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01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Vít Vomáčka, ODS:</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01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Milan </w:t>
                  </w:r>
                  <w:proofErr w:type="spellStart"/>
                  <w:r>
                    <w:rPr>
                      <w:rFonts w:ascii="Times" w:eastAsia="Times New Roman" w:hAnsi="Times" w:cs="Times"/>
                      <w:sz w:val="28"/>
                      <w:szCs w:val="28"/>
                      <w:lang w:eastAsia="cs-CZ"/>
                    </w:rPr>
                    <w:t>Wenzl</w:t>
                  </w:r>
                  <w:proofErr w:type="spellEnd"/>
                  <w:r>
                    <w:rPr>
                      <w:rFonts w:ascii="Times" w:eastAsia="Times New Roman" w:hAnsi="Times" w:cs="Times"/>
                      <w:sz w:val="28"/>
                      <w:szCs w:val="28"/>
                      <w:lang w:eastAsia="cs-CZ"/>
                    </w:rPr>
                    <w:t>,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701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Miroslav Zborovský, KDU-ČSL:</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bl>
          <w:p w:rsidR="007B368B" w:rsidRDefault="007B368B">
            <w:pPr>
              <w:rPr>
                <w:rFonts w:asciiTheme="minorHAnsi" w:eastAsiaTheme="minorHAnsi" w:hAnsiTheme="minorHAnsi" w:cstheme="minorBidi"/>
              </w:rPr>
            </w:pPr>
          </w:p>
        </w:tc>
      </w:tr>
    </w:tbl>
    <w:p w:rsidR="007B368B" w:rsidRDefault="007B368B" w:rsidP="007B368B">
      <w:pPr>
        <w:rPr>
          <w:rFonts w:ascii="Times" w:eastAsia="Times New Roman" w:hAnsi="Times" w:cs="Times"/>
          <w:color w:val="000000"/>
          <w:sz w:val="20"/>
          <w:szCs w:val="20"/>
          <w:lang w:eastAsia="cs-CZ"/>
        </w:rPr>
      </w:pPr>
      <w:r>
        <w:rPr>
          <w:rFonts w:ascii="Times" w:eastAsia="Times New Roman" w:hAnsi="Times" w:cs="Times"/>
          <w:color w:val="000000"/>
          <w:sz w:val="32"/>
          <w:szCs w:val="32"/>
          <w:lang w:eastAsia="cs-CZ"/>
        </w:rPr>
        <w:br/>
      </w:r>
      <w:r>
        <w:rPr>
          <w:rFonts w:ascii="Times" w:eastAsia="Times New Roman" w:hAnsi="Times" w:cs="Times"/>
          <w:color w:val="000000"/>
          <w:sz w:val="20"/>
          <w:szCs w:val="20"/>
          <w:lang w:eastAsia="cs-CZ"/>
        </w:rPr>
        <w:t>ID hlasování: 8, schůze č. 15, čas 12:22:48</w:t>
      </w:r>
    </w:p>
    <w:p w:rsidR="007B368B" w:rsidRDefault="007B368B" w:rsidP="007B368B">
      <w:pPr>
        <w:rPr>
          <w:rFonts w:asciiTheme="minorHAnsi" w:eastAsiaTheme="minorHAnsi" w:hAnsiTheme="minorHAnsi" w:cstheme="minorBidi"/>
          <w:color w:val="auto"/>
        </w:rPr>
      </w:pPr>
    </w:p>
    <w:p w:rsidR="007B368B" w:rsidRDefault="007B368B" w:rsidP="007B368B"/>
    <w:p w:rsidR="007B368B" w:rsidRDefault="007B368B" w:rsidP="007B368B">
      <w:pPr>
        <w:spacing w:after="0"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u w:val="single"/>
          <w:lang w:eastAsia="cs-CZ"/>
        </w:rPr>
        <w:lastRenderedPageBreak/>
        <w:t>Příloha č. 1 str. 9</w:t>
      </w:r>
    </w:p>
    <w:p w:rsidR="007B368B" w:rsidRDefault="007B368B" w:rsidP="007B368B">
      <w:pPr>
        <w:spacing w:after="0"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lang w:eastAsia="cs-CZ"/>
        </w:rPr>
        <w:t>usnesení č. 75</w:t>
      </w:r>
    </w:p>
    <w:tbl>
      <w:tblPr>
        <w:tblW w:w="5000" w:type="pct"/>
        <w:jc w:val="center"/>
        <w:tblCellSpacing w:w="15" w:type="dxa"/>
        <w:tblLook w:val="04A0" w:firstRow="1" w:lastRow="0" w:firstColumn="1" w:lastColumn="0" w:noHBand="0" w:noVBand="1"/>
      </w:tblPr>
      <w:tblGrid>
        <w:gridCol w:w="81"/>
        <w:gridCol w:w="8989"/>
      </w:tblGrid>
      <w:tr w:rsidR="007B368B" w:rsidTr="007B368B">
        <w:trPr>
          <w:tblCellSpacing w:w="15" w:type="dxa"/>
          <w:jc w:val="center"/>
        </w:trPr>
        <w:tc>
          <w:tcPr>
            <w:tcW w:w="0" w:type="auto"/>
            <w:tcMar>
              <w:top w:w="15" w:type="dxa"/>
              <w:left w:w="15" w:type="dxa"/>
              <w:bottom w:w="15" w:type="dxa"/>
              <w:right w:w="15" w:type="dxa"/>
            </w:tcMar>
            <w:vAlign w:val="center"/>
            <w:hideMark/>
          </w:tcPr>
          <w:p w:rsidR="007B368B" w:rsidRDefault="007B368B">
            <w:pPr>
              <w:rPr>
                <w:rFonts w:ascii="Times" w:eastAsia="Times New Roman" w:hAnsi="Times" w:cs="Times"/>
                <w:color w:val="000000"/>
                <w:sz w:val="28"/>
                <w:szCs w:val="28"/>
                <w:u w:val="single"/>
                <w:lang w:eastAsia="cs-CZ"/>
              </w:rPr>
            </w:pPr>
          </w:p>
        </w:tc>
        <w:tc>
          <w:tcPr>
            <w:tcW w:w="5000" w:type="pct"/>
            <w:tcMar>
              <w:top w:w="15" w:type="dxa"/>
              <w:left w:w="15" w:type="dxa"/>
              <w:bottom w:w="15" w:type="dxa"/>
              <w:right w:w="15" w:type="dxa"/>
            </w:tcMar>
            <w:vAlign w:val="center"/>
            <w:hideMark/>
          </w:tcPr>
          <w:p w:rsidR="007B368B" w:rsidRDefault="007B368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Kontrolní výbor PS PČR</w:t>
            </w:r>
            <w:r>
              <w:rPr>
                <w:rFonts w:ascii="Times" w:eastAsia="Times New Roman" w:hAnsi="Times" w:cs="Times"/>
                <w:b/>
                <w:bCs/>
                <w:sz w:val="28"/>
                <w:szCs w:val="28"/>
                <w:lang w:eastAsia="cs-CZ"/>
              </w:rPr>
              <w:br/>
              <w:t>15. schůze</w:t>
            </w:r>
            <w:r>
              <w:rPr>
                <w:rFonts w:ascii="Times" w:eastAsia="Times New Roman" w:hAnsi="Times" w:cs="Times"/>
                <w:b/>
                <w:bCs/>
                <w:sz w:val="28"/>
                <w:szCs w:val="28"/>
                <w:lang w:eastAsia="cs-CZ"/>
              </w:rPr>
              <w:br/>
              <w:t>19.01.2023 - 12:51:36</w:t>
            </w:r>
          </w:p>
          <w:p w:rsidR="007B368B" w:rsidRDefault="007B368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9. hlasování, návrh</w:t>
            </w:r>
          </w:p>
          <w:p w:rsidR="007B368B" w:rsidRDefault="007B368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 xml:space="preserve">KZ NKÚ z KA č. 20/01 - Správa pojistného na sociální zabezpečení a příspěvku na státní politiku </w:t>
            </w:r>
            <w:proofErr w:type="gramStart"/>
            <w:r>
              <w:rPr>
                <w:rFonts w:ascii="Times" w:eastAsia="Times New Roman" w:hAnsi="Times" w:cs="Times"/>
                <w:b/>
                <w:bCs/>
                <w:sz w:val="28"/>
                <w:szCs w:val="28"/>
                <w:lang w:eastAsia="cs-CZ"/>
              </w:rPr>
              <w:t>zaměstnanosti - usnesení</w:t>
            </w:r>
            <w:proofErr w:type="gramEnd"/>
            <w:r>
              <w:rPr>
                <w:rFonts w:ascii="Times" w:eastAsia="Times New Roman" w:hAnsi="Times" w:cs="Times"/>
                <w:b/>
                <w:bCs/>
                <w:sz w:val="28"/>
                <w:szCs w:val="28"/>
                <w:lang w:eastAsia="cs-CZ"/>
              </w:rPr>
              <w:br/>
            </w:r>
          </w:p>
        </w:tc>
      </w:tr>
    </w:tbl>
    <w:p w:rsidR="007B368B" w:rsidRDefault="007B368B" w:rsidP="007B368B">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267"/>
        <w:gridCol w:w="2267"/>
        <w:gridCol w:w="2268"/>
        <w:gridCol w:w="2268"/>
      </w:tblGrid>
      <w:tr w:rsidR="007B368B" w:rsidTr="007B368B">
        <w:trPr>
          <w:tblCellSpacing w:w="0" w:type="dxa"/>
          <w:jc w:val="center"/>
        </w:trPr>
        <w:tc>
          <w:tcPr>
            <w:tcW w:w="1250" w:type="pct"/>
            <w:tcBorders>
              <w:top w:val="nil"/>
              <w:left w:val="nil"/>
              <w:bottom w:val="nil"/>
              <w:right w:val="nil"/>
            </w:tcBorders>
            <w:vAlign w:val="center"/>
            <w:hideMark/>
          </w:tcPr>
          <w:p w:rsidR="007B368B" w:rsidRDefault="007B368B">
            <w:pPr>
              <w:spacing w:after="0" w:line="240" w:lineRule="auto"/>
              <w:rPr>
                <w:rFonts w:ascii="Times" w:eastAsia="Times New Roman" w:hAnsi="Times" w:cs="Times"/>
                <w:color w:val="auto"/>
                <w:sz w:val="28"/>
                <w:szCs w:val="28"/>
                <w:lang w:eastAsia="cs-CZ"/>
              </w:rPr>
            </w:pPr>
            <w:r>
              <w:rPr>
                <w:rFonts w:ascii="Times" w:eastAsia="Times New Roman" w:hAnsi="Times" w:cs="Times"/>
                <w:sz w:val="28"/>
                <w:szCs w:val="28"/>
                <w:lang w:eastAsia="cs-CZ"/>
              </w:rPr>
              <w:t>Aktivně hlasovalo: 12</w:t>
            </w:r>
          </w:p>
        </w:tc>
        <w:tc>
          <w:tcPr>
            <w:tcW w:w="1250" w:type="pct"/>
            <w:tcBorders>
              <w:top w:val="nil"/>
              <w:left w:val="nil"/>
              <w:bottom w:val="nil"/>
              <w:right w:val="nil"/>
            </w:tcBorders>
            <w:vAlign w:val="center"/>
            <w:hideMark/>
          </w:tcPr>
          <w:p w:rsidR="007B368B" w:rsidRDefault="007B368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 12</w:t>
            </w:r>
          </w:p>
        </w:tc>
        <w:tc>
          <w:tcPr>
            <w:tcW w:w="1250" w:type="pct"/>
            <w:tcBorders>
              <w:top w:val="nil"/>
              <w:left w:val="nil"/>
              <w:bottom w:val="nil"/>
              <w:right w:val="nil"/>
            </w:tcBorders>
            <w:vAlign w:val="center"/>
            <w:hideMark/>
          </w:tcPr>
          <w:p w:rsidR="007B368B" w:rsidRDefault="007B368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Proti: 0</w:t>
            </w:r>
          </w:p>
        </w:tc>
        <w:tc>
          <w:tcPr>
            <w:tcW w:w="1250" w:type="pct"/>
            <w:tcBorders>
              <w:top w:val="nil"/>
              <w:left w:val="nil"/>
              <w:bottom w:val="nil"/>
              <w:right w:val="nil"/>
            </w:tcBorders>
            <w:vAlign w:val="center"/>
            <w:hideMark/>
          </w:tcPr>
          <w:p w:rsidR="007B368B" w:rsidRDefault="007B368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Zdržel se: 0</w:t>
            </w:r>
          </w:p>
        </w:tc>
      </w:tr>
    </w:tbl>
    <w:p w:rsidR="007B368B" w:rsidRDefault="007B368B" w:rsidP="007B368B">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070"/>
      </w:tblGrid>
      <w:tr w:rsidR="007B368B" w:rsidTr="007B368B">
        <w:trPr>
          <w:tblCellSpacing w:w="0" w:type="dxa"/>
          <w:jc w:val="center"/>
          <w:hidden/>
        </w:trPr>
        <w:tc>
          <w:tcPr>
            <w:tcW w:w="0" w:type="auto"/>
            <w:tcBorders>
              <w:top w:val="nil"/>
              <w:left w:val="nil"/>
              <w:bottom w:val="nil"/>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040"/>
            </w:tblGrid>
            <w:tr w:rsidR="007B368B">
              <w:trPr>
                <w:tblCellSpacing w:w="15" w:type="dxa"/>
                <w:hidden/>
              </w:trPr>
              <w:tc>
                <w:tcPr>
                  <w:tcW w:w="0" w:type="auto"/>
                  <w:noWrap/>
                  <w:tcMar>
                    <w:top w:w="15" w:type="dxa"/>
                    <w:left w:w="15" w:type="dxa"/>
                    <w:bottom w:w="15" w:type="dxa"/>
                    <w:right w:w="15" w:type="dxa"/>
                  </w:tcMar>
                  <w:vAlign w:val="center"/>
                  <w:hideMark/>
                </w:tcPr>
                <w:p w:rsidR="007B368B" w:rsidRDefault="007B368B">
                  <w:pPr>
                    <w:rPr>
                      <w:rFonts w:ascii="Times" w:eastAsia="Times New Roman" w:hAnsi="Times" w:cs="Times"/>
                      <w:vanish/>
                      <w:color w:val="000000"/>
                      <w:sz w:val="28"/>
                      <w:szCs w:val="28"/>
                      <w:lang w:eastAsia="cs-CZ"/>
                    </w:rPr>
                  </w:pPr>
                </w:p>
              </w:tc>
            </w:tr>
          </w:tbl>
          <w:p w:rsidR="007B368B" w:rsidRDefault="007B368B"/>
        </w:tc>
      </w:tr>
      <w:tr w:rsidR="007B368B" w:rsidTr="007B368B">
        <w:trPr>
          <w:tblCellSpacing w:w="0" w:type="dxa"/>
          <w:jc w:val="center"/>
        </w:trPr>
        <w:tc>
          <w:tcPr>
            <w:tcW w:w="0" w:type="auto"/>
            <w:tcBorders>
              <w:top w:val="nil"/>
              <w:left w:val="nil"/>
              <w:bottom w:val="nil"/>
              <w:right w:val="nil"/>
            </w:tcBorders>
            <w:tcMar>
              <w:top w:w="15" w:type="dxa"/>
              <w:left w:w="15" w:type="dxa"/>
              <w:bottom w:w="15" w:type="dxa"/>
              <w:right w:w="15" w:type="dxa"/>
            </w:tcMar>
            <w:vAlign w:val="center"/>
            <w:hideMark/>
          </w:tcPr>
          <w:tbl>
            <w:tblPr>
              <w:tblW w:w="15219" w:type="dxa"/>
              <w:tblCellSpacing w:w="15" w:type="dxa"/>
              <w:tblLook w:val="04A0" w:firstRow="1" w:lastRow="0" w:firstColumn="1" w:lastColumn="0" w:noHBand="0" w:noVBand="1"/>
            </w:tblPr>
            <w:tblGrid>
              <w:gridCol w:w="4863"/>
              <w:gridCol w:w="4177"/>
            </w:tblGrid>
            <w:tr w:rsidR="007B368B">
              <w:trPr>
                <w:tblCellSpacing w:w="15" w:type="dxa"/>
              </w:trPr>
              <w:tc>
                <w:tcPr>
                  <w:tcW w:w="8150"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Romana Bělohlávková, KDU-ČSL:</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8150"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proofErr w:type="spellStart"/>
                  <w:r>
                    <w:rPr>
                      <w:rFonts w:ascii="Times" w:eastAsia="Times New Roman" w:hAnsi="Times" w:cs="Times"/>
                      <w:sz w:val="28"/>
                      <w:szCs w:val="28"/>
                      <w:lang w:eastAsia="cs-CZ"/>
                    </w:rPr>
                    <w:t>Kamal</w:t>
                  </w:r>
                  <w:proofErr w:type="spellEnd"/>
                  <w:r>
                    <w:rPr>
                      <w:rFonts w:ascii="Times" w:eastAsia="Times New Roman" w:hAnsi="Times" w:cs="Times"/>
                      <w:sz w:val="28"/>
                      <w:szCs w:val="28"/>
                      <w:lang w:eastAsia="cs-CZ"/>
                    </w:rPr>
                    <w:t xml:space="preserve"> </w:t>
                  </w:r>
                  <w:proofErr w:type="spellStart"/>
                  <w:r>
                    <w:rPr>
                      <w:rFonts w:ascii="Times" w:eastAsia="Times New Roman" w:hAnsi="Times" w:cs="Times"/>
                      <w:sz w:val="28"/>
                      <w:szCs w:val="28"/>
                      <w:lang w:eastAsia="cs-CZ"/>
                    </w:rPr>
                    <w:t>Farhan</w:t>
                  </w:r>
                  <w:proofErr w:type="spellEnd"/>
                  <w:r>
                    <w:rPr>
                      <w:rFonts w:ascii="Times" w:eastAsia="Times New Roman" w:hAnsi="Times" w:cs="Times"/>
                      <w:sz w:val="28"/>
                      <w:szCs w:val="28"/>
                      <w:lang w:eastAsia="cs-CZ"/>
                    </w:rPr>
                    <w:t>,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8150"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Jana Hanzlíková,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8150"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Jakub Janda, ODS:</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8150"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Josef Kott,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8150"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Václav Král, ODS:</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Nehlasoval</w:t>
                  </w:r>
                </w:p>
              </w:tc>
            </w:tr>
            <w:tr w:rsidR="007B368B">
              <w:trPr>
                <w:tblCellSpacing w:w="15" w:type="dxa"/>
              </w:trPr>
              <w:tc>
                <w:tcPr>
                  <w:tcW w:w="8150"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 Kubíček,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8150"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Hana </w:t>
                  </w:r>
                  <w:proofErr w:type="spellStart"/>
                  <w:r>
                    <w:rPr>
                      <w:rFonts w:ascii="Times" w:eastAsia="Times New Roman" w:hAnsi="Times" w:cs="Times"/>
                      <w:sz w:val="28"/>
                      <w:szCs w:val="28"/>
                      <w:lang w:eastAsia="cs-CZ"/>
                    </w:rPr>
                    <w:t>Naiclerová</w:t>
                  </w:r>
                  <w:proofErr w:type="spellEnd"/>
                  <w:r>
                    <w:rPr>
                      <w:rFonts w:ascii="Times" w:eastAsia="Times New Roman" w:hAnsi="Times" w:cs="Times"/>
                      <w:sz w:val="28"/>
                      <w:szCs w:val="28"/>
                      <w:lang w:eastAsia="cs-CZ"/>
                    </w:rPr>
                    <w:t>, STAN:</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8150"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Petra </w:t>
                  </w:r>
                  <w:proofErr w:type="spellStart"/>
                  <w:r>
                    <w:rPr>
                      <w:rFonts w:ascii="Times" w:eastAsia="Times New Roman" w:hAnsi="Times" w:cs="Times"/>
                      <w:sz w:val="28"/>
                      <w:szCs w:val="28"/>
                      <w:lang w:eastAsia="cs-CZ"/>
                    </w:rPr>
                    <w:t>Quittová</w:t>
                  </w:r>
                  <w:proofErr w:type="spellEnd"/>
                  <w:r>
                    <w:rPr>
                      <w:rFonts w:ascii="Times" w:eastAsia="Times New Roman" w:hAnsi="Times" w:cs="Times"/>
                      <w:sz w:val="28"/>
                      <w:szCs w:val="28"/>
                      <w:lang w:eastAsia="cs-CZ"/>
                    </w:rPr>
                    <w:t>, STAN:</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8150"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Petr Sadovský,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8150"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Jiří Slavík, TOP09:</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8150"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Michaela Šebelová, STAN:</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8150"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Radovan Vích, SPD:</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8150"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Vít Vomáčka, ODS:</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Nehlasoval</w:t>
                  </w:r>
                </w:p>
              </w:tc>
            </w:tr>
            <w:tr w:rsidR="007B368B">
              <w:trPr>
                <w:tblCellSpacing w:w="15" w:type="dxa"/>
              </w:trPr>
              <w:tc>
                <w:tcPr>
                  <w:tcW w:w="8150"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Milan </w:t>
                  </w:r>
                  <w:proofErr w:type="spellStart"/>
                  <w:r>
                    <w:rPr>
                      <w:rFonts w:ascii="Times" w:eastAsia="Times New Roman" w:hAnsi="Times" w:cs="Times"/>
                      <w:sz w:val="28"/>
                      <w:szCs w:val="28"/>
                      <w:lang w:eastAsia="cs-CZ"/>
                    </w:rPr>
                    <w:t>Wenzl</w:t>
                  </w:r>
                  <w:proofErr w:type="spellEnd"/>
                  <w:r>
                    <w:rPr>
                      <w:rFonts w:ascii="Times" w:eastAsia="Times New Roman" w:hAnsi="Times" w:cs="Times"/>
                      <w:sz w:val="28"/>
                      <w:szCs w:val="28"/>
                      <w:lang w:eastAsia="cs-CZ"/>
                    </w:rPr>
                    <w:t>,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8150"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Miroslav Zborovský, KDU-ČSL:</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bl>
          <w:p w:rsidR="007B368B" w:rsidRDefault="007B368B">
            <w:pPr>
              <w:rPr>
                <w:rFonts w:asciiTheme="minorHAnsi" w:eastAsiaTheme="minorHAnsi" w:hAnsiTheme="minorHAnsi" w:cstheme="minorBidi"/>
              </w:rPr>
            </w:pPr>
          </w:p>
        </w:tc>
      </w:tr>
    </w:tbl>
    <w:p w:rsidR="007B368B" w:rsidRDefault="007B368B" w:rsidP="007B368B">
      <w:pPr>
        <w:rPr>
          <w:rFonts w:ascii="Times" w:eastAsia="Times New Roman" w:hAnsi="Times" w:cs="Times"/>
          <w:color w:val="000000"/>
          <w:sz w:val="20"/>
          <w:szCs w:val="20"/>
          <w:lang w:eastAsia="cs-CZ"/>
        </w:rPr>
      </w:pPr>
      <w:r>
        <w:rPr>
          <w:rFonts w:ascii="Times" w:eastAsia="Times New Roman" w:hAnsi="Times" w:cs="Times"/>
          <w:color w:val="000000"/>
          <w:sz w:val="32"/>
          <w:szCs w:val="32"/>
          <w:lang w:eastAsia="cs-CZ"/>
        </w:rPr>
        <w:br/>
      </w:r>
      <w:r>
        <w:rPr>
          <w:rFonts w:ascii="Times" w:eastAsia="Times New Roman" w:hAnsi="Times" w:cs="Times"/>
          <w:color w:val="000000"/>
          <w:sz w:val="20"/>
          <w:szCs w:val="20"/>
          <w:lang w:eastAsia="cs-CZ"/>
        </w:rPr>
        <w:t>ID hlasování: 9, schůze č. 15, čas 12:51:36</w:t>
      </w:r>
    </w:p>
    <w:p w:rsidR="007B368B" w:rsidRDefault="007B368B" w:rsidP="007B368B">
      <w:pPr>
        <w:rPr>
          <w:rFonts w:asciiTheme="minorHAnsi" w:eastAsiaTheme="minorHAnsi" w:hAnsiTheme="minorHAnsi" w:cstheme="minorBidi"/>
          <w:color w:val="auto"/>
        </w:rPr>
      </w:pPr>
    </w:p>
    <w:p w:rsidR="007B368B" w:rsidRDefault="007B368B" w:rsidP="007B368B"/>
    <w:p w:rsidR="007B368B" w:rsidRDefault="007B368B" w:rsidP="007B368B"/>
    <w:p w:rsidR="007B368B" w:rsidRDefault="007B368B" w:rsidP="007B368B">
      <w:pPr>
        <w:spacing w:before="100" w:beforeAutospacing="1" w:after="100" w:afterAutospacing="1"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u w:val="single"/>
          <w:lang w:eastAsia="cs-CZ"/>
        </w:rPr>
        <w:lastRenderedPageBreak/>
        <w:t>Příloha č. 1 str. 10</w:t>
      </w:r>
    </w:p>
    <w:tbl>
      <w:tblPr>
        <w:tblW w:w="5000" w:type="pct"/>
        <w:jc w:val="center"/>
        <w:tblCellSpacing w:w="15" w:type="dxa"/>
        <w:tblLook w:val="04A0" w:firstRow="1" w:lastRow="0" w:firstColumn="1" w:lastColumn="0" w:noHBand="0" w:noVBand="1"/>
      </w:tblPr>
      <w:tblGrid>
        <w:gridCol w:w="81"/>
        <w:gridCol w:w="8989"/>
      </w:tblGrid>
      <w:tr w:rsidR="007B368B" w:rsidTr="007B368B">
        <w:trPr>
          <w:tblCellSpacing w:w="15" w:type="dxa"/>
          <w:jc w:val="center"/>
        </w:trPr>
        <w:tc>
          <w:tcPr>
            <w:tcW w:w="0" w:type="auto"/>
            <w:tcMar>
              <w:top w:w="15" w:type="dxa"/>
              <w:left w:w="15" w:type="dxa"/>
              <w:bottom w:w="15" w:type="dxa"/>
              <w:right w:w="15" w:type="dxa"/>
            </w:tcMar>
            <w:vAlign w:val="center"/>
            <w:hideMark/>
          </w:tcPr>
          <w:p w:rsidR="007B368B" w:rsidRDefault="007B368B">
            <w:pPr>
              <w:rPr>
                <w:rFonts w:ascii="Times" w:eastAsia="Times New Roman" w:hAnsi="Times" w:cs="Times"/>
                <w:color w:val="000000"/>
                <w:sz w:val="28"/>
                <w:szCs w:val="28"/>
                <w:u w:val="single"/>
                <w:lang w:eastAsia="cs-CZ"/>
              </w:rPr>
            </w:pPr>
          </w:p>
        </w:tc>
        <w:tc>
          <w:tcPr>
            <w:tcW w:w="5000" w:type="pct"/>
            <w:tcMar>
              <w:top w:w="15" w:type="dxa"/>
              <w:left w:w="15" w:type="dxa"/>
              <w:bottom w:w="15" w:type="dxa"/>
              <w:right w:w="15" w:type="dxa"/>
            </w:tcMar>
            <w:vAlign w:val="center"/>
            <w:hideMark/>
          </w:tcPr>
          <w:p w:rsidR="007B368B" w:rsidRDefault="007B368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Kontrolní výbor PS PČR</w:t>
            </w:r>
            <w:r>
              <w:rPr>
                <w:rFonts w:ascii="Times" w:eastAsia="Times New Roman" w:hAnsi="Times" w:cs="Times"/>
                <w:b/>
                <w:bCs/>
                <w:sz w:val="28"/>
                <w:szCs w:val="28"/>
                <w:lang w:eastAsia="cs-CZ"/>
              </w:rPr>
              <w:br/>
              <w:t>15. schůze</w:t>
            </w:r>
            <w:r>
              <w:rPr>
                <w:rFonts w:ascii="Times" w:eastAsia="Times New Roman" w:hAnsi="Times" w:cs="Times"/>
                <w:b/>
                <w:bCs/>
                <w:sz w:val="28"/>
                <w:szCs w:val="28"/>
                <w:lang w:eastAsia="cs-CZ"/>
              </w:rPr>
              <w:br/>
              <w:t>19.01.2023 - 13:27:36</w:t>
            </w:r>
          </w:p>
          <w:p w:rsidR="007B368B" w:rsidRDefault="007B368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10. hlasování, návrh</w:t>
            </w:r>
          </w:p>
          <w:p w:rsidR="007B368B" w:rsidRDefault="007B368B">
            <w:pPr>
              <w:spacing w:before="100" w:beforeAutospacing="1" w:after="100" w:afterAutospacing="1" w:line="240" w:lineRule="auto"/>
              <w:jc w:val="center"/>
              <w:rPr>
                <w:rFonts w:ascii="Times" w:eastAsia="Times New Roman" w:hAnsi="Times" w:cs="Times"/>
                <w:b/>
                <w:bCs/>
                <w:sz w:val="28"/>
                <w:szCs w:val="28"/>
                <w:lang w:eastAsia="cs-CZ"/>
              </w:rPr>
            </w:pPr>
            <w:proofErr w:type="spellStart"/>
            <w:r>
              <w:rPr>
                <w:rFonts w:ascii="Times" w:eastAsia="Times New Roman" w:hAnsi="Times" w:cs="Times"/>
                <w:b/>
                <w:bCs/>
                <w:sz w:val="28"/>
                <w:szCs w:val="28"/>
                <w:lang w:eastAsia="cs-CZ"/>
              </w:rPr>
              <w:t>Vl</w:t>
            </w:r>
            <w:proofErr w:type="spellEnd"/>
            <w:r>
              <w:rPr>
                <w:rFonts w:ascii="Times" w:eastAsia="Times New Roman" w:hAnsi="Times" w:cs="Times"/>
                <w:b/>
                <w:bCs/>
                <w:sz w:val="28"/>
                <w:szCs w:val="28"/>
                <w:lang w:eastAsia="cs-CZ"/>
              </w:rPr>
              <w:t xml:space="preserve">. návrh zákona, kterým se mění z. č. 424/1991 Sb., o </w:t>
            </w:r>
            <w:proofErr w:type="spellStart"/>
            <w:proofErr w:type="gramStart"/>
            <w:r>
              <w:rPr>
                <w:rFonts w:ascii="Times" w:eastAsia="Times New Roman" w:hAnsi="Times" w:cs="Times"/>
                <w:b/>
                <w:bCs/>
                <w:sz w:val="28"/>
                <w:szCs w:val="28"/>
                <w:lang w:eastAsia="cs-CZ"/>
              </w:rPr>
              <w:t>sdruž.v</w:t>
            </w:r>
            <w:proofErr w:type="spellEnd"/>
            <w:proofErr w:type="gramEnd"/>
            <w:r>
              <w:rPr>
                <w:rFonts w:ascii="Times" w:eastAsia="Times New Roman" w:hAnsi="Times" w:cs="Times"/>
                <w:b/>
                <w:bCs/>
                <w:sz w:val="28"/>
                <w:szCs w:val="28"/>
                <w:lang w:eastAsia="cs-CZ"/>
              </w:rPr>
              <w:t xml:space="preserve"> pol. stranách a v pol. hnutích, ve znění </w:t>
            </w:r>
            <w:proofErr w:type="spellStart"/>
            <w:r>
              <w:rPr>
                <w:rFonts w:ascii="Times" w:eastAsia="Times New Roman" w:hAnsi="Times" w:cs="Times"/>
                <w:b/>
                <w:bCs/>
                <w:sz w:val="28"/>
                <w:szCs w:val="28"/>
                <w:lang w:eastAsia="cs-CZ"/>
              </w:rPr>
              <w:t>pozd</w:t>
            </w:r>
            <w:proofErr w:type="spellEnd"/>
            <w:r>
              <w:rPr>
                <w:rFonts w:ascii="Times" w:eastAsia="Times New Roman" w:hAnsi="Times" w:cs="Times"/>
                <w:b/>
                <w:bCs/>
                <w:sz w:val="28"/>
                <w:szCs w:val="28"/>
                <w:lang w:eastAsia="cs-CZ"/>
              </w:rPr>
              <w:t xml:space="preserve">. </w:t>
            </w:r>
            <w:proofErr w:type="spellStart"/>
            <w:r>
              <w:rPr>
                <w:rFonts w:ascii="Times" w:eastAsia="Times New Roman" w:hAnsi="Times" w:cs="Times"/>
                <w:b/>
                <w:bCs/>
                <w:sz w:val="28"/>
                <w:szCs w:val="28"/>
                <w:lang w:eastAsia="cs-CZ"/>
              </w:rPr>
              <w:t>předp</w:t>
            </w:r>
            <w:proofErr w:type="spellEnd"/>
            <w:r>
              <w:rPr>
                <w:rFonts w:ascii="Times" w:eastAsia="Times New Roman" w:hAnsi="Times" w:cs="Times"/>
                <w:b/>
                <w:bCs/>
                <w:sz w:val="28"/>
                <w:szCs w:val="28"/>
                <w:lang w:eastAsia="cs-CZ"/>
              </w:rPr>
              <w:t>. /ST 312/ - příprava na 3. </w:t>
            </w:r>
            <w:proofErr w:type="spellStart"/>
            <w:r>
              <w:rPr>
                <w:rFonts w:ascii="Times" w:eastAsia="Times New Roman" w:hAnsi="Times" w:cs="Times"/>
                <w:b/>
                <w:bCs/>
                <w:sz w:val="28"/>
                <w:szCs w:val="28"/>
                <w:lang w:eastAsia="cs-CZ"/>
              </w:rPr>
              <w:t>čtění</w:t>
            </w:r>
            <w:proofErr w:type="spellEnd"/>
            <w:r>
              <w:rPr>
                <w:rFonts w:ascii="Times" w:eastAsia="Times New Roman" w:hAnsi="Times" w:cs="Times"/>
                <w:b/>
                <w:bCs/>
                <w:sz w:val="28"/>
                <w:szCs w:val="28"/>
                <w:lang w:eastAsia="cs-CZ"/>
              </w:rPr>
              <w:t xml:space="preserve"> v PS – </w:t>
            </w:r>
            <w:r>
              <w:rPr>
                <w:rFonts w:ascii="Times" w:eastAsia="Times New Roman" w:hAnsi="Times" w:cs="Times"/>
                <w:b/>
                <w:bCs/>
                <w:i/>
                <w:sz w:val="28"/>
                <w:szCs w:val="28"/>
                <w:lang w:eastAsia="cs-CZ"/>
              </w:rPr>
              <w:t>část I. usnesení</w:t>
            </w:r>
          </w:p>
        </w:tc>
      </w:tr>
    </w:tbl>
    <w:p w:rsidR="007B368B" w:rsidRDefault="007B368B" w:rsidP="007B368B">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267"/>
        <w:gridCol w:w="2267"/>
        <w:gridCol w:w="2268"/>
        <w:gridCol w:w="2268"/>
      </w:tblGrid>
      <w:tr w:rsidR="007B368B" w:rsidTr="007B368B">
        <w:trPr>
          <w:tblCellSpacing w:w="0" w:type="dxa"/>
          <w:jc w:val="center"/>
        </w:trPr>
        <w:tc>
          <w:tcPr>
            <w:tcW w:w="1250" w:type="pct"/>
            <w:tcBorders>
              <w:top w:val="nil"/>
              <w:left w:val="nil"/>
              <w:bottom w:val="nil"/>
              <w:right w:val="nil"/>
            </w:tcBorders>
            <w:vAlign w:val="center"/>
            <w:hideMark/>
          </w:tcPr>
          <w:p w:rsidR="007B368B" w:rsidRDefault="007B368B">
            <w:pPr>
              <w:spacing w:after="0" w:line="240" w:lineRule="auto"/>
              <w:rPr>
                <w:rFonts w:ascii="Times" w:eastAsia="Times New Roman" w:hAnsi="Times" w:cs="Times"/>
                <w:color w:val="auto"/>
                <w:sz w:val="28"/>
                <w:szCs w:val="28"/>
                <w:lang w:eastAsia="cs-CZ"/>
              </w:rPr>
            </w:pPr>
            <w:r>
              <w:rPr>
                <w:rFonts w:ascii="Times" w:eastAsia="Times New Roman" w:hAnsi="Times" w:cs="Times"/>
                <w:sz w:val="28"/>
                <w:szCs w:val="28"/>
                <w:lang w:eastAsia="cs-CZ"/>
              </w:rPr>
              <w:t>Aktivně hlasovalo: 14</w:t>
            </w:r>
          </w:p>
        </w:tc>
        <w:tc>
          <w:tcPr>
            <w:tcW w:w="1250" w:type="pct"/>
            <w:tcBorders>
              <w:top w:val="nil"/>
              <w:left w:val="nil"/>
              <w:bottom w:val="nil"/>
              <w:right w:val="nil"/>
            </w:tcBorders>
            <w:vAlign w:val="center"/>
            <w:hideMark/>
          </w:tcPr>
          <w:p w:rsidR="007B368B" w:rsidRDefault="007B368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 14</w:t>
            </w:r>
          </w:p>
        </w:tc>
        <w:tc>
          <w:tcPr>
            <w:tcW w:w="1250" w:type="pct"/>
            <w:tcBorders>
              <w:top w:val="nil"/>
              <w:left w:val="nil"/>
              <w:bottom w:val="nil"/>
              <w:right w:val="nil"/>
            </w:tcBorders>
            <w:vAlign w:val="center"/>
            <w:hideMark/>
          </w:tcPr>
          <w:p w:rsidR="007B368B" w:rsidRDefault="007B368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Proti: 0</w:t>
            </w:r>
          </w:p>
        </w:tc>
        <w:tc>
          <w:tcPr>
            <w:tcW w:w="1250" w:type="pct"/>
            <w:tcBorders>
              <w:top w:val="nil"/>
              <w:left w:val="nil"/>
              <w:bottom w:val="nil"/>
              <w:right w:val="nil"/>
            </w:tcBorders>
            <w:vAlign w:val="center"/>
            <w:hideMark/>
          </w:tcPr>
          <w:p w:rsidR="007B368B" w:rsidRDefault="007B368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Zdržel se: 0</w:t>
            </w:r>
          </w:p>
        </w:tc>
      </w:tr>
    </w:tbl>
    <w:p w:rsidR="007B368B" w:rsidRDefault="007B368B" w:rsidP="007B368B">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070"/>
      </w:tblGrid>
      <w:tr w:rsidR="007B368B" w:rsidTr="007B368B">
        <w:trPr>
          <w:tblCellSpacing w:w="0" w:type="dxa"/>
          <w:jc w:val="center"/>
          <w:hidden/>
        </w:trPr>
        <w:tc>
          <w:tcPr>
            <w:tcW w:w="0" w:type="auto"/>
            <w:tcBorders>
              <w:top w:val="nil"/>
              <w:left w:val="nil"/>
              <w:bottom w:val="nil"/>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040"/>
            </w:tblGrid>
            <w:tr w:rsidR="007B368B">
              <w:trPr>
                <w:tblCellSpacing w:w="15" w:type="dxa"/>
                <w:hidden/>
              </w:trPr>
              <w:tc>
                <w:tcPr>
                  <w:tcW w:w="0" w:type="auto"/>
                  <w:noWrap/>
                  <w:tcMar>
                    <w:top w:w="15" w:type="dxa"/>
                    <w:left w:w="15" w:type="dxa"/>
                    <w:bottom w:w="15" w:type="dxa"/>
                    <w:right w:w="15" w:type="dxa"/>
                  </w:tcMar>
                  <w:vAlign w:val="center"/>
                  <w:hideMark/>
                </w:tcPr>
                <w:p w:rsidR="007B368B" w:rsidRDefault="007B368B">
                  <w:pPr>
                    <w:rPr>
                      <w:rFonts w:ascii="Times" w:eastAsia="Times New Roman" w:hAnsi="Times" w:cs="Times"/>
                      <w:vanish/>
                      <w:color w:val="000000"/>
                      <w:sz w:val="28"/>
                      <w:szCs w:val="28"/>
                      <w:lang w:eastAsia="cs-CZ"/>
                    </w:rPr>
                  </w:pPr>
                </w:p>
              </w:tc>
            </w:tr>
          </w:tbl>
          <w:p w:rsidR="007B368B" w:rsidRDefault="007B368B"/>
        </w:tc>
      </w:tr>
      <w:tr w:rsidR="007B368B" w:rsidTr="007B368B">
        <w:trPr>
          <w:tblCellSpacing w:w="0" w:type="dxa"/>
          <w:jc w:val="center"/>
        </w:trPr>
        <w:tc>
          <w:tcPr>
            <w:tcW w:w="0" w:type="auto"/>
            <w:tcBorders>
              <w:top w:val="nil"/>
              <w:left w:val="nil"/>
              <w:bottom w:val="nil"/>
              <w:right w:val="nil"/>
            </w:tcBorders>
            <w:tcMar>
              <w:top w:w="15" w:type="dxa"/>
              <w:left w:w="15" w:type="dxa"/>
              <w:bottom w:w="15" w:type="dxa"/>
              <w:right w:w="15" w:type="dxa"/>
            </w:tcMar>
            <w:vAlign w:val="center"/>
            <w:hideMark/>
          </w:tcPr>
          <w:tbl>
            <w:tblPr>
              <w:tblW w:w="13943" w:type="dxa"/>
              <w:tblCellSpacing w:w="15" w:type="dxa"/>
              <w:tblLook w:val="04A0" w:firstRow="1" w:lastRow="0" w:firstColumn="1" w:lastColumn="0" w:noHBand="0" w:noVBand="1"/>
            </w:tblPr>
            <w:tblGrid>
              <w:gridCol w:w="4486"/>
              <w:gridCol w:w="4554"/>
            </w:tblGrid>
            <w:tr w:rsidR="007B368B">
              <w:trPr>
                <w:tblCellSpacing w:w="15" w:type="dxa"/>
              </w:trPr>
              <w:tc>
                <w:tcPr>
                  <w:tcW w:w="687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Romana Bělohlávková, KDU-ČSL:</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687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proofErr w:type="spellStart"/>
                  <w:r>
                    <w:rPr>
                      <w:rFonts w:ascii="Times" w:eastAsia="Times New Roman" w:hAnsi="Times" w:cs="Times"/>
                      <w:sz w:val="28"/>
                      <w:szCs w:val="28"/>
                      <w:lang w:eastAsia="cs-CZ"/>
                    </w:rPr>
                    <w:t>Kamal</w:t>
                  </w:r>
                  <w:proofErr w:type="spellEnd"/>
                  <w:r>
                    <w:rPr>
                      <w:rFonts w:ascii="Times" w:eastAsia="Times New Roman" w:hAnsi="Times" w:cs="Times"/>
                      <w:sz w:val="28"/>
                      <w:szCs w:val="28"/>
                      <w:lang w:eastAsia="cs-CZ"/>
                    </w:rPr>
                    <w:t xml:space="preserve"> </w:t>
                  </w:r>
                  <w:proofErr w:type="spellStart"/>
                  <w:r>
                    <w:rPr>
                      <w:rFonts w:ascii="Times" w:eastAsia="Times New Roman" w:hAnsi="Times" w:cs="Times"/>
                      <w:sz w:val="28"/>
                      <w:szCs w:val="28"/>
                      <w:lang w:eastAsia="cs-CZ"/>
                    </w:rPr>
                    <w:t>Farhan</w:t>
                  </w:r>
                  <w:proofErr w:type="spellEnd"/>
                  <w:r>
                    <w:rPr>
                      <w:rFonts w:ascii="Times" w:eastAsia="Times New Roman" w:hAnsi="Times" w:cs="Times"/>
                      <w:sz w:val="28"/>
                      <w:szCs w:val="28"/>
                      <w:lang w:eastAsia="cs-CZ"/>
                    </w:rPr>
                    <w:t>,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687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Jana Hanzlíková,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687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Jakub Janda, ODS:</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687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Josef Kott,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687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Václav Král, ODS:</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687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 Kubíček,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687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Hana </w:t>
                  </w:r>
                  <w:proofErr w:type="spellStart"/>
                  <w:r>
                    <w:rPr>
                      <w:rFonts w:ascii="Times" w:eastAsia="Times New Roman" w:hAnsi="Times" w:cs="Times"/>
                      <w:sz w:val="28"/>
                      <w:szCs w:val="28"/>
                      <w:lang w:eastAsia="cs-CZ"/>
                    </w:rPr>
                    <w:t>Naiclerová</w:t>
                  </w:r>
                  <w:proofErr w:type="spellEnd"/>
                  <w:r>
                    <w:rPr>
                      <w:rFonts w:ascii="Times" w:eastAsia="Times New Roman" w:hAnsi="Times" w:cs="Times"/>
                      <w:sz w:val="28"/>
                      <w:szCs w:val="28"/>
                      <w:lang w:eastAsia="cs-CZ"/>
                    </w:rPr>
                    <w:t>, STAN:</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687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Petra </w:t>
                  </w:r>
                  <w:proofErr w:type="spellStart"/>
                  <w:r>
                    <w:rPr>
                      <w:rFonts w:ascii="Times" w:eastAsia="Times New Roman" w:hAnsi="Times" w:cs="Times"/>
                      <w:sz w:val="28"/>
                      <w:szCs w:val="28"/>
                      <w:lang w:eastAsia="cs-CZ"/>
                    </w:rPr>
                    <w:t>Quittová</w:t>
                  </w:r>
                  <w:proofErr w:type="spellEnd"/>
                  <w:r>
                    <w:rPr>
                      <w:rFonts w:ascii="Times" w:eastAsia="Times New Roman" w:hAnsi="Times" w:cs="Times"/>
                      <w:sz w:val="28"/>
                      <w:szCs w:val="28"/>
                      <w:lang w:eastAsia="cs-CZ"/>
                    </w:rPr>
                    <w:t>, STAN:</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687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Petr Sadovský,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687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Jiří Slavík, TOP09:</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687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Michaela Šebelová, STAN:</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687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Radovan Vích, SPD:</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687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Vít Vomáčka, ODS:</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687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Milan </w:t>
                  </w:r>
                  <w:proofErr w:type="spellStart"/>
                  <w:r>
                    <w:rPr>
                      <w:rFonts w:ascii="Times" w:eastAsia="Times New Roman" w:hAnsi="Times" w:cs="Times"/>
                      <w:sz w:val="28"/>
                      <w:szCs w:val="28"/>
                      <w:lang w:eastAsia="cs-CZ"/>
                    </w:rPr>
                    <w:t>Wenzl</w:t>
                  </w:r>
                  <w:proofErr w:type="spellEnd"/>
                  <w:r>
                    <w:rPr>
                      <w:rFonts w:ascii="Times" w:eastAsia="Times New Roman" w:hAnsi="Times" w:cs="Times"/>
                      <w:sz w:val="28"/>
                      <w:szCs w:val="28"/>
                      <w:lang w:eastAsia="cs-CZ"/>
                    </w:rPr>
                    <w:t>,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687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Miroslav Zborovský, KDU-ČSL:</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bl>
          <w:p w:rsidR="007B368B" w:rsidRDefault="007B368B">
            <w:pPr>
              <w:rPr>
                <w:rFonts w:asciiTheme="minorHAnsi" w:eastAsiaTheme="minorHAnsi" w:hAnsiTheme="minorHAnsi" w:cstheme="minorBidi"/>
              </w:rPr>
            </w:pPr>
          </w:p>
        </w:tc>
      </w:tr>
    </w:tbl>
    <w:p w:rsidR="007B368B" w:rsidRDefault="007B368B" w:rsidP="007B368B">
      <w:pPr>
        <w:rPr>
          <w:rFonts w:ascii="Times" w:eastAsia="Times New Roman" w:hAnsi="Times" w:cs="Times"/>
          <w:color w:val="000000"/>
          <w:sz w:val="20"/>
          <w:szCs w:val="20"/>
          <w:lang w:eastAsia="cs-CZ"/>
        </w:rPr>
      </w:pPr>
      <w:r>
        <w:rPr>
          <w:rFonts w:ascii="Times" w:eastAsia="Times New Roman" w:hAnsi="Times" w:cs="Times"/>
          <w:color w:val="000000"/>
          <w:sz w:val="32"/>
          <w:szCs w:val="32"/>
          <w:lang w:eastAsia="cs-CZ"/>
        </w:rPr>
        <w:br/>
      </w:r>
      <w:r>
        <w:rPr>
          <w:rFonts w:ascii="Times" w:eastAsia="Times New Roman" w:hAnsi="Times" w:cs="Times"/>
          <w:color w:val="000000"/>
          <w:sz w:val="20"/>
          <w:szCs w:val="20"/>
          <w:lang w:eastAsia="cs-CZ"/>
        </w:rPr>
        <w:t>ID hlasování: 10, schůze č. 15, čas 13:27:36</w:t>
      </w:r>
    </w:p>
    <w:p w:rsidR="007B368B" w:rsidRDefault="007B368B" w:rsidP="007B368B">
      <w:pPr>
        <w:rPr>
          <w:rFonts w:asciiTheme="minorHAnsi" w:eastAsiaTheme="minorHAnsi" w:hAnsiTheme="minorHAnsi" w:cstheme="minorBidi"/>
          <w:color w:val="auto"/>
        </w:rPr>
      </w:pPr>
    </w:p>
    <w:p w:rsidR="007B368B" w:rsidRDefault="007B368B" w:rsidP="007B368B"/>
    <w:p w:rsidR="007B368B" w:rsidRDefault="007B368B" w:rsidP="007B368B">
      <w:pPr>
        <w:spacing w:before="100" w:beforeAutospacing="1" w:after="100" w:afterAutospacing="1"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u w:val="single"/>
          <w:lang w:eastAsia="cs-CZ"/>
        </w:rPr>
        <w:lastRenderedPageBreak/>
        <w:t>Příloha č. 1 str. 11</w:t>
      </w:r>
    </w:p>
    <w:tbl>
      <w:tblPr>
        <w:tblW w:w="5000" w:type="pct"/>
        <w:jc w:val="center"/>
        <w:tblCellSpacing w:w="15" w:type="dxa"/>
        <w:tblLook w:val="04A0" w:firstRow="1" w:lastRow="0" w:firstColumn="1" w:lastColumn="0" w:noHBand="0" w:noVBand="1"/>
      </w:tblPr>
      <w:tblGrid>
        <w:gridCol w:w="81"/>
        <w:gridCol w:w="8989"/>
      </w:tblGrid>
      <w:tr w:rsidR="007B368B" w:rsidTr="007B368B">
        <w:trPr>
          <w:tblCellSpacing w:w="15" w:type="dxa"/>
          <w:jc w:val="center"/>
        </w:trPr>
        <w:tc>
          <w:tcPr>
            <w:tcW w:w="0" w:type="auto"/>
            <w:tcMar>
              <w:top w:w="15" w:type="dxa"/>
              <w:left w:w="15" w:type="dxa"/>
              <w:bottom w:w="15" w:type="dxa"/>
              <w:right w:w="15" w:type="dxa"/>
            </w:tcMar>
            <w:vAlign w:val="center"/>
            <w:hideMark/>
          </w:tcPr>
          <w:p w:rsidR="007B368B" w:rsidRDefault="007B368B">
            <w:pPr>
              <w:rPr>
                <w:rFonts w:ascii="Times" w:eastAsia="Times New Roman" w:hAnsi="Times" w:cs="Times"/>
                <w:color w:val="000000"/>
                <w:sz w:val="28"/>
                <w:szCs w:val="28"/>
                <w:u w:val="single"/>
                <w:lang w:eastAsia="cs-CZ"/>
              </w:rPr>
            </w:pPr>
          </w:p>
        </w:tc>
        <w:tc>
          <w:tcPr>
            <w:tcW w:w="5000" w:type="pct"/>
            <w:tcMar>
              <w:top w:w="15" w:type="dxa"/>
              <w:left w:w="15" w:type="dxa"/>
              <w:bottom w:w="15" w:type="dxa"/>
              <w:right w:w="15" w:type="dxa"/>
            </w:tcMar>
            <w:vAlign w:val="center"/>
            <w:hideMark/>
          </w:tcPr>
          <w:p w:rsidR="007B368B" w:rsidRDefault="007B368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Kontrolní výbor PS PČR</w:t>
            </w:r>
            <w:r>
              <w:rPr>
                <w:rFonts w:ascii="Times" w:eastAsia="Times New Roman" w:hAnsi="Times" w:cs="Times"/>
                <w:b/>
                <w:bCs/>
                <w:sz w:val="28"/>
                <w:szCs w:val="28"/>
                <w:lang w:eastAsia="cs-CZ"/>
              </w:rPr>
              <w:br/>
              <w:t>15. schůze</w:t>
            </w:r>
            <w:r>
              <w:rPr>
                <w:rFonts w:ascii="Times" w:eastAsia="Times New Roman" w:hAnsi="Times" w:cs="Times"/>
                <w:b/>
                <w:bCs/>
                <w:sz w:val="28"/>
                <w:szCs w:val="28"/>
                <w:lang w:eastAsia="cs-CZ"/>
              </w:rPr>
              <w:br/>
              <w:t>19.01.2023 - 13:31:20</w:t>
            </w:r>
          </w:p>
          <w:p w:rsidR="007B368B" w:rsidRDefault="007B368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11. hlasování, návrh</w:t>
            </w:r>
          </w:p>
          <w:p w:rsidR="007B368B" w:rsidRDefault="007B368B">
            <w:pPr>
              <w:spacing w:before="100" w:beforeAutospacing="1" w:after="100" w:afterAutospacing="1" w:line="240" w:lineRule="auto"/>
              <w:jc w:val="center"/>
              <w:rPr>
                <w:rFonts w:ascii="Times" w:eastAsia="Times New Roman" w:hAnsi="Times" w:cs="Times"/>
                <w:b/>
                <w:bCs/>
                <w:sz w:val="28"/>
                <w:szCs w:val="28"/>
                <w:lang w:eastAsia="cs-CZ"/>
              </w:rPr>
            </w:pPr>
            <w:proofErr w:type="spellStart"/>
            <w:r>
              <w:rPr>
                <w:rFonts w:ascii="Times" w:eastAsia="Times New Roman" w:hAnsi="Times" w:cs="Times"/>
                <w:b/>
                <w:bCs/>
                <w:sz w:val="28"/>
                <w:szCs w:val="28"/>
                <w:lang w:eastAsia="cs-CZ"/>
              </w:rPr>
              <w:t>Vl</w:t>
            </w:r>
            <w:proofErr w:type="spellEnd"/>
            <w:r>
              <w:rPr>
                <w:rFonts w:ascii="Times" w:eastAsia="Times New Roman" w:hAnsi="Times" w:cs="Times"/>
                <w:b/>
                <w:bCs/>
                <w:sz w:val="28"/>
                <w:szCs w:val="28"/>
                <w:lang w:eastAsia="cs-CZ"/>
              </w:rPr>
              <w:t xml:space="preserve">. návrh zákona, kterým se mění z. č. 424/1991 Sb., o </w:t>
            </w:r>
            <w:proofErr w:type="spellStart"/>
            <w:proofErr w:type="gramStart"/>
            <w:r>
              <w:rPr>
                <w:rFonts w:ascii="Times" w:eastAsia="Times New Roman" w:hAnsi="Times" w:cs="Times"/>
                <w:b/>
                <w:bCs/>
                <w:sz w:val="28"/>
                <w:szCs w:val="28"/>
                <w:lang w:eastAsia="cs-CZ"/>
              </w:rPr>
              <w:t>sdruž.v</w:t>
            </w:r>
            <w:proofErr w:type="spellEnd"/>
            <w:proofErr w:type="gramEnd"/>
            <w:r>
              <w:rPr>
                <w:rFonts w:ascii="Times" w:eastAsia="Times New Roman" w:hAnsi="Times" w:cs="Times"/>
                <w:b/>
                <w:bCs/>
                <w:sz w:val="28"/>
                <w:szCs w:val="28"/>
                <w:lang w:eastAsia="cs-CZ"/>
              </w:rPr>
              <w:t xml:space="preserve"> pol. stranách a v pol. hnutích, ve znění </w:t>
            </w:r>
            <w:proofErr w:type="spellStart"/>
            <w:r>
              <w:rPr>
                <w:rFonts w:ascii="Times" w:eastAsia="Times New Roman" w:hAnsi="Times" w:cs="Times"/>
                <w:b/>
                <w:bCs/>
                <w:sz w:val="28"/>
                <w:szCs w:val="28"/>
                <w:lang w:eastAsia="cs-CZ"/>
              </w:rPr>
              <w:t>pozd</w:t>
            </w:r>
            <w:proofErr w:type="spellEnd"/>
            <w:r>
              <w:rPr>
                <w:rFonts w:ascii="Times" w:eastAsia="Times New Roman" w:hAnsi="Times" w:cs="Times"/>
                <w:b/>
                <w:bCs/>
                <w:sz w:val="28"/>
                <w:szCs w:val="28"/>
                <w:lang w:eastAsia="cs-CZ"/>
              </w:rPr>
              <w:t xml:space="preserve">. </w:t>
            </w:r>
            <w:proofErr w:type="spellStart"/>
            <w:r>
              <w:rPr>
                <w:rFonts w:ascii="Times" w:eastAsia="Times New Roman" w:hAnsi="Times" w:cs="Times"/>
                <w:b/>
                <w:bCs/>
                <w:sz w:val="28"/>
                <w:szCs w:val="28"/>
                <w:lang w:eastAsia="cs-CZ"/>
              </w:rPr>
              <w:t>předp</w:t>
            </w:r>
            <w:proofErr w:type="spellEnd"/>
            <w:r>
              <w:rPr>
                <w:rFonts w:ascii="Times" w:eastAsia="Times New Roman" w:hAnsi="Times" w:cs="Times"/>
                <w:b/>
                <w:bCs/>
                <w:sz w:val="28"/>
                <w:szCs w:val="28"/>
                <w:lang w:eastAsia="cs-CZ"/>
              </w:rPr>
              <w:t xml:space="preserve">. /ST 312/ - příprava na 3. </w:t>
            </w:r>
            <w:proofErr w:type="spellStart"/>
            <w:r>
              <w:rPr>
                <w:rFonts w:ascii="Times" w:eastAsia="Times New Roman" w:hAnsi="Times" w:cs="Times"/>
                <w:b/>
                <w:bCs/>
                <w:sz w:val="28"/>
                <w:szCs w:val="28"/>
                <w:lang w:eastAsia="cs-CZ"/>
              </w:rPr>
              <w:t>čtění</w:t>
            </w:r>
            <w:proofErr w:type="spellEnd"/>
            <w:r>
              <w:rPr>
                <w:rFonts w:ascii="Times" w:eastAsia="Times New Roman" w:hAnsi="Times" w:cs="Times"/>
                <w:b/>
                <w:bCs/>
                <w:sz w:val="28"/>
                <w:szCs w:val="28"/>
                <w:lang w:eastAsia="cs-CZ"/>
              </w:rPr>
              <w:t xml:space="preserve"> v PS – </w:t>
            </w:r>
            <w:r>
              <w:rPr>
                <w:rFonts w:ascii="Times" w:eastAsia="Times New Roman" w:hAnsi="Times" w:cs="Times"/>
                <w:b/>
                <w:bCs/>
                <w:i/>
                <w:sz w:val="28"/>
                <w:szCs w:val="28"/>
                <w:lang w:eastAsia="cs-CZ"/>
              </w:rPr>
              <w:t xml:space="preserve">stanovisko návrh </w:t>
            </w:r>
            <w:proofErr w:type="gramStart"/>
            <w:r>
              <w:rPr>
                <w:rFonts w:ascii="Times" w:eastAsia="Times New Roman" w:hAnsi="Times" w:cs="Times"/>
                <w:b/>
                <w:bCs/>
                <w:i/>
                <w:sz w:val="28"/>
                <w:szCs w:val="28"/>
                <w:lang w:eastAsia="cs-CZ"/>
              </w:rPr>
              <w:t>A - doporučující</w:t>
            </w:r>
            <w:proofErr w:type="gramEnd"/>
            <w:r>
              <w:rPr>
                <w:rFonts w:ascii="Times" w:eastAsia="Times New Roman" w:hAnsi="Times" w:cs="Times"/>
                <w:b/>
                <w:bCs/>
                <w:sz w:val="28"/>
                <w:szCs w:val="28"/>
                <w:lang w:eastAsia="cs-CZ"/>
              </w:rPr>
              <w:br/>
            </w:r>
          </w:p>
        </w:tc>
      </w:tr>
    </w:tbl>
    <w:p w:rsidR="007B368B" w:rsidRDefault="007B368B" w:rsidP="007B368B">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267"/>
        <w:gridCol w:w="2267"/>
        <w:gridCol w:w="2268"/>
        <w:gridCol w:w="2268"/>
      </w:tblGrid>
      <w:tr w:rsidR="007B368B" w:rsidTr="007B368B">
        <w:trPr>
          <w:tblCellSpacing w:w="0" w:type="dxa"/>
          <w:jc w:val="center"/>
        </w:trPr>
        <w:tc>
          <w:tcPr>
            <w:tcW w:w="1250" w:type="pct"/>
            <w:tcBorders>
              <w:top w:val="nil"/>
              <w:left w:val="nil"/>
              <w:bottom w:val="nil"/>
              <w:right w:val="nil"/>
            </w:tcBorders>
            <w:vAlign w:val="center"/>
            <w:hideMark/>
          </w:tcPr>
          <w:p w:rsidR="007B368B" w:rsidRDefault="007B368B">
            <w:pPr>
              <w:spacing w:after="0" w:line="240" w:lineRule="auto"/>
              <w:rPr>
                <w:rFonts w:ascii="Times" w:eastAsia="Times New Roman" w:hAnsi="Times" w:cs="Times"/>
                <w:color w:val="auto"/>
                <w:sz w:val="28"/>
                <w:szCs w:val="28"/>
                <w:lang w:eastAsia="cs-CZ"/>
              </w:rPr>
            </w:pPr>
            <w:r>
              <w:rPr>
                <w:rFonts w:ascii="Times" w:eastAsia="Times New Roman" w:hAnsi="Times" w:cs="Times"/>
                <w:sz w:val="28"/>
                <w:szCs w:val="28"/>
                <w:lang w:eastAsia="cs-CZ"/>
              </w:rPr>
              <w:t>Aktivně hlasovalo: 14</w:t>
            </w:r>
          </w:p>
        </w:tc>
        <w:tc>
          <w:tcPr>
            <w:tcW w:w="1250" w:type="pct"/>
            <w:tcBorders>
              <w:top w:val="nil"/>
              <w:left w:val="nil"/>
              <w:bottom w:val="nil"/>
              <w:right w:val="nil"/>
            </w:tcBorders>
            <w:vAlign w:val="center"/>
            <w:hideMark/>
          </w:tcPr>
          <w:p w:rsidR="007B368B" w:rsidRDefault="007B368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 7</w:t>
            </w:r>
          </w:p>
        </w:tc>
        <w:tc>
          <w:tcPr>
            <w:tcW w:w="1250" w:type="pct"/>
            <w:tcBorders>
              <w:top w:val="nil"/>
              <w:left w:val="nil"/>
              <w:bottom w:val="nil"/>
              <w:right w:val="nil"/>
            </w:tcBorders>
            <w:vAlign w:val="center"/>
            <w:hideMark/>
          </w:tcPr>
          <w:p w:rsidR="007B368B" w:rsidRDefault="007B368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Proti: 7</w:t>
            </w:r>
          </w:p>
        </w:tc>
        <w:tc>
          <w:tcPr>
            <w:tcW w:w="1250" w:type="pct"/>
            <w:tcBorders>
              <w:top w:val="nil"/>
              <w:left w:val="nil"/>
              <w:bottom w:val="nil"/>
              <w:right w:val="nil"/>
            </w:tcBorders>
            <w:vAlign w:val="center"/>
            <w:hideMark/>
          </w:tcPr>
          <w:p w:rsidR="007B368B" w:rsidRDefault="007B368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Zdržel se: 0</w:t>
            </w:r>
          </w:p>
        </w:tc>
      </w:tr>
    </w:tbl>
    <w:p w:rsidR="007B368B" w:rsidRDefault="007B368B" w:rsidP="007B368B">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070"/>
      </w:tblGrid>
      <w:tr w:rsidR="007B368B" w:rsidTr="007B368B">
        <w:trPr>
          <w:tblCellSpacing w:w="0" w:type="dxa"/>
          <w:jc w:val="center"/>
          <w:hidden/>
        </w:trPr>
        <w:tc>
          <w:tcPr>
            <w:tcW w:w="0" w:type="auto"/>
            <w:tcBorders>
              <w:top w:val="nil"/>
              <w:left w:val="nil"/>
              <w:bottom w:val="nil"/>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040"/>
            </w:tblGrid>
            <w:tr w:rsidR="007B368B">
              <w:trPr>
                <w:tblCellSpacing w:w="15" w:type="dxa"/>
                <w:hidden/>
              </w:trPr>
              <w:tc>
                <w:tcPr>
                  <w:tcW w:w="0" w:type="auto"/>
                  <w:noWrap/>
                  <w:tcMar>
                    <w:top w:w="15" w:type="dxa"/>
                    <w:left w:w="15" w:type="dxa"/>
                    <w:bottom w:w="15" w:type="dxa"/>
                    <w:right w:w="15" w:type="dxa"/>
                  </w:tcMar>
                  <w:vAlign w:val="center"/>
                  <w:hideMark/>
                </w:tcPr>
                <w:p w:rsidR="007B368B" w:rsidRDefault="007B368B">
                  <w:pPr>
                    <w:rPr>
                      <w:rFonts w:ascii="Times" w:eastAsia="Times New Roman" w:hAnsi="Times" w:cs="Times"/>
                      <w:vanish/>
                      <w:color w:val="000000"/>
                      <w:sz w:val="28"/>
                      <w:szCs w:val="28"/>
                      <w:lang w:eastAsia="cs-CZ"/>
                    </w:rPr>
                  </w:pPr>
                </w:p>
              </w:tc>
            </w:tr>
          </w:tbl>
          <w:p w:rsidR="007B368B" w:rsidRDefault="007B368B"/>
        </w:tc>
      </w:tr>
      <w:tr w:rsidR="007B368B" w:rsidTr="007B368B">
        <w:trPr>
          <w:tblCellSpacing w:w="0" w:type="dxa"/>
          <w:jc w:val="center"/>
        </w:trPr>
        <w:tc>
          <w:tcPr>
            <w:tcW w:w="0" w:type="auto"/>
            <w:tcBorders>
              <w:top w:val="nil"/>
              <w:left w:val="nil"/>
              <w:bottom w:val="nil"/>
              <w:right w:val="nil"/>
            </w:tcBorders>
            <w:tcMar>
              <w:top w:w="15" w:type="dxa"/>
              <w:left w:w="15" w:type="dxa"/>
              <w:bottom w:w="15" w:type="dxa"/>
              <w:right w:w="15" w:type="dxa"/>
            </w:tcMar>
            <w:vAlign w:val="center"/>
            <w:hideMark/>
          </w:tcPr>
          <w:tbl>
            <w:tblPr>
              <w:tblW w:w="14368" w:type="dxa"/>
              <w:tblCellSpacing w:w="15" w:type="dxa"/>
              <w:tblLook w:val="04A0" w:firstRow="1" w:lastRow="0" w:firstColumn="1" w:lastColumn="0" w:noHBand="0" w:noVBand="1"/>
            </w:tblPr>
            <w:tblGrid>
              <w:gridCol w:w="4619"/>
              <w:gridCol w:w="4421"/>
            </w:tblGrid>
            <w:tr w:rsidR="007B368B">
              <w:trPr>
                <w:tblCellSpacing w:w="15" w:type="dxa"/>
              </w:trPr>
              <w:tc>
                <w:tcPr>
                  <w:tcW w:w="729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Romana Bělohlávková, KDU-ČSL:</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Proti</w:t>
                  </w:r>
                </w:p>
              </w:tc>
            </w:tr>
            <w:tr w:rsidR="007B368B">
              <w:trPr>
                <w:tblCellSpacing w:w="15" w:type="dxa"/>
              </w:trPr>
              <w:tc>
                <w:tcPr>
                  <w:tcW w:w="729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proofErr w:type="spellStart"/>
                  <w:r>
                    <w:rPr>
                      <w:rFonts w:ascii="Times" w:eastAsia="Times New Roman" w:hAnsi="Times" w:cs="Times"/>
                      <w:sz w:val="28"/>
                      <w:szCs w:val="28"/>
                      <w:lang w:eastAsia="cs-CZ"/>
                    </w:rPr>
                    <w:t>Kamal</w:t>
                  </w:r>
                  <w:proofErr w:type="spellEnd"/>
                  <w:r>
                    <w:rPr>
                      <w:rFonts w:ascii="Times" w:eastAsia="Times New Roman" w:hAnsi="Times" w:cs="Times"/>
                      <w:sz w:val="28"/>
                      <w:szCs w:val="28"/>
                      <w:lang w:eastAsia="cs-CZ"/>
                    </w:rPr>
                    <w:t xml:space="preserve"> </w:t>
                  </w:r>
                  <w:proofErr w:type="spellStart"/>
                  <w:r>
                    <w:rPr>
                      <w:rFonts w:ascii="Times" w:eastAsia="Times New Roman" w:hAnsi="Times" w:cs="Times"/>
                      <w:sz w:val="28"/>
                      <w:szCs w:val="28"/>
                      <w:lang w:eastAsia="cs-CZ"/>
                    </w:rPr>
                    <w:t>Farhan</w:t>
                  </w:r>
                  <w:proofErr w:type="spellEnd"/>
                  <w:r>
                    <w:rPr>
                      <w:rFonts w:ascii="Times" w:eastAsia="Times New Roman" w:hAnsi="Times" w:cs="Times"/>
                      <w:sz w:val="28"/>
                      <w:szCs w:val="28"/>
                      <w:lang w:eastAsia="cs-CZ"/>
                    </w:rPr>
                    <w:t>,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29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Jana Hanzlíková,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29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Jakub Janda, ODS:</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729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Josef Kott,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29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Václav Král, ODS:</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Proti</w:t>
                  </w:r>
                </w:p>
              </w:tc>
            </w:tr>
            <w:tr w:rsidR="007B368B">
              <w:trPr>
                <w:tblCellSpacing w:w="15" w:type="dxa"/>
              </w:trPr>
              <w:tc>
                <w:tcPr>
                  <w:tcW w:w="729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 Kubíček,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29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Hana </w:t>
                  </w:r>
                  <w:proofErr w:type="spellStart"/>
                  <w:r>
                    <w:rPr>
                      <w:rFonts w:ascii="Times" w:eastAsia="Times New Roman" w:hAnsi="Times" w:cs="Times"/>
                      <w:sz w:val="28"/>
                      <w:szCs w:val="28"/>
                      <w:lang w:eastAsia="cs-CZ"/>
                    </w:rPr>
                    <w:t>Naiclerová</w:t>
                  </w:r>
                  <w:proofErr w:type="spellEnd"/>
                  <w:r>
                    <w:rPr>
                      <w:rFonts w:ascii="Times" w:eastAsia="Times New Roman" w:hAnsi="Times" w:cs="Times"/>
                      <w:sz w:val="28"/>
                      <w:szCs w:val="28"/>
                      <w:lang w:eastAsia="cs-CZ"/>
                    </w:rPr>
                    <w:t>, STAN:</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Proti</w:t>
                  </w:r>
                </w:p>
              </w:tc>
            </w:tr>
            <w:tr w:rsidR="007B368B">
              <w:trPr>
                <w:tblCellSpacing w:w="15" w:type="dxa"/>
              </w:trPr>
              <w:tc>
                <w:tcPr>
                  <w:tcW w:w="729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Petra </w:t>
                  </w:r>
                  <w:proofErr w:type="spellStart"/>
                  <w:r>
                    <w:rPr>
                      <w:rFonts w:ascii="Times" w:eastAsia="Times New Roman" w:hAnsi="Times" w:cs="Times"/>
                      <w:sz w:val="28"/>
                      <w:szCs w:val="28"/>
                      <w:lang w:eastAsia="cs-CZ"/>
                    </w:rPr>
                    <w:t>Quittová</w:t>
                  </w:r>
                  <w:proofErr w:type="spellEnd"/>
                  <w:r>
                    <w:rPr>
                      <w:rFonts w:ascii="Times" w:eastAsia="Times New Roman" w:hAnsi="Times" w:cs="Times"/>
                      <w:sz w:val="28"/>
                      <w:szCs w:val="28"/>
                      <w:lang w:eastAsia="cs-CZ"/>
                    </w:rPr>
                    <w:t>, STAN:</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729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Petr Sadovský,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29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Jiří Slavík, TOP09:</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Proti</w:t>
                  </w:r>
                </w:p>
              </w:tc>
            </w:tr>
            <w:tr w:rsidR="007B368B">
              <w:trPr>
                <w:tblCellSpacing w:w="15" w:type="dxa"/>
              </w:trPr>
              <w:tc>
                <w:tcPr>
                  <w:tcW w:w="729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Michaela Šebelová, STAN:</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Proti</w:t>
                  </w:r>
                </w:p>
              </w:tc>
            </w:tr>
            <w:tr w:rsidR="007B368B">
              <w:trPr>
                <w:tblCellSpacing w:w="15" w:type="dxa"/>
              </w:trPr>
              <w:tc>
                <w:tcPr>
                  <w:tcW w:w="729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Radovan Vích, SPD:</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29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Vít Vomáčka, ODS:</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Proti</w:t>
                  </w:r>
                </w:p>
              </w:tc>
            </w:tr>
            <w:tr w:rsidR="007B368B">
              <w:trPr>
                <w:tblCellSpacing w:w="15" w:type="dxa"/>
              </w:trPr>
              <w:tc>
                <w:tcPr>
                  <w:tcW w:w="729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Milan </w:t>
                  </w:r>
                  <w:proofErr w:type="spellStart"/>
                  <w:r>
                    <w:rPr>
                      <w:rFonts w:ascii="Times" w:eastAsia="Times New Roman" w:hAnsi="Times" w:cs="Times"/>
                      <w:sz w:val="28"/>
                      <w:szCs w:val="28"/>
                      <w:lang w:eastAsia="cs-CZ"/>
                    </w:rPr>
                    <w:t>Wenzl</w:t>
                  </w:r>
                  <w:proofErr w:type="spellEnd"/>
                  <w:r>
                    <w:rPr>
                      <w:rFonts w:ascii="Times" w:eastAsia="Times New Roman" w:hAnsi="Times" w:cs="Times"/>
                      <w:sz w:val="28"/>
                      <w:szCs w:val="28"/>
                      <w:lang w:eastAsia="cs-CZ"/>
                    </w:rPr>
                    <w:t>,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29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Miroslav Zborovský, KDU-ČSL:</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Proti</w:t>
                  </w:r>
                </w:p>
              </w:tc>
            </w:tr>
          </w:tbl>
          <w:p w:rsidR="007B368B" w:rsidRDefault="007B368B">
            <w:pPr>
              <w:rPr>
                <w:rFonts w:asciiTheme="minorHAnsi" w:eastAsiaTheme="minorHAnsi" w:hAnsiTheme="minorHAnsi" w:cstheme="minorBidi"/>
              </w:rPr>
            </w:pPr>
          </w:p>
        </w:tc>
      </w:tr>
    </w:tbl>
    <w:p w:rsidR="007B368B" w:rsidRDefault="007B368B" w:rsidP="007B368B">
      <w:pPr>
        <w:rPr>
          <w:rFonts w:ascii="Times" w:eastAsia="Times New Roman" w:hAnsi="Times" w:cs="Times"/>
          <w:color w:val="000000"/>
          <w:sz w:val="20"/>
          <w:szCs w:val="20"/>
          <w:lang w:eastAsia="cs-CZ"/>
        </w:rPr>
      </w:pPr>
      <w:r>
        <w:rPr>
          <w:rFonts w:ascii="Times" w:eastAsia="Times New Roman" w:hAnsi="Times" w:cs="Times"/>
          <w:color w:val="000000"/>
          <w:sz w:val="32"/>
          <w:szCs w:val="32"/>
          <w:lang w:eastAsia="cs-CZ"/>
        </w:rPr>
        <w:br/>
      </w:r>
      <w:r>
        <w:rPr>
          <w:rFonts w:ascii="Times" w:eastAsia="Times New Roman" w:hAnsi="Times" w:cs="Times"/>
          <w:color w:val="000000"/>
          <w:sz w:val="20"/>
          <w:szCs w:val="20"/>
          <w:lang w:eastAsia="cs-CZ"/>
        </w:rPr>
        <w:t>ID hlasování: 11, schůze č. 15, čas 13:31:20</w:t>
      </w:r>
    </w:p>
    <w:p w:rsidR="007B368B" w:rsidRDefault="007B368B" w:rsidP="007B368B">
      <w:pPr>
        <w:rPr>
          <w:rFonts w:asciiTheme="minorHAnsi" w:eastAsiaTheme="minorHAnsi" w:hAnsiTheme="minorHAnsi" w:cstheme="minorBidi"/>
          <w:color w:val="auto"/>
        </w:rPr>
      </w:pPr>
    </w:p>
    <w:p w:rsidR="007B368B" w:rsidRDefault="007B368B" w:rsidP="007B368B"/>
    <w:p w:rsidR="007B368B" w:rsidRDefault="007B368B" w:rsidP="007B368B">
      <w:pPr>
        <w:spacing w:before="100" w:beforeAutospacing="1" w:after="100" w:afterAutospacing="1"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u w:val="single"/>
          <w:lang w:eastAsia="cs-CZ"/>
        </w:rPr>
        <w:lastRenderedPageBreak/>
        <w:t>Příloha č. 1 str. 12</w:t>
      </w:r>
    </w:p>
    <w:tbl>
      <w:tblPr>
        <w:tblW w:w="5000" w:type="pct"/>
        <w:jc w:val="center"/>
        <w:tblCellSpacing w:w="15" w:type="dxa"/>
        <w:tblLook w:val="04A0" w:firstRow="1" w:lastRow="0" w:firstColumn="1" w:lastColumn="0" w:noHBand="0" w:noVBand="1"/>
      </w:tblPr>
      <w:tblGrid>
        <w:gridCol w:w="81"/>
        <w:gridCol w:w="8989"/>
      </w:tblGrid>
      <w:tr w:rsidR="007B368B" w:rsidTr="007B368B">
        <w:trPr>
          <w:tblCellSpacing w:w="15" w:type="dxa"/>
          <w:jc w:val="center"/>
        </w:trPr>
        <w:tc>
          <w:tcPr>
            <w:tcW w:w="0" w:type="auto"/>
            <w:tcMar>
              <w:top w:w="15" w:type="dxa"/>
              <w:left w:w="15" w:type="dxa"/>
              <w:bottom w:w="15" w:type="dxa"/>
              <w:right w:w="15" w:type="dxa"/>
            </w:tcMar>
            <w:vAlign w:val="center"/>
            <w:hideMark/>
          </w:tcPr>
          <w:p w:rsidR="007B368B" w:rsidRDefault="007B368B">
            <w:pPr>
              <w:rPr>
                <w:rFonts w:ascii="Times" w:eastAsia="Times New Roman" w:hAnsi="Times" w:cs="Times"/>
                <w:color w:val="000000"/>
                <w:sz w:val="28"/>
                <w:szCs w:val="28"/>
                <w:u w:val="single"/>
                <w:lang w:eastAsia="cs-CZ"/>
              </w:rPr>
            </w:pPr>
          </w:p>
        </w:tc>
        <w:tc>
          <w:tcPr>
            <w:tcW w:w="5000" w:type="pct"/>
            <w:tcMar>
              <w:top w:w="15" w:type="dxa"/>
              <w:left w:w="15" w:type="dxa"/>
              <w:bottom w:w="15" w:type="dxa"/>
              <w:right w:w="15" w:type="dxa"/>
            </w:tcMar>
            <w:vAlign w:val="center"/>
            <w:hideMark/>
          </w:tcPr>
          <w:p w:rsidR="007B368B" w:rsidRDefault="007B368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Kontrolní výbor PS PČR</w:t>
            </w:r>
            <w:r>
              <w:rPr>
                <w:rFonts w:ascii="Times" w:eastAsia="Times New Roman" w:hAnsi="Times" w:cs="Times"/>
                <w:b/>
                <w:bCs/>
                <w:sz w:val="28"/>
                <w:szCs w:val="28"/>
                <w:lang w:eastAsia="cs-CZ"/>
              </w:rPr>
              <w:br/>
              <w:t>15. schůze</w:t>
            </w:r>
            <w:r>
              <w:rPr>
                <w:rFonts w:ascii="Times" w:eastAsia="Times New Roman" w:hAnsi="Times" w:cs="Times"/>
                <w:b/>
                <w:bCs/>
                <w:sz w:val="28"/>
                <w:szCs w:val="28"/>
                <w:lang w:eastAsia="cs-CZ"/>
              </w:rPr>
              <w:br/>
              <w:t>19.01.2023 - 13:31:57</w:t>
            </w:r>
          </w:p>
          <w:p w:rsidR="007B368B" w:rsidRDefault="007B368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12. hlasování, návrh</w:t>
            </w:r>
          </w:p>
          <w:p w:rsidR="007B368B" w:rsidRDefault="007B368B">
            <w:pPr>
              <w:spacing w:before="100" w:beforeAutospacing="1" w:after="100" w:afterAutospacing="1" w:line="240" w:lineRule="auto"/>
              <w:jc w:val="center"/>
              <w:rPr>
                <w:rFonts w:ascii="Times" w:eastAsia="Times New Roman" w:hAnsi="Times" w:cs="Times"/>
                <w:b/>
                <w:bCs/>
                <w:sz w:val="28"/>
                <w:szCs w:val="28"/>
                <w:lang w:eastAsia="cs-CZ"/>
              </w:rPr>
            </w:pPr>
            <w:proofErr w:type="spellStart"/>
            <w:r>
              <w:rPr>
                <w:rFonts w:ascii="Times" w:eastAsia="Times New Roman" w:hAnsi="Times" w:cs="Times"/>
                <w:b/>
                <w:bCs/>
                <w:sz w:val="28"/>
                <w:szCs w:val="28"/>
                <w:lang w:eastAsia="cs-CZ"/>
              </w:rPr>
              <w:t>Vl</w:t>
            </w:r>
            <w:proofErr w:type="spellEnd"/>
            <w:r>
              <w:rPr>
                <w:rFonts w:ascii="Times" w:eastAsia="Times New Roman" w:hAnsi="Times" w:cs="Times"/>
                <w:b/>
                <w:bCs/>
                <w:sz w:val="28"/>
                <w:szCs w:val="28"/>
                <w:lang w:eastAsia="cs-CZ"/>
              </w:rPr>
              <w:t xml:space="preserve">. návrh zákona, kterým se mění z. č. 424/1991 Sb., o </w:t>
            </w:r>
            <w:proofErr w:type="spellStart"/>
            <w:proofErr w:type="gramStart"/>
            <w:r>
              <w:rPr>
                <w:rFonts w:ascii="Times" w:eastAsia="Times New Roman" w:hAnsi="Times" w:cs="Times"/>
                <w:b/>
                <w:bCs/>
                <w:sz w:val="28"/>
                <w:szCs w:val="28"/>
                <w:lang w:eastAsia="cs-CZ"/>
              </w:rPr>
              <w:t>sdruž.v</w:t>
            </w:r>
            <w:proofErr w:type="spellEnd"/>
            <w:proofErr w:type="gramEnd"/>
            <w:r>
              <w:rPr>
                <w:rFonts w:ascii="Times" w:eastAsia="Times New Roman" w:hAnsi="Times" w:cs="Times"/>
                <w:b/>
                <w:bCs/>
                <w:sz w:val="28"/>
                <w:szCs w:val="28"/>
                <w:lang w:eastAsia="cs-CZ"/>
              </w:rPr>
              <w:t xml:space="preserve"> pol. stranách a v pol. hnutích, ve znění </w:t>
            </w:r>
            <w:proofErr w:type="spellStart"/>
            <w:r>
              <w:rPr>
                <w:rFonts w:ascii="Times" w:eastAsia="Times New Roman" w:hAnsi="Times" w:cs="Times"/>
                <w:b/>
                <w:bCs/>
                <w:sz w:val="28"/>
                <w:szCs w:val="28"/>
                <w:lang w:eastAsia="cs-CZ"/>
              </w:rPr>
              <w:t>pozd</w:t>
            </w:r>
            <w:proofErr w:type="spellEnd"/>
            <w:r>
              <w:rPr>
                <w:rFonts w:ascii="Times" w:eastAsia="Times New Roman" w:hAnsi="Times" w:cs="Times"/>
                <w:b/>
                <w:bCs/>
                <w:sz w:val="28"/>
                <w:szCs w:val="28"/>
                <w:lang w:eastAsia="cs-CZ"/>
              </w:rPr>
              <w:t xml:space="preserve">. </w:t>
            </w:r>
            <w:proofErr w:type="spellStart"/>
            <w:r>
              <w:rPr>
                <w:rFonts w:ascii="Times" w:eastAsia="Times New Roman" w:hAnsi="Times" w:cs="Times"/>
                <w:b/>
                <w:bCs/>
                <w:sz w:val="28"/>
                <w:szCs w:val="28"/>
                <w:lang w:eastAsia="cs-CZ"/>
              </w:rPr>
              <w:t>předp</w:t>
            </w:r>
            <w:proofErr w:type="spellEnd"/>
            <w:r>
              <w:rPr>
                <w:rFonts w:ascii="Times" w:eastAsia="Times New Roman" w:hAnsi="Times" w:cs="Times"/>
                <w:b/>
                <w:bCs/>
                <w:sz w:val="28"/>
                <w:szCs w:val="28"/>
                <w:lang w:eastAsia="cs-CZ"/>
              </w:rPr>
              <w:t xml:space="preserve">. /ST 312/ - příprava na 3. </w:t>
            </w:r>
            <w:proofErr w:type="spellStart"/>
            <w:r>
              <w:rPr>
                <w:rFonts w:ascii="Times" w:eastAsia="Times New Roman" w:hAnsi="Times" w:cs="Times"/>
                <w:b/>
                <w:bCs/>
                <w:sz w:val="28"/>
                <w:szCs w:val="28"/>
                <w:lang w:eastAsia="cs-CZ"/>
              </w:rPr>
              <w:t>čtění</w:t>
            </w:r>
            <w:proofErr w:type="spellEnd"/>
            <w:r>
              <w:rPr>
                <w:rFonts w:ascii="Times" w:eastAsia="Times New Roman" w:hAnsi="Times" w:cs="Times"/>
                <w:b/>
                <w:bCs/>
                <w:sz w:val="28"/>
                <w:szCs w:val="28"/>
                <w:lang w:eastAsia="cs-CZ"/>
              </w:rPr>
              <w:t xml:space="preserve"> v PS – </w:t>
            </w:r>
            <w:r>
              <w:rPr>
                <w:rFonts w:ascii="Times" w:eastAsia="Times New Roman" w:hAnsi="Times" w:cs="Times"/>
                <w:b/>
                <w:bCs/>
                <w:i/>
                <w:sz w:val="28"/>
                <w:szCs w:val="28"/>
                <w:lang w:eastAsia="cs-CZ"/>
              </w:rPr>
              <w:t>stanovisko návrh A nedoporučující</w:t>
            </w:r>
            <w:r>
              <w:rPr>
                <w:rFonts w:ascii="Times" w:eastAsia="Times New Roman" w:hAnsi="Times" w:cs="Times"/>
                <w:b/>
                <w:bCs/>
                <w:sz w:val="28"/>
                <w:szCs w:val="28"/>
                <w:lang w:eastAsia="cs-CZ"/>
              </w:rPr>
              <w:br/>
            </w:r>
          </w:p>
        </w:tc>
      </w:tr>
    </w:tbl>
    <w:p w:rsidR="007B368B" w:rsidRDefault="007B368B" w:rsidP="007B368B">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267"/>
        <w:gridCol w:w="2267"/>
        <w:gridCol w:w="2268"/>
        <w:gridCol w:w="2268"/>
      </w:tblGrid>
      <w:tr w:rsidR="007B368B" w:rsidTr="007B368B">
        <w:trPr>
          <w:tblCellSpacing w:w="0" w:type="dxa"/>
          <w:jc w:val="center"/>
        </w:trPr>
        <w:tc>
          <w:tcPr>
            <w:tcW w:w="1250" w:type="pct"/>
            <w:tcBorders>
              <w:top w:val="nil"/>
              <w:left w:val="nil"/>
              <w:bottom w:val="nil"/>
              <w:right w:val="nil"/>
            </w:tcBorders>
            <w:vAlign w:val="center"/>
            <w:hideMark/>
          </w:tcPr>
          <w:p w:rsidR="007B368B" w:rsidRDefault="007B368B">
            <w:pPr>
              <w:spacing w:after="0" w:line="240" w:lineRule="auto"/>
              <w:rPr>
                <w:rFonts w:ascii="Times" w:eastAsia="Times New Roman" w:hAnsi="Times" w:cs="Times"/>
                <w:color w:val="auto"/>
                <w:sz w:val="28"/>
                <w:szCs w:val="28"/>
                <w:lang w:eastAsia="cs-CZ"/>
              </w:rPr>
            </w:pPr>
            <w:r>
              <w:rPr>
                <w:rFonts w:ascii="Times" w:eastAsia="Times New Roman" w:hAnsi="Times" w:cs="Times"/>
                <w:sz w:val="28"/>
                <w:szCs w:val="28"/>
                <w:lang w:eastAsia="cs-CZ"/>
              </w:rPr>
              <w:t>Aktivně hlasovalo: 14</w:t>
            </w:r>
          </w:p>
        </w:tc>
        <w:tc>
          <w:tcPr>
            <w:tcW w:w="1250" w:type="pct"/>
            <w:tcBorders>
              <w:top w:val="nil"/>
              <w:left w:val="nil"/>
              <w:bottom w:val="nil"/>
              <w:right w:val="nil"/>
            </w:tcBorders>
            <w:vAlign w:val="center"/>
            <w:hideMark/>
          </w:tcPr>
          <w:p w:rsidR="007B368B" w:rsidRDefault="007B368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 7</w:t>
            </w:r>
          </w:p>
        </w:tc>
        <w:tc>
          <w:tcPr>
            <w:tcW w:w="1250" w:type="pct"/>
            <w:tcBorders>
              <w:top w:val="nil"/>
              <w:left w:val="nil"/>
              <w:bottom w:val="nil"/>
              <w:right w:val="nil"/>
            </w:tcBorders>
            <w:vAlign w:val="center"/>
            <w:hideMark/>
          </w:tcPr>
          <w:p w:rsidR="007B368B" w:rsidRDefault="007B368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Proti: 7</w:t>
            </w:r>
          </w:p>
        </w:tc>
        <w:tc>
          <w:tcPr>
            <w:tcW w:w="1250" w:type="pct"/>
            <w:tcBorders>
              <w:top w:val="nil"/>
              <w:left w:val="nil"/>
              <w:bottom w:val="nil"/>
              <w:right w:val="nil"/>
            </w:tcBorders>
            <w:vAlign w:val="center"/>
            <w:hideMark/>
          </w:tcPr>
          <w:p w:rsidR="007B368B" w:rsidRDefault="007B368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Zdržel se: 0</w:t>
            </w:r>
          </w:p>
        </w:tc>
      </w:tr>
    </w:tbl>
    <w:p w:rsidR="007B368B" w:rsidRDefault="007B368B" w:rsidP="007B368B">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070"/>
      </w:tblGrid>
      <w:tr w:rsidR="007B368B" w:rsidTr="007B368B">
        <w:trPr>
          <w:tblCellSpacing w:w="0" w:type="dxa"/>
          <w:jc w:val="center"/>
          <w:hidden/>
        </w:trPr>
        <w:tc>
          <w:tcPr>
            <w:tcW w:w="0" w:type="auto"/>
            <w:tcBorders>
              <w:top w:val="nil"/>
              <w:left w:val="nil"/>
              <w:bottom w:val="nil"/>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040"/>
            </w:tblGrid>
            <w:tr w:rsidR="007B368B">
              <w:trPr>
                <w:tblCellSpacing w:w="15" w:type="dxa"/>
                <w:hidden/>
              </w:trPr>
              <w:tc>
                <w:tcPr>
                  <w:tcW w:w="0" w:type="auto"/>
                  <w:noWrap/>
                  <w:tcMar>
                    <w:top w:w="15" w:type="dxa"/>
                    <w:left w:w="15" w:type="dxa"/>
                    <w:bottom w:w="15" w:type="dxa"/>
                    <w:right w:w="15" w:type="dxa"/>
                  </w:tcMar>
                  <w:vAlign w:val="center"/>
                  <w:hideMark/>
                </w:tcPr>
                <w:p w:rsidR="007B368B" w:rsidRDefault="007B368B">
                  <w:pPr>
                    <w:rPr>
                      <w:rFonts w:ascii="Times" w:eastAsia="Times New Roman" w:hAnsi="Times" w:cs="Times"/>
                      <w:vanish/>
                      <w:color w:val="000000"/>
                      <w:sz w:val="28"/>
                      <w:szCs w:val="28"/>
                      <w:lang w:eastAsia="cs-CZ"/>
                    </w:rPr>
                  </w:pPr>
                </w:p>
              </w:tc>
            </w:tr>
          </w:tbl>
          <w:p w:rsidR="007B368B" w:rsidRDefault="007B368B"/>
        </w:tc>
      </w:tr>
      <w:tr w:rsidR="007B368B" w:rsidTr="007B368B">
        <w:trPr>
          <w:tblCellSpacing w:w="0" w:type="dxa"/>
          <w:jc w:val="center"/>
        </w:trPr>
        <w:tc>
          <w:tcPr>
            <w:tcW w:w="0" w:type="auto"/>
            <w:tcBorders>
              <w:top w:val="nil"/>
              <w:left w:val="nil"/>
              <w:bottom w:val="nil"/>
              <w:right w:val="nil"/>
            </w:tcBorders>
            <w:tcMar>
              <w:top w:w="15" w:type="dxa"/>
              <w:left w:w="15" w:type="dxa"/>
              <w:bottom w:w="15" w:type="dxa"/>
              <w:right w:w="15" w:type="dxa"/>
            </w:tcMar>
            <w:vAlign w:val="center"/>
            <w:hideMark/>
          </w:tcPr>
          <w:tbl>
            <w:tblPr>
              <w:tblW w:w="14227" w:type="dxa"/>
              <w:tblCellSpacing w:w="15" w:type="dxa"/>
              <w:tblLook w:val="04A0" w:firstRow="1" w:lastRow="0" w:firstColumn="1" w:lastColumn="0" w:noHBand="0" w:noVBand="1"/>
            </w:tblPr>
            <w:tblGrid>
              <w:gridCol w:w="4576"/>
              <w:gridCol w:w="4464"/>
            </w:tblGrid>
            <w:tr w:rsidR="007B368B">
              <w:trPr>
                <w:tblCellSpacing w:w="15" w:type="dxa"/>
              </w:trPr>
              <w:tc>
                <w:tcPr>
                  <w:tcW w:w="715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Romana Bělohlávková, KDU-ČSL:</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15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proofErr w:type="spellStart"/>
                  <w:r>
                    <w:rPr>
                      <w:rFonts w:ascii="Times" w:eastAsia="Times New Roman" w:hAnsi="Times" w:cs="Times"/>
                      <w:sz w:val="28"/>
                      <w:szCs w:val="28"/>
                      <w:lang w:eastAsia="cs-CZ"/>
                    </w:rPr>
                    <w:t>Kamal</w:t>
                  </w:r>
                  <w:proofErr w:type="spellEnd"/>
                  <w:r>
                    <w:rPr>
                      <w:rFonts w:ascii="Times" w:eastAsia="Times New Roman" w:hAnsi="Times" w:cs="Times"/>
                      <w:sz w:val="28"/>
                      <w:szCs w:val="28"/>
                      <w:lang w:eastAsia="cs-CZ"/>
                    </w:rPr>
                    <w:t xml:space="preserve"> </w:t>
                  </w:r>
                  <w:proofErr w:type="spellStart"/>
                  <w:r>
                    <w:rPr>
                      <w:rFonts w:ascii="Times" w:eastAsia="Times New Roman" w:hAnsi="Times" w:cs="Times"/>
                      <w:sz w:val="28"/>
                      <w:szCs w:val="28"/>
                      <w:lang w:eastAsia="cs-CZ"/>
                    </w:rPr>
                    <w:t>Farhan</w:t>
                  </w:r>
                  <w:proofErr w:type="spellEnd"/>
                  <w:r>
                    <w:rPr>
                      <w:rFonts w:ascii="Times" w:eastAsia="Times New Roman" w:hAnsi="Times" w:cs="Times"/>
                      <w:sz w:val="28"/>
                      <w:szCs w:val="28"/>
                      <w:lang w:eastAsia="cs-CZ"/>
                    </w:rPr>
                    <w:t>,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Proti</w:t>
                  </w:r>
                </w:p>
              </w:tc>
            </w:tr>
            <w:tr w:rsidR="007B368B">
              <w:trPr>
                <w:tblCellSpacing w:w="15" w:type="dxa"/>
              </w:trPr>
              <w:tc>
                <w:tcPr>
                  <w:tcW w:w="715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Jana Hanzlíková,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Proti</w:t>
                  </w:r>
                </w:p>
              </w:tc>
            </w:tr>
            <w:tr w:rsidR="007B368B">
              <w:trPr>
                <w:tblCellSpacing w:w="15" w:type="dxa"/>
              </w:trPr>
              <w:tc>
                <w:tcPr>
                  <w:tcW w:w="715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Jakub Janda, ODS:</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715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Josef Kott,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Proti</w:t>
                  </w:r>
                </w:p>
              </w:tc>
            </w:tr>
            <w:tr w:rsidR="007B368B">
              <w:trPr>
                <w:tblCellSpacing w:w="15" w:type="dxa"/>
              </w:trPr>
              <w:tc>
                <w:tcPr>
                  <w:tcW w:w="715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Václav Král, ODS:</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15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 Kubíček,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Proti</w:t>
                  </w:r>
                </w:p>
              </w:tc>
            </w:tr>
            <w:tr w:rsidR="007B368B">
              <w:trPr>
                <w:tblCellSpacing w:w="15" w:type="dxa"/>
              </w:trPr>
              <w:tc>
                <w:tcPr>
                  <w:tcW w:w="715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Hana </w:t>
                  </w:r>
                  <w:proofErr w:type="spellStart"/>
                  <w:r>
                    <w:rPr>
                      <w:rFonts w:ascii="Times" w:eastAsia="Times New Roman" w:hAnsi="Times" w:cs="Times"/>
                      <w:sz w:val="28"/>
                      <w:szCs w:val="28"/>
                      <w:lang w:eastAsia="cs-CZ"/>
                    </w:rPr>
                    <w:t>Naiclerová</w:t>
                  </w:r>
                  <w:proofErr w:type="spellEnd"/>
                  <w:r>
                    <w:rPr>
                      <w:rFonts w:ascii="Times" w:eastAsia="Times New Roman" w:hAnsi="Times" w:cs="Times"/>
                      <w:sz w:val="28"/>
                      <w:szCs w:val="28"/>
                      <w:lang w:eastAsia="cs-CZ"/>
                    </w:rPr>
                    <w:t>, STAN:</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15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Petra </w:t>
                  </w:r>
                  <w:proofErr w:type="spellStart"/>
                  <w:r>
                    <w:rPr>
                      <w:rFonts w:ascii="Times" w:eastAsia="Times New Roman" w:hAnsi="Times" w:cs="Times"/>
                      <w:sz w:val="28"/>
                      <w:szCs w:val="28"/>
                      <w:lang w:eastAsia="cs-CZ"/>
                    </w:rPr>
                    <w:t>Quittová</w:t>
                  </w:r>
                  <w:proofErr w:type="spellEnd"/>
                  <w:r>
                    <w:rPr>
                      <w:rFonts w:ascii="Times" w:eastAsia="Times New Roman" w:hAnsi="Times" w:cs="Times"/>
                      <w:sz w:val="28"/>
                      <w:szCs w:val="28"/>
                      <w:lang w:eastAsia="cs-CZ"/>
                    </w:rPr>
                    <w:t>, STAN:</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715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Petr Sadovský,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Proti</w:t>
                  </w:r>
                </w:p>
              </w:tc>
            </w:tr>
            <w:tr w:rsidR="007B368B">
              <w:trPr>
                <w:tblCellSpacing w:w="15" w:type="dxa"/>
              </w:trPr>
              <w:tc>
                <w:tcPr>
                  <w:tcW w:w="715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Jiří Slavík, TOP09:</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15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Michaela Šebelová, STAN:</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15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Radovan Vích, SPD:</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Proti</w:t>
                  </w:r>
                </w:p>
              </w:tc>
            </w:tr>
            <w:tr w:rsidR="007B368B">
              <w:trPr>
                <w:tblCellSpacing w:w="15" w:type="dxa"/>
              </w:trPr>
              <w:tc>
                <w:tcPr>
                  <w:tcW w:w="715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Vít Vomáčka, ODS:</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15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Milan </w:t>
                  </w:r>
                  <w:proofErr w:type="spellStart"/>
                  <w:r>
                    <w:rPr>
                      <w:rFonts w:ascii="Times" w:eastAsia="Times New Roman" w:hAnsi="Times" w:cs="Times"/>
                      <w:sz w:val="28"/>
                      <w:szCs w:val="28"/>
                      <w:lang w:eastAsia="cs-CZ"/>
                    </w:rPr>
                    <w:t>Wenzl</w:t>
                  </w:r>
                  <w:proofErr w:type="spellEnd"/>
                  <w:r>
                    <w:rPr>
                      <w:rFonts w:ascii="Times" w:eastAsia="Times New Roman" w:hAnsi="Times" w:cs="Times"/>
                      <w:sz w:val="28"/>
                      <w:szCs w:val="28"/>
                      <w:lang w:eastAsia="cs-CZ"/>
                    </w:rPr>
                    <w:t>,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Proti</w:t>
                  </w:r>
                </w:p>
              </w:tc>
            </w:tr>
            <w:tr w:rsidR="007B368B">
              <w:trPr>
                <w:tblCellSpacing w:w="15" w:type="dxa"/>
              </w:trPr>
              <w:tc>
                <w:tcPr>
                  <w:tcW w:w="715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Miroslav Zborovský, KDU-ČSL:</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bl>
          <w:p w:rsidR="007B368B" w:rsidRDefault="007B368B">
            <w:pPr>
              <w:rPr>
                <w:rFonts w:asciiTheme="minorHAnsi" w:eastAsiaTheme="minorHAnsi" w:hAnsiTheme="minorHAnsi" w:cstheme="minorBidi"/>
              </w:rPr>
            </w:pPr>
          </w:p>
        </w:tc>
      </w:tr>
    </w:tbl>
    <w:p w:rsidR="007B368B" w:rsidRDefault="007B368B" w:rsidP="007B368B">
      <w:pPr>
        <w:rPr>
          <w:rFonts w:ascii="Times" w:eastAsia="Times New Roman" w:hAnsi="Times" w:cs="Times"/>
          <w:color w:val="000000"/>
          <w:sz w:val="20"/>
          <w:szCs w:val="20"/>
          <w:lang w:eastAsia="cs-CZ"/>
        </w:rPr>
      </w:pPr>
      <w:r>
        <w:rPr>
          <w:rFonts w:ascii="Times" w:eastAsia="Times New Roman" w:hAnsi="Times" w:cs="Times"/>
          <w:color w:val="000000"/>
          <w:sz w:val="32"/>
          <w:szCs w:val="32"/>
          <w:lang w:eastAsia="cs-CZ"/>
        </w:rPr>
        <w:br/>
      </w:r>
      <w:r>
        <w:rPr>
          <w:rFonts w:ascii="Times" w:eastAsia="Times New Roman" w:hAnsi="Times" w:cs="Times"/>
          <w:color w:val="000000"/>
          <w:sz w:val="20"/>
          <w:szCs w:val="20"/>
          <w:lang w:eastAsia="cs-CZ"/>
        </w:rPr>
        <w:t>ID hlasování: 12, schůze č. 15, čas 13:31:57</w:t>
      </w:r>
    </w:p>
    <w:p w:rsidR="007B368B" w:rsidRDefault="007B368B" w:rsidP="007B368B">
      <w:pPr>
        <w:rPr>
          <w:rFonts w:asciiTheme="minorHAnsi" w:eastAsiaTheme="minorHAnsi" w:hAnsiTheme="minorHAnsi" w:cstheme="minorBidi"/>
          <w:color w:val="auto"/>
        </w:rPr>
      </w:pPr>
    </w:p>
    <w:p w:rsidR="007B368B" w:rsidRDefault="007B368B" w:rsidP="007B368B"/>
    <w:p w:rsidR="007B368B" w:rsidRDefault="007B368B" w:rsidP="007B368B">
      <w:pPr>
        <w:spacing w:before="100" w:beforeAutospacing="1" w:after="100" w:afterAutospacing="1"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u w:val="single"/>
          <w:lang w:eastAsia="cs-CZ"/>
        </w:rPr>
        <w:lastRenderedPageBreak/>
        <w:t>Příloha č. 1 str. 13</w:t>
      </w:r>
    </w:p>
    <w:tbl>
      <w:tblPr>
        <w:tblW w:w="5000" w:type="pct"/>
        <w:jc w:val="center"/>
        <w:tblCellSpacing w:w="15" w:type="dxa"/>
        <w:tblLook w:val="04A0" w:firstRow="1" w:lastRow="0" w:firstColumn="1" w:lastColumn="0" w:noHBand="0" w:noVBand="1"/>
      </w:tblPr>
      <w:tblGrid>
        <w:gridCol w:w="81"/>
        <w:gridCol w:w="8989"/>
      </w:tblGrid>
      <w:tr w:rsidR="007B368B" w:rsidTr="007B368B">
        <w:trPr>
          <w:tblCellSpacing w:w="15" w:type="dxa"/>
          <w:jc w:val="center"/>
        </w:trPr>
        <w:tc>
          <w:tcPr>
            <w:tcW w:w="0" w:type="auto"/>
            <w:tcMar>
              <w:top w:w="15" w:type="dxa"/>
              <w:left w:w="15" w:type="dxa"/>
              <w:bottom w:w="15" w:type="dxa"/>
              <w:right w:w="15" w:type="dxa"/>
            </w:tcMar>
            <w:vAlign w:val="center"/>
            <w:hideMark/>
          </w:tcPr>
          <w:p w:rsidR="007B368B" w:rsidRDefault="007B368B">
            <w:pPr>
              <w:rPr>
                <w:rFonts w:ascii="Times" w:eastAsia="Times New Roman" w:hAnsi="Times" w:cs="Times"/>
                <w:color w:val="000000"/>
                <w:sz w:val="28"/>
                <w:szCs w:val="28"/>
                <w:u w:val="single"/>
                <w:lang w:eastAsia="cs-CZ"/>
              </w:rPr>
            </w:pPr>
          </w:p>
        </w:tc>
        <w:tc>
          <w:tcPr>
            <w:tcW w:w="5000" w:type="pct"/>
            <w:tcMar>
              <w:top w:w="15" w:type="dxa"/>
              <w:left w:w="15" w:type="dxa"/>
              <w:bottom w:w="15" w:type="dxa"/>
              <w:right w:w="15" w:type="dxa"/>
            </w:tcMar>
            <w:vAlign w:val="center"/>
            <w:hideMark/>
          </w:tcPr>
          <w:p w:rsidR="007B368B" w:rsidRDefault="007B368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Kontrolní výbor PS PČR</w:t>
            </w:r>
            <w:r>
              <w:rPr>
                <w:rFonts w:ascii="Times" w:eastAsia="Times New Roman" w:hAnsi="Times" w:cs="Times"/>
                <w:b/>
                <w:bCs/>
                <w:sz w:val="28"/>
                <w:szCs w:val="28"/>
                <w:lang w:eastAsia="cs-CZ"/>
              </w:rPr>
              <w:br/>
              <w:t>15. schůze</w:t>
            </w:r>
            <w:r>
              <w:rPr>
                <w:rFonts w:ascii="Times" w:eastAsia="Times New Roman" w:hAnsi="Times" w:cs="Times"/>
                <w:b/>
                <w:bCs/>
                <w:sz w:val="28"/>
                <w:szCs w:val="28"/>
                <w:lang w:eastAsia="cs-CZ"/>
              </w:rPr>
              <w:br/>
              <w:t>19.01.2023 - 13:32:38</w:t>
            </w:r>
          </w:p>
          <w:p w:rsidR="007B368B" w:rsidRDefault="007B368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13. hlasování, návrh</w:t>
            </w:r>
          </w:p>
          <w:p w:rsidR="007B368B" w:rsidRDefault="007B368B">
            <w:pPr>
              <w:spacing w:before="100" w:beforeAutospacing="1" w:after="100" w:afterAutospacing="1" w:line="240" w:lineRule="auto"/>
              <w:jc w:val="center"/>
              <w:rPr>
                <w:rFonts w:ascii="Times" w:eastAsia="Times New Roman" w:hAnsi="Times" w:cs="Times"/>
                <w:b/>
                <w:bCs/>
                <w:sz w:val="28"/>
                <w:szCs w:val="28"/>
                <w:lang w:eastAsia="cs-CZ"/>
              </w:rPr>
            </w:pPr>
            <w:proofErr w:type="spellStart"/>
            <w:r>
              <w:rPr>
                <w:rFonts w:ascii="Times" w:eastAsia="Times New Roman" w:hAnsi="Times" w:cs="Times"/>
                <w:b/>
                <w:bCs/>
                <w:sz w:val="28"/>
                <w:szCs w:val="28"/>
                <w:lang w:eastAsia="cs-CZ"/>
              </w:rPr>
              <w:t>Vl</w:t>
            </w:r>
            <w:proofErr w:type="spellEnd"/>
            <w:r>
              <w:rPr>
                <w:rFonts w:ascii="Times" w:eastAsia="Times New Roman" w:hAnsi="Times" w:cs="Times"/>
                <w:b/>
                <w:bCs/>
                <w:sz w:val="28"/>
                <w:szCs w:val="28"/>
                <w:lang w:eastAsia="cs-CZ"/>
              </w:rPr>
              <w:t xml:space="preserve">. návrh zákona, kterým se mění z. č. 424/1991 Sb., o </w:t>
            </w:r>
            <w:proofErr w:type="spellStart"/>
            <w:proofErr w:type="gramStart"/>
            <w:r>
              <w:rPr>
                <w:rFonts w:ascii="Times" w:eastAsia="Times New Roman" w:hAnsi="Times" w:cs="Times"/>
                <w:b/>
                <w:bCs/>
                <w:sz w:val="28"/>
                <w:szCs w:val="28"/>
                <w:lang w:eastAsia="cs-CZ"/>
              </w:rPr>
              <w:t>sdruž.v</w:t>
            </w:r>
            <w:proofErr w:type="spellEnd"/>
            <w:proofErr w:type="gramEnd"/>
            <w:r>
              <w:rPr>
                <w:rFonts w:ascii="Times" w:eastAsia="Times New Roman" w:hAnsi="Times" w:cs="Times"/>
                <w:b/>
                <w:bCs/>
                <w:sz w:val="28"/>
                <w:szCs w:val="28"/>
                <w:lang w:eastAsia="cs-CZ"/>
              </w:rPr>
              <w:t xml:space="preserve"> pol. stranách a v pol. hnutích, ve znění </w:t>
            </w:r>
            <w:proofErr w:type="spellStart"/>
            <w:r>
              <w:rPr>
                <w:rFonts w:ascii="Times" w:eastAsia="Times New Roman" w:hAnsi="Times" w:cs="Times"/>
                <w:b/>
                <w:bCs/>
                <w:sz w:val="28"/>
                <w:szCs w:val="28"/>
                <w:lang w:eastAsia="cs-CZ"/>
              </w:rPr>
              <w:t>pozd</w:t>
            </w:r>
            <w:proofErr w:type="spellEnd"/>
            <w:r>
              <w:rPr>
                <w:rFonts w:ascii="Times" w:eastAsia="Times New Roman" w:hAnsi="Times" w:cs="Times"/>
                <w:b/>
                <w:bCs/>
                <w:sz w:val="28"/>
                <w:szCs w:val="28"/>
                <w:lang w:eastAsia="cs-CZ"/>
              </w:rPr>
              <w:t xml:space="preserve">. </w:t>
            </w:r>
            <w:proofErr w:type="spellStart"/>
            <w:r>
              <w:rPr>
                <w:rFonts w:ascii="Times" w:eastAsia="Times New Roman" w:hAnsi="Times" w:cs="Times"/>
                <w:b/>
                <w:bCs/>
                <w:sz w:val="28"/>
                <w:szCs w:val="28"/>
                <w:lang w:eastAsia="cs-CZ"/>
              </w:rPr>
              <w:t>předp</w:t>
            </w:r>
            <w:proofErr w:type="spellEnd"/>
            <w:r>
              <w:rPr>
                <w:rFonts w:ascii="Times" w:eastAsia="Times New Roman" w:hAnsi="Times" w:cs="Times"/>
                <w:b/>
                <w:bCs/>
                <w:sz w:val="28"/>
                <w:szCs w:val="28"/>
                <w:lang w:eastAsia="cs-CZ"/>
              </w:rPr>
              <w:t>. /ST 312/ - příprava na 3. </w:t>
            </w:r>
            <w:proofErr w:type="spellStart"/>
            <w:r>
              <w:rPr>
                <w:rFonts w:ascii="Times" w:eastAsia="Times New Roman" w:hAnsi="Times" w:cs="Times"/>
                <w:b/>
                <w:bCs/>
                <w:sz w:val="28"/>
                <w:szCs w:val="28"/>
                <w:lang w:eastAsia="cs-CZ"/>
              </w:rPr>
              <w:t>čtění</w:t>
            </w:r>
            <w:proofErr w:type="spellEnd"/>
            <w:r>
              <w:rPr>
                <w:rFonts w:ascii="Times" w:eastAsia="Times New Roman" w:hAnsi="Times" w:cs="Times"/>
                <w:b/>
                <w:bCs/>
                <w:sz w:val="28"/>
                <w:szCs w:val="28"/>
                <w:lang w:eastAsia="cs-CZ"/>
              </w:rPr>
              <w:t xml:space="preserve"> v PS – </w:t>
            </w:r>
            <w:r>
              <w:rPr>
                <w:rFonts w:ascii="Times" w:eastAsia="Times New Roman" w:hAnsi="Times" w:cs="Times"/>
                <w:b/>
                <w:bCs/>
                <w:i/>
                <w:sz w:val="28"/>
                <w:szCs w:val="28"/>
                <w:lang w:eastAsia="cs-CZ"/>
              </w:rPr>
              <w:t>stanovisko Návrh B doporučující</w:t>
            </w:r>
          </w:p>
        </w:tc>
      </w:tr>
    </w:tbl>
    <w:p w:rsidR="007B368B" w:rsidRDefault="007B368B" w:rsidP="007B368B">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267"/>
        <w:gridCol w:w="2267"/>
        <w:gridCol w:w="2268"/>
        <w:gridCol w:w="2268"/>
      </w:tblGrid>
      <w:tr w:rsidR="007B368B" w:rsidTr="007B368B">
        <w:trPr>
          <w:tblCellSpacing w:w="0" w:type="dxa"/>
          <w:jc w:val="center"/>
        </w:trPr>
        <w:tc>
          <w:tcPr>
            <w:tcW w:w="1250" w:type="pct"/>
            <w:tcBorders>
              <w:top w:val="nil"/>
              <w:left w:val="nil"/>
              <w:bottom w:val="nil"/>
              <w:right w:val="nil"/>
            </w:tcBorders>
            <w:vAlign w:val="center"/>
            <w:hideMark/>
          </w:tcPr>
          <w:p w:rsidR="007B368B" w:rsidRDefault="007B368B">
            <w:pPr>
              <w:spacing w:after="0" w:line="240" w:lineRule="auto"/>
              <w:rPr>
                <w:rFonts w:ascii="Times" w:eastAsia="Times New Roman" w:hAnsi="Times" w:cs="Times"/>
                <w:color w:val="auto"/>
                <w:sz w:val="28"/>
                <w:szCs w:val="28"/>
                <w:lang w:eastAsia="cs-CZ"/>
              </w:rPr>
            </w:pPr>
            <w:r>
              <w:rPr>
                <w:rFonts w:ascii="Times" w:eastAsia="Times New Roman" w:hAnsi="Times" w:cs="Times"/>
                <w:sz w:val="28"/>
                <w:szCs w:val="28"/>
                <w:lang w:eastAsia="cs-CZ"/>
              </w:rPr>
              <w:t>Aktivně hlasovalo: 14</w:t>
            </w:r>
          </w:p>
        </w:tc>
        <w:tc>
          <w:tcPr>
            <w:tcW w:w="1250" w:type="pct"/>
            <w:tcBorders>
              <w:top w:val="nil"/>
              <w:left w:val="nil"/>
              <w:bottom w:val="nil"/>
              <w:right w:val="nil"/>
            </w:tcBorders>
            <w:vAlign w:val="center"/>
            <w:hideMark/>
          </w:tcPr>
          <w:p w:rsidR="007B368B" w:rsidRDefault="007B368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 7</w:t>
            </w:r>
          </w:p>
        </w:tc>
        <w:tc>
          <w:tcPr>
            <w:tcW w:w="1250" w:type="pct"/>
            <w:tcBorders>
              <w:top w:val="nil"/>
              <w:left w:val="nil"/>
              <w:bottom w:val="nil"/>
              <w:right w:val="nil"/>
            </w:tcBorders>
            <w:vAlign w:val="center"/>
            <w:hideMark/>
          </w:tcPr>
          <w:p w:rsidR="007B368B" w:rsidRDefault="007B368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Proti: 7</w:t>
            </w:r>
          </w:p>
        </w:tc>
        <w:tc>
          <w:tcPr>
            <w:tcW w:w="1250" w:type="pct"/>
            <w:tcBorders>
              <w:top w:val="nil"/>
              <w:left w:val="nil"/>
              <w:bottom w:val="nil"/>
              <w:right w:val="nil"/>
            </w:tcBorders>
            <w:vAlign w:val="center"/>
            <w:hideMark/>
          </w:tcPr>
          <w:p w:rsidR="007B368B" w:rsidRDefault="007B368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Zdržel se: 0</w:t>
            </w:r>
          </w:p>
        </w:tc>
      </w:tr>
    </w:tbl>
    <w:p w:rsidR="007B368B" w:rsidRDefault="007B368B" w:rsidP="007B368B">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070"/>
      </w:tblGrid>
      <w:tr w:rsidR="007B368B" w:rsidTr="007B368B">
        <w:trPr>
          <w:tblCellSpacing w:w="0" w:type="dxa"/>
          <w:jc w:val="center"/>
          <w:hidden/>
        </w:trPr>
        <w:tc>
          <w:tcPr>
            <w:tcW w:w="0" w:type="auto"/>
            <w:tcBorders>
              <w:top w:val="nil"/>
              <w:left w:val="nil"/>
              <w:bottom w:val="nil"/>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040"/>
            </w:tblGrid>
            <w:tr w:rsidR="007B368B">
              <w:trPr>
                <w:tblCellSpacing w:w="15" w:type="dxa"/>
                <w:hidden/>
              </w:trPr>
              <w:tc>
                <w:tcPr>
                  <w:tcW w:w="0" w:type="auto"/>
                  <w:noWrap/>
                  <w:tcMar>
                    <w:top w:w="15" w:type="dxa"/>
                    <w:left w:w="15" w:type="dxa"/>
                    <w:bottom w:w="15" w:type="dxa"/>
                    <w:right w:w="15" w:type="dxa"/>
                  </w:tcMar>
                  <w:vAlign w:val="center"/>
                  <w:hideMark/>
                </w:tcPr>
                <w:p w:rsidR="007B368B" w:rsidRDefault="007B368B">
                  <w:pPr>
                    <w:rPr>
                      <w:rFonts w:ascii="Times" w:eastAsia="Times New Roman" w:hAnsi="Times" w:cs="Times"/>
                      <w:vanish/>
                      <w:color w:val="000000"/>
                      <w:sz w:val="28"/>
                      <w:szCs w:val="28"/>
                      <w:lang w:eastAsia="cs-CZ"/>
                    </w:rPr>
                  </w:pPr>
                </w:p>
              </w:tc>
            </w:tr>
          </w:tbl>
          <w:p w:rsidR="007B368B" w:rsidRDefault="007B368B"/>
        </w:tc>
      </w:tr>
      <w:tr w:rsidR="007B368B" w:rsidTr="007B368B">
        <w:trPr>
          <w:tblCellSpacing w:w="0" w:type="dxa"/>
          <w:jc w:val="center"/>
        </w:trPr>
        <w:tc>
          <w:tcPr>
            <w:tcW w:w="0" w:type="auto"/>
            <w:tcBorders>
              <w:top w:val="nil"/>
              <w:left w:val="nil"/>
              <w:bottom w:val="nil"/>
              <w:right w:val="nil"/>
            </w:tcBorders>
            <w:tcMar>
              <w:top w:w="15" w:type="dxa"/>
              <w:left w:w="15" w:type="dxa"/>
              <w:bottom w:w="15" w:type="dxa"/>
              <w:right w:w="15" w:type="dxa"/>
            </w:tcMar>
            <w:vAlign w:val="center"/>
            <w:hideMark/>
          </w:tcPr>
          <w:tbl>
            <w:tblPr>
              <w:tblW w:w="14085" w:type="dxa"/>
              <w:tblCellSpacing w:w="15" w:type="dxa"/>
              <w:tblLook w:val="04A0" w:firstRow="1" w:lastRow="0" w:firstColumn="1" w:lastColumn="0" w:noHBand="0" w:noVBand="1"/>
            </w:tblPr>
            <w:tblGrid>
              <w:gridCol w:w="4532"/>
              <w:gridCol w:w="4508"/>
            </w:tblGrid>
            <w:tr w:rsidR="007B368B">
              <w:trPr>
                <w:tblCellSpacing w:w="15" w:type="dxa"/>
              </w:trPr>
              <w:tc>
                <w:tcPr>
                  <w:tcW w:w="701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Romana Bělohlávková, KDU-ČSL:</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Proti</w:t>
                  </w:r>
                </w:p>
              </w:tc>
            </w:tr>
            <w:tr w:rsidR="007B368B">
              <w:trPr>
                <w:tblCellSpacing w:w="15" w:type="dxa"/>
              </w:trPr>
              <w:tc>
                <w:tcPr>
                  <w:tcW w:w="701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proofErr w:type="spellStart"/>
                  <w:r>
                    <w:rPr>
                      <w:rFonts w:ascii="Times" w:eastAsia="Times New Roman" w:hAnsi="Times" w:cs="Times"/>
                      <w:sz w:val="28"/>
                      <w:szCs w:val="28"/>
                      <w:lang w:eastAsia="cs-CZ"/>
                    </w:rPr>
                    <w:t>Kamal</w:t>
                  </w:r>
                  <w:proofErr w:type="spellEnd"/>
                  <w:r>
                    <w:rPr>
                      <w:rFonts w:ascii="Times" w:eastAsia="Times New Roman" w:hAnsi="Times" w:cs="Times"/>
                      <w:sz w:val="28"/>
                      <w:szCs w:val="28"/>
                      <w:lang w:eastAsia="cs-CZ"/>
                    </w:rPr>
                    <w:t xml:space="preserve"> </w:t>
                  </w:r>
                  <w:proofErr w:type="spellStart"/>
                  <w:r>
                    <w:rPr>
                      <w:rFonts w:ascii="Times" w:eastAsia="Times New Roman" w:hAnsi="Times" w:cs="Times"/>
                      <w:sz w:val="28"/>
                      <w:szCs w:val="28"/>
                      <w:lang w:eastAsia="cs-CZ"/>
                    </w:rPr>
                    <w:t>Farhan</w:t>
                  </w:r>
                  <w:proofErr w:type="spellEnd"/>
                  <w:r>
                    <w:rPr>
                      <w:rFonts w:ascii="Times" w:eastAsia="Times New Roman" w:hAnsi="Times" w:cs="Times"/>
                      <w:sz w:val="28"/>
                      <w:szCs w:val="28"/>
                      <w:lang w:eastAsia="cs-CZ"/>
                    </w:rPr>
                    <w:t>,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01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Jana Hanzlíková,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01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Jakub Janda, ODS:</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701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Josef Kott,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01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Václav Král, ODS:</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Proti</w:t>
                  </w:r>
                </w:p>
              </w:tc>
            </w:tr>
            <w:tr w:rsidR="007B368B">
              <w:trPr>
                <w:tblCellSpacing w:w="15" w:type="dxa"/>
              </w:trPr>
              <w:tc>
                <w:tcPr>
                  <w:tcW w:w="701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 Kubíček,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01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Hana </w:t>
                  </w:r>
                  <w:proofErr w:type="spellStart"/>
                  <w:r>
                    <w:rPr>
                      <w:rFonts w:ascii="Times" w:eastAsia="Times New Roman" w:hAnsi="Times" w:cs="Times"/>
                      <w:sz w:val="28"/>
                      <w:szCs w:val="28"/>
                      <w:lang w:eastAsia="cs-CZ"/>
                    </w:rPr>
                    <w:t>Naiclerová</w:t>
                  </w:r>
                  <w:proofErr w:type="spellEnd"/>
                  <w:r>
                    <w:rPr>
                      <w:rFonts w:ascii="Times" w:eastAsia="Times New Roman" w:hAnsi="Times" w:cs="Times"/>
                      <w:sz w:val="28"/>
                      <w:szCs w:val="28"/>
                      <w:lang w:eastAsia="cs-CZ"/>
                    </w:rPr>
                    <w:t>, STAN:</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Proti</w:t>
                  </w:r>
                </w:p>
              </w:tc>
            </w:tr>
            <w:tr w:rsidR="007B368B">
              <w:trPr>
                <w:tblCellSpacing w:w="15" w:type="dxa"/>
              </w:trPr>
              <w:tc>
                <w:tcPr>
                  <w:tcW w:w="701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Petra </w:t>
                  </w:r>
                  <w:proofErr w:type="spellStart"/>
                  <w:r>
                    <w:rPr>
                      <w:rFonts w:ascii="Times" w:eastAsia="Times New Roman" w:hAnsi="Times" w:cs="Times"/>
                      <w:sz w:val="28"/>
                      <w:szCs w:val="28"/>
                      <w:lang w:eastAsia="cs-CZ"/>
                    </w:rPr>
                    <w:t>Quittová</w:t>
                  </w:r>
                  <w:proofErr w:type="spellEnd"/>
                  <w:r>
                    <w:rPr>
                      <w:rFonts w:ascii="Times" w:eastAsia="Times New Roman" w:hAnsi="Times" w:cs="Times"/>
                      <w:sz w:val="28"/>
                      <w:szCs w:val="28"/>
                      <w:lang w:eastAsia="cs-CZ"/>
                    </w:rPr>
                    <w:t>, STAN:</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701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Petr Sadovský,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01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Jiří Slavík, TOP09:</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Proti</w:t>
                  </w:r>
                </w:p>
              </w:tc>
            </w:tr>
            <w:tr w:rsidR="007B368B">
              <w:trPr>
                <w:tblCellSpacing w:w="15" w:type="dxa"/>
              </w:trPr>
              <w:tc>
                <w:tcPr>
                  <w:tcW w:w="701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Michaela Šebelová, STAN:</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Proti</w:t>
                  </w:r>
                </w:p>
              </w:tc>
            </w:tr>
            <w:tr w:rsidR="007B368B">
              <w:trPr>
                <w:tblCellSpacing w:w="15" w:type="dxa"/>
              </w:trPr>
              <w:tc>
                <w:tcPr>
                  <w:tcW w:w="701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Radovan Vích, SPD:</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01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Vít Vomáčka, ODS:</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Proti</w:t>
                  </w:r>
                </w:p>
              </w:tc>
            </w:tr>
            <w:tr w:rsidR="007B368B">
              <w:trPr>
                <w:tblCellSpacing w:w="15" w:type="dxa"/>
              </w:trPr>
              <w:tc>
                <w:tcPr>
                  <w:tcW w:w="701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Milan </w:t>
                  </w:r>
                  <w:proofErr w:type="spellStart"/>
                  <w:r>
                    <w:rPr>
                      <w:rFonts w:ascii="Times" w:eastAsia="Times New Roman" w:hAnsi="Times" w:cs="Times"/>
                      <w:sz w:val="28"/>
                      <w:szCs w:val="28"/>
                      <w:lang w:eastAsia="cs-CZ"/>
                    </w:rPr>
                    <w:t>Wenzl</w:t>
                  </w:r>
                  <w:proofErr w:type="spellEnd"/>
                  <w:r>
                    <w:rPr>
                      <w:rFonts w:ascii="Times" w:eastAsia="Times New Roman" w:hAnsi="Times" w:cs="Times"/>
                      <w:sz w:val="28"/>
                      <w:szCs w:val="28"/>
                      <w:lang w:eastAsia="cs-CZ"/>
                    </w:rPr>
                    <w:t>,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01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Miroslav Zborovský, KDU-ČSL:</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Proti</w:t>
                  </w:r>
                </w:p>
              </w:tc>
            </w:tr>
          </w:tbl>
          <w:p w:rsidR="007B368B" w:rsidRDefault="007B368B">
            <w:pPr>
              <w:rPr>
                <w:rFonts w:asciiTheme="minorHAnsi" w:eastAsiaTheme="minorHAnsi" w:hAnsiTheme="minorHAnsi" w:cstheme="minorBidi"/>
              </w:rPr>
            </w:pPr>
          </w:p>
        </w:tc>
      </w:tr>
    </w:tbl>
    <w:p w:rsidR="007B368B" w:rsidRDefault="007B368B" w:rsidP="007B368B">
      <w:pPr>
        <w:rPr>
          <w:rFonts w:ascii="Times" w:eastAsia="Times New Roman" w:hAnsi="Times" w:cs="Times"/>
          <w:color w:val="000000"/>
          <w:sz w:val="20"/>
          <w:szCs w:val="20"/>
          <w:lang w:eastAsia="cs-CZ"/>
        </w:rPr>
      </w:pPr>
      <w:r>
        <w:rPr>
          <w:rFonts w:ascii="Times" w:eastAsia="Times New Roman" w:hAnsi="Times" w:cs="Times"/>
          <w:color w:val="000000"/>
          <w:sz w:val="32"/>
          <w:szCs w:val="32"/>
          <w:lang w:eastAsia="cs-CZ"/>
        </w:rPr>
        <w:br/>
      </w:r>
      <w:r>
        <w:rPr>
          <w:rFonts w:ascii="Times" w:eastAsia="Times New Roman" w:hAnsi="Times" w:cs="Times"/>
          <w:color w:val="000000"/>
          <w:sz w:val="20"/>
          <w:szCs w:val="20"/>
          <w:lang w:eastAsia="cs-CZ"/>
        </w:rPr>
        <w:t>ID hlasování: 13, schůze č. 15, čas 13:32:38</w:t>
      </w:r>
    </w:p>
    <w:p w:rsidR="007B368B" w:rsidRDefault="007B368B" w:rsidP="007B368B">
      <w:pPr>
        <w:rPr>
          <w:rFonts w:asciiTheme="minorHAnsi" w:eastAsiaTheme="minorHAnsi" w:hAnsiTheme="minorHAnsi" w:cstheme="minorBidi"/>
          <w:color w:val="auto"/>
        </w:rPr>
      </w:pPr>
    </w:p>
    <w:p w:rsidR="007B368B" w:rsidRDefault="007B368B" w:rsidP="007B368B"/>
    <w:p w:rsidR="007B368B" w:rsidRDefault="007B368B" w:rsidP="007B368B">
      <w:pPr>
        <w:spacing w:before="100" w:beforeAutospacing="1" w:after="100" w:afterAutospacing="1"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u w:val="single"/>
          <w:lang w:eastAsia="cs-CZ"/>
        </w:rPr>
        <w:lastRenderedPageBreak/>
        <w:t>Příloha č. 1 str. 14</w:t>
      </w:r>
    </w:p>
    <w:tbl>
      <w:tblPr>
        <w:tblW w:w="5000" w:type="pct"/>
        <w:jc w:val="center"/>
        <w:tblCellSpacing w:w="15" w:type="dxa"/>
        <w:tblLook w:val="04A0" w:firstRow="1" w:lastRow="0" w:firstColumn="1" w:lastColumn="0" w:noHBand="0" w:noVBand="1"/>
      </w:tblPr>
      <w:tblGrid>
        <w:gridCol w:w="81"/>
        <w:gridCol w:w="8989"/>
      </w:tblGrid>
      <w:tr w:rsidR="007B368B" w:rsidTr="007B368B">
        <w:trPr>
          <w:tblCellSpacing w:w="15" w:type="dxa"/>
          <w:jc w:val="center"/>
        </w:trPr>
        <w:tc>
          <w:tcPr>
            <w:tcW w:w="0" w:type="auto"/>
            <w:tcMar>
              <w:top w:w="15" w:type="dxa"/>
              <w:left w:w="15" w:type="dxa"/>
              <w:bottom w:w="15" w:type="dxa"/>
              <w:right w:w="15" w:type="dxa"/>
            </w:tcMar>
            <w:vAlign w:val="center"/>
            <w:hideMark/>
          </w:tcPr>
          <w:p w:rsidR="007B368B" w:rsidRDefault="007B368B">
            <w:pPr>
              <w:rPr>
                <w:rFonts w:ascii="Times" w:eastAsia="Times New Roman" w:hAnsi="Times" w:cs="Times"/>
                <w:color w:val="000000"/>
                <w:sz w:val="28"/>
                <w:szCs w:val="28"/>
                <w:u w:val="single"/>
                <w:lang w:eastAsia="cs-CZ"/>
              </w:rPr>
            </w:pPr>
          </w:p>
        </w:tc>
        <w:tc>
          <w:tcPr>
            <w:tcW w:w="5000" w:type="pct"/>
            <w:tcMar>
              <w:top w:w="15" w:type="dxa"/>
              <w:left w:w="15" w:type="dxa"/>
              <w:bottom w:w="15" w:type="dxa"/>
              <w:right w:w="15" w:type="dxa"/>
            </w:tcMar>
            <w:vAlign w:val="center"/>
            <w:hideMark/>
          </w:tcPr>
          <w:p w:rsidR="007B368B" w:rsidRDefault="007B368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Kontrolní výbor PS PČR</w:t>
            </w:r>
            <w:r>
              <w:rPr>
                <w:rFonts w:ascii="Times" w:eastAsia="Times New Roman" w:hAnsi="Times" w:cs="Times"/>
                <w:b/>
                <w:bCs/>
                <w:sz w:val="28"/>
                <w:szCs w:val="28"/>
                <w:lang w:eastAsia="cs-CZ"/>
              </w:rPr>
              <w:br/>
              <w:t>15. schůze</w:t>
            </w:r>
            <w:r>
              <w:rPr>
                <w:rFonts w:ascii="Times" w:eastAsia="Times New Roman" w:hAnsi="Times" w:cs="Times"/>
                <w:b/>
                <w:bCs/>
                <w:sz w:val="28"/>
                <w:szCs w:val="28"/>
                <w:lang w:eastAsia="cs-CZ"/>
              </w:rPr>
              <w:br/>
              <w:t>19.01.2023 - 13:33:13</w:t>
            </w:r>
          </w:p>
          <w:p w:rsidR="007B368B" w:rsidRDefault="007B368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14. hlasování, návrh</w:t>
            </w:r>
          </w:p>
          <w:p w:rsidR="007B368B" w:rsidRDefault="007B368B">
            <w:pPr>
              <w:spacing w:before="100" w:beforeAutospacing="1" w:after="100" w:afterAutospacing="1" w:line="240" w:lineRule="auto"/>
              <w:jc w:val="center"/>
              <w:rPr>
                <w:rFonts w:ascii="Times" w:eastAsia="Times New Roman" w:hAnsi="Times" w:cs="Times"/>
                <w:b/>
                <w:bCs/>
                <w:sz w:val="28"/>
                <w:szCs w:val="28"/>
                <w:lang w:eastAsia="cs-CZ"/>
              </w:rPr>
            </w:pPr>
            <w:proofErr w:type="spellStart"/>
            <w:r>
              <w:rPr>
                <w:rFonts w:ascii="Times" w:eastAsia="Times New Roman" w:hAnsi="Times" w:cs="Times"/>
                <w:b/>
                <w:bCs/>
                <w:sz w:val="28"/>
                <w:szCs w:val="28"/>
                <w:lang w:eastAsia="cs-CZ"/>
              </w:rPr>
              <w:t>Vl</w:t>
            </w:r>
            <w:proofErr w:type="spellEnd"/>
            <w:r>
              <w:rPr>
                <w:rFonts w:ascii="Times" w:eastAsia="Times New Roman" w:hAnsi="Times" w:cs="Times"/>
                <w:b/>
                <w:bCs/>
                <w:sz w:val="28"/>
                <w:szCs w:val="28"/>
                <w:lang w:eastAsia="cs-CZ"/>
              </w:rPr>
              <w:t xml:space="preserve">. návrh zákona, kterým se mění z. č. 424/1991 Sb., o </w:t>
            </w:r>
            <w:proofErr w:type="spellStart"/>
            <w:proofErr w:type="gramStart"/>
            <w:r>
              <w:rPr>
                <w:rFonts w:ascii="Times" w:eastAsia="Times New Roman" w:hAnsi="Times" w:cs="Times"/>
                <w:b/>
                <w:bCs/>
                <w:sz w:val="28"/>
                <w:szCs w:val="28"/>
                <w:lang w:eastAsia="cs-CZ"/>
              </w:rPr>
              <w:t>sdruž.v</w:t>
            </w:r>
            <w:proofErr w:type="spellEnd"/>
            <w:proofErr w:type="gramEnd"/>
            <w:r>
              <w:rPr>
                <w:rFonts w:ascii="Times" w:eastAsia="Times New Roman" w:hAnsi="Times" w:cs="Times"/>
                <w:b/>
                <w:bCs/>
                <w:sz w:val="28"/>
                <w:szCs w:val="28"/>
                <w:lang w:eastAsia="cs-CZ"/>
              </w:rPr>
              <w:t xml:space="preserve"> pol. stranách a v pol. hnutích, ve znění </w:t>
            </w:r>
            <w:proofErr w:type="spellStart"/>
            <w:r>
              <w:rPr>
                <w:rFonts w:ascii="Times" w:eastAsia="Times New Roman" w:hAnsi="Times" w:cs="Times"/>
                <w:b/>
                <w:bCs/>
                <w:sz w:val="28"/>
                <w:szCs w:val="28"/>
                <w:lang w:eastAsia="cs-CZ"/>
              </w:rPr>
              <w:t>pozd</w:t>
            </w:r>
            <w:proofErr w:type="spellEnd"/>
            <w:r>
              <w:rPr>
                <w:rFonts w:ascii="Times" w:eastAsia="Times New Roman" w:hAnsi="Times" w:cs="Times"/>
                <w:b/>
                <w:bCs/>
                <w:sz w:val="28"/>
                <w:szCs w:val="28"/>
                <w:lang w:eastAsia="cs-CZ"/>
              </w:rPr>
              <w:t xml:space="preserve">. </w:t>
            </w:r>
            <w:proofErr w:type="spellStart"/>
            <w:r>
              <w:rPr>
                <w:rFonts w:ascii="Times" w:eastAsia="Times New Roman" w:hAnsi="Times" w:cs="Times"/>
                <w:b/>
                <w:bCs/>
                <w:sz w:val="28"/>
                <w:szCs w:val="28"/>
                <w:lang w:eastAsia="cs-CZ"/>
              </w:rPr>
              <w:t>předp</w:t>
            </w:r>
            <w:proofErr w:type="spellEnd"/>
            <w:r>
              <w:rPr>
                <w:rFonts w:ascii="Times" w:eastAsia="Times New Roman" w:hAnsi="Times" w:cs="Times"/>
                <w:b/>
                <w:bCs/>
                <w:sz w:val="28"/>
                <w:szCs w:val="28"/>
                <w:lang w:eastAsia="cs-CZ"/>
              </w:rPr>
              <w:t xml:space="preserve">. /ST 312/ - příprava na 3. </w:t>
            </w:r>
            <w:proofErr w:type="spellStart"/>
            <w:r>
              <w:rPr>
                <w:rFonts w:ascii="Times" w:eastAsia="Times New Roman" w:hAnsi="Times" w:cs="Times"/>
                <w:b/>
                <w:bCs/>
                <w:sz w:val="28"/>
                <w:szCs w:val="28"/>
                <w:lang w:eastAsia="cs-CZ"/>
              </w:rPr>
              <w:t>čtění</w:t>
            </w:r>
            <w:proofErr w:type="spellEnd"/>
            <w:r>
              <w:rPr>
                <w:rFonts w:ascii="Times" w:eastAsia="Times New Roman" w:hAnsi="Times" w:cs="Times"/>
                <w:b/>
                <w:bCs/>
                <w:sz w:val="28"/>
                <w:szCs w:val="28"/>
                <w:lang w:eastAsia="cs-CZ"/>
              </w:rPr>
              <w:t xml:space="preserve"> v </w:t>
            </w:r>
            <w:proofErr w:type="gramStart"/>
            <w:r>
              <w:rPr>
                <w:rFonts w:ascii="Times" w:eastAsia="Times New Roman" w:hAnsi="Times" w:cs="Times"/>
                <w:b/>
                <w:bCs/>
                <w:sz w:val="28"/>
                <w:szCs w:val="28"/>
                <w:lang w:eastAsia="cs-CZ"/>
              </w:rPr>
              <w:t xml:space="preserve">PS - </w:t>
            </w:r>
            <w:r>
              <w:rPr>
                <w:rFonts w:ascii="Times" w:eastAsia="Times New Roman" w:hAnsi="Times" w:cs="Times"/>
                <w:b/>
                <w:bCs/>
                <w:i/>
                <w:sz w:val="28"/>
                <w:szCs w:val="28"/>
                <w:lang w:eastAsia="cs-CZ"/>
              </w:rPr>
              <w:t>stanovisko</w:t>
            </w:r>
            <w:proofErr w:type="gramEnd"/>
            <w:r>
              <w:rPr>
                <w:rFonts w:ascii="Times" w:eastAsia="Times New Roman" w:hAnsi="Times" w:cs="Times"/>
                <w:b/>
                <w:bCs/>
                <w:i/>
                <w:sz w:val="28"/>
                <w:szCs w:val="28"/>
                <w:lang w:eastAsia="cs-CZ"/>
              </w:rPr>
              <w:t xml:space="preserve"> Návrh B nedoporučující</w:t>
            </w:r>
            <w:r>
              <w:rPr>
                <w:rFonts w:ascii="Times" w:eastAsia="Times New Roman" w:hAnsi="Times" w:cs="Times"/>
                <w:b/>
                <w:bCs/>
                <w:sz w:val="28"/>
                <w:szCs w:val="28"/>
                <w:lang w:eastAsia="cs-CZ"/>
              </w:rPr>
              <w:br/>
            </w:r>
          </w:p>
        </w:tc>
      </w:tr>
    </w:tbl>
    <w:p w:rsidR="007B368B" w:rsidRDefault="007B368B" w:rsidP="007B368B">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267"/>
        <w:gridCol w:w="2267"/>
        <w:gridCol w:w="2268"/>
        <w:gridCol w:w="2268"/>
      </w:tblGrid>
      <w:tr w:rsidR="007B368B" w:rsidTr="007B368B">
        <w:trPr>
          <w:tblCellSpacing w:w="0" w:type="dxa"/>
          <w:jc w:val="center"/>
        </w:trPr>
        <w:tc>
          <w:tcPr>
            <w:tcW w:w="1250" w:type="pct"/>
            <w:tcBorders>
              <w:top w:val="nil"/>
              <w:left w:val="nil"/>
              <w:bottom w:val="nil"/>
              <w:right w:val="nil"/>
            </w:tcBorders>
            <w:vAlign w:val="center"/>
            <w:hideMark/>
          </w:tcPr>
          <w:p w:rsidR="007B368B" w:rsidRDefault="007B368B">
            <w:pPr>
              <w:spacing w:after="0" w:line="240" w:lineRule="auto"/>
              <w:rPr>
                <w:rFonts w:ascii="Times" w:eastAsia="Times New Roman" w:hAnsi="Times" w:cs="Times"/>
                <w:color w:val="auto"/>
                <w:sz w:val="28"/>
                <w:szCs w:val="28"/>
                <w:lang w:eastAsia="cs-CZ"/>
              </w:rPr>
            </w:pPr>
            <w:r>
              <w:rPr>
                <w:rFonts w:ascii="Times" w:eastAsia="Times New Roman" w:hAnsi="Times" w:cs="Times"/>
                <w:sz w:val="28"/>
                <w:szCs w:val="28"/>
                <w:lang w:eastAsia="cs-CZ"/>
              </w:rPr>
              <w:t>Aktivně hlasovalo: 14</w:t>
            </w:r>
          </w:p>
        </w:tc>
        <w:tc>
          <w:tcPr>
            <w:tcW w:w="1250" w:type="pct"/>
            <w:tcBorders>
              <w:top w:val="nil"/>
              <w:left w:val="nil"/>
              <w:bottom w:val="nil"/>
              <w:right w:val="nil"/>
            </w:tcBorders>
            <w:vAlign w:val="center"/>
            <w:hideMark/>
          </w:tcPr>
          <w:p w:rsidR="007B368B" w:rsidRDefault="007B368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 7</w:t>
            </w:r>
          </w:p>
        </w:tc>
        <w:tc>
          <w:tcPr>
            <w:tcW w:w="1250" w:type="pct"/>
            <w:tcBorders>
              <w:top w:val="nil"/>
              <w:left w:val="nil"/>
              <w:bottom w:val="nil"/>
              <w:right w:val="nil"/>
            </w:tcBorders>
            <w:vAlign w:val="center"/>
            <w:hideMark/>
          </w:tcPr>
          <w:p w:rsidR="007B368B" w:rsidRDefault="007B368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Proti: 7</w:t>
            </w:r>
          </w:p>
        </w:tc>
        <w:tc>
          <w:tcPr>
            <w:tcW w:w="1250" w:type="pct"/>
            <w:tcBorders>
              <w:top w:val="nil"/>
              <w:left w:val="nil"/>
              <w:bottom w:val="nil"/>
              <w:right w:val="nil"/>
            </w:tcBorders>
            <w:vAlign w:val="center"/>
            <w:hideMark/>
          </w:tcPr>
          <w:p w:rsidR="007B368B" w:rsidRDefault="007B368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Zdržel se: 0</w:t>
            </w:r>
          </w:p>
        </w:tc>
      </w:tr>
    </w:tbl>
    <w:p w:rsidR="007B368B" w:rsidRDefault="007B368B" w:rsidP="007B368B">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070"/>
      </w:tblGrid>
      <w:tr w:rsidR="007B368B" w:rsidTr="007B368B">
        <w:trPr>
          <w:tblCellSpacing w:w="0" w:type="dxa"/>
          <w:jc w:val="center"/>
          <w:hidden/>
        </w:trPr>
        <w:tc>
          <w:tcPr>
            <w:tcW w:w="0" w:type="auto"/>
            <w:tcBorders>
              <w:top w:val="nil"/>
              <w:left w:val="nil"/>
              <w:bottom w:val="nil"/>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040"/>
            </w:tblGrid>
            <w:tr w:rsidR="007B368B">
              <w:trPr>
                <w:tblCellSpacing w:w="15" w:type="dxa"/>
                <w:hidden/>
              </w:trPr>
              <w:tc>
                <w:tcPr>
                  <w:tcW w:w="0" w:type="auto"/>
                  <w:noWrap/>
                  <w:tcMar>
                    <w:top w:w="15" w:type="dxa"/>
                    <w:left w:w="15" w:type="dxa"/>
                    <w:bottom w:w="15" w:type="dxa"/>
                    <w:right w:w="15" w:type="dxa"/>
                  </w:tcMar>
                  <w:vAlign w:val="center"/>
                  <w:hideMark/>
                </w:tcPr>
                <w:p w:rsidR="007B368B" w:rsidRDefault="007B368B">
                  <w:pPr>
                    <w:rPr>
                      <w:rFonts w:ascii="Times" w:eastAsia="Times New Roman" w:hAnsi="Times" w:cs="Times"/>
                      <w:vanish/>
                      <w:color w:val="000000"/>
                      <w:sz w:val="28"/>
                      <w:szCs w:val="28"/>
                      <w:lang w:eastAsia="cs-CZ"/>
                    </w:rPr>
                  </w:pPr>
                </w:p>
              </w:tc>
            </w:tr>
          </w:tbl>
          <w:p w:rsidR="007B368B" w:rsidRDefault="007B368B"/>
        </w:tc>
      </w:tr>
      <w:tr w:rsidR="007B368B" w:rsidTr="007B368B">
        <w:trPr>
          <w:tblCellSpacing w:w="0" w:type="dxa"/>
          <w:jc w:val="center"/>
        </w:trPr>
        <w:tc>
          <w:tcPr>
            <w:tcW w:w="0" w:type="auto"/>
            <w:tcBorders>
              <w:top w:val="nil"/>
              <w:left w:val="nil"/>
              <w:bottom w:val="nil"/>
              <w:right w:val="nil"/>
            </w:tcBorders>
            <w:tcMar>
              <w:top w:w="15" w:type="dxa"/>
              <w:left w:w="15" w:type="dxa"/>
              <w:bottom w:w="15" w:type="dxa"/>
              <w:right w:w="15" w:type="dxa"/>
            </w:tcMar>
            <w:vAlign w:val="center"/>
            <w:hideMark/>
          </w:tcPr>
          <w:tbl>
            <w:tblPr>
              <w:tblW w:w="14368" w:type="dxa"/>
              <w:tblCellSpacing w:w="15" w:type="dxa"/>
              <w:tblLook w:val="04A0" w:firstRow="1" w:lastRow="0" w:firstColumn="1" w:lastColumn="0" w:noHBand="0" w:noVBand="1"/>
            </w:tblPr>
            <w:tblGrid>
              <w:gridCol w:w="4619"/>
              <w:gridCol w:w="4421"/>
            </w:tblGrid>
            <w:tr w:rsidR="007B368B">
              <w:trPr>
                <w:tblCellSpacing w:w="15" w:type="dxa"/>
              </w:trPr>
              <w:tc>
                <w:tcPr>
                  <w:tcW w:w="729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Romana Bělohlávková, KDU-ČSL:</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29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proofErr w:type="spellStart"/>
                  <w:r>
                    <w:rPr>
                      <w:rFonts w:ascii="Times" w:eastAsia="Times New Roman" w:hAnsi="Times" w:cs="Times"/>
                      <w:sz w:val="28"/>
                      <w:szCs w:val="28"/>
                      <w:lang w:eastAsia="cs-CZ"/>
                    </w:rPr>
                    <w:t>Kamal</w:t>
                  </w:r>
                  <w:proofErr w:type="spellEnd"/>
                  <w:r>
                    <w:rPr>
                      <w:rFonts w:ascii="Times" w:eastAsia="Times New Roman" w:hAnsi="Times" w:cs="Times"/>
                      <w:sz w:val="28"/>
                      <w:szCs w:val="28"/>
                      <w:lang w:eastAsia="cs-CZ"/>
                    </w:rPr>
                    <w:t xml:space="preserve"> </w:t>
                  </w:r>
                  <w:proofErr w:type="spellStart"/>
                  <w:r>
                    <w:rPr>
                      <w:rFonts w:ascii="Times" w:eastAsia="Times New Roman" w:hAnsi="Times" w:cs="Times"/>
                      <w:sz w:val="28"/>
                      <w:szCs w:val="28"/>
                      <w:lang w:eastAsia="cs-CZ"/>
                    </w:rPr>
                    <w:t>Farhan</w:t>
                  </w:r>
                  <w:proofErr w:type="spellEnd"/>
                  <w:r>
                    <w:rPr>
                      <w:rFonts w:ascii="Times" w:eastAsia="Times New Roman" w:hAnsi="Times" w:cs="Times"/>
                      <w:sz w:val="28"/>
                      <w:szCs w:val="28"/>
                      <w:lang w:eastAsia="cs-CZ"/>
                    </w:rPr>
                    <w:t>,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Proti</w:t>
                  </w:r>
                </w:p>
              </w:tc>
            </w:tr>
            <w:tr w:rsidR="007B368B">
              <w:trPr>
                <w:tblCellSpacing w:w="15" w:type="dxa"/>
              </w:trPr>
              <w:tc>
                <w:tcPr>
                  <w:tcW w:w="729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Jana Hanzlíková,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Proti</w:t>
                  </w:r>
                </w:p>
              </w:tc>
            </w:tr>
            <w:tr w:rsidR="007B368B">
              <w:trPr>
                <w:tblCellSpacing w:w="15" w:type="dxa"/>
              </w:trPr>
              <w:tc>
                <w:tcPr>
                  <w:tcW w:w="729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Jakub Janda, ODS:</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729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Josef Kott,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Proti</w:t>
                  </w:r>
                </w:p>
              </w:tc>
            </w:tr>
            <w:tr w:rsidR="007B368B">
              <w:trPr>
                <w:tblCellSpacing w:w="15" w:type="dxa"/>
              </w:trPr>
              <w:tc>
                <w:tcPr>
                  <w:tcW w:w="729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Václav Král, ODS:</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29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 Kubíček,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Proti</w:t>
                  </w:r>
                </w:p>
              </w:tc>
            </w:tr>
            <w:tr w:rsidR="007B368B">
              <w:trPr>
                <w:tblCellSpacing w:w="15" w:type="dxa"/>
              </w:trPr>
              <w:tc>
                <w:tcPr>
                  <w:tcW w:w="729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Hana </w:t>
                  </w:r>
                  <w:proofErr w:type="spellStart"/>
                  <w:r>
                    <w:rPr>
                      <w:rFonts w:ascii="Times" w:eastAsia="Times New Roman" w:hAnsi="Times" w:cs="Times"/>
                      <w:sz w:val="28"/>
                      <w:szCs w:val="28"/>
                      <w:lang w:eastAsia="cs-CZ"/>
                    </w:rPr>
                    <w:t>Naiclerová</w:t>
                  </w:r>
                  <w:proofErr w:type="spellEnd"/>
                  <w:r>
                    <w:rPr>
                      <w:rFonts w:ascii="Times" w:eastAsia="Times New Roman" w:hAnsi="Times" w:cs="Times"/>
                      <w:sz w:val="28"/>
                      <w:szCs w:val="28"/>
                      <w:lang w:eastAsia="cs-CZ"/>
                    </w:rPr>
                    <w:t>, STAN:</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29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Petra </w:t>
                  </w:r>
                  <w:proofErr w:type="spellStart"/>
                  <w:r>
                    <w:rPr>
                      <w:rFonts w:ascii="Times" w:eastAsia="Times New Roman" w:hAnsi="Times" w:cs="Times"/>
                      <w:sz w:val="28"/>
                      <w:szCs w:val="28"/>
                      <w:lang w:eastAsia="cs-CZ"/>
                    </w:rPr>
                    <w:t>Quittová</w:t>
                  </w:r>
                  <w:proofErr w:type="spellEnd"/>
                  <w:r>
                    <w:rPr>
                      <w:rFonts w:ascii="Times" w:eastAsia="Times New Roman" w:hAnsi="Times" w:cs="Times"/>
                      <w:sz w:val="28"/>
                      <w:szCs w:val="28"/>
                      <w:lang w:eastAsia="cs-CZ"/>
                    </w:rPr>
                    <w:t>, STAN:</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729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Petr Sadovský,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Proti</w:t>
                  </w:r>
                </w:p>
              </w:tc>
            </w:tr>
            <w:tr w:rsidR="007B368B">
              <w:trPr>
                <w:tblCellSpacing w:w="15" w:type="dxa"/>
              </w:trPr>
              <w:tc>
                <w:tcPr>
                  <w:tcW w:w="729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Jiří Slavík, TOP09:</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29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Michaela Šebelová, STAN:</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29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Radovan Vích, SPD:</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Proti</w:t>
                  </w:r>
                </w:p>
              </w:tc>
            </w:tr>
            <w:tr w:rsidR="007B368B">
              <w:trPr>
                <w:tblCellSpacing w:w="15" w:type="dxa"/>
              </w:trPr>
              <w:tc>
                <w:tcPr>
                  <w:tcW w:w="729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Vít Vomáčka, ODS:</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29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Milan </w:t>
                  </w:r>
                  <w:proofErr w:type="spellStart"/>
                  <w:r>
                    <w:rPr>
                      <w:rFonts w:ascii="Times" w:eastAsia="Times New Roman" w:hAnsi="Times" w:cs="Times"/>
                      <w:sz w:val="28"/>
                      <w:szCs w:val="28"/>
                      <w:lang w:eastAsia="cs-CZ"/>
                    </w:rPr>
                    <w:t>Wenzl</w:t>
                  </w:r>
                  <w:proofErr w:type="spellEnd"/>
                  <w:r>
                    <w:rPr>
                      <w:rFonts w:ascii="Times" w:eastAsia="Times New Roman" w:hAnsi="Times" w:cs="Times"/>
                      <w:sz w:val="28"/>
                      <w:szCs w:val="28"/>
                      <w:lang w:eastAsia="cs-CZ"/>
                    </w:rPr>
                    <w:t>, ANO:</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Proti</w:t>
                  </w:r>
                </w:p>
              </w:tc>
            </w:tr>
            <w:tr w:rsidR="007B368B">
              <w:trPr>
                <w:tblCellSpacing w:w="15" w:type="dxa"/>
              </w:trPr>
              <w:tc>
                <w:tcPr>
                  <w:tcW w:w="729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Miroslav Zborovský, KDU-ČSL:</w:t>
                  </w:r>
                </w:p>
              </w:tc>
              <w:tc>
                <w:tcPr>
                  <w:tcW w:w="6979"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bl>
          <w:p w:rsidR="007B368B" w:rsidRDefault="007B368B">
            <w:pPr>
              <w:rPr>
                <w:rFonts w:asciiTheme="minorHAnsi" w:eastAsiaTheme="minorHAnsi" w:hAnsiTheme="minorHAnsi" w:cstheme="minorBidi"/>
              </w:rPr>
            </w:pPr>
          </w:p>
        </w:tc>
      </w:tr>
    </w:tbl>
    <w:p w:rsidR="007B368B" w:rsidRDefault="007B368B" w:rsidP="007B368B">
      <w:pPr>
        <w:rPr>
          <w:rFonts w:ascii="Times" w:eastAsia="Times New Roman" w:hAnsi="Times" w:cs="Times"/>
          <w:color w:val="000000"/>
          <w:sz w:val="20"/>
          <w:szCs w:val="20"/>
          <w:lang w:eastAsia="cs-CZ"/>
        </w:rPr>
      </w:pPr>
      <w:r>
        <w:rPr>
          <w:rFonts w:ascii="Times" w:eastAsia="Times New Roman" w:hAnsi="Times" w:cs="Times"/>
          <w:color w:val="000000"/>
          <w:sz w:val="32"/>
          <w:szCs w:val="32"/>
          <w:lang w:eastAsia="cs-CZ"/>
        </w:rPr>
        <w:br/>
      </w:r>
      <w:r>
        <w:rPr>
          <w:rFonts w:ascii="Times" w:eastAsia="Times New Roman" w:hAnsi="Times" w:cs="Times"/>
          <w:color w:val="000000"/>
          <w:sz w:val="20"/>
          <w:szCs w:val="20"/>
          <w:lang w:eastAsia="cs-CZ"/>
        </w:rPr>
        <w:t>ID hlasování: 14, schůze č. 15, čas 13:33:13</w:t>
      </w:r>
    </w:p>
    <w:p w:rsidR="007B368B" w:rsidRDefault="007B368B" w:rsidP="007B368B">
      <w:pPr>
        <w:rPr>
          <w:rFonts w:asciiTheme="minorHAnsi" w:eastAsiaTheme="minorHAnsi" w:hAnsiTheme="minorHAnsi" w:cstheme="minorBidi"/>
          <w:color w:val="auto"/>
        </w:rPr>
      </w:pPr>
    </w:p>
    <w:p w:rsidR="007B368B" w:rsidRDefault="007B368B" w:rsidP="007B368B"/>
    <w:p w:rsidR="007B368B" w:rsidRDefault="007B368B" w:rsidP="007B368B">
      <w:pPr>
        <w:spacing w:before="100" w:beforeAutospacing="1" w:after="100" w:afterAutospacing="1"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u w:val="single"/>
          <w:lang w:eastAsia="cs-CZ"/>
        </w:rPr>
        <w:lastRenderedPageBreak/>
        <w:t>Příloha č. 1 str. 15</w:t>
      </w:r>
    </w:p>
    <w:tbl>
      <w:tblPr>
        <w:tblW w:w="5000" w:type="pct"/>
        <w:jc w:val="center"/>
        <w:tblCellSpacing w:w="15" w:type="dxa"/>
        <w:tblLook w:val="04A0" w:firstRow="1" w:lastRow="0" w:firstColumn="1" w:lastColumn="0" w:noHBand="0" w:noVBand="1"/>
      </w:tblPr>
      <w:tblGrid>
        <w:gridCol w:w="81"/>
        <w:gridCol w:w="8989"/>
      </w:tblGrid>
      <w:tr w:rsidR="007B368B" w:rsidTr="007B368B">
        <w:trPr>
          <w:tblCellSpacing w:w="15" w:type="dxa"/>
          <w:jc w:val="center"/>
        </w:trPr>
        <w:tc>
          <w:tcPr>
            <w:tcW w:w="0" w:type="auto"/>
            <w:tcMar>
              <w:top w:w="15" w:type="dxa"/>
              <w:left w:w="15" w:type="dxa"/>
              <w:bottom w:w="15" w:type="dxa"/>
              <w:right w:w="15" w:type="dxa"/>
            </w:tcMar>
            <w:vAlign w:val="center"/>
            <w:hideMark/>
          </w:tcPr>
          <w:p w:rsidR="007B368B" w:rsidRDefault="007B368B">
            <w:pPr>
              <w:rPr>
                <w:rFonts w:ascii="Times" w:eastAsia="Times New Roman" w:hAnsi="Times" w:cs="Times"/>
                <w:color w:val="000000"/>
                <w:sz w:val="28"/>
                <w:szCs w:val="28"/>
                <w:u w:val="single"/>
                <w:lang w:eastAsia="cs-CZ"/>
              </w:rPr>
            </w:pPr>
          </w:p>
        </w:tc>
        <w:tc>
          <w:tcPr>
            <w:tcW w:w="5000" w:type="pct"/>
            <w:tcMar>
              <w:top w:w="15" w:type="dxa"/>
              <w:left w:w="15" w:type="dxa"/>
              <w:bottom w:w="15" w:type="dxa"/>
              <w:right w:w="15" w:type="dxa"/>
            </w:tcMar>
            <w:vAlign w:val="center"/>
            <w:hideMark/>
          </w:tcPr>
          <w:p w:rsidR="007B368B" w:rsidRDefault="007B368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Kontrolní výbor PS PČR</w:t>
            </w:r>
            <w:r>
              <w:rPr>
                <w:rFonts w:ascii="Times" w:eastAsia="Times New Roman" w:hAnsi="Times" w:cs="Times"/>
                <w:b/>
                <w:bCs/>
                <w:sz w:val="28"/>
                <w:szCs w:val="28"/>
                <w:lang w:eastAsia="cs-CZ"/>
              </w:rPr>
              <w:br/>
              <w:t>15. schůze</w:t>
            </w:r>
            <w:r>
              <w:rPr>
                <w:rFonts w:ascii="Times" w:eastAsia="Times New Roman" w:hAnsi="Times" w:cs="Times"/>
                <w:b/>
                <w:bCs/>
                <w:sz w:val="28"/>
                <w:szCs w:val="28"/>
                <w:lang w:eastAsia="cs-CZ"/>
              </w:rPr>
              <w:br/>
              <w:t>19.01.2023 - 13:33:51</w:t>
            </w:r>
          </w:p>
          <w:p w:rsidR="007B368B" w:rsidRDefault="007B368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15. hlasování, návrh</w:t>
            </w:r>
          </w:p>
          <w:p w:rsidR="007B368B" w:rsidRDefault="007B368B">
            <w:pPr>
              <w:spacing w:before="100" w:beforeAutospacing="1" w:after="100" w:afterAutospacing="1" w:line="240" w:lineRule="auto"/>
              <w:jc w:val="center"/>
              <w:rPr>
                <w:rFonts w:ascii="Times" w:eastAsia="Times New Roman" w:hAnsi="Times" w:cs="Times"/>
                <w:b/>
                <w:bCs/>
                <w:sz w:val="28"/>
                <w:szCs w:val="28"/>
                <w:lang w:eastAsia="cs-CZ"/>
              </w:rPr>
            </w:pPr>
            <w:proofErr w:type="spellStart"/>
            <w:r>
              <w:rPr>
                <w:rFonts w:ascii="Times" w:eastAsia="Times New Roman" w:hAnsi="Times" w:cs="Times"/>
                <w:b/>
                <w:bCs/>
                <w:sz w:val="28"/>
                <w:szCs w:val="28"/>
                <w:lang w:eastAsia="cs-CZ"/>
              </w:rPr>
              <w:t>Vl</w:t>
            </w:r>
            <w:proofErr w:type="spellEnd"/>
            <w:r>
              <w:rPr>
                <w:rFonts w:ascii="Times" w:eastAsia="Times New Roman" w:hAnsi="Times" w:cs="Times"/>
                <w:b/>
                <w:bCs/>
                <w:sz w:val="28"/>
                <w:szCs w:val="28"/>
                <w:lang w:eastAsia="cs-CZ"/>
              </w:rPr>
              <w:t xml:space="preserve">. návrh zákona, kterým se mění z. č. 424/1991 Sb., o </w:t>
            </w:r>
            <w:proofErr w:type="spellStart"/>
            <w:proofErr w:type="gramStart"/>
            <w:r>
              <w:rPr>
                <w:rFonts w:ascii="Times" w:eastAsia="Times New Roman" w:hAnsi="Times" w:cs="Times"/>
                <w:b/>
                <w:bCs/>
                <w:sz w:val="28"/>
                <w:szCs w:val="28"/>
                <w:lang w:eastAsia="cs-CZ"/>
              </w:rPr>
              <w:t>sdruž.v</w:t>
            </w:r>
            <w:proofErr w:type="spellEnd"/>
            <w:proofErr w:type="gramEnd"/>
            <w:r>
              <w:rPr>
                <w:rFonts w:ascii="Times" w:eastAsia="Times New Roman" w:hAnsi="Times" w:cs="Times"/>
                <w:b/>
                <w:bCs/>
                <w:sz w:val="28"/>
                <w:szCs w:val="28"/>
                <w:lang w:eastAsia="cs-CZ"/>
              </w:rPr>
              <w:t xml:space="preserve"> pol. stranách a v pol. hnutích, ve znění </w:t>
            </w:r>
            <w:proofErr w:type="spellStart"/>
            <w:r>
              <w:rPr>
                <w:rFonts w:ascii="Times" w:eastAsia="Times New Roman" w:hAnsi="Times" w:cs="Times"/>
                <w:b/>
                <w:bCs/>
                <w:sz w:val="28"/>
                <w:szCs w:val="28"/>
                <w:lang w:eastAsia="cs-CZ"/>
              </w:rPr>
              <w:t>pozd</w:t>
            </w:r>
            <w:proofErr w:type="spellEnd"/>
            <w:r>
              <w:rPr>
                <w:rFonts w:ascii="Times" w:eastAsia="Times New Roman" w:hAnsi="Times" w:cs="Times"/>
                <w:b/>
                <w:bCs/>
                <w:sz w:val="28"/>
                <w:szCs w:val="28"/>
                <w:lang w:eastAsia="cs-CZ"/>
              </w:rPr>
              <w:t xml:space="preserve">. </w:t>
            </w:r>
            <w:proofErr w:type="spellStart"/>
            <w:r>
              <w:rPr>
                <w:rFonts w:ascii="Times" w:eastAsia="Times New Roman" w:hAnsi="Times" w:cs="Times"/>
                <w:b/>
                <w:bCs/>
                <w:sz w:val="28"/>
                <w:szCs w:val="28"/>
                <w:lang w:eastAsia="cs-CZ"/>
              </w:rPr>
              <w:t>předp</w:t>
            </w:r>
            <w:proofErr w:type="spellEnd"/>
            <w:r>
              <w:rPr>
                <w:rFonts w:ascii="Times" w:eastAsia="Times New Roman" w:hAnsi="Times" w:cs="Times"/>
                <w:b/>
                <w:bCs/>
                <w:sz w:val="28"/>
                <w:szCs w:val="28"/>
                <w:lang w:eastAsia="cs-CZ"/>
              </w:rPr>
              <w:t>. /ST 312/ - příprava na 3. </w:t>
            </w:r>
            <w:proofErr w:type="spellStart"/>
            <w:r>
              <w:rPr>
                <w:rFonts w:ascii="Times" w:eastAsia="Times New Roman" w:hAnsi="Times" w:cs="Times"/>
                <w:b/>
                <w:bCs/>
                <w:sz w:val="28"/>
                <w:szCs w:val="28"/>
                <w:lang w:eastAsia="cs-CZ"/>
              </w:rPr>
              <w:t>čtění</w:t>
            </w:r>
            <w:proofErr w:type="spellEnd"/>
            <w:r>
              <w:rPr>
                <w:rFonts w:ascii="Times" w:eastAsia="Times New Roman" w:hAnsi="Times" w:cs="Times"/>
                <w:b/>
                <w:bCs/>
                <w:sz w:val="28"/>
                <w:szCs w:val="28"/>
                <w:lang w:eastAsia="cs-CZ"/>
              </w:rPr>
              <w:t xml:space="preserve"> v </w:t>
            </w:r>
            <w:proofErr w:type="gramStart"/>
            <w:r>
              <w:rPr>
                <w:rFonts w:ascii="Times" w:eastAsia="Times New Roman" w:hAnsi="Times" w:cs="Times"/>
                <w:b/>
                <w:bCs/>
                <w:sz w:val="28"/>
                <w:szCs w:val="28"/>
                <w:lang w:eastAsia="cs-CZ"/>
              </w:rPr>
              <w:t xml:space="preserve">PS - </w:t>
            </w:r>
            <w:r>
              <w:rPr>
                <w:rFonts w:ascii="Times" w:eastAsia="Times New Roman" w:hAnsi="Times" w:cs="Times"/>
                <w:b/>
                <w:bCs/>
                <w:i/>
                <w:sz w:val="28"/>
                <w:szCs w:val="28"/>
                <w:lang w:eastAsia="cs-CZ"/>
              </w:rPr>
              <w:t>stanovisko</w:t>
            </w:r>
            <w:proofErr w:type="gramEnd"/>
            <w:r>
              <w:rPr>
                <w:rFonts w:ascii="Times" w:eastAsia="Times New Roman" w:hAnsi="Times" w:cs="Times"/>
                <w:b/>
                <w:bCs/>
                <w:i/>
                <w:sz w:val="28"/>
                <w:szCs w:val="28"/>
                <w:lang w:eastAsia="cs-CZ"/>
              </w:rPr>
              <w:t xml:space="preserve"> Návrh C doporučující</w:t>
            </w:r>
            <w:r>
              <w:rPr>
                <w:rFonts w:ascii="Times" w:eastAsia="Times New Roman" w:hAnsi="Times" w:cs="Times"/>
                <w:b/>
                <w:bCs/>
                <w:sz w:val="28"/>
                <w:szCs w:val="28"/>
                <w:lang w:eastAsia="cs-CZ"/>
              </w:rPr>
              <w:br/>
            </w:r>
          </w:p>
        </w:tc>
      </w:tr>
    </w:tbl>
    <w:p w:rsidR="007B368B" w:rsidRDefault="007B368B" w:rsidP="007B368B">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267"/>
        <w:gridCol w:w="2267"/>
        <w:gridCol w:w="2268"/>
        <w:gridCol w:w="2268"/>
      </w:tblGrid>
      <w:tr w:rsidR="007B368B" w:rsidTr="007B368B">
        <w:trPr>
          <w:tblCellSpacing w:w="0" w:type="dxa"/>
          <w:jc w:val="center"/>
        </w:trPr>
        <w:tc>
          <w:tcPr>
            <w:tcW w:w="1250" w:type="pct"/>
            <w:tcBorders>
              <w:top w:val="nil"/>
              <w:left w:val="nil"/>
              <w:bottom w:val="nil"/>
              <w:right w:val="nil"/>
            </w:tcBorders>
            <w:vAlign w:val="center"/>
            <w:hideMark/>
          </w:tcPr>
          <w:p w:rsidR="007B368B" w:rsidRDefault="007B368B">
            <w:pPr>
              <w:spacing w:after="0" w:line="240" w:lineRule="auto"/>
              <w:rPr>
                <w:rFonts w:ascii="Times" w:eastAsia="Times New Roman" w:hAnsi="Times" w:cs="Times"/>
                <w:color w:val="auto"/>
                <w:sz w:val="28"/>
                <w:szCs w:val="28"/>
                <w:lang w:eastAsia="cs-CZ"/>
              </w:rPr>
            </w:pPr>
            <w:r>
              <w:rPr>
                <w:rFonts w:ascii="Times" w:eastAsia="Times New Roman" w:hAnsi="Times" w:cs="Times"/>
                <w:sz w:val="28"/>
                <w:szCs w:val="28"/>
                <w:lang w:eastAsia="cs-CZ"/>
              </w:rPr>
              <w:t>Aktivně hlasovalo: 14</w:t>
            </w:r>
          </w:p>
        </w:tc>
        <w:tc>
          <w:tcPr>
            <w:tcW w:w="1250" w:type="pct"/>
            <w:tcBorders>
              <w:top w:val="nil"/>
              <w:left w:val="nil"/>
              <w:bottom w:val="nil"/>
              <w:right w:val="nil"/>
            </w:tcBorders>
            <w:vAlign w:val="center"/>
            <w:hideMark/>
          </w:tcPr>
          <w:p w:rsidR="007B368B" w:rsidRDefault="007B368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 7</w:t>
            </w:r>
          </w:p>
        </w:tc>
        <w:tc>
          <w:tcPr>
            <w:tcW w:w="1250" w:type="pct"/>
            <w:tcBorders>
              <w:top w:val="nil"/>
              <w:left w:val="nil"/>
              <w:bottom w:val="nil"/>
              <w:right w:val="nil"/>
            </w:tcBorders>
            <w:vAlign w:val="center"/>
            <w:hideMark/>
          </w:tcPr>
          <w:p w:rsidR="007B368B" w:rsidRDefault="007B368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Proti: 7</w:t>
            </w:r>
          </w:p>
        </w:tc>
        <w:tc>
          <w:tcPr>
            <w:tcW w:w="1250" w:type="pct"/>
            <w:tcBorders>
              <w:top w:val="nil"/>
              <w:left w:val="nil"/>
              <w:bottom w:val="nil"/>
              <w:right w:val="nil"/>
            </w:tcBorders>
            <w:vAlign w:val="center"/>
            <w:hideMark/>
          </w:tcPr>
          <w:p w:rsidR="007B368B" w:rsidRDefault="007B368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Zdržel se: 0</w:t>
            </w:r>
          </w:p>
        </w:tc>
      </w:tr>
    </w:tbl>
    <w:p w:rsidR="007B368B" w:rsidRDefault="007B368B" w:rsidP="007B368B">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070"/>
      </w:tblGrid>
      <w:tr w:rsidR="007B368B" w:rsidTr="007B368B">
        <w:trPr>
          <w:tblCellSpacing w:w="0" w:type="dxa"/>
          <w:jc w:val="center"/>
          <w:hidden/>
        </w:trPr>
        <w:tc>
          <w:tcPr>
            <w:tcW w:w="0" w:type="auto"/>
            <w:tcBorders>
              <w:top w:val="nil"/>
              <w:left w:val="nil"/>
              <w:bottom w:val="nil"/>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040"/>
            </w:tblGrid>
            <w:tr w:rsidR="007B368B">
              <w:trPr>
                <w:tblCellSpacing w:w="15" w:type="dxa"/>
                <w:hidden/>
              </w:trPr>
              <w:tc>
                <w:tcPr>
                  <w:tcW w:w="0" w:type="auto"/>
                  <w:noWrap/>
                  <w:tcMar>
                    <w:top w:w="15" w:type="dxa"/>
                    <w:left w:w="15" w:type="dxa"/>
                    <w:bottom w:w="15" w:type="dxa"/>
                    <w:right w:w="15" w:type="dxa"/>
                  </w:tcMar>
                  <w:vAlign w:val="center"/>
                  <w:hideMark/>
                </w:tcPr>
                <w:p w:rsidR="007B368B" w:rsidRDefault="007B368B">
                  <w:pPr>
                    <w:rPr>
                      <w:rFonts w:ascii="Times" w:eastAsia="Times New Roman" w:hAnsi="Times" w:cs="Times"/>
                      <w:vanish/>
                      <w:color w:val="000000"/>
                      <w:sz w:val="28"/>
                      <w:szCs w:val="28"/>
                      <w:lang w:eastAsia="cs-CZ"/>
                    </w:rPr>
                  </w:pPr>
                </w:p>
              </w:tc>
            </w:tr>
          </w:tbl>
          <w:p w:rsidR="007B368B" w:rsidRDefault="007B368B"/>
        </w:tc>
      </w:tr>
      <w:tr w:rsidR="007B368B" w:rsidTr="007B368B">
        <w:trPr>
          <w:tblCellSpacing w:w="0" w:type="dxa"/>
          <w:jc w:val="center"/>
        </w:trPr>
        <w:tc>
          <w:tcPr>
            <w:tcW w:w="0" w:type="auto"/>
            <w:tcBorders>
              <w:top w:val="nil"/>
              <w:left w:val="nil"/>
              <w:bottom w:val="nil"/>
              <w:right w:val="nil"/>
            </w:tcBorders>
            <w:tcMar>
              <w:top w:w="15" w:type="dxa"/>
              <w:left w:w="15" w:type="dxa"/>
              <w:bottom w:w="15" w:type="dxa"/>
              <w:right w:w="15" w:type="dxa"/>
            </w:tcMar>
            <w:vAlign w:val="center"/>
            <w:hideMark/>
          </w:tcPr>
          <w:tbl>
            <w:tblPr>
              <w:tblW w:w="9757" w:type="dxa"/>
              <w:tblCellSpacing w:w="15" w:type="dxa"/>
              <w:tblLook w:val="04A0" w:firstRow="1" w:lastRow="0" w:firstColumn="1" w:lastColumn="0" w:noHBand="0" w:noVBand="1"/>
            </w:tblPr>
            <w:tblGrid>
              <w:gridCol w:w="4572"/>
              <w:gridCol w:w="4468"/>
            </w:tblGrid>
            <w:tr w:rsidR="007B368B">
              <w:trPr>
                <w:tblCellSpacing w:w="15" w:type="dxa"/>
              </w:trPr>
              <w:tc>
                <w:tcPr>
                  <w:tcW w:w="4890"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Romana Bělohlávková, KDU-ČSL:</w:t>
                  </w:r>
                </w:p>
              </w:tc>
              <w:tc>
                <w:tcPr>
                  <w:tcW w:w="4777"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4890"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proofErr w:type="spellStart"/>
                  <w:r>
                    <w:rPr>
                      <w:rFonts w:ascii="Times" w:eastAsia="Times New Roman" w:hAnsi="Times" w:cs="Times"/>
                      <w:sz w:val="28"/>
                      <w:szCs w:val="28"/>
                      <w:lang w:eastAsia="cs-CZ"/>
                    </w:rPr>
                    <w:t>Kamal</w:t>
                  </w:r>
                  <w:proofErr w:type="spellEnd"/>
                  <w:r>
                    <w:rPr>
                      <w:rFonts w:ascii="Times" w:eastAsia="Times New Roman" w:hAnsi="Times" w:cs="Times"/>
                      <w:sz w:val="28"/>
                      <w:szCs w:val="28"/>
                      <w:lang w:eastAsia="cs-CZ"/>
                    </w:rPr>
                    <w:t xml:space="preserve"> </w:t>
                  </w:r>
                  <w:proofErr w:type="spellStart"/>
                  <w:r>
                    <w:rPr>
                      <w:rFonts w:ascii="Times" w:eastAsia="Times New Roman" w:hAnsi="Times" w:cs="Times"/>
                      <w:sz w:val="28"/>
                      <w:szCs w:val="28"/>
                      <w:lang w:eastAsia="cs-CZ"/>
                    </w:rPr>
                    <w:t>Farhan</w:t>
                  </w:r>
                  <w:proofErr w:type="spellEnd"/>
                  <w:r>
                    <w:rPr>
                      <w:rFonts w:ascii="Times" w:eastAsia="Times New Roman" w:hAnsi="Times" w:cs="Times"/>
                      <w:sz w:val="28"/>
                      <w:szCs w:val="28"/>
                      <w:lang w:eastAsia="cs-CZ"/>
                    </w:rPr>
                    <w:t>, ANO:</w:t>
                  </w:r>
                </w:p>
              </w:tc>
              <w:tc>
                <w:tcPr>
                  <w:tcW w:w="4777"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Proti</w:t>
                  </w:r>
                </w:p>
              </w:tc>
            </w:tr>
            <w:tr w:rsidR="007B368B">
              <w:trPr>
                <w:tblCellSpacing w:w="15" w:type="dxa"/>
              </w:trPr>
              <w:tc>
                <w:tcPr>
                  <w:tcW w:w="4890"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Jana Hanzlíková, ANO:</w:t>
                  </w:r>
                </w:p>
              </w:tc>
              <w:tc>
                <w:tcPr>
                  <w:tcW w:w="4777"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Proti</w:t>
                  </w:r>
                </w:p>
              </w:tc>
            </w:tr>
            <w:tr w:rsidR="007B368B">
              <w:trPr>
                <w:tblCellSpacing w:w="15" w:type="dxa"/>
              </w:trPr>
              <w:tc>
                <w:tcPr>
                  <w:tcW w:w="4890"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Jakub Janda, ODS:</w:t>
                  </w:r>
                </w:p>
              </w:tc>
              <w:tc>
                <w:tcPr>
                  <w:tcW w:w="4777"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4890"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Josef Kott, ANO:</w:t>
                  </w:r>
                </w:p>
              </w:tc>
              <w:tc>
                <w:tcPr>
                  <w:tcW w:w="4777"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Proti</w:t>
                  </w:r>
                </w:p>
              </w:tc>
            </w:tr>
            <w:tr w:rsidR="007B368B">
              <w:trPr>
                <w:tblCellSpacing w:w="15" w:type="dxa"/>
              </w:trPr>
              <w:tc>
                <w:tcPr>
                  <w:tcW w:w="4890"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Václav Král, ODS:</w:t>
                  </w:r>
                </w:p>
              </w:tc>
              <w:tc>
                <w:tcPr>
                  <w:tcW w:w="4777"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4890"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 Kubíček, ANO:</w:t>
                  </w:r>
                </w:p>
              </w:tc>
              <w:tc>
                <w:tcPr>
                  <w:tcW w:w="4777"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Proti</w:t>
                  </w:r>
                </w:p>
              </w:tc>
            </w:tr>
            <w:tr w:rsidR="007B368B">
              <w:trPr>
                <w:tblCellSpacing w:w="15" w:type="dxa"/>
              </w:trPr>
              <w:tc>
                <w:tcPr>
                  <w:tcW w:w="4890"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Hana </w:t>
                  </w:r>
                  <w:proofErr w:type="spellStart"/>
                  <w:r>
                    <w:rPr>
                      <w:rFonts w:ascii="Times" w:eastAsia="Times New Roman" w:hAnsi="Times" w:cs="Times"/>
                      <w:sz w:val="28"/>
                      <w:szCs w:val="28"/>
                      <w:lang w:eastAsia="cs-CZ"/>
                    </w:rPr>
                    <w:t>Naiclerová</w:t>
                  </w:r>
                  <w:proofErr w:type="spellEnd"/>
                  <w:r>
                    <w:rPr>
                      <w:rFonts w:ascii="Times" w:eastAsia="Times New Roman" w:hAnsi="Times" w:cs="Times"/>
                      <w:sz w:val="28"/>
                      <w:szCs w:val="28"/>
                      <w:lang w:eastAsia="cs-CZ"/>
                    </w:rPr>
                    <w:t>, STAN:</w:t>
                  </w:r>
                </w:p>
              </w:tc>
              <w:tc>
                <w:tcPr>
                  <w:tcW w:w="4777"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4890"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Petra </w:t>
                  </w:r>
                  <w:proofErr w:type="spellStart"/>
                  <w:r>
                    <w:rPr>
                      <w:rFonts w:ascii="Times" w:eastAsia="Times New Roman" w:hAnsi="Times" w:cs="Times"/>
                      <w:sz w:val="28"/>
                      <w:szCs w:val="28"/>
                      <w:lang w:eastAsia="cs-CZ"/>
                    </w:rPr>
                    <w:t>Quittová</w:t>
                  </w:r>
                  <w:proofErr w:type="spellEnd"/>
                  <w:r>
                    <w:rPr>
                      <w:rFonts w:ascii="Times" w:eastAsia="Times New Roman" w:hAnsi="Times" w:cs="Times"/>
                      <w:sz w:val="28"/>
                      <w:szCs w:val="28"/>
                      <w:lang w:eastAsia="cs-CZ"/>
                    </w:rPr>
                    <w:t>, STAN:</w:t>
                  </w:r>
                </w:p>
              </w:tc>
              <w:tc>
                <w:tcPr>
                  <w:tcW w:w="4777"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4890"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Petr Sadovský, ANO:</w:t>
                  </w:r>
                </w:p>
              </w:tc>
              <w:tc>
                <w:tcPr>
                  <w:tcW w:w="4777"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Proti</w:t>
                  </w:r>
                </w:p>
              </w:tc>
            </w:tr>
            <w:tr w:rsidR="007B368B">
              <w:trPr>
                <w:tblCellSpacing w:w="15" w:type="dxa"/>
              </w:trPr>
              <w:tc>
                <w:tcPr>
                  <w:tcW w:w="4890"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Jiří Slavík, TOP09:</w:t>
                  </w:r>
                </w:p>
              </w:tc>
              <w:tc>
                <w:tcPr>
                  <w:tcW w:w="4777"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4890"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Michaela Šebelová, STAN:</w:t>
                  </w:r>
                </w:p>
              </w:tc>
              <w:tc>
                <w:tcPr>
                  <w:tcW w:w="4777"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4890"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Radovan Vích, SPD:</w:t>
                  </w:r>
                </w:p>
              </w:tc>
              <w:tc>
                <w:tcPr>
                  <w:tcW w:w="4777"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Proti</w:t>
                  </w:r>
                </w:p>
              </w:tc>
            </w:tr>
            <w:tr w:rsidR="007B368B">
              <w:trPr>
                <w:tblCellSpacing w:w="15" w:type="dxa"/>
              </w:trPr>
              <w:tc>
                <w:tcPr>
                  <w:tcW w:w="4890"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Vít Vomáčka, ODS:</w:t>
                  </w:r>
                </w:p>
              </w:tc>
              <w:tc>
                <w:tcPr>
                  <w:tcW w:w="4777"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4890"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Milan </w:t>
                  </w:r>
                  <w:proofErr w:type="spellStart"/>
                  <w:r>
                    <w:rPr>
                      <w:rFonts w:ascii="Times" w:eastAsia="Times New Roman" w:hAnsi="Times" w:cs="Times"/>
                      <w:sz w:val="28"/>
                      <w:szCs w:val="28"/>
                      <w:lang w:eastAsia="cs-CZ"/>
                    </w:rPr>
                    <w:t>Wenzl</w:t>
                  </w:r>
                  <w:proofErr w:type="spellEnd"/>
                  <w:r>
                    <w:rPr>
                      <w:rFonts w:ascii="Times" w:eastAsia="Times New Roman" w:hAnsi="Times" w:cs="Times"/>
                      <w:sz w:val="28"/>
                      <w:szCs w:val="28"/>
                      <w:lang w:eastAsia="cs-CZ"/>
                    </w:rPr>
                    <w:t>, ANO:</w:t>
                  </w:r>
                </w:p>
              </w:tc>
              <w:tc>
                <w:tcPr>
                  <w:tcW w:w="4777"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Proti</w:t>
                  </w:r>
                </w:p>
              </w:tc>
            </w:tr>
            <w:tr w:rsidR="007B368B">
              <w:trPr>
                <w:tblCellSpacing w:w="15" w:type="dxa"/>
              </w:trPr>
              <w:tc>
                <w:tcPr>
                  <w:tcW w:w="4890"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Miroslav Zborovský, KDU-ČSL:</w:t>
                  </w:r>
                </w:p>
              </w:tc>
              <w:tc>
                <w:tcPr>
                  <w:tcW w:w="4777"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bl>
          <w:p w:rsidR="007B368B" w:rsidRDefault="007B368B">
            <w:pPr>
              <w:rPr>
                <w:rFonts w:asciiTheme="minorHAnsi" w:eastAsiaTheme="minorHAnsi" w:hAnsiTheme="minorHAnsi" w:cstheme="minorBidi"/>
              </w:rPr>
            </w:pPr>
          </w:p>
        </w:tc>
      </w:tr>
    </w:tbl>
    <w:p w:rsidR="007B368B" w:rsidRDefault="007B368B" w:rsidP="007B368B">
      <w:pPr>
        <w:rPr>
          <w:rFonts w:ascii="Times" w:eastAsia="Times New Roman" w:hAnsi="Times" w:cs="Times"/>
          <w:color w:val="000000"/>
          <w:sz w:val="20"/>
          <w:szCs w:val="20"/>
          <w:lang w:eastAsia="cs-CZ"/>
        </w:rPr>
      </w:pPr>
      <w:r>
        <w:rPr>
          <w:rFonts w:ascii="Times" w:eastAsia="Times New Roman" w:hAnsi="Times" w:cs="Times"/>
          <w:color w:val="000000"/>
          <w:sz w:val="32"/>
          <w:szCs w:val="32"/>
          <w:lang w:eastAsia="cs-CZ"/>
        </w:rPr>
        <w:br/>
      </w:r>
      <w:r>
        <w:rPr>
          <w:rFonts w:ascii="Times" w:eastAsia="Times New Roman" w:hAnsi="Times" w:cs="Times"/>
          <w:color w:val="000000"/>
          <w:sz w:val="20"/>
          <w:szCs w:val="20"/>
          <w:lang w:eastAsia="cs-CZ"/>
        </w:rPr>
        <w:t>ID hlasování: 15, schůze č. 15, čas 13:33:51</w:t>
      </w:r>
    </w:p>
    <w:p w:rsidR="007B368B" w:rsidRDefault="007B368B" w:rsidP="007B368B">
      <w:pPr>
        <w:rPr>
          <w:rFonts w:asciiTheme="minorHAnsi" w:eastAsiaTheme="minorHAnsi" w:hAnsiTheme="minorHAnsi" w:cstheme="minorBidi"/>
          <w:color w:val="auto"/>
        </w:rPr>
      </w:pPr>
    </w:p>
    <w:p w:rsidR="007B368B" w:rsidRDefault="007B368B" w:rsidP="007B368B">
      <w:pPr>
        <w:rPr>
          <w:rFonts w:asciiTheme="minorHAnsi" w:eastAsiaTheme="minorHAnsi" w:hAnsiTheme="minorHAnsi" w:cstheme="minorBidi"/>
          <w:color w:val="auto"/>
        </w:rPr>
      </w:pPr>
    </w:p>
    <w:p w:rsidR="007B368B" w:rsidRDefault="007B368B" w:rsidP="007B368B">
      <w:pPr>
        <w:spacing w:before="100" w:beforeAutospacing="1" w:after="100" w:afterAutospacing="1" w:line="240" w:lineRule="auto"/>
        <w:jc w:val="right"/>
        <w:rPr>
          <w:rFonts w:ascii="Times New Roman" w:eastAsia="Times New Roman" w:hAnsi="Times New Roman"/>
          <w:color w:val="000000"/>
          <w:sz w:val="28"/>
          <w:szCs w:val="28"/>
          <w:u w:val="single"/>
          <w:lang w:eastAsia="cs-CZ"/>
        </w:rPr>
      </w:pPr>
      <w:r>
        <w:rPr>
          <w:rFonts w:ascii="Times New Roman" w:eastAsia="Times New Roman" w:hAnsi="Times New Roman"/>
          <w:color w:val="000000"/>
          <w:sz w:val="28"/>
          <w:szCs w:val="28"/>
          <w:u w:val="single"/>
          <w:lang w:eastAsia="cs-CZ"/>
        </w:rPr>
        <w:lastRenderedPageBreak/>
        <w:t>Příloha č. 1 str. 16</w:t>
      </w:r>
    </w:p>
    <w:tbl>
      <w:tblPr>
        <w:tblW w:w="5000" w:type="pct"/>
        <w:jc w:val="center"/>
        <w:tblCellSpacing w:w="15" w:type="dxa"/>
        <w:tblLook w:val="04A0" w:firstRow="1" w:lastRow="0" w:firstColumn="1" w:lastColumn="0" w:noHBand="0" w:noVBand="1"/>
      </w:tblPr>
      <w:tblGrid>
        <w:gridCol w:w="81"/>
        <w:gridCol w:w="8989"/>
      </w:tblGrid>
      <w:tr w:rsidR="007B368B" w:rsidTr="007B368B">
        <w:trPr>
          <w:tblCellSpacing w:w="15" w:type="dxa"/>
          <w:jc w:val="center"/>
        </w:trPr>
        <w:tc>
          <w:tcPr>
            <w:tcW w:w="0" w:type="auto"/>
            <w:tcMar>
              <w:top w:w="15" w:type="dxa"/>
              <w:left w:w="15" w:type="dxa"/>
              <w:bottom w:w="15" w:type="dxa"/>
              <w:right w:w="15" w:type="dxa"/>
            </w:tcMar>
            <w:vAlign w:val="center"/>
            <w:hideMark/>
          </w:tcPr>
          <w:p w:rsidR="007B368B" w:rsidRDefault="007B368B">
            <w:pPr>
              <w:rPr>
                <w:rFonts w:ascii="Times New Roman" w:eastAsia="Times New Roman" w:hAnsi="Times New Roman"/>
                <w:color w:val="000000"/>
                <w:sz w:val="28"/>
                <w:szCs w:val="28"/>
                <w:u w:val="single"/>
                <w:lang w:eastAsia="cs-CZ"/>
              </w:rPr>
            </w:pPr>
          </w:p>
        </w:tc>
        <w:tc>
          <w:tcPr>
            <w:tcW w:w="5000" w:type="pct"/>
            <w:tcMar>
              <w:top w:w="15" w:type="dxa"/>
              <w:left w:w="15" w:type="dxa"/>
              <w:bottom w:w="15" w:type="dxa"/>
              <w:right w:w="15" w:type="dxa"/>
            </w:tcMar>
            <w:vAlign w:val="center"/>
            <w:hideMark/>
          </w:tcPr>
          <w:p w:rsidR="007B368B" w:rsidRDefault="007B368B">
            <w:pPr>
              <w:spacing w:before="100" w:beforeAutospacing="1" w:after="100" w:afterAutospacing="1" w:line="240" w:lineRule="auto"/>
              <w:jc w:val="center"/>
              <w:rPr>
                <w:rFonts w:ascii="Times New Roman" w:eastAsia="Times New Roman" w:hAnsi="Times New Roman"/>
                <w:b/>
                <w:bCs/>
                <w:sz w:val="28"/>
                <w:szCs w:val="28"/>
                <w:lang w:eastAsia="cs-CZ"/>
              </w:rPr>
            </w:pPr>
            <w:r>
              <w:rPr>
                <w:rFonts w:ascii="Times New Roman" w:eastAsia="Times New Roman" w:hAnsi="Times New Roman"/>
                <w:b/>
                <w:bCs/>
                <w:sz w:val="28"/>
                <w:szCs w:val="28"/>
                <w:lang w:eastAsia="cs-CZ"/>
              </w:rPr>
              <w:t>Kontrolní výbor PS PČR</w:t>
            </w:r>
            <w:r>
              <w:rPr>
                <w:rFonts w:ascii="Times New Roman" w:eastAsia="Times New Roman" w:hAnsi="Times New Roman"/>
                <w:b/>
                <w:bCs/>
                <w:sz w:val="28"/>
                <w:szCs w:val="28"/>
                <w:lang w:eastAsia="cs-CZ"/>
              </w:rPr>
              <w:br/>
              <w:t>15. schůze</w:t>
            </w:r>
            <w:r>
              <w:rPr>
                <w:rFonts w:ascii="Times New Roman" w:eastAsia="Times New Roman" w:hAnsi="Times New Roman"/>
                <w:b/>
                <w:bCs/>
                <w:sz w:val="28"/>
                <w:szCs w:val="28"/>
                <w:lang w:eastAsia="cs-CZ"/>
              </w:rPr>
              <w:br/>
              <w:t>19.01.2023 - 13:34:26</w:t>
            </w:r>
          </w:p>
          <w:p w:rsidR="007B368B" w:rsidRDefault="007B368B">
            <w:pPr>
              <w:spacing w:before="100" w:beforeAutospacing="1" w:after="100" w:afterAutospacing="1" w:line="240" w:lineRule="auto"/>
              <w:jc w:val="center"/>
              <w:rPr>
                <w:rFonts w:ascii="Times New Roman" w:eastAsia="Times New Roman" w:hAnsi="Times New Roman"/>
                <w:b/>
                <w:bCs/>
                <w:sz w:val="28"/>
                <w:szCs w:val="28"/>
                <w:lang w:eastAsia="cs-CZ"/>
              </w:rPr>
            </w:pPr>
            <w:r>
              <w:rPr>
                <w:rFonts w:ascii="Times New Roman" w:eastAsia="Times New Roman" w:hAnsi="Times New Roman"/>
                <w:b/>
                <w:bCs/>
                <w:sz w:val="28"/>
                <w:szCs w:val="28"/>
                <w:lang w:eastAsia="cs-CZ"/>
              </w:rPr>
              <w:t>16. hlasování, návrh</w:t>
            </w:r>
          </w:p>
          <w:p w:rsidR="007B368B" w:rsidRDefault="007B368B">
            <w:pPr>
              <w:spacing w:before="100" w:beforeAutospacing="1" w:after="100" w:afterAutospacing="1" w:line="240" w:lineRule="auto"/>
              <w:jc w:val="center"/>
              <w:rPr>
                <w:rFonts w:ascii="Times New Roman" w:eastAsia="Times New Roman" w:hAnsi="Times New Roman"/>
                <w:b/>
                <w:bCs/>
                <w:sz w:val="28"/>
                <w:szCs w:val="28"/>
                <w:lang w:eastAsia="cs-CZ"/>
              </w:rPr>
            </w:pPr>
            <w:proofErr w:type="spellStart"/>
            <w:r>
              <w:rPr>
                <w:rFonts w:ascii="Times New Roman" w:eastAsia="Times New Roman" w:hAnsi="Times New Roman"/>
                <w:b/>
                <w:bCs/>
                <w:sz w:val="28"/>
                <w:szCs w:val="28"/>
                <w:lang w:eastAsia="cs-CZ"/>
              </w:rPr>
              <w:t>Vl</w:t>
            </w:r>
            <w:proofErr w:type="spellEnd"/>
            <w:r>
              <w:rPr>
                <w:rFonts w:ascii="Times New Roman" w:eastAsia="Times New Roman" w:hAnsi="Times New Roman"/>
                <w:b/>
                <w:bCs/>
                <w:sz w:val="28"/>
                <w:szCs w:val="28"/>
                <w:lang w:eastAsia="cs-CZ"/>
              </w:rPr>
              <w:t xml:space="preserve">. návrh zákona, kterým se mění z. č. 424/1991 Sb., o </w:t>
            </w:r>
            <w:proofErr w:type="spellStart"/>
            <w:proofErr w:type="gramStart"/>
            <w:r>
              <w:rPr>
                <w:rFonts w:ascii="Times New Roman" w:eastAsia="Times New Roman" w:hAnsi="Times New Roman"/>
                <w:b/>
                <w:bCs/>
                <w:sz w:val="28"/>
                <w:szCs w:val="28"/>
                <w:lang w:eastAsia="cs-CZ"/>
              </w:rPr>
              <w:t>sdruž.v</w:t>
            </w:r>
            <w:proofErr w:type="spellEnd"/>
            <w:proofErr w:type="gramEnd"/>
            <w:r>
              <w:rPr>
                <w:rFonts w:ascii="Times New Roman" w:eastAsia="Times New Roman" w:hAnsi="Times New Roman"/>
                <w:b/>
                <w:bCs/>
                <w:sz w:val="28"/>
                <w:szCs w:val="28"/>
                <w:lang w:eastAsia="cs-CZ"/>
              </w:rPr>
              <w:t xml:space="preserve"> pol. stranách a v pol. hnutích, ve znění </w:t>
            </w:r>
            <w:proofErr w:type="spellStart"/>
            <w:r>
              <w:rPr>
                <w:rFonts w:ascii="Times New Roman" w:eastAsia="Times New Roman" w:hAnsi="Times New Roman"/>
                <w:b/>
                <w:bCs/>
                <w:sz w:val="28"/>
                <w:szCs w:val="28"/>
                <w:lang w:eastAsia="cs-CZ"/>
              </w:rPr>
              <w:t>pozd</w:t>
            </w:r>
            <w:proofErr w:type="spellEnd"/>
            <w:r>
              <w:rPr>
                <w:rFonts w:ascii="Times New Roman" w:eastAsia="Times New Roman" w:hAnsi="Times New Roman"/>
                <w:b/>
                <w:bCs/>
                <w:sz w:val="28"/>
                <w:szCs w:val="28"/>
                <w:lang w:eastAsia="cs-CZ"/>
              </w:rPr>
              <w:t xml:space="preserve">. </w:t>
            </w:r>
            <w:proofErr w:type="spellStart"/>
            <w:r>
              <w:rPr>
                <w:rFonts w:ascii="Times New Roman" w:eastAsia="Times New Roman" w:hAnsi="Times New Roman"/>
                <w:b/>
                <w:bCs/>
                <w:sz w:val="28"/>
                <w:szCs w:val="28"/>
                <w:lang w:eastAsia="cs-CZ"/>
              </w:rPr>
              <w:t>předp</w:t>
            </w:r>
            <w:proofErr w:type="spellEnd"/>
            <w:r>
              <w:rPr>
                <w:rFonts w:ascii="Times New Roman" w:eastAsia="Times New Roman" w:hAnsi="Times New Roman"/>
                <w:b/>
                <w:bCs/>
                <w:sz w:val="28"/>
                <w:szCs w:val="28"/>
                <w:lang w:eastAsia="cs-CZ"/>
              </w:rPr>
              <w:t xml:space="preserve">. /ST 312/ - příprava na 3. </w:t>
            </w:r>
            <w:proofErr w:type="spellStart"/>
            <w:r>
              <w:rPr>
                <w:rFonts w:ascii="Times New Roman" w:eastAsia="Times New Roman" w:hAnsi="Times New Roman"/>
                <w:b/>
                <w:bCs/>
                <w:sz w:val="28"/>
                <w:szCs w:val="28"/>
                <w:lang w:eastAsia="cs-CZ"/>
              </w:rPr>
              <w:t>čtění</w:t>
            </w:r>
            <w:proofErr w:type="spellEnd"/>
            <w:r>
              <w:rPr>
                <w:rFonts w:ascii="Times New Roman" w:eastAsia="Times New Roman" w:hAnsi="Times New Roman"/>
                <w:b/>
                <w:bCs/>
                <w:sz w:val="28"/>
                <w:szCs w:val="28"/>
                <w:lang w:eastAsia="cs-CZ"/>
              </w:rPr>
              <w:t xml:space="preserve"> v </w:t>
            </w:r>
            <w:proofErr w:type="gramStart"/>
            <w:r>
              <w:rPr>
                <w:rFonts w:ascii="Times New Roman" w:eastAsia="Times New Roman" w:hAnsi="Times New Roman"/>
                <w:b/>
                <w:bCs/>
                <w:sz w:val="28"/>
                <w:szCs w:val="28"/>
                <w:lang w:eastAsia="cs-CZ"/>
              </w:rPr>
              <w:t xml:space="preserve">PS - </w:t>
            </w:r>
            <w:r>
              <w:rPr>
                <w:rFonts w:ascii="Times" w:eastAsia="Times New Roman" w:hAnsi="Times" w:cs="Times"/>
                <w:b/>
                <w:bCs/>
                <w:i/>
                <w:sz w:val="28"/>
                <w:szCs w:val="28"/>
                <w:lang w:eastAsia="cs-CZ"/>
              </w:rPr>
              <w:t>stanovisko</w:t>
            </w:r>
            <w:proofErr w:type="gramEnd"/>
            <w:r>
              <w:rPr>
                <w:rFonts w:ascii="Times" w:eastAsia="Times New Roman" w:hAnsi="Times" w:cs="Times"/>
                <w:b/>
                <w:bCs/>
                <w:i/>
                <w:sz w:val="28"/>
                <w:szCs w:val="28"/>
                <w:lang w:eastAsia="cs-CZ"/>
              </w:rPr>
              <w:t xml:space="preserve"> Návrh C nedoporučující</w:t>
            </w:r>
            <w:r>
              <w:rPr>
                <w:rFonts w:ascii="Times New Roman" w:eastAsia="Times New Roman" w:hAnsi="Times New Roman"/>
                <w:b/>
                <w:bCs/>
                <w:sz w:val="28"/>
                <w:szCs w:val="28"/>
                <w:lang w:eastAsia="cs-CZ"/>
              </w:rPr>
              <w:br/>
            </w:r>
          </w:p>
        </w:tc>
      </w:tr>
    </w:tbl>
    <w:p w:rsidR="007B368B" w:rsidRDefault="007B368B" w:rsidP="007B368B">
      <w:pPr>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267"/>
        <w:gridCol w:w="2267"/>
        <w:gridCol w:w="2268"/>
        <w:gridCol w:w="2268"/>
      </w:tblGrid>
      <w:tr w:rsidR="007B368B" w:rsidTr="007B368B">
        <w:trPr>
          <w:tblCellSpacing w:w="0" w:type="dxa"/>
          <w:jc w:val="center"/>
        </w:trPr>
        <w:tc>
          <w:tcPr>
            <w:tcW w:w="1250" w:type="pct"/>
            <w:tcBorders>
              <w:top w:val="nil"/>
              <w:left w:val="nil"/>
              <w:bottom w:val="nil"/>
              <w:right w:val="nil"/>
            </w:tcBorders>
            <w:vAlign w:val="center"/>
            <w:hideMark/>
          </w:tcPr>
          <w:p w:rsidR="007B368B" w:rsidRDefault="007B368B">
            <w:pPr>
              <w:spacing w:after="0" w:line="240" w:lineRule="auto"/>
              <w:rPr>
                <w:rFonts w:ascii="Times New Roman" w:eastAsia="Times New Roman" w:hAnsi="Times New Roman"/>
                <w:color w:val="auto"/>
                <w:sz w:val="28"/>
                <w:szCs w:val="28"/>
                <w:lang w:eastAsia="cs-CZ"/>
              </w:rPr>
            </w:pPr>
            <w:r>
              <w:rPr>
                <w:rFonts w:ascii="Times New Roman" w:eastAsia="Times New Roman" w:hAnsi="Times New Roman"/>
                <w:sz w:val="28"/>
                <w:szCs w:val="28"/>
                <w:lang w:eastAsia="cs-CZ"/>
              </w:rPr>
              <w:t>Aktivně hlasovalo: 14</w:t>
            </w:r>
          </w:p>
        </w:tc>
        <w:tc>
          <w:tcPr>
            <w:tcW w:w="1250" w:type="pct"/>
            <w:tcBorders>
              <w:top w:val="nil"/>
              <w:left w:val="nil"/>
              <w:bottom w:val="nil"/>
              <w:right w:val="nil"/>
            </w:tcBorders>
            <w:vAlign w:val="center"/>
            <w:hideMark/>
          </w:tcPr>
          <w:p w:rsidR="007B368B" w:rsidRDefault="007B368B">
            <w:pPr>
              <w:spacing w:after="0" w:line="240" w:lineRule="auto"/>
              <w:jc w:val="center"/>
              <w:rPr>
                <w:rFonts w:ascii="Times New Roman" w:eastAsia="Times New Roman" w:hAnsi="Times New Roman"/>
                <w:sz w:val="28"/>
                <w:szCs w:val="28"/>
                <w:lang w:eastAsia="cs-CZ"/>
              </w:rPr>
            </w:pPr>
            <w:r>
              <w:rPr>
                <w:rFonts w:ascii="Times New Roman" w:eastAsia="Times New Roman" w:hAnsi="Times New Roman"/>
                <w:sz w:val="28"/>
                <w:szCs w:val="28"/>
                <w:lang w:eastAsia="cs-CZ"/>
              </w:rPr>
              <w:t>Pro: 7</w:t>
            </w:r>
          </w:p>
        </w:tc>
        <w:tc>
          <w:tcPr>
            <w:tcW w:w="1250" w:type="pct"/>
            <w:tcBorders>
              <w:top w:val="nil"/>
              <w:left w:val="nil"/>
              <w:bottom w:val="nil"/>
              <w:right w:val="nil"/>
            </w:tcBorders>
            <w:vAlign w:val="center"/>
            <w:hideMark/>
          </w:tcPr>
          <w:p w:rsidR="007B368B" w:rsidRDefault="007B368B">
            <w:pPr>
              <w:spacing w:after="0" w:line="240" w:lineRule="auto"/>
              <w:jc w:val="center"/>
              <w:rPr>
                <w:rFonts w:ascii="Times New Roman" w:eastAsia="Times New Roman" w:hAnsi="Times New Roman"/>
                <w:sz w:val="28"/>
                <w:szCs w:val="28"/>
                <w:lang w:eastAsia="cs-CZ"/>
              </w:rPr>
            </w:pPr>
            <w:r>
              <w:rPr>
                <w:rFonts w:ascii="Times New Roman" w:eastAsia="Times New Roman" w:hAnsi="Times New Roman"/>
                <w:sz w:val="28"/>
                <w:szCs w:val="28"/>
                <w:lang w:eastAsia="cs-CZ"/>
              </w:rPr>
              <w:t>Proti: 7</w:t>
            </w:r>
          </w:p>
        </w:tc>
        <w:tc>
          <w:tcPr>
            <w:tcW w:w="1250" w:type="pct"/>
            <w:tcBorders>
              <w:top w:val="nil"/>
              <w:left w:val="nil"/>
              <w:bottom w:val="nil"/>
              <w:right w:val="nil"/>
            </w:tcBorders>
            <w:vAlign w:val="center"/>
            <w:hideMark/>
          </w:tcPr>
          <w:p w:rsidR="007B368B" w:rsidRDefault="007B368B">
            <w:pPr>
              <w:spacing w:after="0" w:line="240" w:lineRule="auto"/>
              <w:jc w:val="center"/>
              <w:rPr>
                <w:rFonts w:ascii="Times New Roman" w:eastAsia="Times New Roman" w:hAnsi="Times New Roman"/>
                <w:sz w:val="28"/>
                <w:szCs w:val="28"/>
                <w:lang w:eastAsia="cs-CZ"/>
              </w:rPr>
            </w:pPr>
            <w:r>
              <w:rPr>
                <w:rFonts w:ascii="Times New Roman" w:eastAsia="Times New Roman" w:hAnsi="Times New Roman"/>
                <w:sz w:val="28"/>
                <w:szCs w:val="28"/>
                <w:lang w:eastAsia="cs-CZ"/>
              </w:rPr>
              <w:t>Zdržel se: 0</w:t>
            </w:r>
          </w:p>
        </w:tc>
      </w:tr>
    </w:tbl>
    <w:p w:rsidR="007B368B" w:rsidRDefault="007B368B" w:rsidP="007B368B">
      <w:pPr>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070"/>
      </w:tblGrid>
      <w:tr w:rsidR="007B368B" w:rsidTr="007B368B">
        <w:trPr>
          <w:tblCellSpacing w:w="0" w:type="dxa"/>
          <w:jc w:val="center"/>
          <w:hidden/>
        </w:trPr>
        <w:tc>
          <w:tcPr>
            <w:tcW w:w="0" w:type="auto"/>
            <w:tcBorders>
              <w:top w:val="nil"/>
              <w:left w:val="nil"/>
              <w:bottom w:val="nil"/>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040"/>
            </w:tblGrid>
            <w:tr w:rsidR="007B368B">
              <w:trPr>
                <w:tblCellSpacing w:w="15" w:type="dxa"/>
                <w:hidden/>
              </w:trPr>
              <w:tc>
                <w:tcPr>
                  <w:tcW w:w="0" w:type="auto"/>
                  <w:noWrap/>
                  <w:tcMar>
                    <w:top w:w="15" w:type="dxa"/>
                    <w:left w:w="15" w:type="dxa"/>
                    <w:bottom w:w="15" w:type="dxa"/>
                    <w:right w:w="15" w:type="dxa"/>
                  </w:tcMar>
                  <w:vAlign w:val="center"/>
                  <w:hideMark/>
                </w:tcPr>
                <w:p w:rsidR="007B368B" w:rsidRDefault="007B368B">
                  <w:pPr>
                    <w:rPr>
                      <w:rFonts w:ascii="Times New Roman" w:eastAsia="Times New Roman" w:hAnsi="Times New Roman"/>
                      <w:vanish/>
                      <w:color w:val="000000"/>
                      <w:sz w:val="28"/>
                      <w:szCs w:val="28"/>
                      <w:lang w:eastAsia="cs-CZ"/>
                    </w:rPr>
                  </w:pPr>
                </w:p>
              </w:tc>
            </w:tr>
          </w:tbl>
          <w:p w:rsidR="007B368B" w:rsidRDefault="007B368B"/>
        </w:tc>
      </w:tr>
      <w:tr w:rsidR="007B368B" w:rsidTr="007B368B">
        <w:trPr>
          <w:tblCellSpacing w:w="0" w:type="dxa"/>
          <w:jc w:val="center"/>
        </w:trPr>
        <w:tc>
          <w:tcPr>
            <w:tcW w:w="0" w:type="auto"/>
            <w:tcBorders>
              <w:top w:val="nil"/>
              <w:left w:val="nil"/>
              <w:bottom w:val="nil"/>
              <w:right w:val="nil"/>
            </w:tcBorders>
            <w:tcMar>
              <w:top w:w="15" w:type="dxa"/>
              <w:left w:w="15" w:type="dxa"/>
              <w:bottom w:w="15" w:type="dxa"/>
              <w:right w:w="15" w:type="dxa"/>
            </w:tcMar>
            <w:vAlign w:val="center"/>
            <w:hideMark/>
          </w:tcPr>
          <w:tbl>
            <w:tblPr>
              <w:tblW w:w="15404" w:type="dxa"/>
              <w:tblCellSpacing w:w="15" w:type="dxa"/>
              <w:tblLook w:val="04A0" w:firstRow="1" w:lastRow="0" w:firstColumn="1" w:lastColumn="0" w:noHBand="0" w:noVBand="1"/>
            </w:tblPr>
            <w:tblGrid>
              <w:gridCol w:w="4724"/>
              <w:gridCol w:w="4316"/>
            </w:tblGrid>
            <w:tr w:rsidR="007B368B">
              <w:trPr>
                <w:tblCellSpacing w:w="15" w:type="dxa"/>
              </w:trPr>
              <w:tc>
                <w:tcPr>
                  <w:tcW w:w="8010" w:type="dxa"/>
                  <w:noWrap/>
                  <w:tcMar>
                    <w:top w:w="57" w:type="dxa"/>
                    <w:left w:w="57" w:type="dxa"/>
                    <w:bottom w:w="57" w:type="dxa"/>
                    <w:right w:w="57" w:type="dxa"/>
                  </w:tcMar>
                  <w:vAlign w:val="center"/>
                  <w:hideMark/>
                </w:tcPr>
                <w:p w:rsidR="007B368B" w:rsidRDefault="007B368B">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Romana Bělohlávková, KDU-ČSL:</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Proti</w:t>
                  </w:r>
                </w:p>
              </w:tc>
            </w:tr>
            <w:tr w:rsidR="007B368B">
              <w:trPr>
                <w:tblCellSpacing w:w="15" w:type="dxa"/>
              </w:trPr>
              <w:tc>
                <w:tcPr>
                  <w:tcW w:w="8010" w:type="dxa"/>
                  <w:noWrap/>
                  <w:tcMar>
                    <w:top w:w="57" w:type="dxa"/>
                    <w:left w:w="57" w:type="dxa"/>
                    <w:bottom w:w="57" w:type="dxa"/>
                    <w:right w:w="57" w:type="dxa"/>
                  </w:tcMar>
                  <w:vAlign w:val="center"/>
                  <w:hideMark/>
                </w:tcPr>
                <w:p w:rsidR="007B368B" w:rsidRDefault="007B368B">
                  <w:pPr>
                    <w:spacing w:after="0" w:line="240" w:lineRule="auto"/>
                    <w:rPr>
                      <w:rFonts w:ascii="Times New Roman" w:eastAsia="Times New Roman" w:hAnsi="Times New Roman"/>
                      <w:sz w:val="28"/>
                      <w:szCs w:val="28"/>
                      <w:lang w:eastAsia="cs-CZ"/>
                    </w:rPr>
                  </w:pPr>
                  <w:proofErr w:type="spellStart"/>
                  <w:r>
                    <w:rPr>
                      <w:rFonts w:ascii="Times New Roman" w:eastAsia="Times New Roman" w:hAnsi="Times New Roman"/>
                      <w:sz w:val="28"/>
                      <w:szCs w:val="28"/>
                      <w:lang w:eastAsia="cs-CZ"/>
                    </w:rPr>
                    <w:t>Kamal</w:t>
                  </w:r>
                  <w:proofErr w:type="spellEnd"/>
                  <w:r>
                    <w:rPr>
                      <w:rFonts w:ascii="Times New Roman" w:eastAsia="Times New Roman" w:hAnsi="Times New Roman"/>
                      <w:sz w:val="28"/>
                      <w:szCs w:val="28"/>
                      <w:lang w:eastAsia="cs-CZ"/>
                    </w:rPr>
                    <w:t xml:space="preserve"> </w:t>
                  </w:r>
                  <w:proofErr w:type="spellStart"/>
                  <w:r>
                    <w:rPr>
                      <w:rFonts w:ascii="Times New Roman" w:eastAsia="Times New Roman" w:hAnsi="Times New Roman"/>
                      <w:sz w:val="28"/>
                      <w:szCs w:val="28"/>
                      <w:lang w:eastAsia="cs-CZ"/>
                    </w:rPr>
                    <w:t>Farhan</w:t>
                  </w:r>
                  <w:proofErr w:type="spellEnd"/>
                  <w:r>
                    <w:rPr>
                      <w:rFonts w:ascii="Times New Roman" w:eastAsia="Times New Roman" w:hAnsi="Times New Roman"/>
                      <w:sz w:val="28"/>
                      <w:szCs w:val="28"/>
                      <w:lang w:eastAsia="cs-CZ"/>
                    </w:rPr>
                    <w:t>, ANO:</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w:t>
                  </w:r>
                </w:p>
              </w:tc>
            </w:tr>
            <w:tr w:rsidR="007B368B">
              <w:trPr>
                <w:tblCellSpacing w:w="15" w:type="dxa"/>
              </w:trPr>
              <w:tc>
                <w:tcPr>
                  <w:tcW w:w="8010" w:type="dxa"/>
                  <w:noWrap/>
                  <w:tcMar>
                    <w:top w:w="57" w:type="dxa"/>
                    <w:left w:w="57" w:type="dxa"/>
                    <w:bottom w:w="57" w:type="dxa"/>
                    <w:right w:w="57" w:type="dxa"/>
                  </w:tcMar>
                  <w:vAlign w:val="center"/>
                  <w:hideMark/>
                </w:tcPr>
                <w:p w:rsidR="007B368B" w:rsidRDefault="007B368B">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Jana Hanzlíková, ANO:</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w:t>
                  </w:r>
                </w:p>
              </w:tc>
            </w:tr>
            <w:tr w:rsidR="007B368B">
              <w:trPr>
                <w:tblCellSpacing w:w="15" w:type="dxa"/>
              </w:trPr>
              <w:tc>
                <w:tcPr>
                  <w:tcW w:w="8010" w:type="dxa"/>
                  <w:noWrap/>
                  <w:tcMar>
                    <w:top w:w="57" w:type="dxa"/>
                    <w:left w:w="57" w:type="dxa"/>
                    <w:bottom w:w="57" w:type="dxa"/>
                    <w:right w:w="57" w:type="dxa"/>
                  </w:tcMar>
                  <w:vAlign w:val="center"/>
                  <w:hideMark/>
                </w:tcPr>
                <w:p w:rsidR="007B368B" w:rsidRDefault="007B368B">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Jakub Janda, ODS:</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Nepřihlášen</w:t>
                  </w:r>
                </w:p>
              </w:tc>
            </w:tr>
            <w:tr w:rsidR="007B368B">
              <w:trPr>
                <w:tblCellSpacing w:w="15" w:type="dxa"/>
              </w:trPr>
              <w:tc>
                <w:tcPr>
                  <w:tcW w:w="8010" w:type="dxa"/>
                  <w:noWrap/>
                  <w:tcMar>
                    <w:top w:w="57" w:type="dxa"/>
                    <w:left w:w="57" w:type="dxa"/>
                    <w:bottom w:w="57" w:type="dxa"/>
                    <w:right w:w="57" w:type="dxa"/>
                  </w:tcMar>
                  <w:vAlign w:val="center"/>
                  <w:hideMark/>
                </w:tcPr>
                <w:p w:rsidR="007B368B" w:rsidRDefault="007B368B">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Josef Kott, ANO:</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w:t>
                  </w:r>
                </w:p>
              </w:tc>
            </w:tr>
            <w:tr w:rsidR="007B368B">
              <w:trPr>
                <w:tblCellSpacing w:w="15" w:type="dxa"/>
              </w:trPr>
              <w:tc>
                <w:tcPr>
                  <w:tcW w:w="8010" w:type="dxa"/>
                  <w:noWrap/>
                  <w:tcMar>
                    <w:top w:w="57" w:type="dxa"/>
                    <w:left w:w="57" w:type="dxa"/>
                    <w:bottom w:w="57" w:type="dxa"/>
                    <w:right w:w="57" w:type="dxa"/>
                  </w:tcMar>
                  <w:vAlign w:val="center"/>
                  <w:hideMark/>
                </w:tcPr>
                <w:p w:rsidR="007B368B" w:rsidRDefault="007B368B">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Václav Král, ODS:</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Proti</w:t>
                  </w:r>
                </w:p>
              </w:tc>
            </w:tr>
            <w:tr w:rsidR="007B368B">
              <w:trPr>
                <w:tblCellSpacing w:w="15" w:type="dxa"/>
              </w:trPr>
              <w:tc>
                <w:tcPr>
                  <w:tcW w:w="8010" w:type="dxa"/>
                  <w:noWrap/>
                  <w:tcMar>
                    <w:top w:w="57" w:type="dxa"/>
                    <w:left w:w="57" w:type="dxa"/>
                    <w:bottom w:w="57" w:type="dxa"/>
                    <w:right w:w="57" w:type="dxa"/>
                  </w:tcMar>
                  <w:vAlign w:val="center"/>
                  <w:hideMark/>
                </w:tcPr>
                <w:p w:rsidR="007B368B" w:rsidRDefault="007B368B">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Roman Kubíček, ANO:</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w:t>
                  </w:r>
                </w:p>
              </w:tc>
            </w:tr>
            <w:tr w:rsidR="007B368B">
              <w:trPr>
                <w:tblCellSpacing w:w="15" w:type="dxa"/>
              </w:trPr>
              <w:tc>
                <w:tcPr>
                  <w:tcW w:w="8010" w:type="dxa"/>
                  <w:noWrap/>
                  <w:tcMar>
                    <w:top w:w="57" w:type="dxa"/>
                    <w:left w:w="57" w:type="dxa"/>
                    <w:bottom w:w="57" w:type="dxa"/>
                    <w:right w:w="57" w:type="dxa"/>
                  </w:tcMar>
                  <w:vAlign w:val="center"/>
                  <w:hideMark/>
                </w:tcPr>
                <w:p w:rsidR="007B368B" w:rsidRDefault="007B368B">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 xml:space="preserve">Hana </w:t>
                  </w:r>
                  <w:proofErr w:type="spellStart"/>
                  <w:r>
                    <w:rPr>
                      <w:rFonts w:ascii="Times New Roman" w:eastAsia="Times New Roman" w:hAnsi="Times New Roman"/>
                      <w:sz w:val="28"/>
                      <w:szCs w:val="28"/>
                      <w:lang w:eastAsia="cs-CZ"/>
                    </w:rPr>
                    <w:t>Naiclerová</w:t>
                  </w:r>
                  <w:proofErr w:type="spellEnd"/>
                  <w:r>
                    <w:rPr>
                      <w:rFonts w:ascii="Times New Roman" w:eastAsia="Times New Roman" w:hAnsi="Times New Roman"/>
                      <w:sz w:val="28"/>
                      <w:szCs w:val="28"/>
                      <w:lang w:eastAsia="cs-CZ"/>
                    </w:rPr>
                    <w:t>, STAN:</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Proti</w:t>
                  </w:r>
                </w:p>
              </w:tc>
            </w:tr>
            <w:tr w:rsidR="007B368B">
              <w:trPr>
                <w:tblCellSpacing w:w="15" w:type="dxa"/>
              </w:trPr>
              <w:tc>
                <w:tcPr>
                  <w:tcW w:w="8010" w:type="dxa"/>
                  <w:noWrap/>
                  <w:tcMar>
                    <w:top w:w="57" w:type="dxa"/>
                    <w:left w:w="57" w:type="dxa"/>
                    <w:bottom w:w="57" w:type="dxa"/>
                    <w:right w:w="57" w:type="dxa"/>
                  </w:tcMar>
                  <w:vAlign w:val="center"/>
                  <w:hideMark/>
                </w:tcPr>
                <w:p w:rsidR="007B368B" w:rsidRDefault="007B368B">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 xml:space="preserve">Petra </w:t>
                  </w:r>
                  <w:proofErr w:type="spellStart"/>
                  <w:r>
                    <w:rPr>
                      <w:rFonts w:ascii="Times New Roman" w:eastAsia="Times New Roman" w:hAnsi="Times New Roman"/>
                      <w:sz w:val="28"/>
                      <w:szCs w:val="28"/>
                      <w:lang w:eastAsia="cs-CZ"/>
                    </w:rPr>
                    <w:t>Quittová</w:t>
                  </w:r>
                  <w:proofErr w:type="spellEnd"/>
                  <w:r>
                    <w:rPr>
                      <w:rFonts w:ascii="Times New Roman" w:eastAsia="Times New Roman" w:hAnsi="Times New Roman"/>
                      <w:sz w:val="28"/>
                      <w:szCs w:val="28"/>
                      <w:lang w:eastAsia="cs-CZ"/>
                    </w:rPr>
                    <w:t>, STAN:</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Nepřihlášen</w:t>
                  </w:r>
                </w:p>
              </w:tc>
            </w:tr>
            <w:tr w:rsidR="007B368B">
              <w:trPr>
                <w:tblCellSpacing w:w="15" w:type="dxa"/>
              </w:trPr>
              <w:tc>
                <w:tcPr>
                  <w:tcW w:w="8010" w:type="dxa"/>
                  <w:noWrap/>
                  <w:tcMar>
                    <w:top w:w="57" w:type="dxa"/>
                    <w:left w:w="57" w:type="dxa"/>
                    <w:bottom w:w="57" w:type="dxa"/>
                    <w:right w:w="57" w:type="dxa"/>
                  </w:tcMar>
                  <w:vAlign w:val="center"/>
                  <w:hideMark/>
                </w:tcPr>
                <w:p w:rsidR="007B368B" w:rsidRDefault="007B368B">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Petr Sadovský, ANO:</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w:t>
                  </w:r>
                </w:p>
              </w:tc>
            </w:tr>
            <w:tr w:rsidR="007B368B">
              <w:trPr>
                <w:tblCellSpacing w:w="15" w:type="dxa"/>
              </w:trPr>
              <w:tc>
                <w:tcPr>
                  <w:tcW w:w="8010" w:type="dxa"/>
                  <w:noWrap/>
                  <w:tcMar>
                    <w:top w:w="57" w:type="dxa"/>
                    <w:left w:w="57" w:type="dxa"/>
                    <w:bottom w:w="57" w:type="dxa"/>
                    <w:right w:w="57" w:type="dxa"/>
                  </w:tcMar>
                  <w:vAlign w:val="center"/>
                  <w:hideMark/>
                </w:tcPr>
                <w:p w:rsidR="007B368B" w:rsidRDefault="007B368B">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Jiří Slavík, TOP09:</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Proti</w:t>
                  </w:r>
                </w:p>
              </w:tc>
            </w:tr>
            <w:tr w:rsidR="007B368B">
              <w:trPr>
                <w:tblCellSpacing w:w="15" w:type="dxa"/>
              </w:trPr>
              <w:tc>
                <w:tcPr>
                  <w:tcW w:w="8010" w:type="dxa"/>
                  <w:noWrap/>
                  <w:tcMar>
                    <w:top w:w="57" w:type="dxa"/>
                    <w:left w:w="57" w:type="dxa"/>
                    <w:bottom w:w="57" w:type="dxa"/>
                    <w:right w:w="57" w:type="dxa"/>
                  </w:tcMar>
                  <w:vAlign w:val="center"/>
                  <w:hideMark/>
                </w:tcPr>
                <w:p w:rsidR="007B368B" w:rsidRDefault="007B368B">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Michaela Šebelová, STAN:</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Proti</w:t>
                  </w:r>
                </w:p>
              </w:tc>
            </w:tr>
            <w:tr w:rsidR="007B368B">
              <w:trPr>
                <w:tblCellSpacing w:w="15" w:type="dxa"/>
              </w:trPr>
              <w:tc>
                <w:tcPr>
                  <w:tcW w:w="8010" w:type="dxa"/>
                  <w:noWrap/>
                  <w:tcMar>
                    <w:top w:w="57" w:type="dxa"/>
                    <w:left w:w="57" w:type="dxa"/>
                    <w:bottom w:w="57" w:type="dxa"/>
                    <w:right w:w="57" w:type="dxa"/>
                  </w:tcMar>
                  <w:vAlign w:val="center"/>
                  <w:hideMark/>
                </w:tcPr>
                <w:p w:rsidR="007B368B" w:rsidRDefault="007B368B">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Radovan Vích, SPD:</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w:t>
                  </w:r>
                </w:p>
              </w:tc>
            </w:tr>
            <w:tr w:rsidR="007B368B">
              <w:trPr>
                <w:tblCellSpacing w:w="15" w:type="dxa"/>
              </w:trPr>
              <w:tc>
                <w:tcPr>
                  <w:tcW w:w="8010" w:type="dxa"/>
                  <w:noWrap/>
                  <w:tcMar>
                    <w:top w:w="57" w:type="dxa"/>
                    <w:left w:w="57" w:type="dxa"/>
                    <w:bottom w:w="57" w:type="dxa"/>
                    <w:right w:w="57" w:type="dxa"/>
                  </w:tcMar>
                  <w:vAlign w:val="center"/>
                  <w:hideMark/>
                </w:tcPr>
                <w:p w:rsidR="007B368B" w:rsidRDefault="007B368B">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Vít Vomáčka, ODS:</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Proti</w:t>
                  </w:r>
                </w:p>
              </w:tc>
            </w:tr>
            <w:tr w:rsidR="007B368B">
              <w:trPr>
                <w:tblCellSpacing w:w="15" w:type="dxa"/>
              </w:trPr>
              <w:tc>
                <w:tcPr>
                  <w:tcW w:w="8010" w:type="dxa"/>
                  <w:noWrap/>
                  <w:tcMar>
                    <w:top w:w="57" w:type="dxa"/>
                    <w:left w:w="57" w:type="dxa"/>
                    <w:bottom w:w="57" w:type="dxa"/>
                    <w:right w:w="57" w:type="dxa"/>
                  </w:tcMar>
                  <w:vAlign w:val="center"/>
                  <w:hideMark/>
                </w:tcPr>
                <w:p w:rsidR="007B368B" w:rsidRDefault="007B368B">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 xml:space="preserve">Milan </w:t>
                  </w:r>
                  <w:proofErr w:type="spellStart"/>
                  <w:r>
                    <w:rPr>
                      <w:rFonts w:ascii="Times New Roman" w:eastAsia="Times New Roman" w:hAnsi="Times New Roman"/>
                      <w:sz w:val="28"/>
                      <w:szCs w:val="28"/>
                      <w:lang w:eastAsia="cs-CZ"/>
                    </w:rPr>
                    <w:t>Wenzl</w:t>
                  </w:r>
                  <w:proofErr w:type="spellEnd"/>
                  <w:r>
                    <w:rPr>
                      <w:rFonts w:ascii="Times New Roman" w:eastAsia="Times New Roman" w:hAnsi="Times New Roman"/>
                      <w:sz w:val="28"/>
                      <w:szCs w:val="28"/>
                      <w:lang w:eastAsia="cs-CZ"/>
                    </w:rPr>
                    <w:t>, ANO:</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w:t>
                  </w:r>
                </w:p>
              </w:tc>
            </w:tr>
            <w:tr w:rsidR="007B368B">
              <w:trPr>
                <w:tblCellSpacing w:w="15" w:type="dxa"/>
              </w:trPr>
              <w:tc>
                <w:tcPr>
                  <w:tcW w:w="8010" w:type="dxa"/>
                  <w:noWrap/>
                  <w:tcMar>
                    <w:top w:w="57" w:type="dxa"/>
                    <w:left w:w="57" w:type="dxa"/>
                    <w:bottom w:w="57" w:type="dxa"/>
                    <w:right w:w="57" w:type="dxa"/>
                  </w:tcMar>
                  <w:vAlign w:val="center"/>
                  <w:hideMark/>
                </w:tcPr>
                <w:p w:rsidR="007B368B" w:rsidRDefault="007B368B">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Miroslav Zborovský, KDU-ČSL:</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Proti</w:t>
                  </w:r>
                </w:p>
              </w:tc>
            </w:tr>
          </w:tbl>
          <w:p w:rsidR="007B368B" w:rsidRDefault="007B368B">
            <w:pPr>
              <w:rPr>
                <w:rFonts w:asciiTheme="minorHAnsi" w:eastAsiaTheme="minorHAnsi" w:hAnsiTheme="minorHAnsi" w:cstheme="minorBidi"/>
              </w:rPr>
            </w:pPr>
          </w:p>
        </w:tc>
      </w:tr>
    </w:tbl>
    <w:p w:rsidR="007B368B" w:rsidRDefault="007B368B" w:rsidP="007B368B">
      <w:pPr>
        <w:rPr>
          <w:rFonts w:asciiTheme="minorHAnsi" w:hAnsiTheme="minorHAnsi" w:cstheme="minorBidi"/>
          <w:sz w:val="20"/>
          <w:szCs w:val="20"/>
        </w:rPr>
      </w:pPr>
      <w:r>
        <w:rPr>
          <w:rFonts w:ascii="Times New Roman" w:eastAsia="Times New Roman" w:hAnsi="Times New Roman"/>
          <w:color w:val="000000"/>
          <w:sz w:val="28"/>
          <w:szCs w:val="28"/>
          <w:lang w:eastAsia="cs-CZ"/>
        </w:rPr>
        <w:br/>
      </w:r>
      <w:r>
        <w:rPr>
          <w:rFonts w:ascii="Times New Roman" w:eastAsia="Times New Roman" w:hAnsi="Times New Roman"/>
          <w:color w:val="000000"/>
          <w:sz w:val="20"/>
          <w:szCs w:val="20"/>
          <w:lang w:eastAsia="cs-CZ"/>
        </w:rPr>
        <w:t>ID hlasování: 16, schůze č. 15, čas 13:34:26</w:t>
      </w:r>
    </w:p>
    <w:p w:rsidR="007B368B" w:rsidRDefault="007B368B" w:rsidP="007B368B"/>
    <w:p w:rsidR="007B368B" w:rsidRDefault="007B368B" w:rsidP="007B368B"/>
    <w:p w:rsidR="007B368B" w:rsidRDefault="007B368B" w:rsidP="007B368B"/>
    <w:p w:rsidR="007B368B" w:rsidRDefault="007B368B" w:rsidP="007B368B">
      <w:pPr>
        <w:spacing w:before="100" w:beforeAutospacing="1" w:after="100" w:afterAutospacing="1"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u w:val="single"/>
          <w:lang w:eastAsia="cs-CZ"/>
        </w:rPr>
        <w:lastRenderedPageBreak/>
        <w:t>Příloha č. 1 str. 17</w:t>
      </w:r>
    </w:p>
    <w:tbl>
      <w:tblPr>
        <w:tblW w:w="5000" w:type="pct"/>
        <w:jc w:val="center"/>
        <w:tblCellSpacing w:w="15" w:type="dxa"/>
        <w:tblLook w:val="04A0" w:firstRow="1" w:lastRow="0" w:firstColumn="1" w:lastColumn="0" w:noHBand="0" w:noVBand="1"/>
      </w:tblPr>
      <w:tblGrid>
        <w:gridCol w:w="81"/>
        <w:gridCol w:w="8989"/>
      </w:tblGrid>
      <w:tr w:rsidR="007B368B" w:rsidTr="007B368B">
        <w:trPr>
          <w:tblCellSpacing w:w="15" w:type="dxa"/>
          <w:jc w:val="center"/>
        </w:trPr>
        <w:tc>
          <w:tcPr>
            <w:tcW w:w="0" w:type="auto"/>
            <w:tcMar>
              <w:top w:w="15" w:type="dxa"/>
              <w:left w:w="15" w:type="dxa"/>
              <w:bottom w:w="15" w:type="dxa"/>
              <w:right w:w="15" w:type="dxa"/>
            </w:tcMar>
            <w:vAlign w:val="center"/>
            <w:hideMark/>
          </w:tcPr>
          <w:p w:rsidR="007B368B" w:rsidRDefault="007B368B">
            <w:pPr>
              <w:rPr>
                <w:rFonts w:ascii="Times" w:eastAsia="Times New Roman" w:hAnsi="Times" w:cs="Times"/>
                <w:color w:val="000000"/>
                <w:sz w:val="28"/>
                <w:szCs w:val="28"/>
                <w:u w:val="single"/>
                <w:lang w:eastAsia="cs-CZ"/>
              </w:rPr>
            </w:pPr>
          </w:p>
        </w:tc>
        <w:tc>
          <w:tcPr>
            <w:tcW w:w="5000" w:type="pct"/>
            <w:tcMar>
              <w:top w:w="15" w:type="dxa"/>
              <w:left w:w="15" w:type="dxa"/>
              <w:bottom w:w="15" w:type="dxa"/>
              <w:right w:w="15" w:type="dxa"/>
            </w:tcMar>
            <w:vAlign w:val="center"/>
            <w:hideMark/>
          </w:tcPr>
          <w:p w:rsidR="007B368B" w:rsidRDefault="007B368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Kontrolní výbor PS PČR</w:t>
            </w:r>
            <w:r>
              <w:rPr>
                <w:rFonts w:ascii="Times" w:eastAsia="Times New Roman" w:hAnsi="Times" w:cs="Times"/>
                <w:b/>
                <w:bCs/>
                <w:sz w:val="28"/>
                <w:szCs w:val="28"/>
                <w:lang w:eastAsia="cs-CZ"/>
              </w:rPr>
              <w:br/>
              <w:t>15. schůze</w:t>
            </w:r>
            <w:r>
              <w:rPr>
                <w:rFonts w:ascii="Times" w:eastAsia="Times New Roman" w:hAnsi="Times" w:cs="Times"/>
                <w:b/>
                <w:bCs/>
                <w:sz w:val="28"/>
                <w:szCs w:val="28"/>
                <w:lang w:eastAsia="cs-CZ"/>
              </w:rPr>
              <w:br/>
              <w:t>19.01.2023 - 13:35:07</w:t>
            </w:r>
          </w:p>
          <w:p w:rsidR="007B368B" w:rsidRDefault="007B368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17. hlasování, návrh</w:t>
            </w:r>
          </w:p>
          <w:p w:rsidR="007B368B" w:rsidRDefault="007B368B">
            <w:pPr>
              <w:spacing w:before="100" w:beforeAutospacing="1" w:after="100" w:afterAutospacing="1" w:line="240" w:lineRule="auto"/>
              <w:jc w:val="center"/>
              <w:rPr>
                <w:rFonts w:ascii="Times" w:eastAsia="Times New Roman" w:hAnsi="Times" w:cs="Times"/>
                <w:b/>
                <w:bCs/>
                <w:sz w:val="28"/>
                <w:szCs w:val="28"/>
                <w:lang w:eastAsia="cs-CZ"/>
              </w:rPr>
            </w:pPr>
            <w:proofErr w:type="spellStart"/>
            <w:r>
              <w:rPr>
                <w:rFonts w:ascii="Times" w:eastAsia="Times New Roman" w:hAnsi="Times" w:cs="Times"/>
                <w:b/>
                <w:bCs/>
                <w:sz w:val="28"/>
                <w:szCs w:val="28"/>
                <w:lang w:eastAsia="cs-CZ"/>
              </w:rPr>
              <w:t>Vl</w:t>
            </w:r>
            <w:proofErr w:type="spellEnd"/>
            <w:r>
              <w:rPr>
                <w:rFonts w:ascii="Times" w:eastAsia="Times New Roman" w:hAnsi="Times" w:cs="Times"/>
                <w:b/>
                <w:bCs/>
                <w:sz w:val="28"/>
                <w:szCs w:val="28"/>
                <w:lang w:eastAsia="cs-CZ"/>
              </w:rPr>
              <w:t xml:space="preserve">. návrh zákona, kterým se mění z. č. 424/1991 Sb., o </w:t>
            </w:r>
            <w:proofErr w:type="spellStart"/>
            <w:proofErr w:type="gramStart"/>
            <w:r>
              <w:rPr>
                <w:rFonts w:ascii="Times" w:eastAsia="Times New Roman" w:hAnsi="Times" w:cs="Times"/>
                <w:b/>
                <w:bCs/>
                <w:sz w:val="28"/>
                <w:szCs w:val="28"/>
                <w:lang w:eastAsia="cs-CZ"/>
              </w:rPr>
              <w:t>sdruž.v</w:t>
            </w:r>
            <w:proofErr w:type="spellEnd"/>
            <w:proofErr w:type="gramEnd"/>
            <w:r>
              <w:rPr>
                <w:rFonts w:ascii="Times" w:eastAsia="Times New Roman" w:hAnsi="Times" w:cs="Times"/>
                <w:b/>
                <w:bCs/>
                <w:sz w:val="28"/>
                <w:szCs w:val="28"/>
                <w:lang w:eastAsia="cs-CZ"/>
              </w:rPr>
              <w:t xml:space="preserve"> pol. stranách a v pol. hnutích, ve znění </w:t>
            </w:r>
            <w:proofErr w:type="spellStart"/>
            <w:r>
              <w:rPr>
                <w:rFonts w:ascii="Times" w:eastAsia="Times New Roman" w:hAnsi="Times" w:cs="Times"/>
                <w:b/>
                <w:bCs/>
                <w:sz w:val="28"/>
                <w:szCs w:val="28"/>
                <w:lang w:eastAsia="cs-CZ"/>
              </w:rPr>
              <w:t>pozd</w:t>
            </w:r>
            <w:proofErr w:type="spellEnd"/>
            <w:r>
              <w:rPr>
                <w:rFonts w:ascii="Times" w:eastAsia="Times New Roman" w:hAnsi="Times" w:cs="Times"/>
                <w:b/>
                <w:bCs/>
                <w:sz w:val="28"/>
                <w:szCs w:val="28"/>
                <w:lang w:eastAsia="cs-CZ"/>
              </w:rPr>
              <w:t xml:space="preserve">. </w:t>
            </w:r>
            <w:proofErr w:type="spellStart"/>
            <w:r>
              <w:rPr>
                <w:rFonts w:ascii="Times" w:eastAsia="Times New Roman" w:hAnsi="Times" w:cs="Times"/>
                <w:b/>
                <w:bCs/>
                <w:sz w:val="28"/>
                <w:szCs w:val="28"/>
                <w:lang w:eastAsia="cs-CZ"/>
              </w:rPr>
              <w:t>předp</w:t>
            </w:r>
            <w:proofErr w:type="spellEnd"/>
            <w:r>
              <w:rPr>
                <w:rFonts w:ascii="Times" w:eastAsia="Times New Roman" w:hAnsi="Times" w:cs="Times"/>
                <w:b/>
                <w:bCs/>
                <w:sz w:val="28"/>
                <w:szCs w:val="28"/>
                <w:lang w:eastAsia="cs-CZ"/>
              </w:rPr>
              <w:t xml:space="preserve">. /ST 312/ - příprava na 3. </w:t>
            </w:r>
            <w:proofErr w:type="spellStart"/>
            <w:r>
              <w:rPr>
                <w:rFonts w:ascii="Times" w:eastAsia="Times New Roman" w:hAnsi="Times" w:cs="Times"/>
                <w:b/>
                <w:bCs/>
                <w:sz w:val="28"/>
                <w:szCs w:val="28"/>
                <w:lang w:eastAsia="cs-CZ"/>
              </w:rPr>
              <w:t>čtění</w:t>
            </w:r>
            <w:proofErr w:type="spellEnd"/>
            <w:r>
              <w:rPr>
                <w:rFonts w:ascii="Times" w:eastAsia="Times New Roman" w:hAnsi="Times" w:cs="Times"/>
                <w:b/>
                <w:bCs/>
                <w:sz w:val="28"/>
                <w:szCs w:val="28"/>
                <w:lang w:eastAsia="cs-CZ"/>
              </w:rPr>
              <w:t xml:space="preserve"> v </w:t>
            </w:r>
            <w:proofErr w:type="gramStart"/>
            <w:r>
              <w:rPr>
                <w:rFonts w:ascii="Times" w:eastAsia="Times New Roman" w:hAnsi="Times" w:cs="Times"/>
                <w:b/>
                <w:bCs/>
                <w:sz w:val="28"/>
                <w:szCs w:val="28"/>
                <w:lang w:eastAsia="cs-CZ"/>
              </w:rPr>
              <w:t xml:space="preserve">PS - </w:t>
            </w:r>
            <w:r>
              <w:rPr>
                <w:rFonts w:ascii="Times" w:eastAsia="Times New Roman" w:hAnsi="Times" w:cs="Times"/>
                <w:b/>
                <w:bCs/>
                <w:i/>
                <w:sz w:val="28"/>
                <w:szCs w:val="28"/>
                <w:lang w:eastAsia="cs-CZ"/>
              </w:rPr>
              <w:t>stanovisko</w:t>
            </w:r>
            <w:proofErr w:type="gramEnd"/>
            <w:r>
              <w:rPr>
                <w:rFonts w:ascii="Times" w:eastAsia="Times New Roman" w:hAnsi="Times" w:cs="Times"/>
                <w:b/>
                <w:bCs/>
                <w:i/>
                <w:sz w:val="28"/>
                <w:szCs w:val="28"/>
                <w:lang w:eastAsia="cs-CZ"/>
              </w:rPr>
              <w:t xml:space="preserve"> Návrh D doporučující</w:t>
            </w:r>
            <w:r>
              <w:rPr>
                <w:rFonts w:ascii="Times" w:eastAsia="Times New Roman" w:hAnsi="Times" w:cs="Times"/>
                <w:b/>
                <w:bCs/>
                <w:sz w:val="28"/>
                <w:szCs w:val="28"/>
                <w:lang w:eastAsia="cs-CZ"/>
              </w:rPr>
              <w:br/>
            </w:r>
          </w:p>
        </w:tc>
      </w:tr>
    </w:tbl>
    <w:p w:rsidR="007B368B" w:rsidRDefault="007B368B" w:rsidP="007B368B">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267"/>
        <w:gridCol w:w="2267"/>
        <w:gridCol w:w="2268"/>
        <w:gridCol w:w="2268"/>
      </w:tblGrid>
      <w:tr w:rsidR="007B368B" w:rsidTr="007B368B">
        <w:trPr>
          <w:tblCellSpacing w:w="0" w:type="dxa"/>
          <w:jc w:val="center"/>
        </w:trPr>
        <w:tc>
          <w:tcPr>
            <w:tcW w:w="1250" w:type="pct"/>
            <w:tcBorders>
              <w:top w:val="nil"/>
              <w:left w:val="nil"/>
              <w:bottom w:val="nil"/>
              <w:right w:val="nil"/>
            </w:tcBorders>
            <w:vAlign w:val="center"/>
            <w:hideMark/>
          </w:tcPr>
          <w:p w:rsidR="007B368B" w:rsidRDefault="007B368B">
            <w:pPr>
              <w:spacing w:after="0" w:line="240" w:lineRule="auto"/>
              <w:rPr>
                <w:rFonts w:ascii="Times" w:eastAsia="Times New Roman" w:hAnsi="Times" w:cs="Times"/>
                <w:color w:val="auto"/>
                <w:sz w:val="28"/>
                <w:szCs w:val="28"/>
                <w:lang w:eastAsia="cs-CZ"/>
              </w:rPr>
            </w:pPr>
            <w:r>
              <w:rPr>
                <w:rFonts w:ascii="Times" w:eastAsia="Times New Roman" w:hAnsi="Times" w:cs="Times"/>
                <w:sz w:val="28"/>
                <w:szCs w:val="28"/>
                <w:lang w:eastAsia="cs-CZ"/>
              </w:rPr>
              <w:t>Aktivně hlasovalo: 14</w:t>
            </w:r>
          </w:p>
        </w:tc>
        <w:tc>
          <w:tcPr>
            <w:tcW w:w="1250" w:type="pct"/>
            <w:tcBorders>
              <w:top w:val="nil"/>
              <w:left w:val="nil"/>
              <w:bottom w:val="nil"/>
              <w:right w:val="nil"/>
            </w:tcBorders>
            <w:vAlign w:val="center"/>
            <w:hideMark/>
          </w:tcPr>
          <w:p w:rsidR="007B368B" w:rsidRDefault="007B368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 7</w:t>
            </w:r>
          </w:p>
        </w:tc>
        <w:tc>
          <w:tcPr>
            <w:tcW w:w="1250" w:type="pct"/>
            <w:tcBorders>
              <w:top w:val="nil"/>
              <w:left w:val="nil"/>
              <w:bottom w:val="nil"/>
              <w:right w:val="nil"/>
            </w:tcBorders>
            <w:vAlign w:val="center"/>
            <w:hideMark/>
          </w:tcPr>
          <w:p w:rsidR="007B368B" w:rsidRDefault="007B368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Proti: 7</w:t>
            </w:r>
          </w:p>
        </w:tc>
        <w:tc>
          <w:tcPr>
            <w:tcW w:w="1250" w:type="pct"/>
            <w:tcBorders>
              <w:top w:val="nil"/>
              <w:left w:val="nil"/>
              <w:bottom w:val="nil"/>
              <w:right w:val="nil"/>
            </w:tcBorders>
            <w:vAlign w:val="center"/>
            <w:hideMark/>
          </w:tcPr>
          <w:p w:rsidR="007B368B" w:rsidRDefault="007B368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Zdržel se: 0</w:t>
            </w:r>
          </w:p>
        </w:tc>
      </w:tr>
    </w:tbl>
    <w:p w:rsidR="007B368B" w:rsidRDefault="007B368B" w:rsidP="007B368B">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070"/>
      </w:tblGrid>
      <w:tr w:rsidR="007B368B" w:rsidTr="007B368B">
        <w:trPr>
          <w:tblCellSpacing w:w="0" w:type="dxa"/>
          <w:jc w:val="center"/>
          <w:hidden/>
        </w:trPr>
        <w:tc>
          <w:tcPr>
            <w:tcW w:w="0" w:type="auto"/>
            <w:tcBorders>
              <w:top w:val="nil"/>
              <w:left w:val="nil"/>
              <w:bottom w:val="nil"/>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040"/>
            </w:tblGrid>
            <w:tr w:rsidR="007B368B">
              <w:trPr>
                <w:tblCellSpacing w:w="15" w:type="dxa"/>
                <w:hidden/>
              </w:trPr>
              <w:tc>
                <w:tcPr>
                  <w:tcW w:w="0" w:type="auto"/>
                  <w:noWrap/>
                  <w:tcMar>
                    <w:top w:w="15" w:type="dxa"/>
                    <w:left w:w="15" w:type="dxa"/>
                    <w:bottom w:w="15" w:type="dxa"/>
                    <w:right w:w="15" w:type="dxa"/>
                  </w:tcMar>
                  <w:vAlign w:val="center"/>
                  <w:hideMark/>
                </w:tcPr>
                <w:p w:rsidR="007B368B" w:rsidRDefault="007B368B">
                  <w:pPr>
                    <w:rPr>
                      <w:rFonts w:ascii="Times" w:eastAsia="Times New Roman" w:hAnsi="Times" w:cs="Times"/>
                      <w:vanish/>
                      <w:color w:val="000000"/>
                      <w:sz w:val="28"/>
                      <w:szCs w:val="28"/>
                      <w:lang w:eastAsia="cs-CZ"/>
                    </w:rPr>
                  </w:pPr>
                </w:p>
              </w:tc>
            </w:tr>
          </w:tbl>
          <w:p w:rsidR="007B368B" w:rsidRDefault="007B368B"/>
        </w:tc>
      </w:tr>
      <w:tr w:rsidR="007B368B" w:rsidTr="007B368B">
        <w:trPr>
          <w:tblCellSpacing w:w="0" w:type="dxa"/>
          <w:jc w:val="center"/>
        </w:trPr>
        <w:tc>
          <w:tcPr>
            <w:tcW w:w="0" w:type="auto"/>
            <w:tcBorders>
              <w:top w:val="nil"/>
              <w:left w:val="nil"/>
              <w:bottom w:val="nil"/>
              <w:right w:val="nil"/>
            </w:tcBorders>
            <w:tcMar>
              <w:top w:w="15" w:type="dxa"/>
              <w:left w:w="15" w:type="dxa"/>
              <w:bottom w:w="15" w:type="dxa"/>
              <w:right w:w="15" w:type="dxa"/>
            </w:tcMar>
            <w:vAlign w:val="center"/>
            <w:hideMark/>
          </w:tcPr>
          <w:tbl>
            <w:tblPr>
              <w:tblW w:w="15404" w:type="dxa"/>
              <w:tblCellSpacing w:w="15" w:type="dxa"/>
              <w:tblLook w:val="04A0" w:firstRow="1" w:lastRow="0" w:firstColumn="1" w:lastColumn="0" w:noHBand="0" w:noVBand="1"/>
            </w:tblPr>
            <w:tblGrid>
              <w:gridCol w:w="4724"/>
              <w:gridCol w:w="4316"/>
            </w:tblGrid>
            <w:tr w:rsidR="007B368B">
              <w:trPr>
                <w:tblCellSpacing w:w="15" w:type="dxa"/>
              </w:trPr>
              <w:tc>
                <w:tcPr>
                  <w:tcW w:w="8010"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Romana Bělohlávková, KDU-ČSL:</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8010"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proofErr w:type="spellStart"/>
                  <w:r>
                    <w:rPr>
                      <w:rFonts w:ascii="Times" w:eastAsia="Times New Roman" w:hAnsi="Times" w:cs="Times"/>
                      <w:sz w:val="28"/>
                      <w:szCs w:val="28"/>
                      <w:lang w:eastAsia="cs-CZ"/>
                    </w:rPr>
                    <w:t>Kamal</w:t>
                  </w:r>
                  <w:proofErr w:type="spellEnd"/>
                  <w:r>
                    <w:rPr>
                      <w:rFonts w:ascii="Times" w:eastAsia="Times New Roman" w:hAnsi="Times" w:cs="Times"/>
                      <w:sz w:val="28"/>
                      <w:szCs w:val="28"/>
                      <w:lang w:eastAsia="cs-CZ"/>
                    </w:rPr>
                    <w:t xml:space="preserve"> </w:t>
                  </w:r>
                  <w:proofErr w:type="spellStart"/>
                  <w:r>
                    <w:rPr>
                      <w:rFonts w:ascii="Times" w:eastAsia="Times New Roman" w:hAnsi="Times" w:cs="Times"/>
                      <w:sz w:val="28"/>
                      <w:szCs w:val="28"/>
                      <w:lang w:eastAsia="cs-CZ"/>
                    </w:rPr>
                    <w:t>Farhan</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Proti</w:t>
                  </w:r>
                </w:p>
              </w:tc>
            </w:tr>
            <w:tr w:rsidR="007B368B">
              <w:trPr>
                <w:tblCellSpacing w:w="15" w:type="dxa"/>
              </w:trPr>
              <w:tc>
                <w:tcPr>
                  <w:tcW w:w="8010"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Jana Hanzlíková, ANO:</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Proti</w:t>
                  </w:r>
                </w:p>
              </w:tc>
            </w:tr>
            <w:tr w:rsidR="007B368B">
              <w:trPr>
                <w:tblCellSpacing w:w="15" w:type="dxa"/>
              </w:trPr>
              <w:tc>
                <w:tcPr>
                  <w:tcW w:w="8010"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Jakub Janda, ODS:</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8010"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Josef Kott, ANO:</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Proti</w:t>
                  </w:r>
                </w:p>
              </w:tc>
            </w:tr>
            <w:tr w:rsidR="007B368B">
              <w:trPr>
                <w:tblCellSpacing w:w="15" w:type="dxa"/>
              </w:trPr>
              <w:tc>
                <w:tcPr>
                  <w:tcW w:w="8010"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Václav Král, ODS:</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8010"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 Kubíček, ANO:</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Proti</w:t>
                  </w:r>
                </w:p>
              </w:tc>
            </w:tr>
            <w:tr w:rsidR="007B368B">
              <w:trPr>
                <w:tblCellSpacing w:w="15" w:type="dxa"/>
              </w:trPr>
              <w:tc>
                <w:tcPr>
                  <w:tcW w:w="8010"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Hana </w:t>
                  </w:r>
                  <w:proofErr w:type="spellStart"/>
                  <w:r>
                    <w:rPr>
                      <w:rFonts w:ascii="Times" w:eastAsia="Times New Roman" w:hAnsi="Times" w:cs="Times"/>
                      <w:sz w:val="28"/>
                      <w:szCs w:val="28"/>
                      <w:lang w:eastAsia="cs-CZ"/>
                    </w:rPr>
                    <w:t>Naiclerová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8010"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Petra </w:t>
                  </w:r>
                  <w:proofErr w:type="spellStart"/>
                  <w:r>
                    <w:rPr>
                      <w:rFonts w:ascii="Times" w:eastAsia="Times New Roman" w:hAnsi="Times" w:cs="Times"/>
                      <w:sz w:val="28"/>
                      <w:szCs w:val="28"/>
                      <w:lang w:eastAsia="cs-CZ"/>
                    </w:rPr>
                    <w:t>Quittová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8010"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Petr Sadovský, ANO:</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Proti</w:t>
                  </w:r>
                </w:p>
              </w:tc>
            </w:tr>
            <w:tr w:rsidR="007B368B">
              <w:trPr>
                <w:tblCellSpacing w:w="15" w:type="dxa"/>
              </w:trPr>
              <w:tc>
                <w:tcPr>
                  <w:tcW w:w="8010"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Jiří Slavík, TOP09:</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8010"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Michaela Šebelová, STAN:</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8010"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Radovan Vích, SPD:</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Proti</w:t>
                  </w:r>
                </w:p>
              </w:tc>
            </w:tr>
            <w:tr w:rsidR="007B368B">
              <w:trPr>
                <w:tblCellSpacing w:w="15" w:type="dxa"/>
              </w:trPr>
              <w:tc>
                <w:tcPr>
                  <w:tcW w:w="8010"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Vít Vomáčka, ODS:</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8010"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Milan </w:t>
                  </w:r>
                  <w:proofErr w:type="spellStart"/>
                  <w:r>
                    <w:rPr>
                      <w:rFonts w:ascii="Times" w:eastAsia="Times New Roman" w:hAnsi="Times" w:cs="Times"/>
                      <w:sz w:val="28"/>
                      <w:szCs w:val="28"/>
                      <w:lang w:eastAsia="cs-CZ"/>
                    </w:rPr>
                    <w:t>Wenzl</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Proti</w:t>
                  </w:r>
                </w:p>
              </w:tc>
            </w:tr>
            <w:tr w:rsidR="007B368B">
              <w:trPr>
                <w:tblCellSpacing w:w="15" w:type="dxa"/>
              </w:trPr>
              <w:tc>
                <w:tcPr>
                  <w:tcW w:w="8010"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Miroslav Zborovský, KDU-ČSL:</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bl>
          <w:p w:rsidR="007B368B" w:rsidRDefault="007B368B">
            <w:pPr>
              <w:rPr>
                <w:rFonts w:asciiTheme="minorHAnsi" w:eastAsiaTheme="minorHAnsi" w:hAnsiTheme="minorHAnsi" w:cstheme="minorBidi"/>
              </w:rPr>
            </w:pPr>
          </w:p>
        </w:tc>
      </w:tr>
    </w:tbl>
    <w:p w:rsidR="007B368B" w:rsidRDefault="007B368B" w:rsidP="007B368B">
      <w:pPr>
        <w:rPr>
          <w:rFonts w:ascii="Times" w:eastAsia="Times New Roman" w:hAnsi="Times" w:cs="Times"/>
          <w:color w:val="000000"/>
          <w:sz w:val="20"/>
          <w:szCs w:val="20"/>
          <w:lang w:eastAsia="cs-CZ"/>
        </w:rPr>
      </w:pPr>
      <w:r>
        <w:rPr>
          <w:rFonts w:ascii="Times" w:eastAsia="Times New Roman" w:hAnsi="Times" w:cs="Times"/>
          <w:color w:val="000000"/>
          <w:sz w:val="32"/>
          <w:szCs w:val="32"/>
          <w:lang w:eastAsia="cs-CZ"/>
        </w:rPr>
        <w:br/>
      </w:r>
      <w:r>
        <w:rPr>
          <w:rFonts w:ascii="Times" w:eastAsia="Times New Roman" w:hAnsi="Times" w:cs="Times"/>
          <w:color w:val="000000"/>
          <w:sz w:val="20"/>
          <w:szCs w:val="20"/>
          <w:lang w:eastAsia="cs-CZ"/>
        </w:rPr>
        <w:t>ID hlasování: 17, schůze č. 15, čas 13:35:07</w:t>
      </w:r>
    </w:p>
    <w:p w:rsidR="007B368B" w:rsidRDefault="007B368B" w:rsidP="007B368B">
      <w:pPr>
        <w:rPr>
          <w:rFonts w:asciiTheme="minorHAnsi" w:eastAsiaTheme="minorHAnsi" w:hAnsiTheme="minorHAnsi" w:cstheme="minorBidi"/>
          <w:color w:val="auto"/>
        </w:rPr>
      </w:pPr>
    </w:p>
    <w:p w:rsidR="007B368B" w:rsidRDefault="007B368B" w:rsidP="007B368B"/>
    <w:p w:rsidR="007B368B" w:rsidRDefault="007B368B" w:rsidP="007B368B">
      <w:pPr>
        <w:spacing w:before="100" w:beforeAutospacing="1" w:after="100" w:afterAutospacing="1"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u w:val="single"/>
          <w:lang w:eastAsia="cs-CZ"/>
        </w:rPr>
        <w:lastRenderedPageBreak/>
        <w:t>Příloha č. 1 str. 18</w:t>
      </w:r>
    </w:p>
    <w:tbl>
      <w:tblPr>
        <w:tblW w:w="5000" w:type="pct"/>
        <w:jc w:val="center"/>
        <w:tblCellSpacing w:w="15" w:type="dxa"/>
        <w:tblLook w:val="04A0" w:firstRow="1" w:lastRow="0" w:firstColumn="1" w:lastColumn="0" w:noHBand="0" w:noVBand="1"/>
      </w:tblPr>
      <w:tblGrid>
        <w:gridCol w:w="81"/>
        <w:gridCol w:w="8989"/>
      </w:tblGrid>
      <w:tr w:rsidR="007B368B" w:rsidTr="007B368B">
        <w:trPr>
          <w:tblCellSpacing w:w="15" w:type="dxa"/>
          <w:jc w:val="center"/>
        </w:trPr>
        <w:tc>
          <w:tcPr>
            <w:tcW w:w="0" w:type="auto"/>
            <w:tcMar>
              <w:top w:w="15" w:type="dxa"/>
              <w:left w:w="15" w:type="dxa"/>
              <w:bottom w:w="15" w:type="dxa"/>
              <w:right w:w="15" w:type="dxa"/>
            </w:tcMar>
            <w:vAlign w:val="center"/>
            <w:hideMark/>
          </w:tcPr>
          <w:p w:rsidR="007B368B" w:rsidRDefault="007B368B">
            <w:pPr>
              <w:rPr>
                <w:rFonts w:ascii="Times" w:eastAsia="Times New Roman" w:hAnsi="Times" w:cs="Times"/>
                <w:color w:val="000000"/>
                <w:sz w:val="28"/>
                <w:szCs w:val="28"/>
                <w:u w:val="single"/>
                <w:lang w:eastAsia="cs-CZ"/>
              </w:rPr>
            </w:pPr>
          </w:p>
        </w:tc>
        <w:tc>
          <w:tcPr>
            <w:tcW w:w="5000" w:type="pct"/>
            <w:tcMar>
              <w:top w:w="15" w:type="dxa"/>
              <w:left w:w="15" w:type="dxa"/>
              <w:bottom w:w="15" w:type="dxa"/>
              <w:right w:w="15" w:type="dxa"/>
            </w:tcMar>
            <w:vAlign w:val="center"/>
            <w:hideMark/>
          </w:tcPr>
          <w:p w:rsidR="007B368B" w:rsidRDefault="007B368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Kontrolní výbor PS PČR</w:t>
            </w:r>
            <w:r>
              <w:rPr>
                <w:rFonts w:ascii="Times" w:eastAsia="Times New Roman" w:hAnsi="Times" w:cs="Times"/>
                <w:b/>
                <w:bCs/>
                <w:sz w:val="28"/>
                <w:szCs w:val="28"/>
                <w:lang w:eastAsia="cs-CZ"/>
              </w:rPr>
              <w:br/>
              <w:t>15. schůze</w:t>
            </w:r>
            <w:r>
              <w:rPr>
                <w:rFonts w:ascii="Times" w:eastAsia="Times New Roman" w:hAnsi="Times" w:cs="Times"/>
                <w:b/>
                <w:bCs/>
                <w:sz w:val="28"/>
                <w:szCs w:val="28"/>
                <w:lang w:eastAsia="cs-CZ"/>
              </w:rPr>
              <w:br/>
              <w:t>19.01.2023 - 13:35:41</w:t>
            </w:r>
          </w:p>
          <w:p w:rsidR="007B368B" w:rsidRDefault="007B368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18. hlasování, návrh</w:t>
            </w:r>
          </w:p>
          <w:p w:rsidR="007B368B" w:rsidRDefault="007B368B">
            <w:pPr>
              <w:spacing w:before="100" w:beforeAutospacing="1" w:after="100" w:afterAutospacing="1" w:line="240" w:lineRule="auto"/>
              <w:jc w:val="center"/>
              <w:rPr>
                <w:rFonts w:ascii="Times" w:eastAsia="Times New Roman" w:hAnsi="Times" w:cs="Times"/>
                <w:b/>
                <w:bCs/>
                <w:sz w:val="28"/>
                <w:szCs w:val="28"/>
                <w:lang w:eastAsia="cs-CZ"/>
              </w:rPr>
            </w:pPr>
            <w:proofErr w:type="spellStart"/>
            <w:r>
              <w:rPr>
                <w:rFonts w:ascii="Times" w:eastAsia="Times New Roman" w:hAnsi="Times" w:cs="Times"/>
                <w:b/>
                <w:bCs/>
                <w:sz w:val="28"/>
                <w:szCs w:val="28"/>
                <w:lang w:eastAsia="cs-CZ"/>
              </w:rPr>
              <w:t>Vl</w:t>
            </w:r>
            <w:proofErr w:type="spellEnd"/>
            <w:r>
              <w:rPr>
                <w:rFonts w:ascii="Times" w:eastAsia="Times New Roman" w:hAnsi="Times" w:cs="Times"/>
                <w:b/>
                <w:bCs/>
                <w:sz w:val="28"/>
                <w:szCs w:val="28"/>
                <w:lang w:eastAsia="cs-CZ"/>
              </w:rPr>
              <w:t xml:space="preserve">. návrh zákona, kterým se mění z. č. 424/1991 Sb., o </w:t>
            </w:r>
            <w:proofErr w:type="spellStart"/>
            <w:proofErr w:type="gramStart"/>
            <w:r>
              <w:rPr>
                <w:rFonts w:ascii="Times" w:eastAsia="Times New Roman" w:hAnsi="Times" w:cs="Times"/>
                <w:b/>
                <w:bCs/>
                <w:sz w:val="28"/>
                <w:szCs w:val="28"/>
                <w:lang w:eastAsia="cs-CZ"/>
              </w:rPr>
              <w:t>sdruž.v</w:t>
            </w:r>
            <w:proofErr w:type="spellEnd"/>
            <w:proofErr w:type="gramEnd"/>
            <w:r>
              <w:rPr>
                <w:rFonts w:ascii="Times" w:eastAsia="Times New Roman" w:hAnsi="Times" w:cs="Times"/>
                <w:b/>
                <w:bCs/>
                <w:sz w:val="28"/>
                <w:szCs w:val="28"/>
                <w:lang w:eastAsia="cs-CZ"/>
              </w:rPr>
              <w:t xml:space="preserve"> pol. stranách a v pol. hnutích, ve znění </w:t>
            </w:r>
            <w:proofErr w:type="spellStart"/>
            <w:r>
              <w:rPr>
                <w:rFonts w:ascii="Times" w:eastAsia="Times New Roman" w:hAnsi="Times" w:cs="Times"/>
                <w:b/>
                <w:bCs/>
                <w:sz w:val="28"/>
                <w:szCs w:val="28"/>
                <w:lang w:eastAsia="cs-CZ"/>
              </w:rPr>
              <w:t>pozd</w:t>
            </w:r>
            <w:proofErr w:type="spellEnd"/>
            <w:r>
              <w:rPr>
                <w:rFonts w:ascii="Times" w:eastAsia="Times New Roman" w:hAnsi="Times" w:cs="Times"/>
                <w:b/>
                <w:bCs/>
                <w:sz w:val="28"/>
                <w:szCs w:val="28"/>
                <w:lang w:eastAsia="cs-CZ"/>
              </w:rPr>
              <w:t xml:space="preserve">. </w:t>
            </w:r>
            <w:proofErr w:type="spellStart"/>
            <w:r>
              <w:rPr>
                <w:rFonts w:ascii="Times" w:eastAsia="Times New Roman" w:hAnsi="Times" w:cs="Times"/>
                <w:b/>
                <w:bCs/>
                <w:sz w:val="28"/>
                <w:szCs w:val="28"/>
                <w:lang w:eastAsia="cs-CZ"/>
              </w:rPr>
              <w:t>předp</w:t>
            </w:r>
            <w:proofErr w:type="spellEnd"/>
            <w:r>
              <w:rPr>
                <w:rFonts w:ascii="Times" w:eastAsia="Times New Roman" w:hAnsi="Times" w:cs="Times"/>
                <w:b/>
                <w:bCs/>
                <w:sz w:val="28"/>
                <w:szCs w:val="28"/>
                <w:lang w:eastAsia="cs-CZ"/>
              </w:rPr>
              <w:t xml:space="preserve">. /ST 312/ - příprava na 3. </w:t>
            </w:r>
            <w:proofErr w:type="spellStart"/>
            <w:r>
              <w:rPr>
                <w:rFonts w:ascii="Times" w:eastAsia="Times New Roman" w:hAnsi="Times" w:cs="Times"/>
                <w:b/>
                <w:bCs/>
                <w:sz w:val="28"/>
                <w:szCs w:val="28"/>
                <w:lang w:eastAsia="cs-CZ"/>
              </w:rPr>
              <w:t>čtění</w:t>
            </w:r>
            <w:proofErr w:type="spellEnd"/>
            <w:r>
              <w:rPr>
                <w:rFonts w:ascii="Times" w:eastAsia="Times New Roman" w:hAnsi="Times" w:cs="Times"/>
                <w:b/>
                <w:bCs/>
                <w:sz w:val="28"/>
                <w:szCs w:val="28"/>
                <w:lang w:eastAsia="cs-CZ"/>
              </w:rPr>
              <w:t xml:space="preserve"> v </w:t>
            </w:r>
            <w:proofErr w:type="gramStart"/>
            <w:r>
              <w:rPr>
                <w:rFonts w:ascii="Times" w:eastAsia="Times New Roman" w:hAnsi="Times" w:cs="Times"/>
                <w:b/>
                <w:bCs/>
                <w:sz w:val="28"/>
                <w:szCs w:val="28"/>
                <w:lang w:eastAsia="cs-CZ"/>
              </w:rPr>
              <w:t xml:space="preserve">PS - </w:t>
            </w:r>
            <w:r>
              <w:rPr>
                <w:rFonts w:ascii="Times" w:eastAsia="Times New Roman" w:hAnsi="Times" w:cs="Times"/>
                <w:b/>
                <w:bCs/>
                <w:i/>
                <w:sz w:val="28"/>
                <w:szCs w:val="28"/>
                <w:lang w:eastAsia="cs-CZ"/>
              </w:rPr>
              <w:t>stanovisko</w:t>
            </w:r>
            <w:proofErr w:type="gramEnd"/>
            <w:r>
              <w:rPr>
                <w:rFonts w:ascii="Times" w:eastAsia="Times New Roman" w:hAnsi="Times" w:cs="Times"/>
                <w:b/>
                <w:bCs/>
                <w:i/>
                <w:sz w:val="28"/>
                <w:szCs w:val="28"/>
                <w:lang w:eastAsia="cs-CZ"/>
              </w:rPr>
              <w:t xml:space="preserve"> Návrh D nedoporučující</w:t>
            </w:r>
            <w:r>
              <w:rPr>
                <w:rFonts w:ascii="Times" w:eastAsia="Times New Roman" w:hAnsi="Times" w:cs="Times"/>
                <w:b/>
                <w:bCs/>
                <w:sz w:val="28"/>
                <w:szCs w:val="28"/>
                <w:lang w:eastAsia="cs-CZ"/>
              </w:rPr>
              <w:br/>
            </w:r>
          </w:p>
        </w:tc>
      </w:tr>
    </w:tbl>
    <w:p w:rsidR="007B368B" w:rsidRDefault="007B368B" w:rsidP="007B368B">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267"/>
        <w:gridCol w:w="2267"/>
        <w:gridCol w:w="2268"/>
        <w:gridCol w:w="2268"/>
      </w:tblGrid>
      <w:tr w:rsidR="007B368B" w:rsidTr="007B368B">
        <w:trPr>
          <w:tblCellSpacing w:w="0" w:type="dxa"/>
          <w:jc w:val="center"/>
        </w:trPr>
        <w:tc>
          <w:tcPr>
            <w:tcW w:w="1250" w:type="pct"/>
            <w:tcBorders>
              <w:top w:val="nil"/>
              <w:left w:val="nil"/>
              <w:bottom w:val="nil"/>
              <w:right w:val="nil"/>
            </w:tcBorders>
            <w:vAlign w:val="center"/>
            <w:hideMark/>
          </w:tcPr>
          <w:p w:rsidR="007B368B" w:rsidRDefault="007B368B">
            <w:pPr>
              <w:spacing w:after="0" w:line="240" w:lineRule="auto"/>
              <w:rPr>
                <w:rFonts w:ascii="Times" w:eastAsia="Times New Roman" w:hAnsi="Times" w:cs="Times"/>
                <w:color w:val="auto"/>
                <w:sz w:val="28"/>
                <w:szCs w:val="28"/>
                <w:lang w:eastAsia="cs-CZ"/>
              </w:rPr>
            </w:pPr>
            <w:r>
              <w:rPr>
                <w:rFonts w:ascii="Times" w:eastAsia="Times New Roman" w:hAnsi="Times" w:cs="Times"/>
                <w:sz w:val="28"/>
                <w:szCs w:val="28"/>
                <w:lang w:eastAsia="cs-CZ"/>
              </w:rPr>
              <w:t>Aktivně hlasovalo: 14</w:t>
            </w:r>
          </w:p>
        </w:tc>
        <w:tc>
          <w:tcPr>
            <w:tcW w:w="1250" w:type="pct"/>
            <w:tcBorders>
              <w:top w:val="nil"/>
              <w:left w:val="nil"/>
              <w:bottom w:val="nil"/>
              <w:right w:val="nil"/>
            </w:tcBorders>
            <w:vAlign w:val="center"/>
            <w:hideMark/>
          </w:tcPr>
          <w:p w:rsidR="007B368B" w:rsidRDefault="007B368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 7</w:t>
            </w:r>
          </w:p>
        </w:tc>
        <w:tc>
          <w:tcPr>
            <w:tcW w:w="1250" w:type="pct"/>
            <w:tcBorders>
              <w:top w:val="nil"/>
              <w:left w:val="nil"/>
              <w:bottom w:val="nil"/>
              <w:right w:val="nil"/>
            </w:tcBorders>
            <w:vAlign w:val="center"/>
            <w:hideMark/>
          </w:tcPr>
          <w:p w:rsidR="007B368B" w:rsidRDefault="007B368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Proti: 7</w:t>
            </w:r>
          </w:p>
        </w:tc>
        <w:tc>
          <w:tcPr>
            <w:tcW w:w="1250" w:type="pct"/>
            <w:tcBorders>
              <w:top w:val="nil"/>
              <w:left w:val="nil"/>
              <w:bottom w:val="nil"/>
              <w:right w:val="nil"/>
            </w:tcBorders>
            <w:vAlign w:val="center"/>
            <w:hideMark/>
          </w:tcPr>
          <w:p w:rsidR="007B368B" w:rsidRDefault="007B368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Zdržel se: 0</w:t>
            </w:r>
          </w:p>
        </w:tc>
      </w:tr>
    </w:tbl>
    <w:p w:rsidR="007B368B" w:rsidRDefault="007B368B" w:rsidP="007B368B">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070"/>
      </w:tblGrid>
      <w:tr w:rsidR="007B368B" w:rsidTr="007B368B">
        <w:trPr>
          <w:tblCellSpacing w:w="0" w:type="dxa"/>
          <w:jc w:val="center"/>
          <w:hidden/>
        </w:trPr>
        <w:tc>
          <w:tcPr>
            <w:tcW w:w="0" w:type="auto"/>
            <w:tcBorders>
              <w:top w:val="nil"/>
              <w:left w:val="nil"/>
              <w:bottom w:val="nil"/>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040"/>
            </w:tblGrid>
            <w:tr w:rsidR="007B368B">
              <w:trPr>
                <w:tblCellSpacing w:w="15" w:type="dxa"/>
                <w:hidden/>
              </w:trPr>
              <w:tc>
                <w:tcPr>
                  <w:tcW w:w="0" w:type="auto"/>
                  <w:noWrap/>
                  <w:tcMar>
                    <w:top w:w="15" w:type="dxa"/>
                    <w:left w:w="15" w:type="dxa"/>
                    <w:bottom w:w="15" w:type="dxa"/>
                    <w:right w:w="15" w:type="dxa"/>
                  </w:tcMar>
                  <w:vAlign w:val="center"/>
                  <w:hideMark/>
                </w:tcPr>
                <w:p w:rsidR="007B368B" w:rsidRDefault="007B368B">
                  <w:pPr>
                    <w:rPr>
                      <w:rFonts w:ascii="Times" w:eastAsia="Times New Roman" w:hAnsi="Times" w:cs="Times"/>
                      <w:vanish/>
                      <w:color w:val="000000"/>
                      <w:sz w:val="28"/>
                      <w:szCs w:val="28"/>
                      <w:lang w:eastAsia="cs-CZ"/>
                    </w:rPr>
                  </w:pPr>
                </w:p>
              </w:tc>
            </w:tr>
          </w:tbl>
          <w:p w:rsidR="007B368B" w:rsidRDefault="007B368B"/>
        </w:tc>
      </w:tr>
      <w:tr w:rsidR="007B368B" w:rsidTr="007B368B">
        <w:trPr>
          <w:tblCellSpacing w:w="0" w:type="dxa"/>
          <w:jc w:val="center"/>
        </w:trPr>
        <w:tc>
          <w:tcPr>
            <w:tcW w:w="0" w:type="auto"/>
            <w:tcBorders>
              <w:top w:val="nil"/>
              <w:left w:val="nil"/>
              <w:bottom w:val="nil"/>
              <w:right w:val="nil"/>
            </w:tcBorders>
            <w:tcMar>
              <w:top w:w="15" w:type="dxa"/>
              <w:left w:w="15" w:type="dxa"/>
              <w:bottom w:w="15" w:type="dxa"/>
              <w:right w:w="15" w:type="dxa"/>
            </w:tcMar>
            <w:vAlign w:val="center"/>
            <w:hideMark/>
          </w:tcPr>
          <w:tbl>
            <w:tblPr>
              <w:tblW w:w="14695" w:type="dxa"/>
              <w:tblCellSpacing w:w="15" w:type="dxa"/>
              <w:tblLook w:val="04A0" w:firstRow="1" w:lastRow="0" w:firstColumn="1" w:lastColumn="0" w:noHBand="0" w:noVBand="1"/>
            </w:tblPr>
            <w:tblGrid>
              <w:gridCol w:w="4519"/>
              <w:gridCol w:w="4521"/>
            </w:tblGrid>
            <w:tr w:rsidR="007B368B">
              <w:trPr>
                <w:tblCellSpacing w:w="15" w:type="dxa"/>
              </w:trPr>
              <w:tc>
                <w:tcPr>
                  <w:tcW w:w="7301"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Romana Bělohlávková, KDU-ČSL:</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Proti</w:t>
                  </w:r>
                </w:p>
              </w:tc>
            </w:tr>
            <w:tr w:rsidR="007B368B">
              <w:trPr>
                <w:tblCellSpacing w:w="15" w:type="dxa"/>
              </w:trPr>
              <w:tc>
                <w:tcPr>
                  <w:tcW w:w="7301"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proofErr w:type="spellStart"/>
                  <w:r>
                    <w:rPr>
                      <w:rFonts w:ascii="Times" w:eastAsia="Times New Roman" w:hAnsi="Times" w:cs="Times"/>
                      <w:sz w:val="28"/>
                      <w:szCs w:val="28"/>
                      <w:lang w:eastAsia="cs-CZ"/>
                    </w:rPr>
                    <w:t>Kamal</w:t>
                  </w:r>
                  <w:proofErr w:type="spellEnd"/>
                  <w:r>
                    <w:rPr>
                      <w:rFonts w:ascii="Times" w:eastAsia="Times New Roman" w:hAnsi="Times" w:cs="Times"/>
                      <w:sz w:val="28"/>
                      <w:szCs w:val="28"/>
                      <w:lang w:eastAsia="cs-CZ"/>
                    </w:rPr>
                    <w:t xml:space="preserve"> </w:t>
                  </w:r>
                  <w:proofErr w:type="spellStart"/>
                  <w:r>
                    <w:rPr>
                      <w:rFonts w:ascii="Times" w:eastAsia="Times New Roman" w:hAnsi="Times" w:cs="Times"/>
                      <w:sz w:val="28"/>
                      <w:szCs w:val="28"/>
                      <w:lang w:eastAsia="cs-CZ"/>
                    </w:rPr>
                    <w:t>Farhan</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301"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Jana Hanzlíková, ANO:</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301"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Jakub Janda, ODS:</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7301"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Josef Kott, ANO:</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301"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Václav Král, ODS:</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Proti</w:t>
                  </w:r>
                </w:p>
              </w:tc>
            </w:tr>
            <w:tr w:rsidR="007B368B">
              <w:trPr>
                <w:tblCellSpacing w:w="15" w:type="dxa"/>
              </w:trPr>
              <w:tc>
                <w:tcPr>
                  <w:tcW w:w="7301"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 Kubíček, ANO:</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301"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Hana </w:t>
                  </w:r>
                  <w:proofErr w:type="spellStart"/>
                  <w:r>
                    <w:rPr>
                      <w:rFonts w:ascii="Times" w:eastAsia="Times New Roman" w:hAnsi="Times" w:cs="Times"/>
                      <w:sz w:val="28"/>
                      <w:szCs w:val="28"/>
                      <w:lang w:eastAsia="cs-CZ"/>
                    </w:rPr>
                    <w:t>Naiclerová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Proti</w:t>
                  </w:r>
                </w:p>
              </w:tc>
            </w:tr>
            <w:tr w:rsidR="007B368B">
              <w:trPr>
                <w:tblCellSpacing w:w="15" w:type="dxa"/>
              </w:trPr>
              <w:tc>
                <w:tcPr>
                  <w:tcW w:w="7301"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Petra </w:t>
                  </w:r>
                  <w:proofErr w:type="spellStart"/>
                  <w:r>
                    <w:rPr>
                      <w:rFonts w:ascii="Times" w:eastAsia="Times New Roman" w:hAnsi="Times" w:cs="Times"/>
                      <w:sz w:val="28"/>
                      <w:szCs w:val="28"/>
                      <w:lang w:eastAsia="cs-CZ"/>
                    </w:rPr>
                    <w:t>Quittová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7301"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Petr Sadovský, ANO:</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301"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Jiří Slavík, TOP09:</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Proti</w:t>
                  </w:r>
                </w:p>
              </w:tc>
            </w:tr>
            <w:tr w:rsidR="007B368B">
              <w:trPr>
                <w:tblCellSpacing w:w="15" w:type="dxa"/>
              </w:trPr>
              <w:tc>
                <w:tcPr>
                  <w:tcW w:w="7301"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Michaela Šebelová, STAN:</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Proti</w:t>
                  </w:r>
                </w:p>
              </w:tc>
            </w:tr>
            <w:tr w:rsidR="007B368B">
              <w:trPr>
                <w:tblCellSpacing w:w="15" w:type="dxa"/>
              </w:trPr>
              <w:tc>
                <w:tcPr>
                  <w:tcW w:w="7301"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Radovan Vích, SPD:</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301"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Vít Vomáčka, ODS:</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Proti</w:t>
                  </w:r>
                </w:p>
              </w:tc>
            </w:tr>
            <w:tr w:rsidR="007B368B">
              <w:trPr>
                <w:tblCellSpacing w:w="15" w:type="dxa"/>
              </w:trPr>
              <w:tc>
                <w:tcPr>
                  <w:tcW w:w="7301"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Milan </w:t>
                  </w:r>
                  <w:proofErr w:type="spellStart"/>
                  <w:r>
                    <w:rPr>
                      <w:rFonts w:ascii="Times" w:eastAsia="Times New Roman" w:hAnsi="Times" w:cs="Times"/>
                      <w:sz w:val="28"/>
                      <w:szCs w:val="28"/>
                      <w:lang w:eastAsia="cs-CZ"/>
                    </w:rPr>
                    <w:t>Wenzl</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301"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Miroslav Zborovský, KDU-ČSL:</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Proti</w:t>
                  </w:r>
                </w:p>
              </w:tc>
            </w:tr>
          </w:tbl>
          <w:p w:rsidR="007B368B" w:rsidRDefault="007B368B">
            <w:pPr>
              <w:rPr>
                <w:rFonts w:asciiTheme="minorHAnsi" w:eastAsiaTheme="minorHAnsi" w:hAnsiTheme="minorHAnsi" w:cstheme="minorBidi"/>
              </w:rPr>
            </w:pPr>
          </w:p>
        </w:tc>
      </w:tr>
    </w:tbl>
    <w:p w:rsidR="007B368B" w:rsidRDefault="007B368B" w:rsidP="007B368B">
      <w:pPr>
        <w:rPr>
          <w:rFonts w:ascii="Times" w:eastAsia="Times New Roman" w:hAnsi="Times" w:cs="Times"/>
          <w:color w:val="000000"/>
          <w:sz w:val="20"/>
          <w:szCs w:val="20"/>
          <w:lang w:eastAsia="cs-CZ"/>
        </w:rPr>
      </w:pPr>
      <w:r>
        <w:rPr>
          <w:rFonts w:ascii="Times" w:eastAsia="Times New Roman" w:hAnsi="Times" w:cs="Times"/>
          <w:color w:val="000000"/>
          <w:sz w:val="32"/>
          <w:szCs w:val="32"/>
          <w:lang w:eastAsia="cs-CZ"/>
        </w:rPr>
        <w:br/>
      </w:r>
      <w:r>
        <w:rPr>
          <w:rFonts w:ascii="Times" w:eastAsia="Times New Roman" w:hAnsi="Times" w:cs="Times"/>
          <w:color w:val="000000"/>
          <w:sz w:val="20"/>
          <w:szCs w:val="20"/>
          <w:lang w:eastAsia="cs-CZ"/>
        </w:rPr>
        <w:t>ID hlasování: 18, schůze č. 15, čas 13:35:41</w:t>
      </w:r>
    </w:p>
    <w:p w:rsidR="007B368B" w:rsidRDefault="007B368B" w:rsidP="007B368B">
      <w:pPr>
        <w:rPr>
          <w:rFonts w:asciiTheme="minorHAnsi" w:eastAsiaTheme="minorHAnsi" w:hAnsiTheme="minorHAnsi" w:cstheme="minorBidi"/>
          <w:color w:val="auto"/>
        </w:rPr>
      </w:pPr>
    </w:p>
    <w:p w:rsidR="007B368B" w:rsidRDefault="007B368B" w:rsidP="007B368B"/>
    <w:p w:rsidR="007B368B" w:rsidRDefault="007B368B" w:rsidP="007B368B">
      <w:pPr>
        <w:spacing w:before="100" w:beforeAutospacing="1" w:after="100" w:afterAutospacing="1"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u w:val="single"/>
          <w:lang w:eastAsia="cs-CZ"/>
        </w:rPr>
        <w:lastRenderedPageBreak/>
        <w:t>Příloha č. 1 str. 19</w:t>
      </w:r>
    </w:p>
    <w:tbl>
      <w:tblPr>
        <w:tblW w:w="5000" w:type="pct"/>
        <w:jc w:val="center"/>
        <w:tblCellSpacing w:w="15" w:type="dxa"/>
        <w:tblLook w:val="04A0" w:firstRow="1" w:lastRow="0" w:firstColumn="1" w:lastColumn="0" w:noHBand="0" w:noVBand="1"/>
      </w:tblPr>
      <w:tblGrid>
        <w:gridCol w:w="81"/>
        <w:gridCol w:w="8989"/>
      </w:tblGrid>
      <w:tr w:rsidR="007B368B" w:rsidTr="007B368B">
        <w:trPr>
          <w:tblCellSpacing w:w="15" w:type="dxa"/>
          <w:jc w:val="center"/>
        </w:trPr>
        <w:tc>
          <w:tcPr>
            <w:tcW w:w="0" w:type="auto"/>
            <w:tcMar>
              <w:top w:w="15" w:type="dxa"/>
              <w:left w:w="15" w:type="dxa"/>
              <w:bottom w:w="15" w:type="dxa"/>
              <w:right w:w="15" w:type="dxa"/>
            </w:tcMar>
            <w:vAlign w:val="center"/>
            <w:hideMark/>
          </w:tcPr>
          <w:p w:rsidR="007B368B" w:rsidRDefault="007B368B">
            <w:pPr>
              <w:rPr>
                <w:rFonts w:ascii="Times" w:eastAsia="Times New Roman" w:hAnsi="Times" w:cs="Times"/>
                <w:color w:val="000000"/>
                <w:sz w:val="28"/>
                <w:szCs w:val="28"/>
                <w:u w:val="single"/>
                <w:lang w:eastAsia="cs-CZ"/>
              </w:rPr>
            </w:pPr>
          </w:p>
        </w:tc>
        <w:tc>
          <w:tcPr>
            <w:tcW w:w="5000" w:type="pct"/>
            <w:tcMar>
              <w:top w:w="15" w:type="dxa"/>
              <w:left w:w="15" w:type="dxa"/>
              <w:bottom w:w="15" w:type="dxa"/>
              <w:right w:w="15" w:type="dxa"/>
            </w:tcMar>
            <w:vAlign w:val="center"/>
            <w:hideMark/>
          </w:tcPr>
          <w:p w:rsidR="007B368B" w:rsidRDefault="007B368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Kontrolní výbor PS PČR</w:t>
            </w:r>
            <w:r>
              <w:rPr>
                <w:rFonts w:ascii="Times" w:eastAsia="Times New Roman" w:hAnsi="Times" w:cs="Times"/>
                <w:b/>
                <w:bCs/>
                <w:sz w:val="28"/>
                <w:szCs w:val="28"/>
                <w:lang w:eastAsia="cs-CZ"/>
              </w:rPr>
              <w:br/>
              <w:t>15. schůze</w:t>
            </w:r>
            <w:r>
              <w:rPr>
                <w:rFonts w:ascii="Times" w:eastAsia="Times New Roman" w:hAnsi="Times" w:cs="Times"/>
                <w:b/>
                <w:bCs/>
                <w:sz w:val="28"/>
                <w:szCs w:val="28"/>
                <w:lang w:eastAsia="cs-CZ"/>
              </w:rPr>
              <w:br/>
              <w:t>19.01.2023 - 13:37:28</w:t>
            </w:r>
          </w:p>
          <w:p w:rsidR="007B368B" w:rsidRDefault="007B368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19. hlasování, návrh</w:t>
            </w:r>
          </w:p>
          <w:p w:rsidR="007B368B" w:rsidRDefault="007B368B">
            <w:pPr>
              <w:spacing w:before="100" w:beforeAutospacing="1" w:after="100" w:afterAutospacing="1" w:line="240" w:lineRule="auto"/>
              <w:jc w:val="center"/>
              <w:rPr>
                <w:rFonts w:ascii="Times" w:eastAsia="Times New Roman" w:hAnsi="Times" w:cs="Times"/>
                <w:b/>
                <w:bCs/>
                <w:sz w:val="28"/>
                <w:szCs w:val="28"/>
                <w:lang w:eastAsia="cs-CZ"/>
              </w:rPr>
            </w:pPr>
            <w:proofErr w:type="spellStart"/>
            <w:r>
              <w:rPr>
                <w:rFonts w:ascii="Times" w:eastAsia="Times New Roman" w:hAnsi="Times" w:cs="Times"/>
                <w:b/>
                <w:bCs/>
                <w:sz w:val="28"/>
                <w:szCs w:val="28"/>
                <w:lang w:eastAsia="cs-CZ"/>
              </w:rPr>
              <w:t>Vl</w:t>
            </w:r>
            <w:proofErr w:type="spellEnd"/>
            <w:r>
              <w:rPr>
                <w:rFonts w:ascii="Times" w:eastAsia="Times New Roman" w:hAnsi="Times" w:cs="Times"/>
                <w:b/>
                <w:bCs/>
                <w:sz w:val="28"/>
                <w:szCs w:val="28"/>
                <w:lang w:eastAsia="cs-CZ"/>
              </w:rPr>
              <w:t xml:space="preserve">. návrh zákona, kterým se mění z. č. 424/1991 Sb., o </w:t>
            </w:r>
            <w:proofErr w:type="spellStart"/>
            <w:proofErr w:type="gramStart"/>
            <w:r>
              <w:rPr>
                <w:rFonts w:ascii="Times" w:eastAsia="Times New Roman" w:hAnsi="Times" w:cs="Times"/>
                <w:b/>
                <w:bCs/>
                <w:sz w:val="28"/>
                <w:szCs w:val="28"/>
                <w:lang w:eastAsia="cs-CZ"/>
              </w:rPr>
              <w:t>sdruž.v</w:t>
            </w:r>
            <w:proofErr w:type="spellEnd"/>
            <w:proofErr w:type="gramEnd"/>
            <w:r>
              <w:rPr>
                <w:rFonts w:ascii="Times" w:eastAsia="Times New Roman" w:hAnsi="Times" w:cs="Times"/>
                <w:b/>
                <w:bCs/>
                <w:sz w:val="28"/>
                <w:szCs w:val="28"/>
                <w:lang w:eastAsia="cs-CZ"/>
              </w:rPr>
              <w:t xml:space="preserve"> pol. stranách a v pol. hnutích, ve znění </w:t>
            </w:r>
            <w:proofErr w:type="spellStart"/>
            <w:r>
              <w:rPr>
                <w:rFonts w:ascii="Times" w:eastAsia="Times New Roman" w:hAnsi="Times" w:cs="Times"/>
                <w:b/>
                <w:bCs/>
                <w:sz w:val="28"/>
                <w:szCs w:val="28"/>
                <w:lang w:eastAsia="cs-CZ"/>
              </w:rPr>
              <w:t>pozd</w:t>
            </w:r>
            <w:proofErr w:type="spellEnd"/>
            <w:r>
              <w:rPr>
                <w:rFonts w:ascii="Times" w:eastAsia="Times New Roman" w:hAnsi="Times" w:cs="Times"/>
                <w:b/>
                <w:bCs/>
                <w:sz w:val="28"/>
                <w:szCs w:val="28"/>
                <w:lang w:eastAsia="cs-CZ"/>
              </w:rPr>
              <w:t xml:space="preserve">. </w:t>
            </w:r>
            <w:proofErr w:type="spellStart"/>
            <w:r>
              <w:rPr>
                <w:rFonts w:ascii="Times" w:eastAsia="Times New Roman" w:hAnsi="Times" w:cs="Times"/>
                <w:b/>
                <w:bCs/>
                <w:sz w:val="28"/>
                <w:szCs w:val="28"/>
                <w:lang w:eastAsia="cs-CZ"/>
              </w:rPr>
              <w:t>předp</w:t>
            </w:r>
            <w:proofErr w:type="spellEnd"/>
            <w:r>
              <w:rPr>
                <w:rFonts w:ascii="Times" w:eastAsia="Times New Roman" w:hAnsi="Times" w:cs="Times"/>
                <w:b/>
                <w:bCs/>
                <w:sz w:val="28"/>
                <w:szCs w:val="28"/>
                <w:lang w:eastAsia="cs-CZ"/>
              </w:rPr>
              <w:t xml:space="preserve">. /ST 312/ - příprava na 3. </w:t>
            </w:r>
            <w:proofErr w:type="spellStart"/>
            <w:r>
              <w:rPr>
                <w:rFonts w:ascii="Times" w:eastAsia="Times New Roman" w:hAnsi="Times" w:cs="Times"/>
                <w:b/>
                <w:bCs/>
                <w:sz w:val="28"/>
                <w:szCs w:val="28"/>
                <w:lang w:eastAsia="cs-CZ"/>
              </w:rPr>
              <w:t>čtění</w:t>
            </w:r>
            <w:proofErr w:type="spellEnd"/>
            <w:r>
              <w:rPr>
                <w:rFonts w:ascii="Times" w:eastAsia="Times New Roman" w:hAnsi="Times" w:cs="Times"/>
                <w:b/>
                <w:bCs/>
                <w:sz w:val="28"/>
                <w:szCs w:val="28"/>
                <w:lang w:eastAsia="cs-CZ"/>
              </w:rPr>
              <w:t xml:space="preserve"> v PS – </w:t>
            </w:r>
            <w:r>
              <w:rPr>
                <w:rFonts w:ascii="Times" w:eastAsia="Times New Roman" w:hAnsi="Times" w:cs="Times"/>
                <w:b/>
                <w:bCs/>
                <w:i/>
                <w:sz w:val="28"/>
                <w:szCs w:val="28"/>
                <w:lang w:eastAsia="cs-CZ"/>
              </w:rPr>
              <w:t>body III., IV. a V. návrhu usnesení</w:t>
            </w:r>
            <w:r>
              <w:rPr>
                <w:rFonts w:ascii="Times" w:eastAsia="Times New Roman" w:hAnsi="Times" w:cs="Times"/>
                <w:b/>
                <w:bCs/>
                <w:sz w:val="28"/>
                <w:szCs w:val="28"/>
                <w:lang w:eastAsia="cs-CZ"/>
              </w:rPr>
              <w:br/>
            </w:r>
          </w:p>
        </w:tc>
      </w:tr>
    </w:tbl>
    <w:p w:rsidR="007B368B" w:rsidRDefault="007B368B" w:rsidP="007B368B">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267"/>
        <w:gridCol w:w="2267"/>
        <w:gridCol w:w="2268"/>
        <w:gridCol w:w="2268"/>
      </w:tblGrid>
      <w:tr w:rsidR="007B368B" w:rsidTr="007B368B">
        <w:trPr>
          <w:tblCellSpacing w:w="0" w:type="dxa"/>
          <w:jc w:val="center"/>
        </w:trPr>
        <w:tc>
          <w:tcPr>
            <w:tcW w:w="1250" w:type="pct"/>
            <w:tcBorders>
              <w:top w:val="nil"/>
              <w:left w:val="nil"/>
              <w:bottom w:val="nil"/>
              <w:right w:val="nil"/>
            </w:tcBorders>
            <w:vAlign w:val="center"/>
            <w:hideMark/>
          </w:tcPr>
          <w:p w:rsidR="007B368B" w:rsidRDefault="007B368B">
            <w:pPr>
              <w:spacing w:after="0" w:line="240" w:lineRule="auto"/>
              <w:rPr>
                <w:rFonts w:ascii="Times" w:eastAsia="Times New Roman" w:hAnsi="Times" w:cs="Times"/>
                <w:color w:val="auto"/>
                <w:sz w:val="28"/>
                <w:szCs w:val="28"/>
                <w:lang w:eastAsia="cs-CZ"/>
              </w:rPr>
            </w:pPr>
            <w:r>
              <w:rPr>
                <w:rFonts w:ascii="Times" w:eastAsia="Times New Roman" w:hAnsi="Times" w:cs="Times"/>
                <w:sz w:val="28"/>
                <w:szCs w:val="28"/>
                <w:lang w:eastAsia="cs-CZ"/>
              </w:rPr>
              <w:t>Aktivně hlasovalo: 14</w:t>
            </w:r>
          </w:p>
        </w:tc>
        <w:tc>
          <w:tcPr>
            <w:tcW w:w="1250" w:type="pct"/>
            <w:tcBorders>
              <w:top w:val="nil"/>
              <w:left w:val="nil"/>
              <w:bottom w:val="nil"/>
              <w:right w:val="nil"/>
            </w:tcBorders>
            <w:vAlign w:val="center"/>
            <w:hideMark/>
          </w:tcPr>
          <w:p w:rsidR="007B368B" w:rsidRDefault="007B368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 14</w:t>
            </w:r>
          </w:p>
        </w:tc>
        <w:tc>
          <w:tcPr>
            <w:tcW w:w="1250" w:type="pct"/>
            <w:tcBorders>
              <w:top w:val="nil"/>
              <w:left w:val="nil"/>
              <w:bottom w:val="nil"/>
              <w:right w:val="nil"/>
            </w:tcBorders>
            <w:vAlign w:val="center"/>
            <w:hideMark/>
          </w:tcPr>
          <w:p w:rsidR="007B368B" w:rsidRDefault="007B368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Proti: 0</w:t>
            </w:r>
          </w:p>
        </w:tc>
        <w:tc>
          <w:tcPr>
            <w:tcW w:w="1250" w:type="pct"/>
            <w:tcBorders>
              <w:top w:val="nil"/>
              <w:left w:val="nil"/>
              <w:bottom w:val="nil"/>
              <w:right w:val="nil"/>
            </w:tcBorders>
            <w:vAlign w:val="center"/>
            <w:hideMark/>
          </w:tcPr>
          <w:p w:rsidR="007B368B" w:rsidRDefault="007B368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Zdržel se: 0</w:t>
            </w:r>
          </w:p>
        </w:tc>
      </w:tr>
    </w:tbl>
    <w:p w:rsidR="007B368B" w:rsidRDefault="007B368B" w:rsidP="007B368B">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070"/>
      </w:tblGrid>
      <w:tr w:rsidR="007B368B" w:rsidTr="007B368B">
        <w:trPr>
          <w:tblCellSpacing w:w="0" w:type="dxa"/>
          <w:jc w:val="center"/>
          <w:hidden/>
        </w:trPr>
        <w:tc>
          <w:tcPr>
            <w:tcW w:w="0" w:type="auto"/>
            <w:tcBorders>
              <w:top w:val="nil"/>
              <w:left w:val="nil"/>
              <w:bottom w:val="nil"/>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040"/>
            </w:tblGrid>
            <w:tr w:rsidR="007B368B">
              <w:trPr>
                <w:tblCellSpacing w:w="15" w:type="dxa"/>
                <w:hidden/>
              </w:trPr>
              <w:tc>
                <w:tcPr>
                  <w:tcW w:w="0" w:type="auto"/>
                  <w:noWrap/>
                  <w:tcMar>
                    <w:top w:w="15" w:type="dxa"/>
                    <w:left w:w="15" w:type="dxa"/>
                    <w:bottom w:w="15" w:type="dxa"/>
                    <w:right w:w="15" w:type="dxa"/>
                  </w:tcMar>
                  <w:vAlign w:val="center"/>
                  <w:hideMark/>
                </w:tcPr>
                <w:p w:rsidR="007B368B" w:rsidRDefault="007B368B">
                  <w:pPr>
                    <w:rPr>
                      <w:rFonts w:ascii="Times" w:eastAsia="Times New Roman" w:hAnsi="Times" w:cs="Times"/>
                      <w:vanish/>
                      <w:color w:val="000000"/>
                      <w:sz w:val="28"/>
                      <w:szCs w:val="28"/>
                      <w:lang w:eastAsia="cs-CZ"/>
                    </w:rPr>
                  </w:pPr>
                </w:p>
              </w:tc>
            </w:tr>
          </w:tbl>
          <w:p w:rsidR="007B368B" w:rsidRDefault="007B368B"/>
        </w:tc>
      </w:tr>
      <w:tr w:rsidR="007B368B" w:rsidTr="007B368B">
        <w:trPr>
          <w:tblCellSpacing w:w="0" w:type="dxa"/>
          <w:jc w:val="center"/>
        </w:trPr>
        <w:tc>
          <w:tcPr>
            <w:tcW w:w="0" w:type="auto"/>
            <w:tcBorders>
              <w:top w:val="nil"/>
              <w:left w:val="nil"/>
              <w:bottom w:val="nil"/>
              <w:right w:val="nil"/>
            </w:tcBorders>
            <w:tcMar>
              <w:top w:w="15" w:type="dxa"/>
              <w:left w:w="15" w:type="dxa"/>
              <w:bottom w:w="15" w:type="dxa"/>
              <w:right w:w="15" w:type="dxa"/>
            </w:tcMar>
            <w:vAlign w:val="center"/>
            <w:hideMark/>
          </w:tcPr>
          <w:tbl>
            <w:tblPr>
              <w:tblW w:w="15121" w:type="dxa"/>
              <w:tblCellSpacing w:w="15" w:type="dxa"/>
              <w:tblLook w:val="04A0" w:firstRow="1" w:lastRow="0" w:firstColumn="1" w:lastColumn="0" w:noHBand="0" w:noVBand="1"/>
            </w:tblPr>
            <w:tblGrid>
              <w:gridCol w:w="4645"/>
              <w:gridCol w:w="4395"/>
            </w:tblGrid>
            <w:tr w:rsidR="007B368B">
              <w:trPr>
                <w:tblCellSpacing w:w="15" w:type="dxa"/>
              </w:trPr>
              <w:tc>
                <w:tcPr>
                  <w:tcW w:w="7727"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Romana Bělohlávková, KDU-ČSL:</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727"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proofErr w:type="spellStart"/>
                  <w:r>
                    <w:rPr>
                      <w:rFonts w:ascii="Times" w:eastAsia="Times New Roman" w:hAnsi="Times" w:cs="Times"/>
                      <w:sz w:val="28"/>
                      <w:szCs w:val="28"/>
                      <w:lang w:eastAsia="cs-CZ"/>
                    </w:rPr>
                    <w:t>Kamal</w:t>
                  </w:r>
                  <w:proofErr w:type="spellEnd"/>
                  <w:r>
                    <w:rPr>
                      <w:rFonts w:ascii="Times" w:eastAsia="Times New Roman" w:hAnsi="Times" w:cs="Times"/>
                      <w:sz w:val="28"/>
                      <w:szCs w:val="28"/>
                      <w:lang w:eastAsia="cs-CZ"/>
                    </w:rPr>
                    <w:t xml:space="preserve"> </w:t>
                  </w:r>
                  <w:proofErr w:type="spellStart"/>
                  <w:r>
                    <w:rPr>
                      <w:rFonts w:ascii="Times" w:eastAsia="Times New Roman" w:hAnsi="Times" w:cs="Times"/>
                      <w:sz w:val="28"/>
                      <w:szCs w:val="28"/>
                      <w:lang w:eastAsia="cs-CZ"/>
                    </w:rPr>
                    <w:t>Farhan</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727"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Jana Hanzlíková, ANO:</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727"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Jakub Janda, ODS:</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7727"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Josef Kott, ANO:</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727"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Václav Král, ODS:</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727"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 Kubíček, ANO:</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727"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Hana </w:t>
                  </w:r>
                  <w:proofErr w:type="spellStart"/>
                  <w:r>
                    <w:rPr>
                      <w:rFonts w:ascii="Times" w:eastAsia="Times New Roman" w:hAnsi="Times" w:cs="Times"/>
                      <w:sz w:val="28"/>
                      <w:szCs w:val="28"/>
                      <w:lang w:eastAsia="cs-CZ"/>
                    </w:rPr>
                    <w:t>Naiclerová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727"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Petra </w:t>
                  </w:r>
                  <w:proofErr w:type="spellStart"/>
                  <w:r>
                    <w:rPr>
                      <w:rFonts w:ascii="Times" w:eastAsia="Times New Roman" w:hAnsi="Times" w:cs="Times"/>
                      <w:sz w:val="28"/>
                      <w:szCs w:val="28"/>
                      <w:lang w:eastAsia="cs-CZ"/>
                    </w:rPr>
                    <w:t>Quittová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7727"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Petr Sadovský, ANO:</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727"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Jiří Slavík, TOP09:</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727"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Michaela Šebelová, STAN:</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727"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Radovan Vích, SPD:</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727"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Vít Vomáčka, ODS:</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727"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Milan </w:t>
                  </w:r>
                  <w:proofErr w:type="spellStart"/>
                  <w:r>
                    <w:rPr>
                      <w:rFonts w:ascii="Times" w:eastAsia="Times New Roman" w:hAnsi="Times" w:cs="Times"/>
                      <w:sz w:val="28"/>
                      <w:szCs w:val="28"/>
                      <w:lang w:eastAsia="cs-CZ"/>
                    </w:rPr>
                    <w:t>Wenzl</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727"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Miroslav Zborovský, KDU-ČSL:</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bl>
          <w:p w:rsidR="007B368B" w:rsidRDefault="007B368B">
            <w:pPr>
              <w:rPr>
                <w:rFonts w:asciiTheme="minorHAnsi" w:eastAsiaTheme="minorHAnsi" w:hAnsiTheme="minorHAnsi" w:cstheme="minorBidi"/>
              </w:rPr>
            </w:pPr>
          </w:p>
        </w:tc>
      </w:tr>
    </w:tbl>
    <w:p w:rsidR="007B368B" w:rsidRDefault="007B368B" w:rsidP="007B368B">
      <w:pPr>
        <w:rPr>
          <w:rFonts w:ascii="Times" w:eastAsia="Times New Roman" w:hAnsi="Times" w:cs="Times"/>
          <w:color w:val="000000"/>
          <w:sz w:val="20"/>
          <w:szCs w:val="20"/>
          <w:lang w:eastAsia="cs-CZ"/>
        </w:rPr>
      </w:pPr>
      <w:r>
        <w:rPr>
          <w:rFonts w:ascii="Times" w:eastAsia="Times New Roman" w:hAnsi="Times" w:cs="Times"/>
          <w:color w:val="000000"/>
          <w:sz w:val="28"/>
          <w:szCs w:val="28"/>
          <w:lang w:eastAsia="cs-CZ"/>
        </w:rPr>
        <w:br/>
      </w:r>
      <w:r>
        <w:rPr>
          <w:rFonts w:ascii="Times" w:eastAsia="Times New Roman" w:hAnsi="Times" w:cs="Times"/>
          <w:color w:val="000000"/>
          <w:sz w:val="20"/>
          <w:szCs w:val="20"/>
          <w:lang w:eastAsia="cs-CZ"/>
        </w:rPr>
        <w:t>ID hlasování: 19, schůze č. 15, čas 13:37:28</w:t>
      </w:r>
    </w:p>
    <w:p w:rsidR="007B368B" w:rsidRDefault="007B368B" w:rsidP="007B368B">
      <w:pPr>
        <w:rPr>
          <w:rFonts w:asciiTheme="minorHAnsi" w:eastAsiaTheme="minorHAnsi" w:hAnsiTheme="minorHAnsi" w:cstheme="minorBidi"/>
          <w:color w:val="auto"/>
        </w:rPr>
      </w:pPr>
    </w:p>
    <w:p w:rsidR="007B368B" w:rsidRDefault="007B368B" w:rsidP="007B368B"/>
    <w:p w:rsidR="007B368B" w:rsidRDefault="007B368B" w:rsidP="007B368B"/>
    <w:p w:rsidR="007B368B" w:rsidRDefault="007B368B" w:rsidP="007B368B"/>
    <w:p w:rsidR="007B368B" w:rsidRDefault="007B368B" w:rsidP="007B368B">
      <w:pPr>
        <w:spacing w:after="0"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u w:val="single"/>
          <w:lang w:eastAsia="cs-CZ"/>
        </w:rPr>
        <w:t>Příloha č. 1 str. 20</w:t>
      </w:r>
    </w:p>
    <w:p w:rsidR="007B368B" w:rsidRDefault="007B368B" w:rsidP="007B368B">
      <w:pPr>
        <w:spacing w:after="0" w:line="240" w:lineRule="auto"/>
        <w:jc w:val="right"/>
        <w:rPr>
          <w:rFonts w:ascii="Times" w:eastAsia="Times New Roman" w:hAnsi="Times" w:cs="Times"/>
          <w:color w:val="000000"/>
          <w:sz w:val="28"/>
          <w:szCs w:val="28"/>
          <w:lang w:eastAsia="cs-CZ"/>
        </w:rPr>
      </w:pPr>
      <w:r>
        <w:rPr>
          <w:rFonts w:ascii="Times" w:eastAsia="Times New Roman" w:hAnsi="Times" w:cs="Times"/>
          <w:color w:val="000000"/>
          <w:sz w:val="28"/>
          <w:szCs w:val="28"/>
          <w:lang w:eastAsia="cs-CZ"/>
        </w:rPr>
        <w:t>usnesení č. 76</w:t>
      </w:r>
    </w:p>
    <w:tbl>
      <w:tblPr>
        <w:tblW w:w="5000" w:type="pct"/>
        <w:jc w:val="center"/>
        <w:tblCellSpacing w:w="15" w:type="dxa"/>
        <w:tblLook w:val="04A0" w:firstRow="1" w:lastRow="0" w:firstColumn="1" w:lastColumn="0" w:noHBand="0" w:noVBand="1"/>
      </w:tblPr>
      <w:tblGrid>
        <w:gridCol w:w="81"/>
        <w:gridCol w:w="8989"/>
      </w:tblGrid>
      <w:tr w:rsidR="007B368B" w:rsidTr="007B368B">
        <w:trPr>
          <w:tblCellSpacing w:w="15" w:type="dxa"/>
          <w:jc w:val="center"/>
        </w:trPr>
        <w:tc>
          <w:tcPr>
            <w:tcW w:w="0" w:type="auto"/>
            <w:tcMar>
              <w:top w:w="15" w:type="dxa"/>
              <w:left w:w="15" w:type="dxa"/>
              <w:bottom w:w="15" w:type="dxa"/>
              <w:right w:w="15" w:type="dxa"/>
            </w:tcMar>
            <w:vAlign w:val="center"/>
            <w:hideMark/>
          </w:tcPr>
          <w:p w:rsidR="007B368B" w:rsidRDefault="007B368B">
            <w:pPr>
              <w:rPr>
                <w:rFonts w:ascii="Times" w:eastAsia="Times New Roman" w:hAnsi="Times" w:cs="Times"/>
                <w:color w:val="000000"/>
                <w:sz w:val="28"/>
                <w:szCs w:val="28"/>
                <w:lang w:eastAsia="cs-CZ"/>
              </w:rPr>
            </w:pPr>
          </w:p>
        </w:tc>
        <w:tc>
          <w:tcPr>
            <w:tcW w:w="5000" w:type="pct"/>
            <w:tcMar>
              <w:top w:w="15" w:type="dxa"/>
              <w:left w:w="15" w:type="dxa"/>
              <w:bottom w:w="15" w:type="dxa"/>
              <w:right w:w="15" w:type="dxa"/>
            </w:tcMar>
            <w:vAlign w:val="center"/>
            <w:hideMark/>
          </w:tcPr>
          <w:p w:rsidR="007B368B" w:rsidRDefault="007B368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Kontrolní výbor PS PČR</w:t>
            </w:r>
            <w:r>
              <w:rPr>
                <w:rFonts w:ascii="Times" w:eastAsia="Times New Roman" w:hAnsi="Times" w:cs="Times"/>
                <w:b/>
                <w:bCs/>
                <w:sz w:val="28"/>
                <w:szCs w:val="28"/>
                <w:lang w:eastAsia="cs-CZ"/>
              </w:rPr>
              <w:br/>
              <w:t>15. schůze</w:t>
            </w:r>
            <w:r>
              <w:rPr>
                <w:rFonts w:ascii="Times" w:eastAsia="Times New Roman" w:hAnsi="Times" w:cs="Times"/>
                <w:b/>
                <w:bCs/>
                <w:sz w:val="28"/>
                <w:szCs w:val="28"/>
                <w:lang w:eastAsia="cs-CZ"/>
              </w:rPr>
              <w:br/>
              <w:t>19.01.2023 - 13:38:06</w:t>
            </w:r>
          </w:p>
          <w:p w:rsidR="007B368B" w:rsidRDefault="007B368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20. hlasování, návrh</w:t>
            </w:r>
          </w:p>
          <w:p w:rsidR="007B368B" w:rsidRDefault="007B368B">
            <w:pPr>
              <w:spacing w:before="100" w:beforeAutospacing="1" w:after="100" w:afterAutospacing="1" w:line="240" w:lineRule="auto"/>
              <w:jc w:val="center"/>
              <w:rPr>
                <w:rFonts w:ascii="Times" w:eastAsia="Times New Roman" w:hAnsi="Times" w:cs="Times"/>
                <w:b/>
                <w:bCs/>
                <w:sz w:val="28"/>
                <w:szCs w:val="28"/>
                <w:lang w:eastAsia="cs-CZ"/>
              </w:rPr>
            </w:pPr>
            <w:proofErr w:type="spellStart"/>
            <w:r>
              <w:rPr>
                <w:rFonts w:ascii="Times" w:eastAsia="Times New Roman" w:hAnsi="Times" w:cs="Times"/>
                <w:b/>
                <w:bCs/>
                <w:sz w:val="28"/>
                <w:szCs w:val="28"/>
                <w:lang w:eastAsia="cs-CZ"/>
              </w:rPr>
              <w:t>Vl</w:t>
            </w:r>
            <w:proofErr w:type="spellEnd"/>
            <w:r>
              <w:rPr>
                <w:rFonts w:ascii="Times" w:eastAsia="Times New Roman" w:hAnsi="Times" w:cs="Times"/>
                <w:b/>
                <w:bCs/>
                <w:sz w:val="28"/>
                <w:szCs w:val="28"/>
                <w:lang w:eastAsia="cs-CZ"/>
              </w:rPr>
              <w:t xml:space="preserve">. návrh zákona, kterým se mění z. č. 424/1991 Sb., o </w:t>
            </w:r>
            <w:proofErr w:type="spellStart"/>
            <w:proofErr w:type="gramStart"/>
            <w:r>
              <w:rPr>
                <w:rFonts w:ascii="Times" w:eastAsia="Times New Roman" w:hAnsi="Times" w:cs="Times"/>
                <w:b/>
                <w:bCs/>
                <w:sz w:val="28"/>
                <w:szCs w:val="28"/>
                <w:lang w:eastAsia="cs-CZ"/>
              </w:rPr>
              <w:t>sdruž.v</w:t>
            </w:r>
            <w:proofErr w:type="spellEnd"/>
            <w:proofErr w:type="gramEnd"/>
            <w:r>
              <w:rPr>
                <w:rFonts w:ascii="Times" w:eastAsia="Times New Roman" w:hAnsi="Times" w:cs="Times"/>
                <w:b/>
                <w:bCs/>
                <w:sz w:val="28"/>
                <w:szCs w:val="28"/>
                <w:lang w:eastAsia="cs-CZ"/>
              </w:rPr>
              <w:t xml:space="preserve"> pol. stranách a v pol. hnutích, ve znění </w:t>
            </w:r>
            <w:proofErr w:type="spellStart"/>
            <w:r>
              <w:rPr>
                <w:rFonts w:ascii="Times" w:eastAsia="Times New Roman" w:hAnsi="Times" w:cs="Times"/>
                <w:b/>
                <w:bCs/>
                <w:sz w:val="28"/>
                <w:szCs w:val="28"/>
                <w:lang w:eastAsia="cs-CZ"/>
              </w:rPr>
              <w:t>pozd</w:t>
            </w:r>
            <w:proofErr w:type="spellEnd"/>
            <w:r>
              <w:rPr>
                <w:rFonts w:ascii="Times" w:eastAsia="Times New Roman" w:hAnsi="Times" w:cs="Times"/>
                <w:b/>
                <w:bCs/>
                <w:sz w:val="28"/>
                <w:szCs w:val="28"/>
                <w:lang w:eastAsia="cs-CZ"/>
              </w:rPr>
              <w:t xml:space="preserve">. </w:t>
            </w:r>
            <w:proofErr w:type="spellStart"/>
            <w:r>
              <w:rPr>
                <w:rFonts w:ascii="Times" w:eastAsia="Times New Roman" w:hAnsi="Times" w:cs="Times"/>
                <w:b/>
                <w:bCs/>
                <w:sz w:val="28"/>
                <w:szCs w:val="28"/>
                <w:lang w:eastAsia="cs-CZ"/>
              </w:rPr>
              <w:t>předp</w:t>
            </w:r>
            <w:proofErr w:type="spellEnd"/>
            <w:r>
              <w:rPr>
                <w:rFonts w:ascii="Times" w:eastAsia="Times New Roman" w:hAnsi="Times" w:cs="Times"/>
                <w:b/>
                <w:bCs/>
                <w:sz w:val="28"/>
                <w:szCs w:val="28"/>
                <w:lang w:eastAsia="cs-CZ"/>
              </w:rPr>
              <w:t xml:space="preserve">. /ST 312/ - příprava na 3. </w:t>
            </w:r>
            <w:proofErr w:type="spellStart"/>
            <w:r>
              <w:rPr>
                <w:rFonts w:ascii="Times" w:eastAsia="Times New Roman" w:hAnsi="Times" w:cs="Times"/>
                <w:b/>
                <w:bCs/>
                <w:sz w:val="28"/>
                <w:szCs w:val="28"/>
                <w:lang w:eastAsia="cs-CZ"/>
              </w:rPr>
              <w:t>čtění</w:t>
            </w:r>
            <w:proofErr w:type="spellEnd"/>
            <w:r>
              <w:rPr>
                <w:rFonts w:ascii="Times" w:eastAsia="Times New Roman" w:hAnsi="Times" w:cs="Times"/>
                <w:b/>
                <w:bCs/>
                <w:sz w:val="28"/>
                <w:szCs w:val="28"/>
                <w:lang w:eastAsia="cs-CZ"/>
              </w:rPr>
              <w:t xml:space="preserve"> v </w:t>
            </w:r>
            <w:proofErr w:type="gramStart"/>
            <w:r>
              <w:rPr>
                <w:rFonts w:ascii="Times" w:eastAsia="Times New Roman" w:hAnsi="Times" w:cs="Times"/>
                <w:b/>
                <w:bCs/>
                <w:sz w:val="28"/>
                <w:szCs w:val="28"/>
                <w:lang w:eastAsia="cs-CZ"/>
              </w:rPr>
              <w:t>PS - usnesení</w:t>
            </w:r>
            <w:proofErr w:type="gramEnd"/>
            <w:r>
              <w:rPr>
                <w:rFonts w:ascii="Times" w:eastAsia="Times New Roman" w:hAnsi="Times" w:cs="Times"/>
                <w:b/>
                <w:bCs/>
                <w:sz w:val="28"/>
                <w:szCs w:val="28"/>
                <w:lang w:eastAsia="cs-CZ"/>
              </w:rPr>
              <w:br/>
            </w:r>
          </w:p>
        </w:tc>
      </w:tr>
    </w:tbl>
    <w:p w:rsidR="007B368B" w:rsidRDefault="007B368B" w:rsidP="007B368B">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267"/>
        <w:gridCol w:w="2267"/>
        <w:gridCol w:w="2268"/>
        <w:gridCol w:w="2268"/>
      </w:tblGrid>
      <w:tr w:rsidR="007B368B" w:rsidTr="007B368B">
        <w:trPr>
          <w:tblCellSpacing w:w="0" w:type="dxa"/>
          <w:jc w:val="center"/>
        </w:trPr>
        <w:tc>
          <w:tcPr>
            <w:tcW w:w="1250" w:type="pct"/>
            <w:tcBorders>
              <w:top w:val="nil"/>
              <w:left w:val="nil"/>
              <w:bottom w:val="nil"/>
              <w:right w:val="nil"/>
            </w:tcBorders>
            <w:vAlign w:val="center"/>
            <w:hideMark/>
          </w:tcPr>
          <w:p w:rsidR="007B368B" w:rsidRDefault="007B368B">
            <w:pPr>
              <w:spacing w:after="0" w:line="240" w:lineRule="auto"/>
              <w:rPr>
                <w:rFonts w:ascii="Times" w:eastAsia="Times New Roman" w:hAnsi="Times" w:cs="Times"/>
                <w:color w:val="auto"/>
                <w:sz w:val="28"/>
                <w:szCs w:val="28"/>
                <w:lang w:eastAsia="cs-CZ"/>
              </w:rPr>
            </w:pPr>
            <w:r>
              <w:rPr>
                <w:rFonts w:ascii="Times" w:eastAsia="Times New Roman" w:hAnsi="Times" w:cs="Times"/>
                <w:sz w:val="28"/>
                <w:szCs w:val="28"/>
                <w:lang w:eastAsia="cs-CZ"/>
              </w:rPr>
              <w:t>Aktivně hlasovalo: 14</w:t>
            </w:r>
          </w:p>
        </w:tc>
        <w:tc>
          <w:tcPr>
            <w:tcW w:w="1250" w:type="pct"/>
            <w:tcBorders>
              <w:top w:val="nil"/>
              <w:left w:val="nil"/>
              <w:bottom w:val="nil"/>
              <w:right w:val="nil"/>
            </w:tcBorders>
            <w:vAlign w:val="center"/>
            <w:hideMark/>
          </w:tcPr>
          <w:p w:rsidR="007B368B" w:rsidRDefault="007B368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 14</w:t>
            </w:r>
          </w:p>
        </w:tc>
        <w:tc>
          <w:tcPr>
            <w:tcW w:w="1250" w:type="pct"/>
            <w:tcBorders>
              <w:top w:val="nil"/>
              <w:left w:val="nil"/>
              <w:bottom w:val="nil"/>
              <w:right w:val="nil"/>
            </w:tcBorders>
            <w:vAlign w:val="center"/>
            <w:hideMark/>
          </w:tcPr>
          <w:p w:rsidR="007B368B" w:rsidRDefault="007B368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Proti: 0</w:t>
            </w:r>
          </w:p>
        </w:tc>
        <w:tc>
          <w:tcPr>
            <w:tcW w:w="1250" w:type="pct"/>
            <w:tcBorders>
              <w:top w:val="nil"/>
              <w:left w:val="nil"/>
              <w:bottom w:val="nil"/>
              <w:right w:val="nil"/>
            </w:tcBorders>
            <w:vAlign w:val="center"/>
            <w:hideMark/>
          </w:tcPr>
          <w:p w:rsidR="007B368B" w:rsidRDefault="007B368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Zdržel se: 0</w:t>
            </w:r>
          </w:p>
        </w:tc>
      </w:tr>
    </w:tbl>
    <w:p w:rsidR="007B368B" w:rsidRDefault="007B368B" w:rsidP="007B368B">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070"/>
      </w:tblGrid>
      <w:tr w:rsidR="007B368B" w:rsidTr="007B368B">
        <w:trPr>
          <w:tblCellSpacing w:w="0" w:type="dxa"/>
          <w:jc w:val="center"/>
          <w:hidden/>
        </w:trPr>
        <w:tc>
          <w:tcPr>
            <w:tcW w:w="0" w:type="auto"/>
            <w:tcBorders>
              <w:top w:val="nil"/>
              <w:left w:val="nil"/>
              <w:bottom w:val="nil"/>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040"/>
            </w:tblGrid>
            <w:tr w:rsidR="007B368B">
              <w:trPr>
                <w:tblCellSpacing w:w="15" w:type="dxa"/>
                <w:hidden/>
              </w:trPr>
              <w:tc>
                <w:tcPr>
                  <w:tcW w:w="0" w:type="auto"/>
                  <w:noWrap/>
                  <w:tcMar>
                    <w:top w:w="15" w:type="dxa"/>
                    <w:left w:w="15" w:type="dxa"/>
                    <w:bottom w:w="15" w:type="dxa"/>
                    <w:right w:w="15" w:type="dxa"/>
                  </w:tcMar>
                  <w:vAlign w:val="center"/>
                  <w:hideMark/>
                </w:tcPr>
                <w:p w:rsidR="007B368B" w:rsidRDefault="007B368B">
                  <w:pPr>
                    <w:rPr>
                      <w:rFonts w:ascii="Times" w:eastAsia="Times New Roman" w:hAnsi="Times" w:cs="Times"/>
                      <w:vanish/>
                      <w:color w:val="000000"/>
                      <w:sz w:val="28"/>
                      <w:szCs w:val="28"/>
                      <w:lang w:eastAsia="cs-CZ"/>
                    </w:rPr>
                  </w:pPr>
                </w:p>
              </w:tc>
            </w:tr>
          </w:tbl>
          <w:p w:rsidR="007B368B" w:rsidRDefault="007B368B"/>
        </w:tc>
      </w:tr>
      <w:tr w:rsidR="007B368B" w:rsidTr="007B368B">
        <w:trPr>
          <w:tblCellSpacing w:w="0" w:type="dxa"/>
          <w:jc w:val="center"/>
        </w:trPr>
        <w:tc>
          <w:tcPr>
            <w:tcW w:w="0" w:type="auto"/>
            <w:tcBorders>
              <w:top w:val="nil"/>
              <w:left w:val="nil"/>
              <w:bottom w:val="nil"/>
              <w:right w:val="nil"/>
            </w:tcBorders>
            <w:tcMar>
              <w:top w:w="15" w:type="dxa"/>
              <w:left w:w="15" w:type="dxa"/>
              <w:bottom w:w="15" w:type="dxa"/>
              <w:right w:w="15" w:type="dxa"/>
            </w:tcMar>
            <w:vAlign w:val="center"/>
            <w:hideMark/>
          </w:tcPr>
          <w:tbl>
            <w:tblPr>
              <w:tblW w:w="14412" w:type="dxa"/>
              <w:tblCellSpacing w:w="15" w:type="dxa"/>
              <w:tblLook w:val="04A0" w:firstRow="1" w:lastRow="0" w:firstColumn="1" w:lastColumn="0" w:noHBand="0" w:noVBand="1"/>
            </w:tblPr>
            <w:tblGrid>
              <w:gridCol w:w="4432"/>
              <w:gridCol w:w="4608"/>
            </w:tblGrid>
            <w:tr w:rsidR="007B368B">
              <w:trPr>
                <w:tblCellSpacing w:w="15" w:type="dxa"/>
              </w:trPr>
              <w:tc>
                <w:tcPr>
                  <w:tcW w:w="701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Romana Bělohlávková, KDU-ČSL:</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01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proofErr w:type="spellStart"/>
                  <w:r>
                    <w:rPr>
                      <w:rFonts w:ascii="Times" w:eastAsia="Times New Roman" w:hAnsi="Times" w:cs="Times"/>
                      <w:sz w:val="28"/>
                      <w:szCs w:val="28"/>
                      <w:lang w:eastAsia="cs-CZ"/>
                    </w:rPr>
                    <w:t>Kamal</w:t>
                  </w:r>
                  <w:proofErr w:type="spellEnd"/>
                  <w:r>
                    <w:rPr>
                      <w:rFonts w:ascii="Times" w:eastAsia="Times New Roman" w:hAnsi="Times" w:cs="Times"/>
                      <w:sz w:val="28"/>
                      <w:szCs w:val="28"/>
                      <w:lang w:eastAsia="cs-CZ"/>
                    </w:rPr>
                    <w:t xml:space="preserve"> </w:t>
                  </w:r>
                  <w:proofErr w:type="spellStart"/>
                  <w:r>
                    <w:rPr>
                      <w:rFonts w:ascii="Times" w:eastAsia="Times New Roman" w:hAnsi="Times" w:cs="Times"/>
                      <w:sz w:val="28"/>
                      <w:szCs w:val="28"/>
                      <w:lang w:eastAsia="cs-CZ"/>
                    </w:rPr>
                    <w:t>Farhan</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01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Jana Hanzlíková, ANO:</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01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Jakub Janda, ODS:</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701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Josef Kott, ANO:</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01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Václav Král, ODS:</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01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 Kubíček, ANO:</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01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Hana </w:t>
                  </w:r>
                  <w:proofErr w:type="spellStart"/>
                  <w:r>
                    <w:rPr>
                      <w:rFonts w:ascii="Times" w:eastAsia="Times New Roman" w:hAnsi="Times" w:cs="Times"/>
                      <w:sz w:val="28"/>
                      <w:szCs w:val="28"/>
                      <w:lang w:eastAsia="cs-CZ"/>
                    </w:rPr>
                    <w:t>Naiclerová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01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Petra </w:t>
                  </w:r>
                  <w:proofErr w:type="spellStart"/>
                  <w:r>
                    <w:rPr>
                      <w:rFonts w:ascii="Times" w:eastAsia="Times New Roman" w:hAnsi="Times" w:cs="Times"/>
                      <w:sz w:val="28"/>
                      <w:szCs w:val="28"/>
                      <w:lang w:eastAsia="cs-CZ"/>
                    </w:rPr>
                    <w:t>Quittová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701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Petr Sadovský, ANO:</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01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Jiří Slavík, TOP09:</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01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Michaela Šebelová, STAN:</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01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Radovan Vích, SPD:</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01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Vít Vomáčka, ODS:</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01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Milan </w:t>
                  </w:r>
                  <w:proofErr w:type="spellStart"/>
                  <w:r>
                    <w:rPr>
                      <w:rFonts w:ascii="Times" w:eastAsia="Times New Roman" w:hAnsi="Times" w:cs="Times"/>
                      <w:sz w:val="28"/>
                      <w:szCs w:val="28"/>
                      <w:lang w:eastAsia="cs-CZ"/>
                    </w:rPr>
                    <w:t>Wenzl</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7018"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Miroslav Zborovský, KDU-ČSL:</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bl>
          <w:p w:rsidR="007B368B" w:rsidRDefault="007B368B">
            <w:pPr>
              <w:rPr>
                <w:rFonts w:asciiTheme="minorHAnsi" w:eastAsiaTheme="minorHAnsi" w:hAnsiTheme="minorHAnsi" w:cstheme="minorBidi"/>
              </w:rPr>
            </w:pPr>
          </w:p>
        </w:tc>
      </w:tr>
    </w:tbl>
    <w:p w:rsidR="007B368B" w:rsidRDefault="007B368B" w:rsidP="007B368B">
      <w:pPr>
        <w:rPr>
          <w:rFonts w:ascii="Times" w:eastAsia="Times New Roman" w:hAnsi="Times" w:cs="Times"/>
          <w:color w:val="000000"/>
          <w:sz w:val="20"/>
          <w:szCs w:val="20"/>
          <w:lang w:eastAsia="cs-CZ"/>
        </w:rPr>
      </w:pPr>
      <w:r>
        <w:rPr>
          <w:rFonts w:ascii="Times" w:eastAsia="Times New Roman" w:hAnsi="Times" w:cs="Times"/>
          <w:color w:val="000000"/>
          <w:sz w:val="32"/>
          <w:szCs w:val="32"/>
          <w:lang w:eastAsia="cs-CZ"/>
        </w:rPr>
        <w:br/>
      </w:r>
      <w:r>
        <w:rPr>
          <w:rFonts w:ascii="Times" w:eastAsia="Times New Roman" w:hAnsi="Times" w:cs="Times"/>
          <w:color w:val="000000"/>
          <w:sz w:val="20"/>
          <w:szCs w:val="20"/>
          <w:lang w:eastAsia="cs-CZ"/>
        </w:rPr>
        <w:t>ID hlasování: 20, schůze č. 15, čas 13:38:06</w:t>
      </w:r>
    </w:p>
    <w:p w:rsidR="007B368B" w:rsidRDefault="007B368B" w:rsidP="007B368B">
      <w:pPr>
        <w:rPr>
          <w:rFonts w:asciiTheme="minorHAnsi" w:eastAsiaTheme="minorHAnsi" w:hAnsiTheme="minorHAnsi" w:cstheme="minorBidi"/>
          <w:color w:val="auto"/>
        </w:rPr>
      </w:pPr>
    </w:p>
    <w:p w:rsidR="007B368B" w:rsidRDefault="007B368B" w:rsidP="007B368B">
      <w:pPr>
        <w:spacing w:after="0"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u w:val="single"/>
          <w:lang w:eastAsia="cs-CZ"/>
        </w:rPr>
        <w:lastRenderedPageBreak/>
        <w:t>Příloha č. 1 str. 21</w:t>
      </w:r>
    </w:p>
    <w:p w:rsidR="007B368B" w:rsidRDefault="007B368B" w:rsidP="007B368B">
      <w:pPr>
        <w:spacing w:after="0"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lang w:eastAsia="cs-CZ"/>
        </w:rPr>
        <w:t>usnesení č. 77</w:t>
      </w:r>
    </w:p>
    <w:tbl>
      <w:tblPr>
        <w:tblW w:w="5000" w:type="pct"/>
        <w:jc w:val="center"/>
        <w:tblCellSpacing w:w="15" w:type="dxa"/>
        <w:tblLook w:val="04A0" w:firstRow="1" w:lastRow="0" w:firstColumn="1" w:lastColumn="0" w:noHBand="0" w:noVBand="1"/>
      </w:tblPr>
      <w:tblGrid>
        <w:gridCol w:w="81"/>
        <w:gridCol w:w="8989"/>
      </w:tblGrid>
      <w:tr w:rsidR="007B368B" w:rsidTr="007B368B">
        <w:trPr>
          <w:tblCellSpacing w:w="15" w:type="dxa"/>
          <w:jc w:val="center"/>
        </w:trPr>
        <w:tc>
          <w:tcPr>
            <w:tcW w:w="0" w:type="auto"/>
            <w:tcMar>
              <w:top w:w="15" w:type="dxa"/>
              <w:left w:w="15" w:type="dxa"/>
              <w:bottom w:w="15" w:type="dxa"/>
              <w:right w:w="15" w:type="dxa"/>
            </w:tcMar>
            <w:vAlign w:val="center"/>
            <w:hideMark/>
          </w:tcPr>
          <w:p w:rsidR="007B368B" w:rsidRDefault="007B368B">
            <w:pPr>
              <w:rPr>
                <w:rFonts w:ascii="Times" w:eastAsia="Times New Roman" w:hAnsi="Times" w:cs="Times"/>
                <w:color w:val="000000"/>
                <w:sz w:val="28"/>
                <w:szCs w:val="28"/>
                <w:u w:val="single"/>
                <w:lang w:eastAsia="cs-CZ"/>
              </w:rPr>
            </w:pPr>
          </w:p>
        </w:tc>
        <w:tc>
          <w:tcPr>
            <w:tcW w:w="5000" w:type="pct"/>
            <w:tcMar>
              <w:top w:w="15" w:type="dxa"/>
              <w:left w:w="15" w:type="dxa"/>
              <w:bottom w:w="15" w:type="dxa"/>
              <w:right w:w="15" w:type="dxa"/>
            </w:tcMar>
            <w:vAlign w:val="center"/>
            <w:hideMark/>
          </w:tcPr>
          <w:p w:rsidR="007B368B" w:rsidRDefault="007B368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Kontrolní výbor PS PČR</w:t>
            </w:r>
            <w:r>
              <w:rPr>
                <w:rFonts w:ascii="Times" w:eastAsia="Times New Roman" w:hAnsi="Times" w:cs="Times"/>
                <w:b/>
                <w:bCs/>
                <w:sz w:val="28"/>
                <w:szCs w:val="28"/>
                <w:lang w:eastAsia="cs-CZ"/>
              </w:rPr>
              <w:br/>
              <w:t>15. schůze</w:t>
            </w:r>
            <w:r>
              <w:rPr>
                <w:rFonts w:ascii="Times" w:eastAsia="Times New Roman" w:hAnsi="Times" w:cs="Times"/>
                <w:b/>
                <w:bCs/>
                <w:sz w:val="28"/>
                <w:szCs w:val="28"/>
                <w:lang w:eastAsia="cs-CZ"/>
              </w:rPr>
              <w:br/>
              <w:t>19.01.2023 - 13:46:30</w:t>
            </w:r>
          </w:p>
          <w:p w:rsidR="007B368B" w:rsidRDefault="007B368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21. hlasování, návrh</w:t>
            </w:r>
          </w:p>
          <w:p w:rsidR="007B368B" w:rsidRDefault="007B368B">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Návrh termínu a pořadu příští schůze výboru</w:t>
            </w:r>
            <w:r>
              <w:rPr>
                <w:rFonts w:ascii="Times" w:eastAsia="Times New Roman" w:hAnsi="Times" w:cs="Times"/>
                <w:b/>
                <w:bCs/>
                <w:sz w:val="28"/>
                <w:szCs w:val="28"/>
                <w:lang w:eastAsia="cs-CZ"/>
              </w:rPr>
              <w:br/>
            </w:r>
          </w:p>
        </w:tc>
      </w:tr>
    </w:tbl>
    <w:p w:rsidR="007B368B" w:rsidRDefault="007B368B" w:rsidP="007B368B">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267"/>
        <w:gridCol w:w="2267"/>
        <w:gridCol w:w="2268"/>
        <w:gridCol w:w="2268"/>
      </w:tblGrid>
      <w:tr w:rsidR="007B368B" w:rsidTr="007B368B">
        <w:trPr>
          <w:tblCellSpacing w:w="0" w:type="dxa"/>
          <w:jc w:val="center"/>
        </w:trPr>
        <w:tc>
          <w:tcPr>
            <w:tcW w:w="1250" w:type="pct"/>
            <w:tcBorders>
              <w:top w:val="nil"/>
              <w:left w:val="nil"/>
              <w:bottom w:val="nil"/>
              <w:right w:val="nil"/>
            </w:tcBorders>
            <w:vAlign w:val="center"/>
            <w:hideMark/>
          </w:tcPr>
          <w:p w:rsidR="007B368B" w:rsidRDefault="007B368B">
            <w:pPr>
              <w:spacing w:after="0" w:line="240" w:lineRule="auto"/>
              <w:rPr>
                <w:rFonts w:ascii="Times" w:eastAsia="Times New Roman" w:hAnsi="Times" w:cs="Times"/>
                <w:color w:val="auto"/>
                <w:sz w:val="28"/>
                <w:szCs w:val="28"/>
                <w:lang w:eastAsia="cs-CZ"/>
              </w:rPr>
            </w:pPr>
            <w:r>
              <w:rPr>
                <w:rFonts w:ascii="Times" w:eastAsia="Times New Roman" w:hAnsi="Times" w:cs="Times"/>
                <w:sz w:val="28"/>
                <w:szCs w:val="28"/>
                <w:lang w:eastAsia="cs-CZ"/>
              </w:rPr>
              <w:t>Aktivně hlasovalo: 7</w:t>
            </w:r>
          </w:p>
        </w:tc>
        <w:tc>
          <w:tcPr>
            <w:tcW w:w="1250" w:type="pct"/>
            <w:tcBorders>
              <w:top w:val="nil"/>
              <w:left w:val="nil"/>
              <w:bottom w:val="nil"/>
              <w:right w:val="nil"/>
            </w:tcBorders>
            <w:vAlign w:val="center"/>
            <w:hideMark/>
          </w:tcPr>
          <w:p w:rsidR="007B368B" w:rsidRDefault="007B368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 7</w:t>
            </w:r>
          </w:p>
        </w:tc>
        <w:tc>
          <w:tcPr>
            <w:tcW w:w="1250" w:type="pct"/>
            <w:tcBorders>
              <w:top w:val="nil"/>
              <w:left w:val="nil"/>
              <w:bottom w:val="nil"/>
              <w:right w:val="nil"/>
            </w:tcBorders>
            <w:vAlign w:val="center"/>
            <w:hideMark/>
          </w:tcPr>
          <w:p w:rsidR="007B368B" w:rsidRDefault="007B368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Proti: 0</w:t>
            </w:r>
          </w:p>
        </w:tc>
        <w:tc>
          <w:tcPr>
            <w:tcW w:w="1250" w:type="pct"/>
            <w:tcBorders>
              <w:top w:val="nil"/>
              <w:left w:val="nil"/>
              <w:bottom w:val="nil"/>
              <w:right w:val="nil"/>
            </w:tcBorders>
            <w:vAlign w:val="center"/>
            <w:hideMark/>
          </w:tcPr>
          <w:p w:rsidR="007B368B" w:rsidRDefault="007B368B">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Zdržel se: 0</w:t>
            </w:r>
          </w:p>
        </w:tc>
      </w:tr>
    </w:tbl>
    <w:p w:rsidR="007B368B" w:rsidRDefault="007B368B" w:rsidP="007B368B">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070"/>
      </w:tblGrid>
      <w:tr w:rsidR="007B368B" w:rsidTr="007B368B">
        <w:trPr>
          <w:tblCellSpacing w:w="0" w:type="dxa"/>
          <w:jc w:val="center"/>
          <w:hidden/>
        </w:trPr>
        <w:tc>
          <w:tcPr>
            <w:tcW w:w="0" w:type="auto"/>
            <w:tcBorders>
              <w:top w:val="nil"/>
              <w:left w:val="nil"/>
              <w:bottom w:val="nil"/>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040"/>
            </w:tblGrid>
            <w:tr w:rsidR="007B368B">
              <w:trPr>
                <w:tblCellSpacing w:w="15" w:type="dxa"/>
                <w:hidden/>
              </w:trPr>
              <w:tc>
                <w:tcPr>
                  <w:tcW w:w="0" w:type="auto"/>
                  <w:noWrap/>
                  <w:tcMar>
                    <w:top w:w="15" w:type="dxa"/>
                    <w:left w:w="15" w:type="dxa"/>
                    <w:bottom w:w="15" w:type="dxa"/>
                    <w:right w:w="15" w:type="dxa"/>
                  </w:tcMar>
                  <w:vAlign w:val="center"/>
                  <w:hideMark/>
                </w:tcPr>
                <w:p w:rsidR="007B368B" w:rsidRDefault="007B368B">
                  <w:pPr>
                    <w:rPr>
                      <w:rFonts w:ascii="Times" w:eastAsia="Times New Roman" w:hAnsi="Times" w:cs="Times"/>
                      <w:vanish/>
                      <w:color w:val="000000"/>
                      <w:sz w:val="28"/>
                      <w:szCs w:val="28"/>
                      <w:lang w:eastAsia="cs-CZ"/>
                    </w:rPr>
                  </w:pPr>
                </w:p>
              </w:tc>
            </w:tr>
          </w:tbl>
          <w:p w:rsidR="007B368B" w:rsidRDefault="007B368B"/>
        </w:tc>
      </w:tr>
      <w:tr w:rsidR="007B368B" w:rsidTr="007B368B">
        <w:trPr>
          <w:tblCellSpacing w:w="0" w:type="dxa"/>
          <w:jc w:val="center"/>
        </w:trPr>
        <w:tc>
          <w:tcPr>
            <w:tcW w:w="0" w:type="auto"/>
            <w:tcBorders>
              <w:top w:val="nil"/>
              <w:left w:val="nil"/>
              <w:bottom w:val="nil"/>
              <w:right w:val="nil"/>
            </w:tcBorders>
            <w:tcMar>
              <w:top w:w="15" w:type="dxa"/>
              <w:left w:w="15" w:type="dxa"/>
              <w:bottom w:w="15" w:type="dxa"/>
              <w:right w:w="15" w:type="dxa"/>
            </w:tcMar>
            <w:vAlign w:val="center"/>
            <w:hideMark/>
          </w:tcPr>
          <w:tbl>
            <w:tblPr>
              <w:tblW w:w="14270" w:type="dxa"/>
              <w:tblCellSpacing w:w="15" w:type="dxa"/>
              <w:tblLook w:val="04A0" w:firstRow="1" w:lastRow="0" w:firstColumn="1" w:lastColumn="0" w:noHBand="0" w:noVBand="1"/>
            </w:tblPr>
            <w:tblGrid>
              <w:gridCol w:w="4386"/>
              <w:gridCol w:w="4654"/>
            </w:tblGrid>
            <w:tr w:rsidR="007B368B">
              <w:trPr>
                <w:tblCellSpacing w:w="15" w:type="dxa"/>
              </w:trPr>
              <w:tc>
                <w:tcPr>
                  <w:tcW w:w="687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Romana Bělohlávková, KDU-ČSL:</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687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proofErr w:type="spellStart"/>
                  <w:r>
                    <w:rPr>
                      <w:rFonts w:ascii="Times" w:eastAsia="Times New Roman" w:hAnsi="Times" w:cs="Times"/>
                      <w:sz w:val="28"/>
                      <w:szCs w:val="28"/>
                      <w:lang w:eastAsia="cs-CZ"/>
                    </w:rPr>
                    <w:t>Kamal</w:t>
                  </w:r>
                  <w:proofErr w:type="spellEnd"/>
                  <w:r>
                    <w:rPr>
                      <w:rFonts w:ascii="Times" w:eastAsia="Times New Roman" w:hAnsi="Times" w:cs="Times"/>
                      <w:sz w:val="28"/>
                      <w:szCs w:val="28"/>
                      <w:lang w:eastAsia="cs-CZ"/>
                    </w:rPr>
                    <w:t xml:space="preserve"> </w:t>
                  </w:r>
                  <w:proofErr w:type="spellStart"/>
                  <w:r>
                    <w:rPr>
                      <w:rFonts w:ascii="Times" w:eastAsia="Times New Roman" w:hAnsi="Times" w:cs="Times"/>
                      <w:sz w:val="28"/>
                      <w:szCs w:val="28"/>
                      <w:lang w:eastAsia="cs-CZ"/>
                    </w:rPr>
                    <w:t>Farhan</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Nehlasoval</w:t>
                  </w:r>
                </w:p>
              </w:tc>
            </w:tr>
            <w:tr w:rsidR="007B368B">
              <w:trPr>
                <w:tblCellSpacing w:w="15" w:type="dxa"/>
              </w:trPr>
              <w:tc>
                <w:tcPr>
                  <w:tcW w:w="687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Jana Hanzlíková, ANO:</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687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Jakub Janda, ODS:</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687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Josef Kott, ANO:</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687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Václav Král, ODS:</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687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 Kubíček, ANO:</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687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Hana </w:t>
                  </w:r>
                  <w:proofErr w:type="spellStart"/>
                  <w:r>
                    <w:rPr>
                      <w:rFonts w:ascii="Times" w:eastAsia="Times New Roman" w:hAnsi="Times" w:cs="Times"/>
                      <w:sz w:val="28"/>
                      <w:szCs w:val="28"/>
                      <w:lang w:eastAsia="cs-CZ"/>
                    </w:rPr>
                    <w:t>Naiclerová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687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Petra </w:t>
                  </w:r>
                  <w:proofErr w:type="spellStart"/>
                  <w:r>
                    <w:rPr>
                      <w:rFonts w:ascii="Times" w:eastAsia="Times New Roman" w:hAnsi="Times" w:cs="Times"/>
                      <w:sz w:val="28"/>
                      <w:szCs w:val="28"/>
                      <w:lang w:eastAsia="cs-CZ"/>
                    </w:rPr>
                    <w:t>Quittová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687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Petr Sadovský, ANO:</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Nehlasoval</w:t>
                  </w:r>
                </w:p>
              </w:tc>
            </w:tr>
            <w:tr w:rsidR="007B368B">
              <w:trPr>
                <w:tblCellSpacing w:w="15" w:type="dxa"/>
              </w:trPr>
              <w:tc>
                <w:tcPr>
                  <w:tcW w:w="687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Jiří Slavík, TOP09:</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687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Michaela Šebelová, STAN:</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687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Radovan Vích, SPD:</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368B">
              <w:trPr>
                <w:tblCellSpacing w:w="15" w:type="dxa"/>
              </w:trPr>
              <w:tc>
                <w:tcPr>
                  <w:tcW w:w="687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Vít Vomáčka, ODS:</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Nehlasoval</w:t>
                  </w:r>
                </w:p>
              </w:tc>
            </w:tr>
            <w:tr w:rsidR="007B368B">
              <w:trPr>
                <w:tblCellSpacing w:w="15" w:type="dxa"/>
              </w:trPr>
              <w:tc>
                <w:tcPr>
                  <w:tcW w:w="687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Milan </w:t>
                  </w:r>
                  <w:proofErr w:type="spellStart"/>
                  <w:r>
                    <w:rPr>
                      <w:rFonts w:ascii="Times" w:eastAsia="Times New Roman" w:hAnsi="Times" w:cs="Times"/>
                      <w:sz w:val="28"/>
                      <w:szCs w:val="28"/>
                      <w:lang w:eastAsia="cs-CZ"/>
                    </w:rPr>
                    <w:t>Wenzl</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368B">
              <w:trPr>
                <w:tblCellSpacing w:w="15" w:type="dxa"/>
              </w:trPr>
              <w:tc>
                <w:tcPr>
                  <w:tcW w:w="6876"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Miroslav Zborovský, KDU-ČSL:</w:t>
                  </w:r>
                </w:p>
              </w:tc>
              <w:tc>
                <w:tcPr>
                  <w:tcW w:w="7304" w:type="dxa"/>
                  <w:noWrap/>
                  <w:tcMar>
                    <w:top w:w="57" w:type="dxa"/>
                    <w:left w:w="57" w:type="dxa"/>
                    <w:bottom w:w="57" w:type="dxa"/>
                    <w:right w:w="57" w:type="dxa"/>
                  </w:tcMar>
                  <w:vAlign w:val="center"/>
                  <w:hideMark/>
                </w:tcPr>
                <w:p w:rsidR="007B368B" w:rsidRDefault="007B368B">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bl>
          <w:p w:rsidR="007B368B" w:rsidRDefault="007B368B">
            <w:pPr>
              <w:rPr>
                <w:rFonts w:asciiTheme="minorHAnsi" w:eastAsiaTheme="minorHAnsi" w:hAnsiTheme="minorHAnsi" w:cstheme="minorBidi"/>
              </w:rPr>
            </w:pPr>
          </w:p>
        </w:tc>
      </w:tr>
    </w:tbl>
    <w:p w:rsidR="007B368B" w:rsidRDefault="007B368B" w:rsidP="007B368B">
      <w:pPr>
        <w:rPr>
          <w:rFonts w:asciiTheme="minorHAnsi" w:hAnsiTheme="minorHAnsi" w:cstheme="minorBidi"/>
        </w:rPr>
      </w:pPr>
      <w:r>
        <w:rPr>
          <w:rFonts w:ascii="Times" w:eastAsia="Times New Roman" w:hAnsi="Times" w:cs="Times"/>
          <w:color w:val="000000"/>
          <w:sz w:val="32"/>
          <w:szCs w:val="32"/>
          <w:lang w:eastAsia="cs-CZ"/>
        </w:rPr>
        <w:br/>
      </w:r>
      <w:r>
        <w:rPr>
          <w:rFonts w:ascii="Times" w:eastAsia="Times New Roman" w:hAnsi="Times" w:cs="Times"/>
          <w:color w:val="000000"/>
          <w:sz w:val="20"/>
          <w:szCs w:val="20"/>
          <w:lang w:eastAsia="cs-CZ"/>
        </w:rPr>
        <w:t>ID hlasování: 21, schůze č. 15, čas 13:46:30</w:t>
      </w:r>
    </w:p>
    <w:p w:rsidR="007B368B" w:rsidRDefault="007B368B" w:rsidP="0063517D">
      <w:pPr>
        <w:spacing w:before="100" w:beforeAutospacing="1" w:after="0" w:line="240" w:lineRule="auto"/>
        <w:rPr>
          <w:sz w:val="16"/>
          <w:szCs w:val="16"/>
        </w:rPr>
      </w:pPr>
      <w:bookmarkStart w:id="3" w:name="_GoBack"/>
      <w:bookmarkEnd w:id="3"/>
    </w:p>
    <w:sectPr w:rsidR="007B368B" w:rsidSect="003A3F1E">
      <w:footerReference w:type="default" r:id="rId8"/>
      <w:pgSz w:w="11906" w:h="16838"/>
      <w:pgMar w:top="1418" w:right="1418" w:bottom="1418" w:left="1418" w:header="0" w:footer="159" w:gutter="0"/>
      <w:pgNumType w:start="1"/>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CC3" w:rsidRDefault="00D91CC3">
      <w:pPr>
        <w:spacing w:after="0" w:line="240" w:lineRule="auto"/>
      </w:pPr>
      <w:r>
        <w:separator/>
      </w:r>
    </w:p>
  </w:endnote>
  <w:endnote w:type="continuationSeparator" w:id="0">
    <w:p w:rsidR="00D91CC3" w:rsidRDefault="00D91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G Times">
    <w:altName w:val="Times New Roman"/>
    <w:charset w:val="EE"/>
    <w:family w:val="roman"/>
    <w:pitch w:val="variable"/>
  </w:font>
  <w:font w:name="CG Omega">
    <w:altName w:val="Source Sans Pro"/>
    <w:panose1 w:val="00000000000000000000"/>
    <w:charset w:val="00"/>
    <w:family w:val="decorative"/>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CC3" w:rsidRPr="00754AAA" w:rsidRDefault="00D91CC3">
    <w:pPr>
      <w:pStyle w:val="Zpat"/>
      <w:jc w:val="center"/>
      <w:rPr>
        <w:rFonts w:ascii="Times New Roman" w:hAnsi="Times New Roman"/>
      </w:rPr>
    </w:pPr>
    <w:r w:rsidRPr="00754AAA">
      <w:rPr>
        <w:rFonts w:ascii="Times New Roman" w:hAnsi="Times New Roman"/>
      </w:rPr>
      <w:t xml:space="preserve">- </w:t>
    </w:r>
    <w:sdt>
      <w:sdtPr>
        <w:rPr>
          <w:rFonts w:ascii="Times New Roman" w:hAnsi="Times New Roman"/>
        </w:rPr>
        <w:id w:val="-2011597686"/>
        <w:docPartObj>
          <w:docPartGallery w:val="Page Numbers (Bottom of Page)"/>
          <w:docPartUnique/>
        </w:docPartObj>
      </w:sdtPr>
      <w:sdtEndPr/>
      <w:sdtContent>
        <w:r w:rsidRPr="00754AAA">
          <w:rPr>
            <w:rFonts w:ascii="Times New Roman" w:hAnsi="Times New Roman"/>
          </w:rPr>
          <w:fldChar w:fldCharType="begin"/>
        </w:r>
        <w:r w:rsidRPr="00754AAA">
          <w:rPr>
            <w:rFonts w:ascii="Times New Roman" w:hAnsi="Times New Roman"/>
          </w:rPr>
          <w:instrText>PAGE   \* MERGEFORMAT</w:instrText>
        </w:r>
        <w:r w:rsidRPr="00754AAA">
          <w:rPr>
            <w:rFonts w:ascii="Times New Roman" w:hAnsi="Times New Roman"/>
          </w:rPr>
          <w:fldChar w:fldCharType="separate"/>
        </w:r>
        <w:r>
          <w:rPr>
            <w:rFonts w:ascii="Times New Roman" w:hAnsi="Times New Roman"/>
            <w:noProof/>
          </w:rPr>
          <w:t>7</w:t>
        </w:r>
        <w:r w:rsidRPr="00754AAA">
          <w:rPr>
            <w:rFonts w:ascii="Times New Roman" w:hAnsi="Times New Roman"/>
          </w:rPr>
          <w:fldChar w:fldCharType="end"/>
        </w:r>
        <w:r w:rsidRPr="00754AAA">
          <w:rPr>
            <w:rFonts w:ascii="Times New Roman" w:hAnsi="Times New Roman"/>
          </w:rPr>
          <w:t xml:space="preserve"> -</w:t>
        </w:r>
      </w:sdtContent>
    </w:sdt>
  </w:p>
  <w:p w:rsidR="00D91CC3" w:rsidRDefault="00D91CC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CC3" w:rsidRDefault="00D91CC3">
      <w:pPr>
        <w:spacing w:after="0" w:line="240" w:lineRule="auto"/>
      </w:pPr>
      <w:r>
        <w:separator/>
      </w:r>
    </w:p>
  </w:footnote>
  <w:footnote w:type="continuationSeparator" w:id="0">
    <w:p w:rsidR="00D91CC3" w:rsidRDefault="00D91C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608ED"/>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E94155"/>
    <w:multiLevelType w:val="hybridMultilevel"/>
    <w:tmpl w:val="E932BA98"/>
    <w:lvl w:ilvl="0" w:tplc="99EC876E">
      <w:start w:val="1"/>
      <w:numFmt w:val="upp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14EB41A4"/>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841D51"/>
    <w:multiLevelType w:val="hybridMultilevel"/>
    <w:tmpl w:val="D8C20FAE"/>
    <w:lvl w:ilvl="0" w:tplc="55F612C8">
      <w:start w:val="2"/>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 w15:restartNumberingAfterBreak="0">
    <w:nsid w:val="241609CC"/>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EF5C3F"/>
    <w:multiLevelType w:val="hybridMultilevel"/>
    <w:tmpl w:val="EDEE7D0E"/>
    <w:lvl w:ilvl="0" w:tplc="50C4D43E">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6D13C2"/>
    <w:multiLevelType w:val="hybridMultilevel"/>
    <w:tmpl w:val="BFEEBECE"/>
    <w:lvl w:ilvl="0" w:tplc="8CDE8CA2">
      <w:start w:val="2"/>
      <w:numFmt w:val="upperRoman"/>
      <w:lvlText w:val="%1."/>
      <w:lvlJc w:val="left"/>
      <w:pPr>
        <w:ind w:left="1582" w:hanging="720"/>
      </w:pPr>
      <w:rPr>
        <w:rFonts w:hint="default"/>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7" w15:restartNumberingAfterBreak="0">
    <w:nsid w:val="3AD120C1"/>
    <w:multiLevelType w:val="multilevel"/>
    <w:tmpl w:val="83E201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2C260A2"/>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C39721E"/>
    <w:multiLevelType w:val="multilevel"/>
    <w:tmpl w:val="2E4681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numFmt w:val="bullet"/>
      <w:lvlText w:val="-"/>
      <w:lvlJc w:val="left"/>
      <w:pPr>
        <w:ind w:left="2160" w:hanging="360"/>
      </w:pPr>
      <w:rPr>
        <w:rFonts w:ascii="Times New Roman" w:eastAsia="Calibri" w:hAnsi="Times New Roman" w:cs="Times New Roman"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EC40DB7"/>
    <w:multiLevelType w:val="hybridMultilevel"/>
    <w:tmpl w:val="B6DA6438"/>
    <w:lvl w:ilvl="0" w:tplc="FDDEC07A">
      <w:start w:val="5"/>
      <w:numFmt w:val="upp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59FC5E76"/>
    <w:multiLevelType w:val="hybridMultilevel"/>
    <w:tmpl w:val="69A6A4F8"/>
    <w:lvl w:ilvl="0" w:tplc="715C66F0">
      <w:start w:val="4"/>
      <w:numFmt w:val="upperRoman"/>
      <w:lvlText w:val="%1."/>
      <w:lvlJc w:val="left"/>
      <w:pPr>
        <w:ind w:left="1287" w:hanging="72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5AFF431A"/>
    <w:multiLevelType w:val="hybridMultilevel"/>
    <w:tmpl w:val="A87E63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EEC3DB1"/>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13D1C97"/>
    <w:multiLevelType w:val="hybridMultilevel"/>
    <w:tmpl w:val="A8729BEA"/>
    <w:lvl w:ilvl="0" w:tplc="CFD6DE5A">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64D17CBC"/>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5FC4836"/>
    <w:multiLevelType w:val="hybridMultilevel"/>
    <w:tmpl w:val="7FC062A4"/>
    <w:lvl w:ilvl="0" w:tplc="73002FF0">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7" w15:restartNumberingAfterBreak="0">
    <w:nsid w:val="68B41FBB"/>
    <w:multiLevelType w:val="hybridMultilevel"/>
    <w:tmpl w:val="04F8E2D8"/>
    <w:lvl w:ilvl="0" w:tplc="51129FE8">
      <w:start w:val="1"/>
      <w:numFmt w:val="upp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6E2B27A1"/>
    <w:multiLevelType w:val="hybridMultilevel"/>
    <w:tmpl w:val="530AFF12"/>
    <w:lvl w:ilvl="0" w:tplc="8A1619F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0C3404D"/>
    <w:multiLevelType w:val="hybridMultilevel"/>
    <w:tmpl w:val="69C66076"/>
    <w:lvl w:ilvl="0" w:tplc="5F92DECA">
      <w:start w:val="2"/>
      <w:numFmt w:val="decimal"/>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77C87F2A"/>
    <w:multiLevelType w:val="hybridMultilevel"/>
    <w:tmpl w:val="1548CBCA"/>
    <w:lvl w:ilvl="0" w:tplc="7C96071C">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1" w15:restartNumberingAfterBreak="0">
    <w:nsid w:val="7FBE72E8"/>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21"/>
  </w:num>
  <w:num w:numId="3">
    <w:abstractNumId w:val="3"/>
  </w:num>
  <w:num w:numId="4">
    <w:abstractNumId w:val="6"/>
  </w:num>
  <w:num w:numId="5">
    <w:abstractNumId w:val="13"/>
  </w:num>
  <w:num w:numId="6">
    <w:abstractNumId w:val="8"/>
  </w:num>
  <w:num w:numId="7">
    <w:abstractNumId w:val="18"/>
  </w:num>
  <w:num w:numId="8">
    <w:abstractNumId w:val="4"/>
  </w:num>
  <w:num w:numId="9">
    <w:abstractNumId w:val="15"/>
  </w:num>
  <w:num w:numId="10">
    <w:abstractNumId w:val="14"/>
  </w:num>
  <w:num w:numId="11">
    <w:abstractNumId w:val="16"/>
  </w:num>
  <w:num w:numId="12">
    <w:abstractNumId w:val="2"/>
  </w:num>
  <w:num w:numId="13">
    <w:abstractNumId w:val="0"/>
  </w:num>
  <w:num w:numId="14">
    <w:abstractNumId w:val="9"/>
  </w:num>
  <w:num w:numId="15">
    <w:abstractNumId w:val="1"/>
  </w:num>
  <w:num w:numId="16">
    <w:abstractNumId w:val="7"/>
  </w:num>
  <w:num w:numId="17">
    <w:abstractNumId w:val="11"/>
  </w:num>
  <w:num w:numId="18">
    <w:abstractNumId w:val="10"/>
  </w:num>
  <w:num w:numId="19">
    <w:abstractNumId w:val="5"/>
  </w:num>
  <w:num w:numId="20">
    <w:abstractNumId w:val="17"/>
  </w:num>
  <w:num w:numId="21">
    <w:abstractNumId w:val="20"/>
  </w:num>
  <w:num w:numId="2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00D"/>
    <w:rsid w:val="000007D0"/>
    <w:rsid w:val="0000085F"/>
    <w:rsid w:val="00000B1B"/>
    <w:rsid w:val="00000CDD"/>
    <w:rsid w:val="00001627"/>
    <w:rsid w:val="000016D9"/>
    <w:rsid w:val="00001CD3"/>
    <w:rsid w:val="00001D52"/>
    <w:rsid w:val="00001F24"/>
    <w:rsid w:val="0000267F"/>
    <w:rsid w:val="000026C2"/>
    <w:rsid w:val="00002756"/>
    <w:rsid w:val="00003149"/>
    <w:rsid w:val="000031B8"/>
    <w:rsid w:val="0000461D"/>
    <w:rsid w:val="00004925"/>
    <w:rsid w:val="000049E0"/>
    <w:rsid w:val="00004F1E"/>
    <w:rsid w:val="0000500D"/>
    <w:rsid w:val="00005018"/>
    <w:rsid w:val="000058C0"/>
    <w:rsid w:val="00005AD2"/>
    <w:rsid w:val="00005CFD"/>
    <w:rsid w:val="00006656"/>
    <w:rsid w:val="00006AB4"/>
    <w:rsid w:val="00006B46"/>
    <w:rsid w:val="00006CDD"/>
    <w:rsid w:val="00006F35"/>
    <w:rsid w:val="0001014B"/>
    <w:rsid w:val="00010428"/>
    <w:rsid w:val="00010DBD"/>
    <w:rsid w:val="00011099"/>
    <w:rsid w:val="0001169B"/>
    <w:rsid w:val="00012180"/>
    <w:rsid w:val="000126E8"/>
    <w:rsid w:val="00012E34"/>
    <w:rsid w:val="000131DF"/>
    <w:rsid w:val="00013650"/>
    <w:rsid w:val="00013A31"/>
    <w:rsid w:val="00013B0B"/>
    <w:rsid w:val="00013FD6"/>
    <w:rsid w:val="00013FE8"/>
    <w:rsid w:val="0001424F"/>
    <w:rsid w:val="000146B8"/>
    <w:rsid w:val="000153FF"/>
    <w:rsid w:val="0001562C"/>
    <w:rsid w:val="00015F89"/>
    <w:rsid w:val="000161F8"/>
    <w:rsid w:val="0001651D"/>
    <w:rsid w:val="0001666D"/>
    <w:rsid w:val="00017BFE"/>
    <w:rsid w:val="0002008D"/>
    <w:rsid w:val="000200FC"/>
    <w:rsid w:val="00020679"/>
    <w:rsid w:val="00020C30"/>
    <w:rsid w:val="00020CF3"/>
    <w:rsid w:val="00021294"/>
    <w:rsid w:val="00021440"/>
    <w:rsid w:val="000214F6"/>
    <w:rsid w:val="00021ACA"/>
    <w:rsid w:val="000220BA"/>
    <w:rsid w:val="00022ED0"/>
    <w:rsid w:val="000237A3"/>
    <w:rsid w:val="00023936"/>
    <w:rsid w:val="00023C14"/>
    <w:rsid w:val="00023CC6"/>
    <w:rsid w:val="00023F4C"/>
    <w:rsid w:val="0002493F"/>
    <w:rsid w:val="00024D0B"/>
    <w:rsid w:val="00025278"/>
    <w:rsid w:val="000257C1"/>
    <w:rsid w:val="00025AA8"/>
    <w:rsid w:val="00025EB1"/>
    <w:rsid w:val="00025F58"/>
    <w:rsid w:val="00026380"/>
    <w:rsid w:val="000265A8"/>
    <w:rsid w:val="00027190"/>
    <w:rsid w:val="000303E3"/>
    <w:rsid w:val="00030433"/>
    <w:rsid w:val="00030A90"/>
    <w:rsid w:val="00031494"/>
    <w:rsid w:val="00031495"/>
    <w:rsid w:val="00031BE7"/>
    <w:rsid w:val="000323D5"/>
    <w:rsid w:val="00032692"/>
    <w:rsid w:val="00032A0E"/>
    <w:rsid w:val="000332C5"/>
    <w:rsid w:val="00033842"/>
    <w:rsid w:val="000339F0"/>
    <w:rsid w:val="00033F53"/>
    <w:rsid w:val="000340C6"/>
    <w:rsid w:val="000344A1"/>
    <w:rsid w:val="000346A2"/>
    <w:rsid w:val="0003470A"/>
    <w:rsid w:val="00034B87"/>
    <w:rsid w:val="00035B56"/>
    <w:rsid w:val="00035F76"/>
    <w:rsid w:val="000362DA"/>
    <w:rsid w:val="0003669F"/>
    <w:rsid w:val="000369CD"/>
    <w:rsid w:val="00037064"/>
    <w:rsid w:val="000376ED"/>
    <w:rsid w:val="00037B9B"/>
    <w:rsid w:val="00037C7C"/>
    <w:rsid w:val="00040AC0"/>
    <w:rsid w:val="00040E36"/>
    <w:rsid w:val="00041705"/>
    <w:rsid w:val="000419E3"/>
    <w:rsid w:val="00041B95"/>
    <w:rsid w:val="00041C21"/>
    <w:rsid w:val="00041CBB"/>
    <w:rsid w:val="0004229F"/>
    <w:rsid w:val="00042993"/>
    <w:rsid w:val="00043010"/>
    <w:rsid w:val="00043098"/>
    <w:rsid w:val="000438B4"/>
    <w:rsid w:val="00043F80"/>
    <w:rsid w:val="00044514"/>
    <w:rsid w:val="00044A59"/>
    <w:rsid w:val="00044D96"/>
    <w:rsid w:val="000450B9"/>
    <w:rsid w:val="00045230"/>
    <w:rsid w:val="0004537E"/>
    <w:rsid w:val="000456AD"/>
    <w:rsid w:val="00046AAB"/>
    <w:rsid w:val="00046B5E"/>
    <w:rsid w:val="00047016"/>
    <w:rsid w:val="00047322"/>
    <w:rsid w:val="000476E2"/>
    <w:rsid w:val="00047B60"/>
    <w:rsid w:val="00047EBD"/>
    <w:rsid w:val="00047FA1"/>
    <w:rsid w:val="00051AA4"/>
    <w:rsid w:val="0005244C"/>
    <w:rsid w:val="000524B1"/>
    <w:rsid w:val="00052775"/>
    <w:rsid w:val="0005280D"/>
    <w:rsid w:val="0005282A"/>
    <w:rsid w:val="000528FB"/>
    <w:rsid w:val="00052B68"/>
    <w:rsid w:val="00052C22"/>
    <w:rsid w:val="00052FDE"/>
    <w:rsid w:val="00053697"/>
    <w:rsid w:val="00054027"/>
    <w:rsid w:val="000544B7"/>
    <w:rsid w:val="00054552"/>
    <w:rsid w:val="00054ABE"/>
    <w:rsid w:val="00054DAB"/>
    <w:rsid w:val="00054E11"/>
    <w:rsid w:val="00055AA2"/>
    <w:rsid w:val="00056DA2"/>
    <w:rsid w:val="000575D2"/>
    <w:rsid w:val="00057976"/>
    <w:rsid w:val="000602CD"/>
    <w:rsid w:val="00060692"/>
    <w:rsid w:val="00060964"/>
    <w:rsid w:val="00060AA7"/>
    <w:rsid w:val="00060D86"/>
    <w:rsid w:val="00061062"/>
    <w:rsid w:val="00061B40"/>
    <w:rsid w:val="000622C4"/>
    <w:rsid w:val="000623B2"/>
    <w:rsid w:val="0006291D"/>
    <w:rsid w:val="00063A88"/>
    <w:rsid w:val="00063C7C"/>
    <w:rsid w:val="0006426C"/>
    <w:rsid w:val="00064CA2"/>
    <w:rsid w:val="00064CAF"/>
    <w:rsid w:val="00064FB3"/>
    <w:rsid w:val="000666A6"/>
    <w:rsid w:val="00066AEE"/>
    <w:rsid w:val="00066FD7"/>
    <w:rsid w:val="0006709F"/>
    <w:rsid w:val="000671D8"/>
    <w:rsid w:val="000673F2"/>
    <w:rsid w:val="000677BC"/>
    <w:rsid w:val="00067C85"/>
    <w:rsid w:val="00067E07"/>
    <w:rsid w:val="00070268"/>
    <w:rsid w:val="000702D8"/>
    <w:rsid w:val="0007092D"/>
    <w:rsid w:val="00070DC3"/>
    <w:rsid w:val="0007109E"/>
    <w:rsid w:val="000713BA"/>
    <w:rsid w:val="000719E5"/>
    <w:rsid w:val="00071EA3"/>
    <w:rsid w:val="00072017"/>
    <w:rsid w:val="0007202F"/>
    <w:rsid w:val="0007222D"/>
    <w:rsid w:val="000722F2"/>
    <w:rsid w:val="000727D2"/>
    <w:rsid w:val="00072895"/>
    <w:rsid w:val="00072ACB"/>
    <w:rsid w:val="00072E49"/>
    <w:rsid w:val="00072ECF"/>
    <w:rsid w:val="000731A6"/>
    <w:rsid w:val="00073714"/>
    <w:rsid w:val="0007393A"/>
    <w:rsid w:val="0007406E"/>
    <w:rsid w:val="0007447B"/>
    <w:rsid w:val="00074B0B"/>
    <w:rsid w:val="00074B6A"/>
    <w:rsid w:val="00075314"/>
    <w:rsid w:val="00075517"/>
    <w:rsid w:val="000758C8"/>
    <w:rsid w:val="00075F69"/>
    <w:rsid w:val="00075FB7"/>
    <w:rsid w:val="00076497"/>
    <w:rsid w:val="000764D2"/>
    <w:rsid w:val="0007655E"/>
    <w:rsid w:val="000771F9"/>
    <w:rsid w:val="000777A1"/>
    <w:rsid w:val="00077873"/>
    <w:rsid w:val="00077881"/>
    <w:rsid w:val="00077A9B"/>
    <w:rsid w:val="00077E0A"/>
    <w:rsid w:val="00077F5F"/>
    <w:rsid w:val="0008023B"/>
    <w:rsid w:val="0008024C"/>
    <w:rsid w:val="00080412"/>
    <w:rsid w:val="000808C8"/>
    <w:rsid w:val="00080D06"/>
    <w:rsid w:val="00081309"/>
    <w:rsid w:val="00081790"/>
    <w:rsid w:val="00081CFB"/>
    <w:rsid w:val="00082C68"/>
    <w:rsid w:val="00082DD3"/>
    <w:rsid w:val="0008371E"/>
    <w:rsid w:val="0008391F"/>
    <w:rsid w:val="00084C82"/>
    <w:rsid w:val="00084D2B"/>
    <w:rsid w:val="00085060"/>
    <w:rsid w:val="00085D2A"/>
    <w:rsid w:val="00086275"/>
    <w:rsid w:val="00086D05"/>
    <w:rsid w:val="00086D5B"/>
    <w:rsid w:val="000874B8"/>
    <w:rsid w:val="000879C0"/>
    <w:rsid w:val="00087A54"/>
    <w:rsid w:val="000901EB"/>
    <w:rsid w:val="000908B9"/>
    <w:rsid w:val="00090B15"/>
    <w:rsid w:val="00090C0D"/>
    <w:rsid w:val="00090E27"/>
    <w:rsid w:val="00091215"/>
    <w:rsid w:val="0009135D"/>
    <w:rsid w:val="000920D8"/>
    <w:rsid w:val="00092974"/>
    <w:rsid w:val="00092A11"/>
    <w:rsid w:val="000937F5"/>
    <w:rsid w:val="00093CC9"/>
    <w:rsid w:val="00094370"/>
    <w:rsid w:val="0009473A"/>
    <w:rsid w:val="00094F77"/>
    <w:rsid w:val="000950BD"/>
    <w:rsid w:val="00095131"/>
    <w:rsid w:val="00095182"/>
    <w:rsid w:val="0009557D"/>
    <w:rsid w:val="00095611"/>
    <w:rsid w:val="00095766"/>
    <w:rsid w:val="00095F10"/>
    <w:rsid w:val="000961B5"/>
    <w:rsid w:val="000962D2"/>
    <w:rsid w:val="000967AD"/>
    <w:rsid w:val="00096ED3"/>
    <w:rsid w:val="00096F27"/>
    <w:rsid w:val="00097032"/>
    <w:rsid w:val="00097153"/>
    <w:rsid w:val="000973D5"/>
    <w:rsid w:val="00097BB1"/>
    <w:rsid w:val="00097F46"/>
    <w:rsid w:val="000A020F"/>
    <w:rsid w:val="000A02D4"/>
    <w:rsid w:val="000A0466"/>
    <w:rsid w:val="000A0721"/>
    <w:rsid w:val="000A0757"/>
    <w:rsid w:val="000A0913"/>
    <w:rsid w:val="000A0A98"/>
    <w:rsid w:val="000A0D0F"/>
    <w:rsid w:val="000A1322"/>
    <w:rsid w:val="000A133F"/>
    <w:rsid w:val="000A1688"/>
    <w:rsid w:val="000A19E1"/>
    <w:rsid w:val="000A1A49"/>
    <w:rsid w:val="000A1B1C"/>
    <w:rsid w:val="000A2BC7"/>
    <w:rsid w:val="000A2E82"/>
    <w:rsid w:val="000A358B"/>
    <w:rsid w:val="000A3A76"/>
    <w:rsid w:val="000A3C37"/>
    <w:rsid w:val="000A41FD"/>
    <w:rsid w:val="000A48C1"/>
    <w:rsid w:val="000A4FBA"/>
    <w:rsid w:val="000A506B"/>
    <w:rsid w:val="000A5811"/>
    <w:rsid w:val="000A5863"/>
    <w:rsid w:val="000A5870"/>
    <w:rsid w:val="000A5B74"/>
    <w:rsid w:val="000A5CCF"/>
    <w:rsid w:val="000A5D53"/>
    <w:rsid w:val="000A5D5F"/>
    <w:rsid w:val="000A5E5E"/>
    <w:rsid w:val="000A629F"/>
    <w:rsid w:val="000A6752"/>
    <w:rsid w:val="000A69A4"/>
    <w:rsid w:val="000A6B0C"/>
    <w:rsid w:val="000A75EB"/>
    <w:rsid w:val="000A766F"/>
    <w:rsid w:val="000A78E8"/>
    <w:rsid w:val="000A7C29"/>
    <w:rsid w:val="000A7E7D"/>
    <w:rsid w:val="000B0925"/>
    <w:rsid w:val="000B096F"/>
    <w:rsid w:val="000B0F55"/>
    <w:rsid w:val="000B1591"/>
    <w:rsid w:val="000B1B5B"/>
    <w:rsid w:val="000B1DD1"/>
    <w:rsid w:val="000B218D"/>
    <w:rsid w:val="000B22A9"/>
    <w:rsid w:val="000B244C"/>
    <w:rsid w:val="000B25D7"/>
    <w:rsid w:val="000B2A55"/>
    <w:rsid w:val="000B2EB1"/>
    <w:rsid w:val="000B2F2B"/>
    <w:rsid w:val="000B3A1D"/>
    <w:rsid w:val="000B3B51"/>
    <w:rsid w:val="000B3CD7"/>
    <w:rsid w:val="000B3E53"/>
    <w:rsid w:val="000B4B7C"/>
    <w:rsid w:val="000B4E5C"/>
    <w:rsid w:val="000B4FCB"/>
    <w:rsid w:val="000B501A"/>
    <w:rsid w:val="000B514C"/>
    <w:rsid w:val="000B532D"/>
    <w:rsid w:val="000B556B"/>
    <w:rsid w:val="000B5AC1"/>
    <w:rsid w:val="000B6124"/>
    <w:rsid w:val="000B6834"/>
    <w:rsid w:val="000B718F"/>
    <w:rsid w:val="000B724B"/>
    <w:rsid w:val="000B73B3"/>
    <w:rsid w:val="000B7BFA"/>
    <w:rsid w:val="000B7DCA"/>
    <w:rsid w:val="000B7FFE"/>
    <w:rsid w:val="000C03F0"/>
    <w:rsid w:val="000C050D"/>
    <w:rsid w:val="000C082A"/>
    <w:rsid w:val="000C0C9D"/>
    <w:rsid w:val="000C13F3"/>
    <w:rsid w:val="000C182A"/>
    <w:rsid w:val="000C1870"/>
    <w:rsid w:val="000C192B"/>
    <w:rsid w:val="000C2096"/>
    <w:rsid w:val="000C2515"/>
    <w:rsid w:val="000C2A7F"/>
    <w:rsid w:val="000C3467"/>
    <w:rsid w:val="000C38CB"/>
    <w:rsid w:val="000C3942"/>
    <w:rsid w:val="000C441D"/>
    <w:rsid w:val="000C4656"/>
    <w:rsid w:val="000C473D"/>
    <w:rsid w:val="000C4891"/>
    <w:rsid w:val="000C49E0"/>
    <w:rsid w:val="000C4FC1"/>
    <w:rsid w:val="000C575B"/>
    <w:rsid w:val="000C58B9"/>
    <w:rsid w:val="000C623B"/>
    <w:rsid w:val="000C640B"/>
    <w:rsid w:val="000C6B7D"/>
    <w:rsid w:val="000C71A0"/>
    <w:rsid w:val="000C7488"/>
    <w:rsid w:val="000C7611"/>
    <w:rsid w:val="000C7884"/>
    <w:rsid w:val="000C7AE1"/>
    <w:rsid w:val="000C7BA6"/>
    <w:rsid w:val="000C7C92"/>
    <w:rsid w:val="000C7E68"/>
    <w:rsid w:val="000C7EBE"/>
    <w:rsid w:val="000C7EDF"/>
    <w:rsid w:val="000D0979"/>
    <w:rsid w:val="000D0A19"/>
    <w:rsid w:val="000D0DD3"/>
    <w:rsid w:val="000D11C9"/>
    <w:rsid w:val="000D1657"/>
    <w:rsid w:val="000D36B3"/>
    <w:rsid w:val="000D3A1D"/>
    <w:rsid w:val="000D3B62"/>
    <w:rsid w:val="000D3DE1"/>
    <w:rsid w:val="000D4290"/>
    <w:rsid w:val="000D591E"/>
    <w:rsid w:val="000D633A"/>
    <w:rsid w:val="000D63B7"/>
    <w:rsid w:val="000D6752"/>
    <w:rsid w:val="000D683C"/>
    <w:rsid w:val="000D6A64"/>
    <w:rsid w:val="000D6AEC"/>
    <w:rsid w:val="000D7079"/>
    <w:rsid w:val="000D7258"/>
    <w:rsid w:val="000D7F2C"/>
    <w:rsid w:val="000E0009"/>
    <w:rsid w:val="000E015A"/>
    <w:rsid w:val="000E07D8"/>
    <w:rsid w:val="000E0928"/>
    <w:rsid w:val="000E12AA"/>
    <w:rsid w:val="000E1403"/>
    <w:rsid w:val="000E1B53"/>
    <w:rsid w:val="000E1E03"/>
    <w:rsid w:val="000E23A9"/>
    <w:rsid w:val="000E24A6"/>
    <w:rsid w:val="000E250E"/>
    <w:rsid w:val="000E2586"/>
    <w:rsid w:val="000E2B92"/>
    <w:rsid w:val="000E2D85"/>
    <w:rsid w:val="000E32A4"/>
    <w:rsid w:val="000E3448"/>
    <w:rsid w:val="000E3656"/>
    <w:rsid w:val="000E3F24"/>
    <w:rsid w:val="000E4161"/>
    <w:rsid w:val="000E53A9"/>
    <w:rsid w:val="000E5673"/>
    <w:rsid w:val="000E5992"/>
    <w:rsid w:val="000E5A8F"/>
    <w:rsid w:val="000E6133"/>
    <w:rsid w:val="000E63EC"/>
    <w:rsid w:val="000E6EC0"/>
    <w:rsid w:val="000E714C"/>
    <w:rsid w:val="000E7472"/>
    <w:rsid w:val="000E7AE1"/>
    <w:rsid w:val="000F006C"/>
    <w:rsid w:val="000F0592"/>
    <w:rsid w:val="000F06CF"/>
    <w:rsid w:val="000F0AF0"/>
    <w:rsid w:val="000F0B7A"/>
    <w:rsid w:val="000F0EA0"/>
    <w:rsid w:val="000F1322"/>
    <w:rsid w:val="000F1949"/>
    <w:rsid w:val="000F2098"/>
    <w:rsid w:val="000F2B94"/>
    <w:rsid w:val="000F30E7"/>
    <w:rsid w:val="000F38B5"/>
    <w:rsid w:val="000F39BA"/>
    <w:rsid w:val="000F45B6"/>
    <w:rsid w:val="000F4B74"/>
    <w:rsid w:val="000F4D61"/>
    <w:rsid w:val="000F4DA5"/>
    <w:rsid w:val="000F516E"/>
    <w:rsid w:val="000F55E0"/>
    <w:rsid w:val="000F58EE"/>
    <w:rsid w:val="000F621E"/>
    <w:rsid w:val="000F7098"/>
    <w:rsid w:val="000F75BD"/>
    <w:rsid w:val="000F7DB3"/>
    <w:rsid w:val="000F7F2C"/>
    <w:rsid w:val="00100C4D"/>
    <w:rsid w:val="00100E83"/>
    <w:rsid w:val="00101088"/>
    <w:rsid w:val="001010A8"/>
    <w:rsid w:val="0010125E"/>
    <w:rsid w:val="001013F1"/>
    <w:rsid w:val="00101ECC"/>
    <w:rsid w:val="0010268A"/>
    <w:rsid w:val="00102A7D"/>
    <w:rsid w:val="00102E00"/>
    <w:rsid w:val="001034EA"/>
    <w:rsid w:val="00103D1E"/>
    <w:rsid w:val="00104365"/>
    <w:rsid w:val="00104AEA"/>
    <w:rsid w:val="001054DF"/>
    <w:rsid w:val="001056B7"/>
    <w:rsid w:val="00105EE0"/>
    <w:rsid w:val="00106463"/>
    <w:rsid w:val="001066F0"/>
    <w:rsid w:val="00106A1F"/>
    <w:rsid w:val="00106A26"/>
    <w:rsid w:val="00106BC0"/>
    <w:rsid w:val="00107177"/>
    <w:rsid w:val="0010752F"/>
    <w:rsid w:val="00107558"/>
    <w:rsid w:val="0010764F"/>
    <w:rsid w:val="00107C3C"/>
    <w:rsid w:val="00107D19"/>
    <w:rsid w:val="00107E48"/>
    <w:rsid w:val="00110172"/>
    <w:rsid w:val="00110558"/>
    <w:rsid w:val="0011091E"/>
    <w:rsid w:val="001115B0"/>
    <w:rsid w:val="00111A05"/>
    <w:rsid w:val="00111EF7"/>
    <w:rsid w:val="001127E1"/>
    <w:rsid w:val="00112C2A"/>
    <w:rsid w:val="001133D7"/>
    <w:rsid w:val="00113525"/>
    <w:rsid w:val="00113B52"/>
    <w:rsid w:val="00113E7B"/>
    <w:rsid w:val="0011440B"/>
    <w:rsid w:val="00114669"/>
    <w:rsid w:val="00114C20"/>
    <w:rsid w:val="00114DA1"/>
    <w:rsid w:val="00115864"/>
    <w:rsid w:val="00115896"/>
    <w:rsid w:val="0011611F"/>
    <w:rsid w:val="00116273"/>
    <w:rsid w:val="001167DC"/>
    <w:rsid w:val="00116A80"/>
    <w:rsid w:val="00116F7B"/>
    <w:rsid w:val="0011726F"/>
    <w:rsid w:val="0011759D"/>
    <w:rsid w:val="001175E1"/>
    <w:rsid w:val="00117616"/>
    <w:rsid w:val="001176BF"/>
    <w:rsid w:val="00117EED"/>
    <w:rsid w:val="001209E5"/>
    <w:rsid w:val="00120BCD"/>
    <w:rsid w:val="00120E2C"/>
    <w:rsid w:val="001210A4"/>
    <w:rsid w:val="0012140C"/>
    <w:rsid w:val="00121649"/>
    <w:rsid w:val="00121D43"/>
    <w:rsid w:val="00121D4B"/>
    <w:rsid w:val="0012216B"/>
    <w:rsid w:val="0012246D"/>
    <w:rsid w:val="00122473"/>
    <w:rsid w:val="00122DA0"/>
    <w:rsid w:val="00123644"/>
    <w:rsid w:val="00123E3C"/>
    <w:rsid w:val="0012417C"/>
    <w:rsid w:val="00124236"/>
    <w:rsid w:val="00124629"/>
    <w:rsid w:val="00125055"/>
    <w:rsid w:val="00125163"/>
    <w:rsid w:val="001254A3"/>
    <w:rsid w:val="00125887"/>
    <w:rsid w:val="00125BC9"/>
    <w:rsid w:val="00125C7A"/>
    <w:rsid w:val="00125D41"/>
    <w:rsid w:val="0012669C"/>
    <w:rsid w:val="00126B7F"/>
    <w:rsid w:val="00126BBD"/>
    <w:rsid w:val="00126DF8"/>
    <w:rsid w:val="0012721A"/>
    <w:rsid w:val="001273E3"/>
    <w:rsid w:val="00127767"/>
    <w:rsid w:val="001278C8"/>
    <w:rsid w:val="00127F0A"/>
    <w:rsid w:val="001300B2"/>
    <w:rsid w:val="00130206"/>
    <w:rsid w:val="001303E1"/>
    <w:rsid w:val="00130703"/>
    <w:rsid w:val="00130A93"/>
    <w:rsid w:val="001318C6"/>
    <w:rsid w:val="00131BAF"/>
    <w:rsid w:val="00132416"/>
    <w:rsid w:val="00132C7C"/>
    <w:rsid w:val="00133330"/>
    <w:rsid w:val="00133EC6"/>
    <w:rsid w:val="0013454B"/>
    <w:rsid w:val="0013475E"/>
    <w:rsid w:val="00134983"/>
    <w:rsid w:val="00134BDF"/>
    <w:rsid w:val="00135332"/>
    <w:rsid w:val="00135353"/>
    <w:rsid w:val="00135AAB"/>
    <w:rsid w:val="00135CBB"/>
    <w:rsid w:val="0013660A"/>
    <w:rsid w:val="00136834"/>
    <w:rsid w:val="00136B9F"/>
    <w:rsid w:val="00136CDE"/>
    <w:rsid w:val="00136EC6"/>
    <w:rsid w:val="00137061"/>
    <w:rsid w:val="001376FA"/>
    <w:rsid w:val="0014059F"/>
    <w:rsid w:val="00140A1D"/>
    <w:rsid w:val="00140BC9"/>
    <w:rsid w:val="00141132"/>
    <w:rsid w:val="0014175B"/>
    <w:rsid w:val="00141B07"/>
    <w:rsid w:val="00141BA0"/>
    <w:rsid w:val="00141E21"/>
    <w:rsid w:val="00142115"/>
    <w:rsid w:val="0014229E"/>
    <w:rsid w:val="001422CA"/>
    <w:rsid w:val="00142304"/>
    <w:rsid w:val="00142859"/>
    <w:rsid w:val="00142CE0"/>
    <w:rsid w:val="001434D3"/>
    <w:rsid w:val="001434E8"/>
    <w:rsid w:val="001439EB"/>
    <w:rsid w:val="00143CD6"/>
    <w:rsid w:val="00143D05"/>
    <w:rsid w:val="00143F80"/>
    <w:rsid w:val="00144CA8"/>
    <w:rsid w:val="00145A34"/>
    <w:rsid w:val="00145BC6"/>
    <w:rsid w:val="00145C34"/>
    <w:rsid w:val="00146A89"/>
    <w:rsid w:val="00146B24"/>
    <w:rsid w:val="00146C90"/>
    <w:rsid w:val="00146EE1"/>
    <w:rsid w:val="00147117"/>
    <w:rsid w:val="001471D6"/>
    <w:rsid w:val="001472B1"/>
    <w:rsid w:val="00147BEA"/>
    <w:rsid w:val="0015010F"/>
    <w:rsid w:val="00150578"/>
    <w:rsid w:val="001507D8"/>
    <w:rsid w:val="00150820"/>
    <w:rsid w:val="00150A37"/>
    <w:rsid w:val="00150FF2"/>
    <w:rsid w:val="00151387"/>
    <w:rsid w:val="001519A3"/>
    <w:rsid w:val="00151C26"/>
    <w:rsid w:val="00151E8C"/>
    <w:rsid w:val="00152008"/>
    <w:rsid w:val="00152099"/>
    <w:rsid w:val="0015214A"/>
    <w:rsid w:val="001522E2"/>
    <w:rsid w:val="001526C3"/>
    <w:rsid w:val="001526FC"/>
    <w:rsid w:val="0015335F"/>
    <w:rsid w:val="00153908"/>
    <w:rsid w:val="00154621"/>
    <w:rsid w:val="00154E22"/>
    <w:rsid w:val="00154F04"/>
    <w:rsid w:val="0015555C"/>
    <w:rsid w:val="0015579A"/>
    <w:rsid w:val="00155908"/>
    <w:rsid w:val="001559AB"/>
    <w:rsid w:val="00155EC4"/>
    <w:rsid w:val="0015644D"/>
    <w:rsid w:val="001565CC"/>
    <w:rsid w:val="0015698C"/>
    <w:rsid w:val="00156D45"/>
    <w:rsid w:val="00156E4D"/>
    <w:rsid w:val="00156F01"/>
    <w:rsid w:val="00157860"/>
    <w:rsid w:val="00157CB9"/>
    <w:rsid w:val="00160340"/>
    <w:rsid w:val="001605A4"/>
    <w:rsid w:val="0016119E"/>
    <w:rsid w:val="001613C1"/>
    <w:rsid w:val="001617F8"/>
    <w:rsid w:val="0016193F"/>
    <w:rsid w:val="00161FDD"/>
    <w:rsid w:val="00161FE3"/>
    <w:rsid w:val="00162041"/>
    <w:rsid w:val="001624E7"/>
    <w:rsid w:val="001626B5"/>
    <w:rsid w:val="00162A72"/>
    <w:rsid w:val="00162D93"/>
    <w:rsid w:val="00162E2C"/>
    <w:rsid w:val="0016358A"/>
    <w:rsid w:val="001637BA"/>
    <w:rsid w:val="0016382E"/>
    <w:rsid w:val="00163A1E"/>
    <w:rsid w:val="001642F4"/>
    <w:rsid w:val="0016459E"/>
    <w:rsid w:val="00164B0C"/>
    <w:rsid w:val="00164CF5"/>
    <w:rsid w:val="00164E9C"/>
    <w:rsid w:val="001654B5"/>
    <w:rsid w:val="0016555D"/>
    <w:rsid w:val="001655AC"/>
    <w:rsid w:val="0016573F"/>
    <w:rsid w:val="00165BEF"/>
    <w:rsid w:val="00165DAC"/>
    <w:rsid w:val="00165DE0"/>
    <w:rsid w:val="00165F55"/>
    <w:rsid w:val="00166224"/>
    <w:rsid w:val="001664C9"/>
    <w:rsid w:val="001664F1"/>
    <w:rsid w:val="001667C6"/>
    <w:rsid w:val="00167019"/>
    <w:rsid w:val="001676A8"/>
    <w:rsid w:val="001677D5"/>
    <w:rsid w:val="0016781D"/>
    <w:rsid w:val="00167AFC"/>
    <w:rsid w:val="00167D92"/>
    <w:rsid w:val="00170B77"/>
    <w:rsid w:val="00171ED3"/>
    <w:rsid w:val="0017242C"/>
    <w:rsid w:val="0017259D"/>
    <w:rsid w:val="00172737"/>
    <w:rsid w:val="00173515"/>
    <w:rsid w:val="00173B3C"/>
    <w:rsid w:val="00174030"/>
    <w:rsid w:val="00174264"/>
    <w:rsid w:val="00174E71"/>
    <w:rsid w:val="001754A6"/>
    <w:rsid w:val="001758E7"/>
    <w:rsid w:val="001759E3"/>
    <w:rsid w:val="00175A38"/>
    <w:rsid w:val="0017639A"/>
    <w:rsid w:val="001765EE"/>
    <w:rsid w:val="00176956"/>
    <w:rsid w:val="00176CE8"/>
    <w:rsid w:val="001771B8"/>
    <w:rsid w:val="001773AD"/>
    <w:rsid w:val="00177458"/>
    <w:rsid w:val="00177D8E"/>
    <w:rsid w:val="001800B1"/>
    <w:rsid w:val="001806A3"/>
    <w:rsid w:val="00180810"/>
    <w:rsid w:val="00180B2A"/>
    <w:rsid w:val="00180BB7"/>
    <w:rsid w:val="00180F8B"/>
    <w:rsid w:val="001812F0"/>
    <w:rsid w:val="001814BB"/>
    <w:rsid w:val="0018152D"/>
    <w:rsid w:val="00181BF7"/>
    <w:rsid w:val="001821E7"/>
    <w:rsid w:val="001822FB"/>
    <w:rsid w:val="0018267F"/>
    <w:rsid w:val="00182BA6"/>
    <w:rsid w:val="001831C4"/>
    <w:rsid w:val="001833C6"/>
    <w:rsid w:val="001839E3"/>
    <w:rsid w:val="00183B1C"/>
    <w:rsid w:val="00183BD4"/>
    <w:rsid w:val="001845BF"/>
    <w:rsid w:val="0018469C"/>
    <w:rsid w:val="00184B74"/>
    <w:rsid w:val="0018515C"/>
    <w:rsid w:val="001852D1"/>
    <w:rsid w:val="00185919"/>
    <w:rsid w:val="00185D0B"/>
    <w:rsid w:val="00186225"/>
    <w:rsid w:val="0018623E"/>
    <w:rsid w:val="00186830"/>
    <w:rsid w:val="00186F75"/>
    <w:rsid w:val="00187099"/>
    <w:rsid w:val="00187297"/>
    <w:rsid w:val="001875A6"/>
    <w:rsid w:val="001901CE"/>
    <w:rsid w:val="00190796"/>
    <w:rsid w:val="001908FC"/>
    <w:rsid w:val="001909A3"/>
    <w:rsid w:val="00190A3D"/>
    <w:rsid w:val="00190F37"/>
    <w:rsid w:val="0019125C"/>
    <w:rsid w:val="0019137C"/>
    <w:rsid w:val="0019213A"/>
    <w:rsid w:val="0019275E"/>
    <w:rsid w:val="001947C8"/>
    <w:rsid w:val="001948C3"/>
    <w:rsid w:val="00194BB6"/>
    <w:rsid w:val="00195728"/>
    <w:rsid w:val="001958CC"/>
    <w:rsid w:val="00195EA1"/>
    <w:rsid w:val="00195ED0"/>
    <w:rsid w:val="00196237"/>
    <w:rsid w:val="00196449"/>
    <w:rsid w:val="00196480"/>
    <w:rsid w:val="001965A6"/>
    <w:rsid w:val="0019689F"/>
    <w:rsid w:val="001975B2"/>
    <w:rsid w:val="00197EAF"/>
    <w:rsid w:val="00197F65"/>
    <w:rsid w:val="001A027C"/>
    <w:rsid w:val="001A0A04"/>
    <w:rsid w:val="001A0AF6"/>
    <w:rsid w:val="001A1423"/>
    <w:rsid w:val="001A1576"/>
    <w:rsid w:val="001A194A"/>
    <w:rsid w:val="001A1D93"/>
    <w:rsid w:val="001A2A42"/>
    <w:rsid w:val="001A2F9E"/>
    <w:rsid w:val="001A31B5"/>
    <w:rsid w:val="001A3245"/>
    <w:rsid w:val="001A3285"/>
    <w:rsid w:val="001A3640"/>
    <w:rsid w:val="001A3BAE"/>
    <w:rsid w:val="001A40B7"/>
    <w:rsid w:val="001A425B"/>
    <w:rsid w:val="001A4306"/>
    <w:rsid w:val="001A461B"/>
    <w:rsid w:val="001A4839"/>
    <w:rsid w:val="001A4EFF"/>
    <w:rsid w:val="001A52AF"/>
    <w:rsid w:val="001A54E5"/>
    <w:rsid w:val="001A55C8"/>
    <w:rsid w:val="001A5B18"/>
    <w:rsid w:val="001A5D6D"/>
    <w:rsid w:val="001A6126"/>
    <w:rsid w:val="001A6394"/>
    <w:rsid w:val="001A64E6"/>
    <w:rsid w:val="001A742D"/>
    <w:rsid w:val="001A77BB"/>
    <w:rsid w:val="001A77F7"/>
    <w:rsid w:val="001A799B"/>
    <w:rsid w:val="001A7CBB"/>
    <w:rsid w:val="001B006D"/>
    <w:rsid w:val="001B018E"/>
    <w:rsid w:val="001B0A3B"/>
    <w:rsid w:val="001B0AF7"/>
    <w:rsid w:val="001B0B4E"/>
    <w:rsid w:val="001B13CD"/>
    <w:rsid w:val="001B1D26"/>
    <w:rsid w:val="001B20E6"/>
    <w:rsid w:val="001B2735"/>
    <w:rsid w:val="001B2FBA"/>
    <w:rsid w:val="001B3AB4"/>
    <w:rsid w:val="001B404D"/>
    <w:rsid w:val="001B40B4"/>
    <w:rsid w:val="001B41E9"/>
    <w:rsid w:val="001B49B8"/>
    <w:rsid w:val="001B4BC5"/>
    <w:rsid w:val="001B5AA9"/>
    <w:rsid w:val="001B61F5"/>
    <w:rsid w:val="001B64DC"/>
    <w:rsid w:val="001B69BF"/>
    <w:rsid w:val="001B6AC4"/>
    <w:rsid w:val="001B6BA9"/>
    <w:rsid w:val="001B6BB4"/>
    <w:rsid w:val="001B6CF1"/>
    <w:rsid w:val="001B6DE4"/>
    <w:rsid w:val="001B712E"/>
    <w:rsid w:val="001B7AD2"/>
    <w:rsid w:val="001B7DC6"/>
    <w:rsid w:val="001B7ED7"/>
    <w:rsid w:val="001C09DD"/>
    <w:rsid w:val="001C0CE8"/>
    <w:rsid w:val="001C150E"/>
    <w:rsid w:val="001C184B"/>
    <w:rsid w:val="001C1C43"/>
    <w:rsid w:val="001C2098"/>
    <w:rsid w:val="001C2180"/>
    <w:rsid w:val="001C240A"/>
    <w:rsid w:val="001C2525"/>
    <w:rsid w:val="001C2528"/>
    <w:rsid w:val="001C2AF1"/>
    <w:rsid w:val="001C2B07"/>
    <w:rsid w:val="001C3896"/>
    <w:rsid w:val="001C3A12"/>
    <w:rsid w:val="001C43F5"/>
    <w:rsid w:val="001C454C"/>
    <w:rsid w:val="001C4867"/>
    <w:rsid w:val="001C4AE3"/>
    <w:rsid w:val="001C4B56"/>
    <w:rsid w:val="001C4B80"/>
    <w:rsid w:val="001C5693"/>
    <w:rsid w:val="001C5B57"/>
    <w:rsid w:val="001C5C71"/>
    <w:rsid w:val="001C6A66"/>
    <w:rsid w:val="001C6D31"/>
    <w:rsid w:val="001C7401"/>
    <w:rsid w:val="001C74BB"/>
    <w:rsid w:val="001C757A"/>
    <w:rsid w:val="001C76CF"/>
    <w:rsid w:val="001C770C"/>
    <w:rsid w:val="001C79E2"/>
    <w:rsid w:val="001C7A96"/>
    <w:rsid w:val="001C7E31"/>
    <w:rsid w:val="001D02F8"/>
    <w:rsid w:val="001D09D3"/>
    <w:rsid w:val="001D0A22"/>
    <w:rsid w:val="001D1526"/>
    <w:rsid w:val="001D1791"/>
    <w:rsid w:val="001D2628"/>
    <w:rsid w:val="001D2B2E"/>
    <w:rsid w:val="001D2C73"/>
    <w:rsid w:val="001D2EBE"/>
    <w:rsid w:val="001D30B9"/>
    <w:rsid w:val="001D33B0"/>
    <w:rsid w:val="001D39CA"/>
    <w:rsid w:val="001D3A12"/>
    <w:rsid w:val="001D3C9B"/>
    <w:rsid w:val="001D3D33"/>
    <w:rsid w:val="001D4011"/>
    <w:rsid w:val="001D41FC"/>
    <w:rsid w:val="001D441A"/>
    <w:rsid w:val="001D44E8"/>
    <w:rsid w:val="001D48F5"/>
    <w:rsid w:val="001D4909"/>
    <w:rsid w:val="001D4A11"/>
    <w:rsid w:val="001D54A5"/>
    <w:rsid w:val="001D597C"/>
    <w:rsid w:val="001D650A"/>
    <w:rsid w:val="001D6C60"/>
    <w:rsid w:val="001D7069"/>
    <w:rsid w:val="001D7700"/>
    <w:rsid w:val="001D7E19"/>
    <w:rsid w:val="001E0124"/>
    <w:rsid w:val="001E082C"/>
    <w:rsid w:val="001E0A8D"/>
    <w:rsid w:val="001E1A9F"/>
    <w:rsid w:val="001E1B8C"/>
    <w:rsid w:val="001E1D26"/>
    <w:rsid w:val="001E1FA3"/>
    <w:rsid w:val="001E24C2"/>
    <w:rsid w:val="001E28BC"/>
    <w:rsid w:val="001E2C18"/>
    <w:rsid w:val="001E3303"/>
    <w:rsid w:val="001E3D6F"/>
    <w:rsid w:val="001E3F9B"/>
    <w:rsid w:val="001E4EBA"/>
    <w:rsid w:val="001E4FE5"/>
    <w:rsid w:val="001E52BA"/>
    <w:rsid w:val="001E5759"/>
    <w:rsid w:val="001E5A7B"/>
    <w:rsid w:val="001E5AFC"/>
    <w:rsid w:val="001E5EC6"/>
    <w:rsid w:val="001E6665"/>
    <w:rsid w:val="001E72E0"/>
    <w:rsid w:val="001E7AAD"/>
    <w:rsid w:val="001E7AAF"/>
    <w:rsid w:val="001E7B5E"/>
    <w:rsid w:val="001E7BC1"/>
    <w:rsid w:val="001F02CE"/>
    <w:rsid w:val="001F0773"/>
    <w:rsid w:val="001F0795"/>
    <w:rsid w:val="001F08A4"/>
    <w:rsid w:val="001F0B62"/>
    <w:rsid w:val="001F0E57"/>
    <w:rsid w:val="001F10B4"/>
    <w:rsid w:val="001F164D"/>
    <w:rsid w:val="001F1D58"/>
    <w:rsid w:val="001F211D"/>
    <w:rsid w:val="001F2502"/>
    <w:rsid w:val="001F2FA2"/>
    <w:rsid w:val="001F32ED"/>
    <w:rsid w:val="001F3B68"/>
    <w:rsid w:val="001F3CED"/>
    <w:rsid w:val="001F3EA1"/>
    <w:rsid w:val="001F4127"/>
    <w:rsid w:val="001F43D8"/>
    <w:rsid w:val="001F4F2C"/>
    <w:rsid w:val="001F59DC"/>
    <w:rsid w:val="001F5FC7"/>
    <w:rsid w:val="001F68FB"/>
    <w:rsid w:val="001F79A3"/>
    <w:rsid w:val="001F7E25"/>
    <w:rsid w:val="001F7EB5"/>
    <w:rsid w:val="00200159"/>
    <w:rsid w:val="002002AA"/>
    <w:rsid w:val="0020074C"/>
    <w:rsid w:val="00200C02"/>
    <w:rsid w:val="00200C03"/>
    <w:rsid w:val="0020135D"/>
    <w:rsid w:val="002019A4"/>
    <w:rsid w:val="002022F8"/>
    <w:rsid w:val="00202CDD"/>
    <w:rsid w:val="00202F17"/>
    <w:rsid w:val="002032DD"/>
    <w:rsid w:val="00203704"/>
    <w:rsid w:val="002043F0"/>
    <w:rsid w:val="002045FB"/>
    <w:rsid w:val="002048EB"/>
    <w:rsid w:val="00204BBC"/>
    <w:rsid w:val="00205021"/>
    <w:rsid w:val="0020509C"/>
    <w:rsid w:val="00205539"/>
    <w:rsid w:val="0020571F"/>
    <w:rsid w:val="00205722"/>
    <w:rsid w:val="00206147"/>
    <w:rsid w:val="0020686A"/>
    <w:rsid w:val="0020695D"/>
    <w:rsid w:val="00206A41"/>
    <w:rsid w:val="002072D5"/>
    <w:rsid w:val="0020746A"/>
    <w:rsid w:val="0020751C"/>
    <w:rsid w:val="00207773"/>
    <w:rsid w:val="002077F5"/>
    <w:rsid w:val="0020790E"/>
    <w:rsid w:val="0021043D"/>
    <w:rsid w:val="0021059D"/>
    <w:rsid w:val="002113C2"/>
    <w:rsid w:val="002120F6"/>
    <w:rsid w:val="00212C06"/>
    <w:rsid w:val="00212D0A"/>
    <w:rsid w:val="002130D3"/>
    <w:rsid w:val="00213211"/>
    <w:rsid w:val="0021354A"/>
    <w:rsid w:val="00213992"/>
    <w:rsid w:val="00213CFE"/>
    <w:rsid w:val="00213D09"/>
    <w:rsid w:val="002140AE"/>
    <w:rsid w:val="0021488F"/>
    <w:rsid w:val="00214BF3"/>
    <w:rsid w:val="00214DB6"/>
    <w:rsid w:val="00214DD4"/>
    <w:rsid w:val="00215F29"/>
    <w:rsid w:val="0021624C"/>
    <w:rsid w:val="00216492"/>
    <w:rsid w:val="002165A4"/>
    <w:rsid w:val="0021677B"/>
    <w:rsid w:val="0021774A"/>
    <w:rsid w:val="002178E7"/>
    <w:rsid w:val="00217F68"/>
    <w:rsid w:val="0022002F"/>
    <w:rsid w:val="00220123"/>
    <w:rsid w:val="00220449"/>
    <w:rsid w:val="0022097D"/>
    <w:rsid w:val="00220EAB"/>
    <w:rsid w:val="00221D85"/>
    <w:rsid w:val="00221FD5"/>
    <w:rsid w:val="0022234D"/>
    <w:rsid w:val="00222EEE"/>
    <w:rsid w:val="0022366A"/>
    <w:rsid w:val="00223CFA"/>
    <w:rsid w:val="00223E58"/>
    <w:rsid w:val="00224095"/>
    <w:rsid w:val="0022409C"/>
    <w:rsid w:val="00224368"/>
    <w:rsid w:val="002245DE"/>
    <w:rsid w:val="00224735"/>
    <w:rsid w:val="0022479F"/>
    <w:rsid w:val="002252D8"/>
    <w:rsid w:val="002254EF"/>
    <w:rsid w:val="0022583A"/>
    <w:rsid w:val="00225A83"/>
    <w:rsid w:val="00225B90"/>
    <w:rsid w:val="00226A1D"/>
    <w:rsid w:val="00227150"/>
    <w:rsid w:val="00227185"/>
    <w:rsid w:val="0022726B"/>
    <w:rsid w:val="00227992"/>
    <w:rsid w:val="00227EB9"/>
    <w:rsid w:val="00230869"/>
    <w:rsid w:val="00230889"/>
    <w:rsid w:val="002308CF"/>
    <w:rsid w:val="002309F8"/>
    <w:rsid w:val="00231449"/>
    <w:rsid w:val="00231591"/>
    <w:rsid w:val="0023163F"/>
    <w:rsid w:val="002319E6"/>
    <w:rsid w:val="00231A62"/>
    <w:rsid w:val="00231D81"/>
    <w:rsid w:val="002324A3"/>
    <w:rsid w:val="002328A0"/>
    <w:rsid w:val="00233187"/>
    <w:rsid w:val="002333BA"/>
    <w:rsid w:val="00233CBE"/>
    <w:rsid w:val="00233E2E"/>
    <w:rsid w:val="002349B5"/>
    <w:rsid w:val="00234A53"/>
    <w:rsid w:val="00234C4A"/>
    <w:rsid w:val="00234FE5"/>
    <w:rsid w:val="002353C2"/>
    <w:rsid w:val="0023548D"/>
    <w:rsid w:val="0023643C"/>
    <w:rsid w:val="0023672C"/>
    <w:rsid w:val="00236889"/>
    <w:rsid w:val="00236E21"/>
    <w:rsid w:val="00236F98"/>
    <w:rsid w:val="002372FD"/>
    <w:rsid w:val="002373B0"/>
    <w:rsid w:val="002375A1"/>
    <w:rsid w:val="002379E9"/>
    <w:rsid w:val="00237B7E"/>
    <w:rsid w:val="00237C95"/>
    <w:rsid w:val="00240252"/>
    <w:rsid w:val="002406C2"/>
    <w:rsid w:val="00240890"/>
    <w:rsid w:val="00240B5B"/>
    <w:rsid w:val="00240CEE"/>
    <w:rsid w:val="00240E44"/>
    <w:rsid w:val="0024131E"/>
    <w:rsid w:val="0024154D"/>
    <w:rsid w:val="00241832"/>
    <w:rsid w:val="0024186D"/>
    <w:rsid w:val="00241A96"/>
    <w:rsid w:val="00241FE0"/>
    <w:rsid w:val="0024208F"/>
    <w:rsid w:val="002421B2"/>
    <w:rsid w:val="002427B5"/>
    <w:rsid w:val="00242F41"/>
    <w:rsid w:val="00243C56"/>
    <w:rsid w:val="00243E80"/>
    <w:rsid w:val="00244BA2"/>
    <w:rsid w:val="00244C0C"/>
    <w:rsid w:val="0024536E"/>
    <w:rsid w:val="00245A10"/>
    <w:rsid w:val="00245DA4"/>
    <w:rsid w:val="00245F22"/>
    <w:rsid w:val="00245F8F"/>
    <w:rsid w:val="00246265"/>
    <w:rsid w:val="00246301"/>
    <w:rsid w:val="00246387"/>
    <w:rsid w:val="0024671F"/>
    <w:rsid w:val="0024680D"/>
    <w:rsid w:val="00246E3D"/>
    <w:rsid w:val="00247DC2"/>
    <w:rsid w:val="00250540"/>
    <w:rsid w:val="002509A2"/>
    <w:rsid w:val="00250C23"/>
    <w:rsid w:val="00250DF2"/>
    <w:rsid w:val="00250FA8"/>
    <w:rsid w:val="00251007"/>
    <w:rsid w:val="00251478"/>
    <w:rsid w:val="0025150A"/>
    <w:rsid w:val="00251519"/>
    <w:rsid w:val="00251537"/>
    <w:rsid w:val="00251873"/>
    <w:rsid w:val="00251B81"/>
    <w:rsid w:val="00251E47"/>
    <w:rsid w:val="00251FC1"/>
    <w:rsid w:val="00252484"/>
    <w:rsid w:val="00252672"/>
    <w:rsid w:val="00252756"/>
    <w:rsid w:val="00252A24"/>
    <w:rsid w:val="00253158"/>
    <w:rsid w:val="0025319D"/>
    <w:rsid w:val="00253210"/>
    <w:rsid w:val="00253C17"/>
    <w:rsid w:val="00253DE9"/>
    <w:rsid w:val="00254058"/>
    <w:rsid w:val="002546A2"/>
    <w:rsid w:val="002548A9"/>
    <w:rsid w:val="00254A90"/>
    <w:rsid w:val="00254F59"/>
    <w:rsid w:val="00255786"/>
    <w:rsid w:val="00255E3B"/>
    <w:rsid w:val="00256022"/>
    <w:rsid w:val="002564B3"/>
    <w:rsid w:val="00256682"/>
    <w:rsid w:val="00256A8E"/>
    <w:rsid w:val="00256D02"/>
    <w:rsid w:val="00257116"/>
    <w:rsid w:val="00257529"/>
    <w:rsid w:val="00257787"/>
    <w:rsid w:val="00257993"/>
    <w:rsid w:val="00260066"/>
    <w:rsid w:val="00260B4B"/>
    <w:rsid w:val="00260C41"/>
    <w:rsid w:val="00260FA8"/>
    <w:rsid w:val="00261563"/>
    <w:rsid w:val="00261C4F"/>
    <w:rsid w:val="00261F05"/>
    <w:rsid w:val="00262432"/>
    <w:rsid w:val="002626BF"/>
    <w:rsid w:val="00262991"/>
    <w:rsid w:val="00262DB3"/>
    <w:rsid w:val="002632CC"/>
    <w:rsid w:val="0026340F"/>
    <w:rsid w:val="002635E1"/>
    <w:rsid w:val="00264818"/>
    <w:rsid w:val="00264978"/>
    <w:rsid w:val="00264A92"/>
    <w:rsid w:val="00264E56"/>
    <w:rsid w:val="00265A6D"/>
    <w:rsid w:val="00266030"/>
    <w:rsid w:val="002662B5"/>
    <w:rsid w:val="0026648F"/>
    <w:rsid w:val="00266961"/>
    <w:rsid w:val="00266BEE"/>
    <w:rsid w:val="00266ECC"/>
    <w:rsid w:val="00267C84"/>
    <w:rsid w:val="002705BD"/>
    <w:rsid w:val="00270707"/>
    <w:rsid w:val="00270943"/>
    <w:rsid w:val="00270A73"/>
    <w:rsid w:val="00270ACA"/>
    <w:rsid w:val="00270D28"/>
    <w:rsid w:val="00270EC7"/>
    <w:rsid w:val="00270F17"/>
    <w:rsid w:val="002718E7"/>
    <w:rsid w:val="00271C44"/>
    <w:rsid w:val="00271E13"/>
    <w:rsid w:val="00272186"/>
    <w:rsid w:val="002723FA"/>
    <w:rsid w:val="002724A4"/>
    <w:rsid w:val="00272552"/>
    <w:rsid w:val="002729E2"/>
    <w:rsid w:val="00272F41"/>
    <w:rsid w:val="00273272"/>
    <w:rsid w:val="00274035"/>
    <w:rsid w:val="00274932"/>
    <w:rsid w:val="00274CA9"/>
    <w:rsid w:val="002752EE"/>
    <w:rsid w:val="00275372"/>
    <w:rsid w:val="0027570D"/>
    <w:rsid w:val="002757CF"/>
    <w:rsid w:val="002759D7"/>
    <w:rsid w:val="002762B0"/>
    <w:rsid w:val="00277DDF"/>
    <w:rsid w:val="00280604"/>
    <w:rsid w:val="00281710"/>
    <w:rsid w:val="002818E6"/>
    <w:rsid w:val="002819FB"/>
    <w:rsid w:val="00282182"/>
    <w:rsid w:val="002825A4"/>
    <w:rsid w:val="0028269D"/>
    <w:rsid w:val="002828BB"/>
    <w:rsid w:val="00282965"/>
    <w:rsid w:val="00283A17"/>
    <w:rsid w:val="00283D9C"/>
    <w:rsid w:val="00284322"/>
    <w:rsid w:val="00284416"/>
    <w:rsid w:val="002848A6"/>
    <w:rsid w:val="00284E1F"/>
    <w:rsid w:val="00284F37"/>
    <w:rsid w:val="00285672"/>
    <w:rsid w:val="0028583D"/>
    <w:rsid w:val="00285889"/>
    <w:rsid w:val="00285982"/>
    <w:rsid w:val="00286985"/>
    <w:rsid w:val="00287110"/>
    <w:rsid w:val="002871BD"/>
    <w:rsid w:val="00287449"/>
    <w:rsid w:val="002878F2"/>
    <w:rsid w:val="00287907"/>
    <w:rsid w:val="002879A7"/>
    <w:rsid w:val="0029000F"/>
    <w:rsid w:val="0029055B"/>
    <w:rsid w:val="00290A89"/>
    <w:rsid w:val="00290AAA"/>
    <w:rsid w:val="00290BD0"/>
    <w:rsid w:val="00290CBC"/>
    <w:rsid w:val="00290EF0"/>
    <w:rsid w:val="00291E59"/>
    <w:rsid w:val="00292083"/>
    <w:rsid w:val="002927D4"/>
    <w:rsid w:val="00292C02"/>
    <w:rsid w:val="002939C9"/>
    <w:rsid w:val="00293C25"/>
    <w:rsid w:val="00293EAD"/>
    <w:rsid w:val="00294C22"/>
    <w:rsid w:val="00294F69"/>
    <w:rsid w:val="00295168"/>
    <w:rsid w:val="002955FB"/>
    <w:rsid w:val="002957A5"/>
    <w:rsid w:val="00295925"/>
    <w:rsid w:val="00295AF4"/>
    <w:rsid w:val="00295B8C"/>
    <w:rsid w:val="0029612D"/>
    <w:rsid w:val="00296415"/>
    <w:rsid w:val="00296736"/>
    <w:rsid w:val="00296B29"/>
    <w:rsid w:val="00296F93"/>
    <w:rsid w:val="00297174"/>
    <w:rsid w:val="0029754D"/>
    <w:rsid w:val="00297658"/>
    <w:rsid w:val="00297E89"/>
    <w:rsid w:val="002A05FC"/>
    <w:rsid w:val="002A086F"/>
    <w:rsid w:val="002A0F4F"/>
    <w:rsid w:val="002A0FEE"/>
    <w:rsid w:val="002A121D"/>
    <w:rsid w:val="002A1D72"/>
    <w:rsid w:val="002A2EF7"/>
    <w:rsid w:val="002A3148"/>
    <w:rsid w:val="002A3262"/>
    <w:rsid w:val="002A4278"/>
    <w:rsid w:val="002A45A9"/>
    <w:rsid w:val="002A500E"/>
    <w:rsid w:val="002A53F2"/>
    <w:rsid w:val="002A5715"/>
    <w:rsid w:val="002A57F3"/>
    <w:rsid w:val="002A5A7C"/>
    <w:rsid w:val="002A5C89"/>
    <w:rsid w:val="002A5EF9"/>
    <w:rsid w:val="002A6254"/>
    <w:rsid w:val="002A6299"/>
    <w:rsid w:val="002A65CA"/>
    <w:rsid w:val="002A68AF"/>
    <w:rsid w:val="002A6ACD"/>
    <w:rsid w:val="002A7024"/>
    <w:rsid w:val="002A77D8"/>
    <w:rsid w:val="002A7C9F"/>
    <w:rsid w:val="002A7E30"/>
    <w:rsid w:val="002A7E4D"/>
    <w:rsid w:val="002A7ED6"/>
    <w:rsid w:val="002B0218"/>
    <w:rsid w:val="002B082D"/>
    <w:rsid w:val="002B08F6"/>
    <w:rsid w:val="002B0F02"/>
    <w:rsid w:val="002B0F20"/>
    <w:rsid w:val="002B1EC5"/>
    <w:rsid w:val="002B296E"/>
    <w:rsid w:val="002B3240"/>
    <w:rsid w:val="002B35F9"/>
    <w:rsid w:val="002B3692"/>
    <w:rsid w:val="002B3BF4"/>
    <w:rsid w:val="002B3E68"/>
    <w:rsid w:val="002B4895"/>
    <w:rsid w:val="002B48CB"/>
    <w:rsid w:val="002B4DAB"/>
    <w:rsid w:val="002B4E15"/>
    <w:rsid w:val="002B5246"/>
    <w:rsid w:val="002B5658"/>
    <w:rsid w:val="002B5967"/>
    <w:rsid w:val="002B5F56"/>
    <w:rsid w:val="002B5F61"/>
    <w:rsid w:val="002B6075"/>
    <w:rsid w:val="002B6108"/>
    <w:rsid w:val="002B6350"/>
    <w:rsid w:val="002B64EE"/>
    <w:rsid w:val="002B67BA"/>
    <w:rsid w:val="002B6817"/>
    <w:rsid w:val="002B6B58"/>
    <w:rsid w:val="002B6B5E"/>
    <w:rsid w:val="002B7616"/>
    <w:rsid w:val="002B7889"/>
    <w:rsid w:val="002B7A21"/>
    <w:rsid w:val="002C0300"/>
    <w:rsid w:val="002C0377"/>
    <w:rsid w:val="002C1418"/>
    <w:rsid w:val="002C171F"/>
    <w:rsid w:val="002C186C"/>
    <w:rsid w:val="002C1E22"/>
    <w:rsid w:val="002C226F"/>
    <w:rsid w:val="002C25A1"/>
    <w:rsid w:val="002C25CD"/>
    <w:rsid w:val="002C2DB6"/>
    <w:rsid w:val="002C2FE7"/>
    <w:rsid w:val="002C309A"/>
    <w:rsid w:val="002C35D4"/>
    <w:rsid w:val="002C4858"/>
    <w:rsid w:val="002C4D25"/>
    <w:rsid w:val="002C4D3E"/>
    <w:rsid w:val="002C4E85"/>
    <w:rsid w:val="002C5237"/>
    <w:rsid w:val="002C5482"/>
    <w:rsid w:val="002C5597"/>
    <w:rsid w:val="002C5784"/>
    <w:rsid w:val="002C5BAC"/>
    <w:rsid w:val="002C65EA"/>
    <w:rsid w:val="002C6A7D"/>
    <w:rsid w:val="002C6F83"/>
    <w:rsid w:val="002C7170"/>
    <w:rsid w:val="002C733A"/>
    <w:rsid w:val="002C78A2"/>
    <w:rsid w:val="002D0A49"/>
    <w:rsid w:val="002D1BF1"/>
    <w:rsid w:val="002D1CC2"/>
    <w:rsid w:val="002D1F16"/>
    <w:rsid w:val="002D1FD8"/>
    <w:rsid w:val="002D2016"/>
    <w:rsid w:val="002D212F"/>
    <w:rsid w:val="002D2187"/>
    <w:rsid w:val="002D22BB"/>
    <w:rsid w:val="002D2348"/>
    <w:rsid w:val="002D2639"/>
    <w:rsid w:val="002D276D"/>
    <w:rsid w:val="002D3041"/>
    <w:rsid w:val="002D30EE"/>
    <w:rsid w:val="002D3101"/>
    <w:rsid w:val="002D339F"/>
    <w:rsid w:val="002D3C6B"/>
    <w:rsid w:val="002D5F62"/>
    <w:rsid w:val="002D6111"/>
    <w:rsid w:val="002D64DE"/>
    <w:rsid w:val="002D7277"/>
    <w:rsid w:val="002D7F62"/>
    <w:rsid w:val="002E0B13"/>
    <w:rsid w:val="002E0C57"/>
    <w:rsid w:val="002E130C"/>
    <w:rsid w:val="002E1497"/>
    <w:rsid w:val="002E1767"/>
    <w:rsid w:val="002E1932"/>
    <w:rsid w:val="002E1D86"/>
    <w:rsid w:val="002E20C7"/>
    <w:rsid w:val="002E26E9"/>
    <w:rsid w:val="002E3DF6"/>
    <w:rsid w:val="002E4780"/>
    <w:rsid w:val="002E4926"/>
    <w:rsid w:val="002E4D34"/>
    <w:rsid w:val="002E4EBB"/>
    <w:rsid w:val="002E5299"/>
    <w:rsid w:val="002E5A11"/>
    <w:rsid w:val="002E5B7B"/>
    <w:rsid w:val="002E5F96"/>
    <w:rsid w:val="002E5FD1"/>
    <w:rsid w:val="002E6077"/>
    <w:rsid w:val="002E6D32"/>
    <w:rsid w:val="002E707C"/>
    <w:rsid w:val="002E72B0"/>
    <w:rsid w:val="002E7394"/>
    <w:rsid w:val="002E74C2"/>
    <w:rsid w:val="002E7765"/>
    <w:rsid w:val="002E7B39"/>
    <w:rsid w:val="002E7B80"/>
    <w:rsid w:val="002E7BE1"/>
    <w:rsid w:val="002F0200"/>
    <w:rsid w:val="002F0E25"/>
    <w:rsid w:val="002F0EA8"/>
    <w:rsid w:val="002F0F36"/>
    <w:rsid w:val="002F13E6"/>
    <w:rsid w:val="002F147E"/>
    <w:rsid w:val="002F1A01"/>
    <w:rsid w:val="002F1A8F"/>
    <w:rsid w:val="002F1C05"/>
    <w:rsid w:val="002F1E9A"/>
    <w:rsid w:val="002F2225"/>
    <w:rsid w:val="002F247C"/>
    <w:rsid w:val="002F264C"/>
    <w:rsid w:val="002F29FF"/>
    <w:rsid w:val="002F439F"/>
    <w:rsid w:val="002F4608"/>
    <w:rsid w:val="002F4C00"/>
    <w:rsid w:val="002F4E59"/>
    <w:rsid w:val="002F55D2"/>
    <w:rsid w:val="002F5BF0"/>
    <w:rsid w:val="002F7C19"/>
    <w:rsid w:val="00300216"/>
    <w:rsid w:val="003003C0"/>
    <w:rsid w:val="0030049B"/>
    <w:rsid w:val="003007ED"/>
    <w:rsid w:val="003010BB"/>
    <w:rsid w:val="003013F5"/>
    <w:rsid w:val="00301669"/>
    <w:rsid w:val="0030170C"/>
    <w:rsid w:val="00301D9B"/>
    <w:rsid w:val="00301DDD"/>
    <w:rsid w:val="0030223B"/>
    <w:rsid w:val="0030226D"/>
    <w:rsid w:val="00302731"/>
    <w:rsid w:val="003027F1"/>
    <w:rsid w:val="00302A18"/>
    <w:rsid w:val="0030359D"/>
    <w:rsid w:val="00303C8B"/>
    <w:rsid w:val="00304022"/>
    <w:rsid w:val="0030435D"/>
    <w:rsid w:val="003053FE"/>
    <w:rsid w:val="0030578B"/>
    <w:rsid w:val="003057B0"/>
    <w:rsid w:val="00306490"/>
    <w:rsid w:val="00306588"/>
    <w:rsid w:val="0030687E"/>
    <w:rsid w:val="00306A49"/>
    <w:rsid w:val="00306A74"/>
    <w:rsid w:val="0030721B"/>
    <w:rsid w:val="0030751F"/>
    <w:rsid w:val="00307A56"/>
    <w:rsid w:val="00307AB9"/>
    <w:rsid w:val="00307E6C"/>
    <w:rsid w:val="003105B7"/>
    <w:rsid w:val="003107F8"/>
    <w:rsid w:val="00310A64"/>
    <w:rsid w:val="00310C71"/>
    <w:rsid w:val="003111D0"/>
    <w:rsid w:val="0031123C"/>
    <w:rsid w:val="00311BD5"/>
    <w:rsid w:val="0031212D"/>
    <w:rsid w:val="003130A2"/>
    <w:rsid w:val="00313B9B"/>
    <w:rsid w:val="00314E6F"/>
    <w:rsid w:val="00314F2C"/>
    <w:rsid w:val="0031515B"/>
    <w:rsid w:val="00315503"/>
    <w:rsid w:val="00315B94"/>
    <w:rsid w:val="00315D07"/>
    <w:rsid w:val="00315D93"/>
    <w:rsid w:val="00315E84"/>
    <w:rsid w:val="00315F39"/>
    <w:rsid w:val="003162EA"/>
    <w:rsid w:val="00316853"/>
    <w:rsid w:val="00316D31"/>
    <w:rsid w:val="00317550"/>
    <w:rsid w:val="003204FE"/>
    <w:rsid w:val="003209DA"/>
    <w:rsid w:val="00320E0A"/>
    <w:rsid w:val="00320E3F"/>
    <w:rsid w:val="00320F3C"/>
    <w:rsid w:val="00321AFD"/>
    <w:rsid w:val="00321D22"/>
    <w:rsid w:val="00321F0D"/>
    <w:rsid w:val="00322106"/>
    <w:rsid w:val="003226E7"/>
    <w:rsid w:val="00322C00"/>
    <w:rsid w:val="003232B7"/>
    <w:rsid w:val="003235AA"/>
    <w:rsid w:val="003237B2"/>
    <w:rsid w:val="003237F4"/>
    <w:rsid w:val="00323E50"/>
    <w:rsid w:val="00323FD8"/>
    <w:rsid w:val="00324536"/>
    <w:rsid w:val="003246FF"/>
    <w:rsid w:val="00324927"/>
    <w:rsid w:val="003252DD"/>
    <w:rsid w:val="0032533F"/>
    <w:rsid w:val="00325498"/>
    <w:rsid w:val="003255D2"/>
    <w:rsid w:val="00325E10"/>
    <w:rsid w:val="00326033"/>
    <w:rsid w:val="003264BE"/>
    <w:rsid w:val="00326529"/>
    <w:rsid w:val="00326C87"/>
    <w:rsid w:val="00326CB2"/>
    <w:rsid w:val="00326EF3"/>
    <w:rsid w:val="003273E0"/>
    <w:rsid w:val="00327450"/>
    <w:rsid w:val="003279C9"/>
    <w:rsid w:val="0033005D"/>
    <w:rsid w:val="00330400"/>
    <w:rsid w:val="00330B63"/>
    <w:rsid w:val="00331478"/>
    <w:rsid w:val="00331C0E"/>
    <w:rsid w:val="003326B9"/>
    <w:rsid w:val="00332977"/>
    <w:rsid w:val="003331F8"/>
    <w:rsid w:val="0033339A"/>
    <w:rsid w:val="00333437"/>
    <w:rsid w:val="003345A9"/>
    <w:rsid w:val="00334862"/>
    <w:rsid w:val="00334955"/>
    <w:rsid w:val="00334991"/>
    <w:rsid w:val="00334BD7"/>
    <w:rsid w:val="003350B7"/>
    <w:rsid w:val="003350FB"/>
    <w:rsid w:val="00335494"/>
    <w:rsid w:val="003357CF"/>
    <w:rsid w:val="00336296"/>
    <w:rsid w:val="00336638"/>
    <w:rsid w:val="003366D4"/>
    <w:rsid w:val="00336B66"/>
    <w:rsid w:val="003372DB"/>
    <w:rsid w:val="003374B7"/>
    <w:rsid w:val="003378A2"/>
    <w:rsid w:val="003379BF"/>
    <w:rsid w:val="003403F7"/>
    <w:rsid w:val="00340556"/>
    <w:rsid w:val="00340A9D"/>
    <w:rsid w:val="003412D1"/>
    <w:rsid w:val="0034179D"/>
    <w:rsid w:val="00341DE4"/>
    <w:rsid w:val="003423EC"/>
    <w:rsid w:val="00342847"/>
    <w:rsid w:val="00342A0C"/>
    <w:rsid w:val="00342C11"/>
    <w:rsid w:val="00343C50"/>
    <w:rsid w:val="00343CE6"/>
    <w:rsid w:val="00343D99"/>
    <w:rsid w:val="00343E09"/>
    <w:rsid w:val="0034493B"/>
    <w:rsid w:val="00344C45"/>
    <w:rsid w:val="00344D2F"/>
    <w:rsid w:val="00344D4C"/>
    <w:rsid w:val="00344E96"/>
    <w:rsid w:val="00344F49"/>
    <w:rsid w:val="00344FF8"/>
    <w:rsid w:val="00345119"/>
    <w:rsid w:val="00345505"/>
    <w:rsid w:val="0034567F"/>
    <w:rsid w:val="00345C18"/>
    <w:rsid w:val="00345C4B"/>
    <w:rsid w:val="00345FED"/>
    <w:rsid w:val="003500EE"/>
    <w:rsid w:val="003514AC"/>
    <w:rsid w:val="003517FC"/>
    <w:rsid w:val="00351E73"/>
    <w:rsid w:val="00351FF7"/>
    <w:rsid w:val="003520F9"/>
    <w:rsid w:val="00352177"/>
    <w:rsid w:val="00352402"/>
    <w:rsid w:val="003525A6"/>
    <w:rsid w:val="00353652"/>
    <w:rsid w:val="003538D9"/>
    <w:rsid w:val="00353DD8"/>
    <w:rsid w:val="00353F1D"/>
    <w:rsid w:val="003541FA"/>
    <w:rsid w:val="003544DC"/>
    <w:rsid w:val="00354867"/>
    <w:rsid w:val="003549AB"/>
    <w:rsid w:val="00354A69"/>
    <w:rsid w:val="00354B4A"/>
    <w:rsid w:val="00354B7F"/>
    <w:rsid w:val="00354E39"/>
    <w:rsid w:val="00354F0D"/>
    <w:rsid w:val="003569B3"/>
    <w:rsid w:val="00356D99"/>
    <w:rsid w:val="003571D0"/>
    <w:rsid w:val="003571F9"/>
    <w:rsid w:val="00357256"/>
    <w:rsid w:val="00357A80"/>
    <w:rsid w:val="00357C2C"/>
    <w:rsid w:val="00360316"/>
    <w:rsid w:val="00360BD4"/>
    <w:rsid w:val="00360DAB"/>
    <w:rsid w:val="00360FC5"/>
    <w:rsid w:val="0036195E"/>
    <w:rsid w:val="00361D0E"/>
    <w:rsid w:val="003621F2"/>
    <w:rsid w:val="00362909"/>
    <w:rsid w:val="00362971"/>
    <w:rsid w:val="0036298A"/>
    <w:rsid w:val="00362DE1"/>
    <w:rsid w:val="0036313D"/>
    <w:rsid w:val="00363379"/>
    <w:rsid w:val="00363A6F"/>
    <w:rsid w:val="00363CD8"/>
    <w:rsid w:val="00364181"/>
    <w:rsid w:val="00364EBC"/>
    <w:rsid w:val="00364F8C"/>
    <w:rsid w:val="00365361"/>
    <w:rsid w:val="00365456"/>
    <w:rsid w:val="003654BB"/>
    <w:rsid w:val="0036550A"/>
    <w:rsid w:val="0036592B"/>
    <w:rsid w:val="0036601F"/>
    <w:rsid w:val="003664D6"/>
    <w:rsid w:val="003667CB"/>
    <w:rsid w:val="00366992"/>
    <w:rsid w:val="00366AB0"/>
    <w:rsid w:val="00367963"/>
    <w:rsid w:val="00367B0F"/>
    <w:rsid w:val="00367B63"/>
    <w:rsid w:val="00367BB9"/>
    <w:rsid w:val="00367C6C"/>
    <w:rsid w:val="00367EAC"/>
    <w:rsid w:val="003703B2"/>
    <w:rsid w:val="003703F0"/>
    <w:rsid w:val="00370EA2"/>
    <w:rsid w:val="0037129A"/>
    <w:rsid w:val="00371744"/>
    <w:rsid w:val="00371D2F"/>
    <w:rsid w:val="00371DB2"/>
    <w:rsid w:val="003721F0"/>
    <w:rsid w:val="003722DD"/>
    <w:rsid w:val="0037263A"/>
    <w:rsid w:val="00372A77"/>
    <w:rsid w:val="00373439"/>
    <w:rsid w:val="00373701"/>
    <w:rsid w:val="0037380D"/>
    <w:rsid w:val="003738AF"/>
    <w:rsid w:val="00373B21"/>
    <w:rsid w:val="00373B9A"/>
    <w:rsid w:val="00373C3B"/>
    <w:rsid w:val="0037415D"/>
    <w:rsid w:val="0037453F"/>
    <w:rsid w:val="0037495D"/>
    <w:rsid w:val="0037496D"/>
    <w:rsid w:val="00374BED"/>
    <w:rsid w:val="00375021"/>
    <w:rsid w:val="003750D9"/>
    <w:rsid w:val="003752E5"/>
    <w:rsid w:val="003755DE"/>
    <w:rsid w:val="00375779"/>
    <w:rsid w:val="003757BA"/>
    <w:rsid w:val="00375D6E"/>
    <w:rsid w:val="00375E33"/>
    <w:rsid w:val="00376780"/>
    <w:rsid w:val="00376806"/>
    <w:rsid w:val="00376A9D"/>
    <w:rsid w:val="00376B94"/>
    <w:rsid w:val="00376CE4"/>
    <w:rsid w:val="003773DB"/>
    <w:rsid w:val="0037748C"/>
    <w:rsid w:val="0037780F"/>
    <w:rsid w:val="00377FBE"/>
    <w:rsid w:val="00380471"/>
    <w:rsid w:val="003804C3"/>
    <w:rsid w:val="003807B4"/>
    <w:rsid w:val="003807F0"/>
    <w:rsid w:val="003809A8"/>
    <w:rsid w:val="003809DD"/>
    <w:rsid w:val="00380FC1"/>
    <w:rsid w:val="00381448"/>
    <w:rsid w:val="00382865"/>
    <w:rsid w:val="00382F80"/>
    <w:rsid w:val="00383889"/>
    <w:rsid w:val="0038390D"/>
    <w:rsid w:val="00384273"/>
    <w:rsid w:val="00384729"/>
    <w:rsid w:val="003858C0"/>
    <w:rsid w:val="0038663F"/>
    <w:rsid w:val="00386656"/>
    <w:rsid w:val="00386714"/>
    <w:rsid w:val="00386B00"/>
    <w:rsid w:val="00386FC0"/>
    <w:rsid w:val="003873C9"/>
    <w:rsid w:val="00387A1C"/>
    <w:rsid w:val="00387D3B"/>
    <w:rsid w:val="00387FC5"/>
    <w:rsid w:val="00390211"/>
    <w:rsid w:val="003903EC"/>
    <w:rsid w:val="00390B66"/>
    <w:rsid w:val="00390C75"/>
    <w:rsid w:val="00390E84"/>
    <w:rsid w:val="003910D8"/>
    <w:rsid w:val="003915A4"/>
    <w:rsid w:val="00391854"/>
    <w:rsid w:val="00391892"/>
    <w:rsid w:val="0039198B"/>
    <w:rsid w:val="00391AF2"/>
    <w:rsid w:val="00391E7C"/>
    <w:rsid w:val="00391EBB"/>
    <w:rsid w:val="00392078"/>
    <w:rsid w:val="003920B6"/>
    <w:rsid w:val="003921F4"/>
    <w:rsid w:val="0039253F"/>
    <w:rsid w:val="00392D29"/>
    <w:rsid w:val="00392EA6"/>
    <w:rsid w:val="003931FF"/>
    <w:rsid w:val="00393709"/>
    <w:rsid w:val="00393B43"/>
    <w:rsid w:val="00394098"/>
    <w:rsid w:val="00394475"/>
    <w:rsid w:val="00394CFF"/>
    <w:rsid w:val="00394F83"/>
    <w:rsid w:val="003957BB"/>
    <w:rsid w:val="00395C56"/>
    <w:rsid w:val="003961BD"/>
    <w:rsid w:val="003961F4"/>
    <w:rsid w:val="00396776"/>
    <w:rsid w:val="00396BD8"/>
    <w:rsid w:val="00396F42"/>
    <w:rsid w:val="003972BD"/>
    <w:rsid w:val="00397455"/>
    <w:rsid w:val="003976F2"/>
    <w:rsid w:val="00397900"/>
    <w:rsid w:val="00397AAA"/>
    <w:rsid w:val="003A0990"/>
    <w:rsid w:val="003A0DB8"/>
    <w:rsid w:val="003A1045"/>
    <w:rsid w:val="003A15CA"/>
    <w:rsid w:val="003A1770"/>
    <w:rsid w:val="003A1DB6"/>
    <w:rsid w:val="003A1F95"/>
    <w:rsid w:val="003A212B"/>
    <w:rsid w:val="003A2380"/>
    <w:rsid w:val="003A242B"/>
    <w:rsid w:val="003A280C"/>
    <w:rsid w:val="003A2835"/>
    <w:rsid w:val="003A2877"/>
    <w:rsid w:val="003A2C25"/>
    <w:rsid w:val="003A2D24"/>
    <w:rsid w:val="003A30AA"/>
    <w:rsid w:val="003A3404"/>
    <w:rsid w:val="003A3742"/>
    <w:rsid w:val="003A3A88"/>
    <w:rsid w:val="003A3F1E"/>
    <w:rsid w:val="003A407B"/>
    <w:rsid w:val="003A4260"/>
    <w:rsid w:val="003A454F"/>
    <w:rsid w:val="003A485A"/>
    <w:rsid w:val="003A489A"/>
    <w:rsid w:val="003A4C0F"/>
    <w:rsid w:val="003A4EF9"/>
    <w:rsid w:val="003A4F4D"/>
    <w:rsid w:val="003A5382"/>
    <w:rsid w:val="003A5388"/>
    <w:rsid w:val="003A5E04"/>
    <w:rsid w:val="003A61B5"/>
    <w:rsid w:val="003A671A"/>
    <w:rsid w:val="003A6799"/>
    <w:rsid w:val="003A6A23"/>
    <w:rsid w:val="003A6A91"/>
    <w:rsid w:val="003A6B8D"/>
    <w:rsid w:val="003A7375"/>
    <w:rsid w:val="003B0046"/>
    <w:rsid w:val="003B0214"/>
    <w:rsid w:val="003B03C6"/>
    <w:rsid w:val="003B05ED"/>
    <w:rsid w:val="003B072F"/>
    <w:rsid w:val="003B07DA"/>
    <w:rsid w:val="003B0E00"/>
    <w:rsid w:val="003B101E"/>
    <w:rsid w:val="003B103E"/>
    <w:rsid w:val="003B118A"/>
    <w:rsid w:val="003B174A"/>
    <w:rsid w:val="003B1AA3"/>
    <w:rsid w:val="003B1C5E"/>
    <w:rsid w:val="003B1C7E"/>
    <w:rsid w:val="003B1FDD"/>
    <w:rsid w:val="003B286A"/>
    <w:rsid w:val="003B29EB"/>
    <w:rsid w:val="003B2D80"/>
    <w:rsid w:val="003B3230"/>
    <w:rsid w:val="003B3440"/>
    <w:rsid w:val="003B35BF"/>
    <w:rsid w:val="003B394B"/>
    <w:rsid w:val="003B3D1F"/>
    <w:rsid w:val="003B45DD"/>
    <w:rsid w:val="003B4FB2"/>
    <w:rsid w:val="003B534B"/>
    <w:rsid w:val="003B53F9"/>
    <w:rsid w:val="003B5C70"/>
    <w:rsid w:val="003B5DD6"/>
    <w:rsid w:val="003B666B"/>
    <w:rsid w:val="003B68C7"/>
    <w:rsid w:val="003B6D41"/>
    <w:rsid w:val="003B7344"/>
    <w:rsid w:val="003B77F1"/>
    <w:rsid w:val="003B7811"/>
    <w:rsid w:val="003B78AA"/>
    <w:rsid w:val="003B7951"/>
    <w:rsid w:val="003B7C9D"/>
    <w:rsid w:val="003B7E2C"/>
    <w:rsid w:val="003C0220"/>
    <w:rsid w:val="003C05D2"/>
    <w:rsid w:val="003C0DE8"/>
    <w:rsid w:val="003C0F5C"/>
    <w:rsid w:val="003C11C7"/>
    <w:rsid w:val="003C12BB"/>
    <w:rsid w:val="003C19B4"/>
    <w:rsid w:val="003C1A54"/>
    <w:rsid w:val="003C1CA0"/>
    <w:rsid w:val="003C1DD8"/>
    <w:rsid w:val="003C239F"/>
    <w:rsid w:val="003C23C3"/>
    <w:rsid w:val="003C26BA"/>
    <w:rsid w:val="003C3438"/>
    <w:rsid w:val="003C411E"/>
    <w:rsid w:val="003C4368"/>
    <w:rsid w:val="003C5059"/>
    <w:rsid w:val="003C52A7"/>
    <w:rsid w:val="003C57D0"/>
    <w:rsid w:val="003C5F75"/>
    <w:rsid w:val="003C5FDF"/>
    <w:rsid w:val="003C602A"/>
    <w:rsid w:val="003C64A4"/>
    <w:rsid w:val="003C6F67"/>
    <w:rsid w:val="003C70DC"/>
    <w:rsid w:val="003C7308"/>
    <w:rsid w:val="003C7ACD"/>
    <w:rsid w:val="003C7AD0"/>
    <w:rsid w:val="003D0A21"/>
    <w:rsid w:val="003D0D47"/>
    <w:rsid w:val="003D12A2"/>
    <w:rsid w:val="003D1D1B"/>
    <w:rsid w:val="003D2082"/>
    <w:rsid w:val="003D20FA"/>
    <w:rsid w:val="003D211A"/>
    <w:rsid w:val="003D23F5"/>
    <w:rsid w:val="003D25A3"/>
    <w:rsid w:val="003D28F2"/>
    <w:rsid w:val="003D2B84"/>
    <w:rsid w:val="003D2C04"/>
    <w:rsid w:val="003D34DF"/>
    <w:rsid w:val="003D3C37"/>
    <w:rsid w:val="003D3D74"/>
    <w:rsid w:val="003D4340"/>
    <w:rsid w:val="003D445E"/>
    <w:rsid w:val="003D4608"/>
    <w:rsid w:val="003D4D7A"/>
    <w:rsid w:val="003D4DEF"/>
    <w:rsid w:val="003D5140"/>
    <w:rsid w:val="003D528D"/>
    <w:rsid w:val="003D52F7"/>
    <w:rsid w:val="003D567A"/>
    <w:rsid w:val="003D5728"/>
    <w:rsid w:val="003D5793"/>
    <w:rsid w:val="003D5A0A"/>
    <w:rsid w:val="003D605D"/>
    <w:rsid w:val="003D61D6"/>
    <w:rsid w:val="003D6247"/>
    <w:rsid w:val="003D6436"/>
    <w:rsid w:val="003D676A"/>
    <w:rsid w:val="003D713B"/>
    <w:rsid w:val="003D72B7"/>
    <w:rsid w:val="003D7610"/>
    <w:rsid w:val="003D78CE"/>
    <w:rsid w:val="003D79E2"/>
    <w:rsid w:val="003E035D"/>
    <w:rsid w:val="003E0401"/>
    <w:rsid w:val="003E0BC2"/>
    <w:rsid w:val="003E0D50"/>
    <w:rsid w:val="003E1545"/>
    <w:rsid w:val="003E1BFE"/>
    <w:rsid w:val="003E1F36"/>
    <w:rsid w:val="003E1F79"/>
    <w:rsid w:val="003E1FA3"/>
    <w:rsid w:val="003E208F"/>
    <w:rsid w:val="003E25D0"/>
    <w:rsid w:val="003E2761"/>
    <w:rsid w:val="003E2DF1"/>
    <w:rsid w:val="003E3D6B"/>
    <w:rsid w:val="003E405F"/>
    <w:rsid w:val="003E471D"/>
    <w:rsid w:val="003E4D9E"/>
    <w:rsid w:val="003E4EAE"/>
    <w:rsid w:val="003E507C"/>
    <w:rsid w:val="003E5118"/>
    <w:rsid w:val="003E5C9D"/>
    <w:rsid w:val="003E6475"/>
    <w:rsid w:val="003E6945"/>
    <w:rsid w:val="003E74DA"/>
    <w:rsid w:val="003E7539"/>
    <w:rsid w:val="003E77AF"/>
    <w:rsid w:val="003E7F27"/>
    <w:rsid w:val="003F0184"/>
    <w:rsid w:val="003F077B"/>
    <w:rsid w:val="003F0F65"/>
    <w:rsid w:val="003F112B"/>
    <w:rsid w:val="003F11B7"/>
    <w:rsid w:val="003F1416"/>
    <w:rsid w:val="003F1AD5"/>
    <w:rsid w:val="003F2143"/>
    <w:rsid w:val="003F266E"/>
    <w:rsid w:val="003F2908"/>
    <w:rsid w:val="003F297B"/>
    <w:rsid w:val="003F2C33"/>
    <w:rsid w:val="003F3106"/>
    <w:rsid w:val="003F32AE"/>
    <w:rsid w:val="003F3467"/>
    <w:rsid w:val="003F3C15"/>
    <w:rsid w:val="003F4185"/>
    <w:rsid w:val="003F4A3E"/>
    <w:rsid w:val="003F53EE"/>
    <w:rsid w:val="003F561D"/>
    <w:rsid w:val="003F5A08"/>
    <w:rsid w:val="003F5A36"/>
    <w:rsid w:val="003F64B8"/>
    <w:rsid w:val="003F6527"/>
    <w:rsid w:val="003F6AD1"/>
    <w:rsid w:val="003F71C9"/>
    <w:rsid w:val="003F7AE0"/>
    <w:rsid w:val="003F7C8B"/>
    <w:rsid w:val="003F7DF5"/>
    <w:rsid w:val="00400048"/>
    <w:rsid w:val="00400608"/>
    <w:rsid w:val="00400CFC"/>
    <w:rsid w:val="00400F8E"/>
    <w:rsid w:val="00401344"/>
    <w:rsid w:val="00401478"/>
    <w:rsid w:val="0040148E"/>
    <w:rsid w:val="004019EC"/>
    <w:rsid w:val="00401C01"/>
    <w:rsid w:val="00402385"/>
    <w:rsid w:val="0040254C"/>
    <w:rsid w:val="00402C4A"/>
    <w:rsid w:val="004030E4"/>
    <w:rsid w:val="00403688"/>
    <w:rsid w:val="00404356"/>
    <w:rsid w:val="00404635"/>
    <w:rsid w:val="004047B7"/>
    <w:rsid w:val="00404A4D"/>
    <w:rsid w:val="00404B90"/>
    <w:rsid w:val="004053F4"/>
    <w:rsid w:val="0040549F"/>
    <w:rsid w:val="0040620D"/>
    <w:rsid w:val="00406F25"/>
    <w:rsid w:val="00407903"/>
    <w:rsid w:val="00407A89"/>
    <w:rsid w:val="00407C4F"/>
    <w:rsid w:val="00407EC5"/>
    <w:rsid w:val="00410232"/>
    <w:rsid w:val="00410B01"/>
    <w:rsid w:val="00410B53"/>
    <w:rsid w:val="00410E61"/>
    <w:rsid w:val="00411270"/>
    <w:rsid w:val="0041154D"/>
    <w:rsid w:val="00411C21"/>
    <w:rsid w:val="0041209C"/>
    <w:rsid w:val="00412E21"/>
    <w:rsid w:val="004134A6"/>
    <w:rsid w:val="00414408"/>
    <w:rsid w:val="00414409"/>
    <w:rsid w:val="00414654"/>
    <w:rsid w:val="00414714"/>
    <w:rsid w:val="00414838"/>
    <w:rsid w:val="00414A06"/>
    <w:rsid w:val="00414A4E"/>
    <w:rsid w:val="0041542E"/>
    <w:rsid w:val="0041542F"/>
    <w:rsid w:val="004154C1"/>
    <w:rsid w:val="00415584"/>
    <w:rsid w:val="00415C49"/>
    <w:rsid w:val="00415D14"/>
    <w:rsid w:val="00416067"/>
    <w:rsid w:val="00416B6F"/>
    <w:rsid w:val="004171CF"/>
    <w:rsid w:val="00417A60"/>
    <w:rsid w:val="00417BB5"/>
    <w:rsid w:val="004202B6"/>
    <w:rsid w:val="004209E5"/>
    <w:rsid w:val="00420A0E"/>
    <w:rsid w:val="004213ED"/>
    <w:rsid w:val="0042142B"/>
    <w:rsid w:val="0042145D"/>
    <w:rsid w:val="004215A4"/>
    <w:rsid w:val="00421894"/>
    <w:rsid w:val="0042238F"/>
    <w:rsid w:val="0042278D"/>
    <w:rsid w:val="00422843"/>
    <w:rsid w:val="00422967"/>
    <w:rsid w:val="00422FFD"/>
    <w:rsid w:val="0042363B"/>
    <w:rsid w:val="00423B8D"/>
    <w:rsid w:val="00423BAA"/>
    <w:rsid w:val="00423D7F"/>
    <w:rsid w:val="00424A68"/>
    <w:rsid w:val="00424C42"/>
    <w:rsid w:val="00424E37"/>
    <w:rsid w:val="0042537C"/>
    <w:rsid w:val="004253A2"/>
    <w:rsid w:val="004260FD"/>
    <w:rsid w:val="004265D3"/>
    <w:rsid w:val="00426B2F"/>
    <w:rsid w:val="00426DB2"/>
    <w:rsid w:val="00426E25"/>
    <w:rsid w:val="004270C8"/>
    <w:rsid w:val="004273B6"/>
    <w:rsid w:val="004300B6"/>
    <w:rsid w:val="004300D5"/>
    <w:rsid w:val="0043021B"/>
    <w:rsid w:val="00430793"/>
    <w:rsid w:val="00430B71"/>
    <w:rsid w:val="00430C16"/>
    <w:rsid w:val="0043134E"/>
    <w:rsid w:val="004317C3"/>
    <w:rsid w:val="004317DB"/>
    <w:rsid w:val="00431A7C"/>
    <w:rsid w:val="00432317"/>
    <w:rsid w:val="004324DE"/>
    <w:rsid w:val="00432A73"/>
    <w:rsid w:val="00432DC0"/>
    <w:rsid w:val="00433373"/>
    <w:rsid w:val="004337F4"/>
    <w:rsid w:val="00433F4F"/>
    <w:rsid w:val="004340BB"/>
    <w:rsid w:val="004343AD"/>
    <w:rsid w:val="004346B3"/>
    <w:rsid w:val="00434975"/>
    <w:rsid w:val="00434A62"/>
    <w:rsid w:val="00435421"/>
    <w:rsid w:val="0043599C"/>
    <w:rsid w:val="00435AE9"/>
    <w:rsid w:val="00435BC3"/>
    <w:rsid w:val="00436176"/>
    <w:rsid w:val="00436FF4"/>
    <w:rsid w:val="00437B46"/>
    <w:rsid w:val="00440163"/>
    <w:rsid w:val="00440368"/>
    <w:rsid w:val="004403D8"/>
    <w:rsid w:val="00440A0E"/>
    <w:rsid w:val="00440AD7"/>
    <w:rsid w:val="00441064"/>
    <w:rsid w:val="00441C29"/>
    <w:rsid w:val="00441DD9"/>
    <w:rsid w:val="00442676"/>
    <w:rsid w:val="004426B5"/>
    <w:rsid w:val="004427E7"/>
    <w:rsid w:val="0044290C"/>
    <w:rsid w:val="0044340D"/>
    <w:rsid w:val="00443551"/>
    <w:rsid w:val="00443BA3"/>
    <w:rsid w:val="00444205"/>
    <w:rsid w:val="00444377"/>
    <w:rsid w:val="0044486F"/>
    <w:rsid w:val="004448C0"/>
    <w:rsid w:val="00444AF7"/>
    <w:rsid w:val="00444EBB"/>
    <w:rsid w:val="0044506B"/>
    <w:rsid w:val="004452CF"/>
    <w:rsid w:val="0044560D"/>
    <w:rsid w:val="00445A39"/>
    <w:rsid w:val="00445E13"/>
    <w:rsid w:val="00445F25"/>
    <w:rsid w:val="00445FFE"/>
    <w:rsid w:val="00446970"/>
    <w:rsid w:val="004475DA"/>
    <w:rsid w:val="004478C4"/>
    <w:rsid w:val="004505DF"/>
    <w:rsid w:val="00450DF2"/>
    <w:rsid w:val="00450F42"/>
    <w:rsid w:val="00451A63"/>
    <w:rsid w:val="00451AC2"/>
    <w:rsid w:val="00451C9A"/>
    <w:rsid w:val="00451F40"/>
    <w:rsid w:val="00452516"/>
    <w:rsid w:val="00452719"/>
    <w:rsid w:val="00452776"/>
    <w:rsid w:val="00452948"/>
    <w:rsid w:val="0045362E"/>
    <w:rsid w:val="00453899"/>
    <w:rsid w:val="00454E64"/>
    <w:rsid w:val="004553B3"/>
    <w:rsid w:val="004557F5"/>
    <w:rsid w:val="00455F91"/>
    <w:rsid w:val="00456218"/>
    <w:rsid w:val="004562A2"/>
    <w:rsid w:val="00456611"/>
    <w:rsid w:val="0045668F"/>
    <w:rsid w:val="0045692F"/>
    <w:rsid w:val="00457200"/>
    <w:rsid w:val="004573E5"/>
    <w:rsid w:val="004575F4"/>
    <w:rsid w:val="00457F4D"/>
    <w:rsid w:val="0046015D"/>
    <w:rsid w:val="004602C4"/>
    <w:rsid w:val="00460829"/>
    <w:rsid w:val="004609E4"/>
    <w:rsid w:val="00460F7B"/>
    <w:rsid w:val="00462C04"/>
    <w:rsid w:val="00462C1E"/>
    <w:rsid w:val="00463814"/>
    <w:rsid w:val="00463948"/>
    <w:rsid w:val="00463A2B"/>
    <w:rsid w:val="00463FFB"/>
    <w:rsid w:val="0046453F"/>
    <w:rsid w:val="00464ADF"/>
    <w:rsid w:val="00464D4B"/>
    <w:rsid w:val="00464F6A"/>
    <w:rsid w:val="004653D0"/>
    <w:rsid w:val="0046551D"/>
    <w:rsid w:val="00465603"/>
    <w:rsid w:val="004668A7"/>
    <w:rsid w:val="00466A2D"/>
    <w:rsid w:val="00466B43"/>
    <w:rsid w:val="004670E6"/>
    <w:rsid w:val="004671DF"/>
    <w:rsid w:val="004672E2"/>
    <w:rsid w:val="004674F9"/>
    <w:rsid w:val="00467CB8"/>
    <w:rsid w:val="00471457"/>
    <w:rsid w:val="00471488"/>
    <w:rsid w:val="004719B0"/>
    <w:rsid w:val="00472286"/>
    <w:rsid w:val="0047233A"/>
    <w:rsid w:val="00472C9E"/>
    <w:rsid w:val="00472E5E"/>
    <w:rsid w:val="004731CF"/>
    <w:rsid w:val="004735EF"/>
    <w:rsid w:val="00473681"/>
    <w:rsid w:val="00474081"/>
    <w:rsid w:val="004741A3"/>
    <w:rsid w:val="004746C3"/>
    <w:rsid w:val="004747AC"/>
    <w:rsid w:val="0047481B"/>
    <w:rsid w:val="00474852"/>
    <w:rsid w:val="0047533D"/>
    <w:rsid w:val="00475445"/>
    <w:rsid w:val="00475EA7"/>
    <w:rsid w:val="00476085"/>
    <w:rsid w:val="004764E2"/>
    <w:rsid w:val="004765B2"/>
    <w:rsid w:val="00476611"/>
    <w:rsid w:val="0047678A"/>
    <w:rsid w:val="00477044"/>
    <w:rsid w:val="00477236"/>
    <w:rsid w:val="0047726E"/>
    <w:rsid w:val="00477BF5"/>
    <w:rsid w:val="00477CAB"/>
    <w:rsid w:val="004800C8"/>
    <w:rsid w:val="004807EE"/>
    <w:rsid w:val="00480C89"/>
    <w:rsid w:val="00480CB4"/>
    <w:rsid w:val="00480F23"/>
    <w:rsid w:val="00480F9E"/>
    <w:rsid w:val="0048100B"/>
    <w:rsid w:val="004814B1"/>
    <w:rsid w:val="004822AF"/>
    <w:rsid w:val="0048249D"/>
    <w:rsid w:val="004824DD"/>
    <w:rsid w:val="00482FB8"/>
    <w:rsid w:val="004832F0"/>
    <w:rsid w:val="00483458"/>
    <w:rsid w:val="004834C0"/>
    <w:rsid w:val="0048383C"/>
    <w:rsid w:val="00483E75"/>
    <w:rsid w:val="0048401D"/>
    <w:rsid w:val="00484322"/>
    <w:rsid w:val="0048480D"/>
    <w:rsid w:val="00484BD9"/>
    <w:rsid w:val="00484D1B"/>
    <w:rsid w:val="00484E49"/>
    <w:rsid w:val="004855BD"/>
    <w:rsid w:val="004856A5"/>
    <w:rsid w:val="0048597B"/>
    <w:rsid w:val="00485A78"/>
    <w:rsid w:val="00485E4E"/>
    <w:rsid w:val="004861A8"/>
    <w:rsid w:val="004862AB"/>
    <w:rsid w:val="00486BC4"/>
    <w:rsid w:val="00487AFD"/>
    <w:rsid w:val="00487BA9"/>
    <w:rsid w:val="00487D72"/>
    <w:rsid w:val="0049002C"/>
    <w:rsid w:val="00490171"/>
    <w:rsid w:val="004903F8"/>
    <w:rsid w:val="00490F9A"/>
    <w:rsid w:val="0049124A"/>
    <w:rsid w:val="0049167B"/>
    <w:rsid w:val="004916B1"/>
    <w:rsid w:val="00491A95"/>
    <w:rsid w:val="00491AA2"/>
    <w:rsid w:val="0049213D"/>
    <w:rsid w:val="004924FF"/>
    <w:rsid w:val="004927FE"/>
    <w:rsid w:val="0049295B"/>
    <w:rsid w:val="004929AD"/>
    <w:rsid w:val="004933F6"/>
    <w:rsid w:val="004935CB"/>
    <w:rsid w:val="004937B5"/>
    <w:rsid w:val="0049396F"/>
    <w:rsid w:val="00493CAB"/>
    <w:rsid w:val="00493CCE"/>
    <w:rsid w:val="00493ED0"/>
    <w:rsid w:val="00493F3A"/>
    <w:rsid w:val="0049402C"/>
    <w:rsid w:val="004947BD"/>
    <w:rsid w:val="00494B4C"/>
    <w:rsid w:val="00494C5A"/>
    <w:rsid w:val="00494D3E"/>
    <w:rsid w:val="00495603"/>
    <w:rsid w:val="004957BC"/>
    <w:rsid w:val="00495852"/>
    <w:rsid w:val="004958D4"/>
    <w:rsid w:val="0049598B"/>
    <w:rsid w:val="00495CBD"/>
    <w:rsid w:val="00495D62"/>
    <w:rsid w:val="00495F4F"/>
    <w:rsid w:val="00496048"/>
    <w:rsid w:val="00497625"/>
    <w:rsid w:val="00497674"/>
    <w:rsid w:val="0049792E"/>
    <w:rsid w:val="00497ADA"/>
    <w:rsid w:val="004A001C"/>
    <w:rsid w:val="004A06C4"/>
    <w:rsid w:val="004A0888"/>
    <w:rsid w:val="004A0AD3"/>
    <w:rsid w:val="004A0E18"/>
    <w:rsid w:val="004A1DE9"/>
    <w:rsid w:val="004A1E0F"/>
    <w:rsid w:val="004A1F43"/>
    <w:rsid w:val="004A20E7"/>
    <w:rsid w:val="004A217E"/>
    <w:rsid w:val="004A220C"/>
    <w:rsid w:val="004A256D"/>
    <w:rsid w:val="004A274A"/>
    <w:rsid w:val="004A2D99"/>
    <w:rsid w:val="004A30ED"/>
    <w:rsid w:val="004A349E"/>
    <w:rsid w:val="004A3524"/>
    <w:rsid w:val="004A367A"/>
    <w:rsid w:val="004A368A"/>
    <w:rsid w:val="004A37E7"/>
    <w:rsid w:val="004A3E65"/>
    <w:rsid w:val="004A3FA7"/>
    <w:rsid w:val="004A3FE7"/>
    <w:rsid w:val="004A41BA"/>
    <w:rsid w:val="004A4683"/>
    <w:rsid w:val="004A4A89"/>
    <w:rsid w:val="004A4D33"/>
    <w:rsid w:val="004A4FB8"/>
    <w:rsid w:val="004A53D2"/>
    <w:rsid w:val="004A54CE"/>
    <w:rsid w:val="004A5807"/>
    <w:rsid w:val="004A598B"/>
    <w:rsid w:val="004A5DAA"/>
    <w:rsid w:val="004A5F38"/>
    <w:rsid w:val="004A6A64"/>
    <w:rsid w:val="004A6C69"/>
    <w:rsid w:val="004A6EF8"/>
    <w:rsid w:val="004A71FF"/>
    <w:rsid w:val="004A74CE"/>
    <w:rsid w:val="004A79ED"/>
    <w:rsid w:val="004A79F0"/>
    <w:rsid w:val="004A7A24"/>
    <w:rsid w:val="004A7CC7"/>
    <w:rsid w:val="004A7D7C"/>
    <w:rsid w:val="004A7DFC"/>
    <w:rsid w:val="004B00E9"/>
    <w:rsid w:val="004B0276"/>
    <w:rsid w:val="004B06E2"/>
    <w:rsid w:val="004B0839"/>
    <w:rsid w:val="004B0874"/>
    <w:rsid w:val="004B0A00"/>
    <w:rsid w:val="004B0DEC"/>
    <w:rsid w:val="004B1244"/>
    <w:rsid w:val="004B1B15"/>
    <w:rsid w:val="004B287F"/>
    <w:rsid w:val="004B3142"/>
    <w:rsid w:val="004B3825"/>
    <w:rsid w:val="004B393F"/>
    <w:rsid w:val="004B3B6F"/>
    <w:rsid w:val="004B3C3D"/>
    <w:rsid w:val="004B427E"/>
    <w:rsid w:val="004B42E2"/>
    <w:rsid w:val="004B4625"/>
    <w:rsid w:val="004B4954"/>
    <w:rsid w:val="004B49D7"/>
    <w:rsid w:val="004B49D9"/>
    <w:rsid w:val="004B4EDE"/>
    <w:rsid w:val="004B503D"/>
    <w:rsid w:val="004B55CE"/>
    <w:rsid w:val="004B5B10"/>
    <w:rsid w:val="004B65FA"/>
    <w:rsid w:val="004B6A9C"/>
    <w:rsid w:val="004B6FB8"/>
    <w:rsid w:val="004B759C"/>
    <w:rsid w:val="004C0020"/>
    <w:rsid w:val="004C0063"/>
    <w:rsid w:val="004C0417"/>
    <w:rsid w:val="004C06F6"/>
    <w:rsid w:val="004C07D6"/>
    <w:rsid w:val="004C1576"/>
    <w:rsid w:val="004C167B"/>
    <w:rsid w:val="004C26DB"/>
    <w:rsid w:val="004C2738"/>
    <w:rsid w:val="004C2EF1"/>
    <w:rsid w:val="004C3A63"/>
    <w:rsid w:val="004C3C36"/>
    <w:rsid w:val="004C4ADA"/>
    <w:rsid w:val="004C52DE"/>
    <w:rsid w:val="004C55EC"/>
    <w:rsid w:val="004C5B29"/>
    <w:rsid w:val="004C6813"/>
    <w:rsid w:val="004C68E7"/>
    <w:rsid w:val="004C784D"/>
    <w:rsid w:val="004C7DA8"/>
    <w:rsid w:val="004D05FC"/>
    <w:rsid w:val="004D0AEA"/>
    <w:rsid w:val="004D0D2B"/>
    <w:rsid w:val="004D0F9B"/>
    <w:rsid w:val="004D1128"/>
    <w:rsid w:val="004D1300"/>
    <w:rsid w:val="004D1656"/>
    <w:rsid w:val="004D1A8A"/>
    <w:rsid w:val="004D1C81"/>
    <w:rsid w:val="004D248C"/>
    <w:rsid w:val="004D258C"/>
    <w:rsid w:val="004D2924"/>
    <w:rsid w:val="004D294C"/>
    <w:rsid w:val="004D2BFD"/>
    <w:rsid w:val="004D3164"/>
    <w:rsid w:val="004D35BA"/>
    <w:rsid w:val="004D378B"/>
    <w:rsid w:val="004D3E4A"/>
    <w:rsid w:val="004D493A"/>
    <w:rsid w:val="004D5313"/>
    <w:rsid w:val="004D5549"/>
    <w:rsid w:val="004D58D4"/>
    <w:rsid w:val="004D6358"/>
    <w:rsid w:val="004D66DE"/>
    <w:rsid w:val="004D6CBD"/>
    <w:rsid w:val="004D6F76"/>
    <w:rsid w:val="004D762C"/>
    <w:rsid w:val="004D7858"/>
    <w:rsid w:val="004D79B3"/>
    <w:rsid w:val="004D7F4E"/>
    <w:rsid w:val="004E0094"/>
    <w:rsid w:val="004E075B"/>
    <w:rsid w:val="004E0B66"/>
    <w:rsid w:val="004E0B81"/>
    <w:rsid w:val="004E0BED"/>
    <w:rsid w:val="004E200E"/>
    <w:rsid w:val="004E2295"/>
    <w:rsid w:val="004E2474"/>
    <w:rsid w:val="004E26AF"/>
    <w:rsid w:val="004E3004"/>
    <w:rsid w:val="004E3425"/>
    <w:rsid w:val="004E3429"/>
    <w:rsid w:val="004E3CC1"/>
    <w:rsid w:val="004E43FF"/>
    <w:rsid w:val="004E45F5"/>
    <w:rsid w:val="004E4F13"/>
    <w:rsid w:val="004E5594"/>
    <w:rsid w:val="004E56BC"/>
    <w:rsid w:val="004E58A0"/>
    <w:rsid w:val="004E59D0"/>
    <w:rsid w:val="004E5CC8"/>
    <w:rsid w:val="004E6247"/>
    <w:rsid w:val="004E6728"/>
    <w:rsid w:val="004E6E55"/>
    <w:rsid w:val="004E76B2"/>
    <w:rsid w:val="004E778F"/>
    <w:rsid w:val="004E7AF2"/>
    <w:rsid w:val="004F002E"/>
    <w:rsid w:val="004F058F"/>
    <w:rsid w:val="004F0888"/>
    <w:rsid w:val="004F0A1D"/>
    <w:rsid w:val="004F11B2"/>
    <w:rsid w:val="004F1492"/>
    <w:rsid w:val="004F2F7E"/>
    <w:rsid w:val="004F3793"/>
    <w:rsid w:val="004F3938"/>
    <w:rsid w:val="004F3939"/>
    <w:rsid w:val="004F44FD"/>
    <w:rsid w:val="004F4F00"/>
    <w:rsid w:val="004F5911"/>
    <w:rsid w:val="004F5C2A"/>
    <w:rsid w:val="004F60BB"/>
    <w:rsid w:val="004F63CD"/>
    <w:rsid w:val="004F653D"/>
    <w:rsid w:val="004F6800"/>
    <w:rsid w:val="004F701C"/>
    <w:rsid w:val="004F756F"/>
    <w:rsid w:val="004F7F1B"/>
    <w:rsid w:val="00500139"/>
    <w:rsid w:val="00500286"/>
    <w:rsid w:val="005006F2"/>
    <w:rsid w:val="00500D3E"/>
    <w:rsid w:val="00500DAC"/>
    <w:rsid w:val="00500DC6"/>
    <w:rsid w:val="00500ED0"/>
    <w:rsid w:val="005011A8"/>
    <w:rsid w:val="00501349"/>
    <w:rsid w:val="005014FB"/>
    <w:rsid w:val="0050178E"/>
    <w:rsid w:val="00501D3F"/>
    <w:rsid w:val="00501EDE"/>
    <w:rsid w:val="0050222E"/>
    <w:rsid w:val="005022F9"/>
    <w:rsid w:val="005023EA"/>
    <w:rsid w:val="00502B38"/>
    <w:rsid w:val="00502F7F"/>
    <w:rsid w:val="0050399D"/>
    <w:rsid w:val="00503C8B"/>
    <w:rsid w:val="00503EC7"/>
    <w:rsid w:val="00503F1F"/>
    <w:rsid w:val="00503F82"/>
    <w:rsid w:val="005040A8"/>
    <w:rsid w:val="005041C3"/>
    <w:rsid w:val="0050455E"/>
    <w:rsid w:val="005045A9"/>
    <w:rsid w:val="00504AAC"/>
    <w:rsid w:val="0050552B"/>
    <w:rsid w:val="00505575"/>
    <w:rsid w:val="0050593A"/>
    <w:rsid w:val="00505F1C"/>
    <w:rsid w:val="00506503"/>
    <w:rsid w:val="005070D3"/>
    <w:rsid w:val="0050713F"/>
    <w:rsid w:val="00507C1E"/>
    <w:rsid w:val="00507E7C"/>
    <w:rsid w:val="00507F93"/>
    <w:rsid w:val="00510114"/>
    <w:rsid w:val="00510254"/>
    <w:rsid w:val="00510500"/>
    <w:rsid w:val="00510780"/>
    <w:rsid w:val="005109C9"/>
    <w:rsid w:val="00510A5E"/>
    <w:rsid w:val="00511535"/>
    <w:rsid w:val="00511604"/>
    <w:rsid w:val="00511738"/>
    <w:rsid w:val="00512328"/>
    <w:rsid w:val="00512504"/>
    <w:rsid w:val="0051262E"/>
    <w:rsid w:val="0051266C"/>
    <w:rsid w:val="00512A20"/>
    <w:rsid w:val="00512A98"/>
    <w:rsid w:val="0051348D"/>
    <w:rsid w:val="005136AF"/>
    <w:rsid w:val="00513760"/>
    <w:rsid w:val="005139D6"/>
    <w:rsid w:val="005139DD"/>
    <w:rsid w:val="00513DEF"/>
    <w:rsid w:val="005143D8"/>
    <w:rsid w:val="005145DD"/>
    <w:rsid w:val="00514696"/>
    <w:rsid w:val="00514873"/>
    <w:rsid w:val="00514BD7"/>
    <w:rsid w:val="00514F2B"/>
    <w:rsid w:val="005153E9"/>
    <w:rsid w:val="0051540F"/>
    <w:rsid w:val="0051569E"/>
    <w:rsid w:val="0051580A"/>
    <w:rsid w:val="00515A00"/>
    <w:rsid w:val="00515F6F"/>
    <w:rsid w:val="00516B3E"/>
    <w:rsid w:val="00516EC5"/>
    <w:rsid w:val="005171D5"/>
    <w:rsid w:val="005174F4"/>
    <w:rsid w:val="0051783E"/>
    <w:rsid w:val="00517867"/>
    <w:rsid w:val="005178A6"/>
    <w:rsid w:val="00517E97"/>
    <w:rsid w:val="0052065A"/>
    <w:rsid w:val="00520BA6"/>
    <w:rsid w:val="00520D9F"/>
    <w:rsid w:val="005210F0"/>
    <w:rsid w:val="005211BF"/>
    <w:rsid w:val="005212E0"/>
    <w:rsid w:val="00521CD8"/>
    <w:rsid w:val="00521E55"/>
    <w:rsid w:val="00521EF6"/>
    <w:rsid w:val="00521FED"/>
    <w:rsid w:val="00522494"/>
    <w:rsid w:val="00522EF7"/>
    <w:rsid w:val="00523339"/>
    <w:rsid w:val="005234C7"/>
    <w:rsid w:val="005239CA"/>
    <w:rsid w:val="00524983"/>
    <w:rsid w:val="00524E69"/>
    <w:rsid w:val="005250D5"/>
    <w:rsid w:val="0052529B"/>
    <w:rsid w:val="00525740"/>
    <w:rsid w:val="005259B8"/>
    <w:rsid w:val="00525BC5"/>
    <w:rsid w:val="00525DED"/>
    <w:rsid w:val="0052625F"/>
    <w:rsid w:val="00526522"/>
    <w:rsid w:val="0052670B"/>
    <w:rsid w:val="00526AFD"/>
    <w:rsid w:val="00526EED"/>
    <w:rsid w:val="00527149"/>
    <w:rsid w:val="005275BD"/>
    <w:rsid w:val="00527E04"/>
    <w:rsid w:val="00527ECE"/>
    <w:rsid w:val="00530043"/>
    <w:rsid w:val="00530434"/>
    <w:rsid w:val="005304BE"/>
    <w:rsid w:val="00530524"/>
    <w:rsid w:val="00530C79"/>
    <w:rsid w:val="00530E19"/>
    <w:rsid w:val="00531227"/>
    <w:rsid w:val="005316CB"/>
    <w:rsid w:val="005317FC"/>
    <w:rsid w:val="00531B9A"/>
    <w:rsid w:val="00532238"/>
    <w:rsid w:val="00532605"/>
    <w:rsid w:val="00532CE3"/>
    <w:rsid w:val="00532E4C"/>
    <w:rsid w:val="005331EA"/>
    <w:rsid w:val="00533458"/>
    <w:rsid w:val="005336ED"/>
    <w:rsid w:val="00533A08"/>
    <w:rsid w:val="0053410F"/>
    <w:rsid w:val="005344F0"/>
    <w:rsid w:val="005348EA"/>
    <w:rsid w:val="00534952"/>
    <w:rsid w:val="00534FC0"/>
    <w:rsid w:val="00535149"/>
    <w:rsid w:val="00535232"/>
    <w:rsid w:val="005355E3"/>
    <w:rsid w:val="00536581"/>
    <w:rsid w:val="00536AE2"/>
    <w:rsid w:val="00536DDE"/>
    <w:rsid w:val="005370CA"/>
    <w:rsid w:val="00537637"/>
    <w:rsid w:val="005376DB"/>
    <w:rsid w:val="00537770"/>
    <w:rsid w:val="0053777F"/>
    <w:rsid w:val="005379E2"/>
    <w:rsid w:val="00537D1F"/>
    <w:rsid w:val="005403EA"/>
    <w:rsid w:val="005406F3"/>
    <w:rsid w:val="00540828"/>
    <w:rsid w:val="00540BDB"/>
    <w:rsid w:val="00540BFA"/>
    <w:rsid w:val="00540CC0"/>
    <w:rsid w:val="005413B3"/>
    <w:rsid w:val="0054158C"/>
    <w:rsid w:val="00541928"/>
    <w:rsid w:val="00541DCE"/>
    <w:rsid w:val="0054236D"/>
    <w:rsid w:val="005423F8"/>
    <w:rsid w:val="005424C2"/>
    <w:rsid w:val="00542A1F"/>
    <w:rsid w:val="00542B74"/>
    <w:rsid w:val="005438C5"/>
    <w:rsid w:val="00544408"/>
    <w:rsid w:val="00544A62"/>
    <w:rsid w:val="00544D69"/>
    <w:rsid w:val="00544E28"/>
    <w:rsid w:val="00544E2B"/>
    <w:rsid w:val="00544E6B"/>
    <w:rsid w:val="0054561E"/>
    <w:rsid w:val="00545BF1"/>
    <w:rsid w:val="00545FFA"/>
    <w:rsid w:val="00546208"/>
    <w:rsid w:val="00546439"/>
    <w:rsid w:val="0054666B"/>
    <w:rsid w:val="0054781B"/>
    <w:rsid w:val="00547D86"/>
    <w:rsid w:val="0055024B"/>
    <w:rsid w:val="005507CC"/>
    <w:rsid w:val="00550AD6"/>
    <w:rsid w:val="00552821"/>
    <w:rsid w:val="00552F84"/>
    <w:rsid w:val="00553367"/>
    <w:rsid w:val="005537E2"/>
    <w:rsid w:val="00553966"/>
    <w:rsid w:val="00553AC8"/>
    <w:rsid w:val="00553F36"/>
    <w:rsid w:val="00554F3E"/>
    <w:rsid w:val="00555140"/>
    <w:rsid w:val="00555448"/>
    <w:rsid w:val="005556F9"/>
    <w:rsid w:val="00555F53"/>
    <w:rsid w:val="0055600F"/>
    <w:rsid w:val="005562F3"/>
    <w:rsid w:val="00556BB3"/>
    <w:rsid w:val="00557014"/>
    <w:rsid w:val="00557B66"/>
    <w:rsid w:val="00561262"/>
    <w:rsid w:val="00561C3B"/>
    <w:rsid w:val="00562135"/>
    <w:rsid w:val="00562A1F"/>
    <w:rsid w:val="00562D26"/>
    <w:rsid w:val="00562EC3"/>
    <w:rsid w:val="005630B0"/>
    <w:rsid w:val="0056340B"/>
    <w:rsid w:val="00563DA1"/>
    <w:rsid w:val="00563E4B"/>
    <w:rsid w:val="005646BF"/>
    <w:rsid w:val="00564CBD"/>
    <w:rsid w:val="0056525F"/>
    <w:rsid w:val="005655E6"/>
    <w:rsid w:val="00565A1D"/>
    <w:rsid w:val="00565B14"/>
    <w:rsid w:val="00565FC8"/>
    <w:rsid w:val="00565FE6"/>
    <w:rsid w:val="00566D1E"/>
    <w:rsid w:val="0056714D"/>
    <w:rsid w:val="0056720F"/>
    <w:rsid w:val="0056724B"/>
    <w:rsid w:val="00567459"/>
    <w:rsid w:val="00567A5D"/>
    <w:rsid w:val="00570089"/>
    <w:rsid w:val="00570771"/>
    <w:rsid w:val="005707CC"/>
    <w:rsid w:val="005713FD"/>
    <w:rsid w:val="005718AA"/>
    <w:rsid w:val="005718ED"/>
    <w:rsid w:val="00571A16"/>
    <w:rsid w:val="00571CB7"/>
    <w:rsid w:val="00572D7E"/>
    <w:rsid w:val="00572FF0"/>
    <w:rsid w:val="00573231"/>
    <w:rsid w:val="00573355"/>
    <w:rsid w:val="005737F6"/>
    <w:rsid w:val="00573D27"/>
    <w:rsid w:val="00574175"/>
    <w:rsid w:val="00574185"/>
    <w:rsid w:val="005743C4"/>
    <w:rsid w:val="005744CA"/>
    <w:rsid w:val="0057451F"/>
    <w:rsid w:val="00574B82"/>
    <w:rsid w:val="00575190"/>
    <w:rsid w:val="005756BE"/>
    <w:rsid w:val="00575C04"/>
    <w:rsid w:val="005763CF"/>
    <w:rsid w:val="005764A0"/>
    <w:rsid w:val="00577259"/>
    <w:rsid w:val="00577610"/>
    <w:rsid w:val="0057768B"/>
    <w:rsid w:val="00577BD1"/>
    <w:rsid w:val="00577D14"/>
    <w:rsid w:val="00577F4B"/>
    <w:rsid w:val="00577FF7"/>
    <w:rsid w:val="00580226"/>
    <w:rsid w:val="005806A0"/>
    <w:rsid w:val="00580809"/>
    <w:rsid w:val="005808BC"/>
    <w:rsid w:val="00580A74"/>
    <w:rsid w:val="00580B30"/>
    <w:rsid w:val="00580E98"/>
    <w:rsid w:val="005811BB"/>
    <w:rsid w:val="0058136F"/>
    <w:rsid w:val="00581B17"/>
    <w:rsid w:val="00581F13"/>
    <w:rsid w:val="00582716"/>
    <w:rsid w:val="00582903"/>
    <w:rsid w:val="00582F66"/>
    <w:rsid w:val="00583F22"/>
    <w:rsid w:val="005846BB"/>
    <w:rsid w:val="005847C1"/>
    <w:rsid w:val="00584B6F"/>
    <w:rsid w:val="00584CB5"/>
    <w:rsid w:val="00584D77"/>
    <w:rsid w:val="00584DD5"/>
    <w:rsid w:val="00584FAD"/>
    <w:rsid w:val="00585AEE"/>
    <w:rsid w:val="00585EE1"/>
    <w:rsid w:val="005868E5"/>
    <w:rsid w:val="00586A1C"/>
    <w:rsid w:val="00586FF3"/>
    <w:rsid w:val="00587197"/>
    <w:rsid w:val="0058733F"/>
    <w:rsid w:val="00587957"/>
    <w:rsid w:val="00587C54"/>
    <w:rsid w:val="00590010"/>
    <w:rsid w:val="0059039F"/>
    <w:rsid w:val="005904C8"/>
    <w:rsid w:val="00590D8F"/>
    <w:rsid w:val="005916A0"/>
    <w:rsid w:val="00591DD9"/>
    <w:rsid w:val="00592BA1"/>
    <w:rsid w:val="00592BB0"/>
    <w:rsid w:val="00592E94"/>
    <w:rsid w:val="00592F84"/>
    <w:rsid w:val="00593C4D"/>
    <w:rsid w:val="00593CE7"/>
    <w:rsid w:val="005946CA"/>
    <w:rsid w:val="005946CC"/>
    <w:rsid w:val="00594AC9"/>
    <w:rsid w:val="00594C9A"/>
    <w:rsid w:val="005952A8"/>
    <w:rsid w:val="005952D4"/>
    <w:rsid w:val="0059537F"/>
    <w:rsid w:val="005956AF"/>
    <w:rsid w:val="00595B0C"/>
    <w:rsid w:val="00595F4B"/>
    <w:rsid w:val="00596000"/>
    <w:rsid w:val="00596255"/>
    <w:rsid w:val="005965C9"/>
    <w:rsid w:val="00596BEF"/>
    <w:rsid w:val="00596D6B"/>
    <w:rsid w:val="005971DF"/>
    <w:rsid w:val="005978AC"/>
    <w:rsid w:val="00597D30"/>
    <w:rsid w:val="00597E78"/>
    <w:rsid w:val="005A0509"/>
    <w:rsid w:val="005A1345"/>
    <w:rsid w:val="005A1F8C"/>
    <w:rsid w:val="005A2AD3"/>
    <w:rsid w:val="005A2ECD"/>
    <w:rsid w:val="005A2F87"/>
    <w:rsid w:val="005A3076"/>
    <w:rsid w:val="005A31BF"/>
    <w:rsid w:val="005A32C7"/>
    <w:rsid w:val="005A3320"/>
    <w:rsid w:val="005A35B8"/>
    <w:rsid w:val="005A4142"/>
    <w:rsid w:val="005A4361"/>
    <w:rsid w:val="005A470C"/>
    <w:rsid w:val="005A47A5"/>
    <w:rsid w:val="005A4AC6"/>
    <w:rsid w:val="005A4EF4"/>
    <w:rsid w:val="005A5042"/>
    <w:rsid w:val="005A55B6"/>
    <w:rsid w:val="005A5D81"/>
    <w:rsid w:val="005A64D1"/>
    <w:rsid w:val="005A6A28"/>
    <w:rsid w:val="005A71A7"/>
    <w:rsid w:val="005A7386"/>
    <w:rsid w:val="005A796D"/>
    <w:rsid w:val="005B042A"/>
    <w:rsid w:val="005B057C"/>
    <w:rsid w:val="005B0A19"/>
    <w:rsid w:val="005B0DEA"/>
    <w:rsid w:val="005B11FF"/>
    <w:rsid w:val="005B12C9"/>
    <w:rsid w:val="005B14CB"/>
    <w:rsid w:val="005B1ADC"/>
    <w:rsid w:val="005B27C2"/>
    <w:rsid w:val="005B2804"/>
    <w:rsid w:val="005B284E"/>
    <w:rsid w:val="005B2A4C"/>
    <w:rsid w:val="005B2B21"/>
    <w:rsid w:val="005B33AD"/>
    <w:rsid w:val="005B3C5D"/>
    <w:rsid w:val="005B3DA3"/>
    <w:rsid w:val="005B46CE"/>
    <w:rsid w:val="005B4799"/>
    <w:rsid w:val="005B4972"/>
    <w:rsid w:val="005B49EB"/>
    <w:rsid w:val="005B4D0F"/>
    <w:rsid w:val="005B4E51"/>
    <w:rsid w:val="005B5EEC"/>
    <w:rsid w:val="005B6213"/>
    <w:rsid w:val="005B631A"/>
    <w:rsid w:val="005B7127"/>
    <w:rsid w:val="005B7375"/>
    <w:rsid w:val="005B75EE"/>
    <w:rsid w:val="005B7763"/>
    <w:rsid w:val="005B7CF4"/>
    <w:rsid w:val="005B7F41"/>
    <w:rsid w:val="005C018B"/>
    <w:rsid w:val="005C0303"/>
    <w:rsid w:val="005C0628"/>
    <w:rsid w:val="005C0D9C"/>
    <w:rsid w:val="005C12CC"/>
    <w:rsid w:val="005C1B8D"/>
    <w:rsid w:val="005C1B98"/>
    <w:rsid w:val="005C202B"/>
    <w:rsid w:val="005C2470"/>
    <w:rsid w:val="005C29B5"/>
    <w:rsid w:val="005C318E"/>
    <w:rsid w:val="005C391F"/>
    <w:rsid w:val="005C3CA1"/>
    <w:rsid w:val="005C445F"/>
    <w:rsid w:val="005C44DA"/>
    <w:rsid w:val="005C4688"/>
    <w:rsid w:val="005C4BA4"/>
    <w:rsid w:val="005C4E33"/>
    <w:rsid w:val="005C4E50"/>
    <w:rsid w:val="005C4F41"/>
    <w:rsid w:val="005C561D"/>
    <w:rsid w:val="005C58EA"/>
    <w:rsid w:val="005C5E26"/>
    <w:rsid w:val="005C62EE"/>
    <w:rsid w:val="005C6584"/>
    <w:rsid w:val="005C6B68"/>
    <w:rsid w:val="005C78D8"/>
    <w:rsid w:val="005D01F9"/>
    <w:rsid w:val="005D01FF"/>
    <w:rsid w:val="005D0ADA"/>
    <w:rsid w:val="005D0CBA"/>
    <w:rsid w:val="005D0D6C"/>
    <w:rsid w:val="005D1733"/>
    <w:rsid w:val="005D1DB2"/>
    <w:rsid w:val="005D20D3"/>
    <w:rsid w:val="005D2359"/>
    <w:rsid w:val="005D249B"/>
    <w:rsid w:val="005D253C"/>
    <w:rsid w:val="005D261E"/>
    <w:rsid w:val="005D2974"/>
    <w:rsid w:val="005D31E5"/>
    <w:rsid w:val="005D3952"/>
    <w:rsid w:val="005D3D0B"/>
    <w:rsid w:val="005D3E41"/>
    <w:rsid w:val="005D4D27"/>
    <w:rsid w:val="005D509E"/>
    <w:rsid w:val="005D5EBF"/>
    <w:rsid w:val="005D63C6"/>
    <w:rsid w:val="005D6708"/>
    <w:rsid w:val="005D6A3B"/>
    <w:rsid w:val="005D7AD6"/>
    <w:rsid w:val="005D7DFB"/>
    <w:rsid w:val="005D7F61"/>
    <w:rsid w:val="005E0D62"/>
    <w:rsid w:val="005E0EA5"/>
    <w:rsid w:val="005E0EF4"/>
    <w:rsid w:val="005E1085"/>
    <w:rsid w:val="005E1614"/>
    <w:rsid w:val="005E16CE"/>
    <w:rsid w:val="005E206F"/>
    <w:rsid w:val="005E223F"/>
    <w:rsid w:val="005E2A81"/>
    <w:rsid w:val="005E2C3B"/>
    <w:rsid w:val="005E31D5"/>
    <w:rsid w:val="005E3484"/>
    <w:rsid w:val="005E3861"/>
    <w:rsid w:val="005E39CD"/>
    <w:rsid w:val="005E4060"/>
    <w:rsid w:val="005E50BB"/>
    <w:rsid w:val="005E5271"/>
    <w:rsid w:val="005E57CA"/>
    <w:rsid w:val="005E582A"/>
    <w:rsid w:val="005E5E72"/>
    <w:rsid w:val="005E6364"/>
    <w:rsid w:val="005E6510"/>
    <w:rsid w:val="005E6C84"/>
    <w:rsid w:val="005E6D5E"/>
    <w:rsid w:val="005E75DE"/>
    <w:rsid w:val="005F01AE"/>
    <w:rsid w:val="005F1741"/>
    <w:rsid w:val="005F179A"/>
    <w:rsid w:val="005F1939"/>
    <w:rsid w:val="005F26A3"/>
    <w:rsid w:val="005F285D"/>
    <w:rsid w:val="005F2989"/>
    <w:rsid w:val="005F2A5E"/>
    <w:rsid w:val="005F2CF0"/>
    <w:rsid w:val="005F33E3"/>
    <w:rsid w:val="005F3506"/>
    <w:rsid w:val="005F3579"/>
    <w:rsid w:val="005F3C5C"/>
    <w:rsid w:val="005F3E0F"/>
    <w:rsid w:val="005F3F90"/>
    <w:rsid w:val="005F4912"/>
    <w:rsid w:val="005F4EB4"/>
    <w:rsid w:val="005F4FB2"/>
    <w:rsid w:val="005F5128"/>
    <w:rsid w:val="005F5D47"/>
    <w:rsid w:val="005F5F8D"/>
    <w:rsid w:val="005F632A"/>
    <w:rsid w:val="005F66FA"/>
    <w:rsid w:val="005F6E16"/>
    <w:rsid w:val="005F706D"/>
    <w:rsid w:val="005F728A"/>
    <w:rsid w:val="005F775C"/>
    <w:rsid w:val="0060025E"/>
    <w:rsid w:val="00600413"/>
    <w:rsid w:val="006005B7"/>
    <w:rsid w:val="006006BB"/>
    <w:rsid w:val="00600957"/>
    <w:rsid w:val="0060172A"/>
    <w:rsid w:val="00601B7B"/>
    <w:rsid w:val="00601C77"/>
    <w:rsid w:val="00601D20"/>
    <w:rsid w:val="006022EF"/>
    <w:rsid w:val="006023B8"/>
    <w:rsid w:val="00602666"/>
    <w:rsid w:val="006026BA"/>
    <w:rsid w:val="006028D5"/>
    <w:rsid w:val="00602DA7"/>
    <w:rsid w:val="00602FEE"/>
    <w:rsid w:val="00603371"/>
    <w:rsid w:val="0060346C"/>
    <w:rsid w:val="0060382F"/>
    <w:rsid w:val="00604528"/>
    <w:rsid w:val="0060467E"/>
    <w:rsid w:val="00604855"/>
    <w:rsid w:val="00605250"/>
    <w:rsid w:val="00605383"/>
    <w:rsid w:val="006059BB"/>
    <w:rsid w:val="00605AC1"/>
    <w:rsid w:val="006062CC"/>
    <w:rsid w:val="00606303"/>
    <w:rsid w:val="006063F8"/>
    <w:rsid w:val="00606723"/>
    <w:rsid w:val="0060695F"/>
    <w:rsid w:val="00606D8C"/>
    <w:rsid w:val="00607217"/>
    <w:rsid w:val="00607373"/>
    <w:rsid w:val="0060764D"/>
    <w:rsid w:val="006078CC"/>
    <w:rsid w:val="0060799F"/>
    <w:rsid w:val="006102C1"/>
    <w:rsid w:val="00610ABD"/>
    <w:rsid w:val="00610B07"/>
    <w:rsid w:val="00610CF3"/>
    <w:rsid w:val="006110E2"/>
    <w:rsid w:val="006110F6"/>
    <w:rsid w:val="0061271A"/>
    <w:rsid w:val="006129AB"/>
    <w:rsid w:val="00612BB1"/>
    <w:rsid w:val="00613061"/>
    <w:rsid w:val="00613242"/>
    <w:rsid w:val="006136EC"/>
    <w:rsid w:val="00613820"/>
    <w:rsid w:val="006138CD"/>
    <w:rsid w:val="00613A4F"/>
    <w:rsid w:val="0061500D"/>
    <w:rsid w:val="00615BA4"/>
    <w:rsid w:val="00616504"/>
    <w:rsid w:val="0061689E"/>
    <w:rsid w:val="006170D9"/>
    <w:rsid w:val="006175C8"/>
    <w:rsid w:val="0062036F"/>
    <w:rsid w:val="006205C1"/>
    <w:rsid w:val="00621923"/>
    <w:rsid w:val="00621BE8"/>
    <w:rsid w:val="00621BFE"/>
    <w:rsid w:val="00622922"/>
    <w:rsid w:val="00622B1D"/>
    <w:rsid w:val="00622E13"/>
    <w:rsid w:val="00622FCB"/>
    <w:rsid w:val="006233F4"/>
    <w:rsid w:val="006239EF"/>
    <w:rsid w:val="00623D58"/>
    <w:rsid w:val="00623DFD"/>
    <w:rsid w:val="00623F54"/>
    <w:rsid w:val="006243D3"/>
    <w:rsid w:val="006244C3"/>
    <w:rsid w:val="0062460B"/>
    <w:rsid w:val="00625710"/>
    <w:rsid w:val="00626B40"/>
    <w:rsid w:val="00626FE1"/>
    <w:rsid w:val="006274CE"/>
    <w:rsid w:val="00627610"/>
    <w:rsid w:val="0062765F"/>
    <w:rsid w:val="00627B51"/>
    <w:rsid w:val="00630295"/>
    <w:rsid w:val="0063101B"/>
    <w:rsid w:val="006313A8"/>
    <w:rsid w:val="006317C8"/>
    <w:rsid w:val="00631E55"/>
    <w:rsid w:val="00631FC6"/>
    <w:rsid w:val="00632278"/>
    <w:rsid w:val="0063247B"/>
    <w:rsid w:val="00632644"/>
    <w:rsid w:val="00632D16"/>
    <w:rsid w:val="00632F31"/>
    <w:rsid w:val="00633294"/>
    <w:rsid w:val="00634467"/>
    <w:rsid w:val="00634BC4"/>
    <w:rsid w:val="0063504C"/>
    <w:rsid w:val="0063517D"/>
    <w:rsid w:val="00635269"/>
    <w:rsid w:val="006352B4"/>
    <w:rsid w:val="00635657"/>
    <w:rsid w:val="006360F4"/>
    <w:rsid w:val="006368D5"/>
    <w:rsid w:val="00636F10"/>
    <w:rsid w:val="00637136"/>
    <w:rsid w:val="00637525"/>
    <w:rsid w:val="00637F55"/>
    <w:rsid w:val="00637FB8"/>
    <w:rsid w:val="00637FFE"/>
    <w:rsid w:val="006413BB"/>
    <w:rsid w:val="00641A50"/>
    <w:rsid w:val="00641B92"/>
    <w:rsid w:val="006425E6"/>
    <w:rsid w:val="006427EE"/>
    <w:rsid w:val="00642A21"/>
    <w:rsid w:val="0064473C"/>
    <w:rsid w:val="00644AB9"/>
    <w:rsid w:val="00644CEA"/>
    <w:rsid w:val="00644F97"/>
    <w:rsid w:val="00644F9F"/>
    <w:rsid w:val="0064525A"/>
    <w:rsid w:val="0064575F"/>
    <w:rsid w:val="00645FE3"/>
    <w:rsid w:val="0064645B"/>
    <w:rsid w:val="006464CE"/>
    <w:rsid w:val="00646557"/>
    <w:rsid w:val="0064674E"/>
    <w:rsid w:val="00646A6D"/>
    <w:rsid w:val="00646F20"/>
    <w:rsid w:val="00647AEF"/>
    <w:rsid w:val="0065011C"/>
    <w:rsid w:val="00650B64"/>
    <w:rsid w:val="00650B99"/>
    <w:rsid w:val="00651178"/>
    <w:rsid w:val="0065125D"/>
    <w:rsid w:val="006517B8"/>
    <w:rsid w:val="0065187D"/>
    <w:rsid w:val="00651BA8"/>
    <w:rsid w:val="00651BCF"/>
    <w:rsid w:val="006526B8"/>
    <w:rsid w:val="006528FB"/>
    <w:rsid w:val="006529A3"/>
    <w:rsid w:val="00652AF8"/>
    <w:rsid w:val="00652B6D"/>
    <w:rsid w:val="00652D2B"/>
    <w:rsid w:val="00652D92"/>
    <w:rsid w:val="006534D9"/>
    <w:rsid w:val="00653700"/>
    <w:rsid w:val="006538C1"/>
    <w:rsid w:val="00653A18"/>
    <w:rsid w:val="00653AD9"/>
    <w:rsid w:val="00653EF1"/>
    <w:rsid w:val="006541D7"/>
    <w:rsid w:val="006542D0"/>
    <w:rsid w:val="00654814"/>
    <w:rsid w:val="006548D6"/>
    <w:rsid w:val="0065490B"/>
    <w:rsid w:val="006549E1"/>
    <w:rsid w:val="00655446"/>
    <w:rsid w:val="0065555A"/>
    <w:rsid w:val="00655BB9"/>
    <w:rsid w:val="00656371"/>
    <w:rsid w:val="00656DEB"/>
    <w:rsid w:val="00656FB2"/>
    <w:rsid w:val="00656FF8"/>
    <w:rsid w:val="0065796D"/>
    <w:rsid w:val="00657ED2"/>
    <w:rsid w:val="00660543"/>
    <w:rsid w:val="006605D5"/>
    <w:rsid w:val="00660680"/>
    <w:rsid w:val="00660D1F"/>
    <w:rsid w:val="00660EEE"/>
    <w:rsid w:val="00661B9A"/>
    <w:rsid w:val="0066201B"/>
    <w:rsid w:val="0066245B"/>
    <w:rsid w:val="00662A99"/>
    <w:rsid w:val="00663197"/>
    <w:rsid w:val="0066323A"/>
    <w:rsid w:val="006637D4"/>
    <w:rsid w:val="00663B45"/>
    <w:rsid w:val="006640F2"/>
    <w:rsid w:val="00664229"/>
    <w:rsid w:val="00664C99"/>
    <w:rsid w:val="00665703"/>
    <w:rsid w:val="006664FD"/>
    <w:rsid w:val="006668D2"/>
    <w:rsid w:val="00666D5F"/>
    <w:rsid w:val="00670406"/>
    <w:rsid w:val="00670CF5"/>
    <w:rsid w:val="00670EF1"/>
    <w:rsid w:val="00671DBC"/>
    <w:rsid w:val="00671E4F"/>
    <w:rsid w:val="00671F7C"/>
    <w:rsid w:val="006722DE"/>
    <w:rsid w:val="00672805"/>
    <w:rsid w:val="00672969"/>
    <w:rsid w:val="00672BDA"/>
    <w:rsid w:val="006731FE"/>
    <w:rsid w:val="00673E7F"/>
    <w:rsid w:val="00673EAE"/>
    <w:rsid w:val="006740FA"/>
    <w:rsid w:val="006744BC"/>
    <w:rsid w:val="0067467C"/>
    <w:rsid w:val="00674DC3"/>
    <w:rsid w:val="00674ED7"/>
    <w:rsid w:val="006762DF"/>
    <w:rsid w:val="006769D8"/>
    <w:rsid w:val="00676A78"/>
    <w:rsid w:val="00676BA7"/>
    <w:rsid w:val="006770D9"/>
    <w:rsid w:val="006775BF"/>
    <w:rsid w:val="00677918"/>
    <w:rsid w:val="0067792B"/>
    <w:rsid w:val="0067797B"/>
    <w:rsid w:val="00677E99"/>
    <w:rsid w:val="00680167"/>
    <w:rsid w:val="00680203"/>
    <w:rsid w:val="006803E8"/>
    <w:rsid w:val="006804C2"/>
    <w:rsid w:val="006805A8"/>
    <w:rsid w:val="00680B1C"/>
    <w:rsid w:val="00681899"/>
    <w:rsid w:val="00681C8D"/>
    <w:rsid w:val="006827BB"/>
    <w:rsid w:val="00682821"/>
    <w:rsid w:val="00682A0F"/>
    <w:rsid w:val="00682EC8"/>
    <w:rsid w:val="006830BE"/>
    <w:rsid w:val="00683ADC"/>
    <w:rsid w:val="00683E36"/>
    <w:rsid w:val="00684062"/>
    <w:rsid w:val="006841E3"/>
    <w:rsid w:val="006842E6"/>
    <w:rsid w:val="00684876"/>
    <w:rsid w:val="00684A25"/>
    <w:rsid w:val="00685897"/>
    <w:rsid w:val="00685E0D"/>
    <w:rsid w:val="006862DA"/>
    <w:rsid w:val="006862E4"/>
    <w:rsid w:val="006863DB"/>
    <w:rsid w:val="00686771"/>
    <w:rsid w:val="006867A7"/>
    <w:rsid w:val="00686B03"/>
    <w:rsid w:val="00687285"/>
    <w:rsid w:val="006875B7"/>
    <w:rsid w:val="006876FE"/>
    <w:rsid w:val="00687E29"/>
    <w:rsid w:val="00690F69"/>
    <w:rsid w:val="00691466"/>
    <w:rsid w:val="00691E0D"/>
    <w:rsid w:val="00692387"/>
    <w:rsid w:val="00692C79"/>
    <w:rsid w:val="00693561"/>
    <w:rsid w:val="0069361B"/>
    <w:rsid w:val="00693843"/>
    <w:rsid w:val="006939A6"/>
    <w:rsid w:val="00693D96"/>
    <w:rsid w:val="00695236"/>
    <w:rsid w:val="0069545F"/>
    <w:rsid w:val="00695675"/>
    <w:rsid w:val="006956EA"/>
    <w:rsid w:val="0069599B"/>
    <w:rsid w:val="00695C1E"/>
    <w:rsid w:val="006961CF"/>
    <w:rsid w:val="006961D2"/>
    <w:rsid w:val="0069683B"/>
    <w:rsid w:val="0069692D"/>
    <w:rsid w:val="006971F8"/>
    <w:rsid w:val="00697479"/>
    <w:rsid w:val="00697E9E"/>
    <w:rsid w:val="006A0C99"/>
    <w:rsid w:val="006A0FFB"/>
    <w:rsid w:val="006A10AA"/>
    <w:rsid w:val="006A19B8"/>
    <w:rsid w:val="006A1D49"/>
    <w:rsid w:val="006A1D4E"/>
    <w:rsid w:val="006A2802"/>
    <w:rsid w:val="006A2C4D"/>
    <w:rsid w:val="006A3502"/>
    <w:rsid w:val="006A389A"/>
    <w:rsid w:val="006A3941"/>
    <w:rsid w:val="006A3CDC"/>
    <w:rsid w:val="006A3E4C"/>
    <w:rsid w:val="006A3FEF"/>
    <w:rsid w:val="006A4483"/>
    <w:rsid w:val="006A457F"/>
    <w:rsid w:val="006A476C"/>
    <w:rsid w:val="006A4A85"/>
    <w:rsid w:val="006A4E82"/>
    <w:rsid w:val="006A5F31"/>
    <w:rsid w:val="006A60E4"/>
    <w:rsid w:val="006A6597"/>
    <w:rsid w:val="006A69F2"/>
    <w:rsid w:val="006A6EEF"/>
    <w:rsid w:val="006A711A"/>
    <w:rsid w:val="006A71CE"/>
    <w:rsid w:val="006A744F"/>
    <w:rsid w:val="006A74A8"/>
    <w:rsid w:val="006A7631"/>
    <w:rsid w:val="006A7E4C"/>
    <w:rsid w:val="006B00B7"/>
    <w:rsid w:val="006B05D4"/>
    <w:rsid w:val="006B0D38"/>
    <w:rsid w:val="006B119A"/>
    <w:rsid w:val="006B1491"/>
    <w:rsid w:val="006B169F"/>
    <w:rsid w:val="006B16FA"/>
    <w:rsid w:val="006B1BB6"/>
    <w:rsid w:val="006B1DAE"/>
    <w:rsid w:val="006B1FFB"/>
    <w:rsid w:val="006B2344"/>
    <w:rsid w:val="006B2805"/>
    <w:rsid w:val="006B2B6A"/>
    <w:rsid w:val="006B34C9"/>
    <w:rsid w:val="006B38B3"/>
    <w:rsid w:val="006B3CA0"/>
    <w:rsid w:val="006B3F57"/>
    <w:rsid w:val="006B456E"/>
    <w:rsid w:val="006B4A33"/>
    <w:rsid w:val="006B527A"/>
    <w:rsid w:val="006B5D3F"/>
    <w:rsid w:val="006B5E2C"/>
    <w:rsid w:val="006B5E93"/>
    <w:rsid w:val="006B6544"/>
    <w:rsid w:val="006B6B50"/>
    <w:rsid w:val="006B6EAA"/>
    <w:rsid w:val="006B7201"/>
    <w:rsid w:val="006B75CA"/>
    <w:rsid w:val="006B78D6"/>
    <w:rsid w:val="006B7AEB"/>
    <w:rsid w:val="006B7B7B"/>
    <w:rsid w:val="006B7BEA"/>
    <w:rsid w:val="006B7CBD"/>
    <w:rsid w:val="006B7E76"/>
    <w:rsid w:val="006C001E"/>
    <w:rsid w:val="006C0788"/>
    <w:rsid w:val="006C093B"/>
    <w:rsid w:val="006C0A29"/>
    <w:rsid w:val="006C0BBA"/>
    <w:rsid w:val="006C0C9A"/>
    <w:rsid w:val="006C0E68"/>
    <w:rsid w:val="006C1B52"/>
    <w:rsid w:val="006C1F39"/>
    <w:rsid w:val="006C24F9"/>
    <w:rsid w:val="006C26C8"/>
    <w:rsid w:val="006C2F1A"/>
    <w:rsid w:val="006C2F9E"/>
    <w:rsid w:val="006C3514"/>
    <w:rsid w:val="006C383B"/>
    <w:rsid w:val="006C45AE"/>
    <w:rsid w:val="006C4692"/>
    <w:rsid w:val="006C4C47"/>
    <w:rsid w:val="006C50CB"/>
    <w:rsid w:val="006C5D1D"/>
    <w:rsid w:val="006C5E22"/>
    <w:rsid w:val="006C5EFE"/>
    <w:rsid w:val="006C5FF2"/>
    <w:rsid w:val="006C624D"/>
    <w:rsid w:val="006C6295"/>
    <w:rsid w:val="006C62A9"/>
    <w:rsid w:val="006C685B"/>
    <w:rsid w:val="006C6F76"/>
    <w:rsid w:val="006C745E"/>
    <w:rsid w:val="006D0189"/>
    <w:rsid w:val="006D01E0"/>
    <w:rsid w:val="006D02CA"/>
    <w:rsid w:val="006D05BE"/>
    <w:rsid w:val="006D07B1"/>
    <w:rsid w:val="006D0896"/>
    <w:rsid w:val="006D0937"/>
    <w:rsid w:val="006D099B"/>
    <w:rsid w:val="006D0B03"/>
    <w:rsid w:val="006D1CA9"/>
    <w:rsid w:val="006D204B"/>
    <w:rsid w:val="006D2C3D"/>
    <w:rsid w:val="006D336B"/>
    <w:rsid w:val="006D33B6"/>
    <w:rsid w:val="006D37C4"/>
    <w:rsid w:val="006D3B82"/>
    <w:rsid w:val="006D3F34"/>
    <w:rsid w:val="006D4085"/>
    <w:rsid w:val="006D4208"/>
    <w:rsid w:val="006D4973"/>
    <w:rsid w:val="006D4A02"/>
    <w:rsid w:val="006D4A9A"/>
    <w:rsid w:val="006D4F22"/>
    <w:rsid w:val="006D5AB1"/>
    <w:rsid w:val="006D5BA6"/>
    <w:rsid w:val="006D6454"/>
    <w:rsid w:val="006D670A"/>
    <w:rsid w:val="006D6AD8"/>
    <w:rsid w:val="006D71E3"/>
    <w:rsid w:val="006D7CA5"/>
    <w:rsid w:val="006D7EF4"/>
    <w:rsid w:val="006D7F23"/>
    <w:rsid w:val="006E0355"/>
    <w:rsid w:val="006E09D4"/>
    <w:rsid w:val="006E0C36"/>
    <w:rsid w:val="006E1585"/>
    <w:rsid w:val="006E19B8"/>
    <w:rsid w:val="006E1A4D"/>
    <w:rsid w:val="006E2F03"/>
    <w:rsid w:val="006E2F2F"/>
    <w:rsid w:val="006E3C9F"/>
    <w:rsid w:val="006E4394"/>
    <w:rsid w:val="006E44F5"/>
    <w:rsid w:val="006E4784"/>
    <w:rsid w:val="006E478F"/>
    <w:rsid w:val="006E4795"/>
    <w:rsid w:val="006E49A5"/>
    <w:rsid w:val="006E4C93"/>
    <w:rsid w:val="006E5685"/>
    <w:rsid w:val="006E576A"/>
    <w:rsid w:val="006E5BA4"/>
    <w:rsid w:val="006E5F81"/>
    <w:rsid w:val="006E6451"/>
    <w:rsid w:val="006E68F5"/>
    <w:rsid w:val="006E6C0B"/>
    <w:rsid w:val="006E6C90"/>
    <w:rsid w:val="006E6E9A"/>
    <w:rsid w:val="006E7F1E"/>
    <w:rsid w:val="006F0B99"/>
    <w:rsid w:val="006F0EB0"/>
    <w:rsid w:val="006F1004"/>
    <w:rsid w:val="006F11F6"/>
    <w:rsid w:val="006F181A"/>
    <w:rsid w:val="006F1897"/>
    <w:rsid w:val="006F1B24"/>
    <w:rsid w:val="006F2BB2"/>
    <w:rsid w:val="006F3522"/>
    <w:rsid w:val="006F3562"/>
    <w:rsid w:val="006F36F9"/>
    <w:rsid w:val="006F40C1"/>
    <w:rsid w:val="006F4403"/>
    <w:rsid w:val="006F4592"/>
    <w:rsid w:val="006F4B06"/>
    <w:rsid w:val="006F4C34"/>
    <w:rsid w:val="006F4FB3"/>
    <w:rsid w:val="006F512B"/>
    <w:rsid w:val="006F5CA9"/>
    <w:rsid w:val="006F6642"/>
    <w:rsid w:val="006F7436"/>
    <w:rsid w:val="006F786D"/>
    <w:rsid w:val="006F79DF"/>
    <w:rsid w:val="007004E4"/>
    <w:rsid w:val="00700865"/>
    <w:rsid w:val="00700AC4"/>
    <w:rsid w:val="00700C37"/>
    <w:rsid w:val="0070106C"/>
    <w:rsid w:val="00701681"/>
    <w:rsid w:val="00701AB8"/>
    <w:rsid w:val="00701C6E"/>
    <w:rsid w:val="00701F7F"/>
    <w:rsid w:val="0070224F"/>
    <w:rsid w:val="00702860"/>
    <w:rsid w:val="00702A44"/>
    <w:rsid w:val="00703009"/>
    <w:rsid w:val="0070330D"/>
    <w:rsid w:val="00703C91"/>
    <w:rsid w:val="0070409E"/>
    <w:rsid w:val="00704526"/>
    <w:rsid w:val="00704FE3"/>
    <w:rsid w:val="00705900"/>
    <w:rsid w:val="00705A66"/>
    <w:rsid w:val="0070693B"/>
    <w:rsid w:val="00707397"/>
    <w:rsid w:val="00707D1A"/>
    <w:rsid w:val="00707F24"/>
    <w:rsid w:val="007101AF"/>
    <w:rsid w:val="00710500"/>
    <w:rsid w:val="007109C1"/>
    <w:rsid w:val="00710C61"/>
    <w:rsid w:val="00710D04"/>
    <w:rsid w:val="00710D1D"/>
    <w:rsid w:val="00710D94"/>
    <w:rsid w:val="00711587"/>
    <w:rsid w:val="007120B7"/>
    <w:rsid w:val="00712240"/>
    <w:rsid w:val="0071342D"/>
    <w:rsid w:val="00713736"/>
    <w:rsid w:val="00713811"/>
    <w:rsid w:val="00713963"/>
    <w:rsid w:val="00713BF0"/>
    <w:rsid w:val="00714039"/>
    <w:rsid w:val="007141F2"/>
    <w:rsid w:val="00714225"/>
    <w:rsid w:val="007142F5"/>
    <w:rsid w:val="007144B7"/>
    <w:rsid w:val="0071476B"/>
    <w:rsid w:val="007152C5"/>
    <w:rsid w:val="00715360"/>
    <w:rsid w:val="00715AA7"/>
    <w:rsid w:val="00715AD0"/>
    <w:rsid w:val="00715BA0"/>
    <w:rsid w:val="00715E3B"/>
    <w:rsid w:val="0071622D"/>
    <w:rsid w:val="007166F7"/>
    <w:rsid w:val="00717286"/>
    <w:rsid w:val="007174C1"/>
    <w:rsid w:val="00717E52"/>
    <w:rsid w:val="007204D2"/>
    <w:rsid w:val="0072071F"/>
    <w:rsid w:val="007209E0"/>
    <w:rsid w:val="00720C0A"/>
    <w:rsid w:val="00720DAE"/>
    <w:rsid w:val="00721099"/>
    <w:rsid w:val="00721175"/>
    <w:rsid w:val="007215FA"/>
    <w:rsid w:val="00721F44"/>
    <w:rsid w:val="0072240A"/>
    <w:rsid w:val="00722924"/>
    <w:rsid w:val="00722C51"/>
    <w:rsid w:val="00722CBD"/>
    <w:rsid w:val="00722FC1"/>
    <w:rsid w:val="007230B7"/>
    <w:rsid w:val="007232A2"/>
    <w:rsid w:val="00723B75"/>
    <w:rsid w:val="007240C0"/>
    <w:rsid w:val="0072410A"/>
    <w:rsid w:val="00724433"/>
    <w:rsid w:val="00724771"/>
    <w:rsid w:val="00724782"/>
    <w:rsid w:val="00724B4D"/>
    <w:rsid w:val="00725490"/>
    <w:rsid w:val="007254D4"/>
    <w:rsid w:val="0072588D"/>
    <w:rsid w:val="007261CC"/>
    <w:rsid w:val="0072633E"/>
    <w:rsid w:val="00726C28"/>
    <w:rsid w:val="00726FF8"/>
    <w:rsid w:val="007276E1"/>
    <w:rsid w:val="00727FD2"/>
    <w:rsid w:val="007308D8"/>
    <w:rsid w:val="00730B04"/>
    <w:rsid w:val="007310B4"/>
    <w:rsid w:val="0073139B"/>
    <w:rsid w:val="00731791"/>
    <w:rsid w:val="007318BD"/>
    <w:rsid w:val="0073227B"/>
    <w:rsid w:val="0073291E"/>
    <w:rsid w:val="00732C4F"/>
    <w:rsid w:val="007330C2"/>
    <w:rsid w:val="007331E9"/>
    <w:rsid w:val="007332DB"/>
    <w:rsid w:val="00733A10"/>
    <w:rsid w:val="00733C09"/>
    <w:rsid w:val="00733D77"/>
    <w:rsid w:val="00733DF3"/>
    <w:rsid w:val="00733F60"/>
    <w:rsid w:val="0073530F"/>
    <w:rsid w:val="0073540E"/>
    <w:rsid w:val="00735858"/>
    <w:rsid w:val="00735884"/>
    <w:rsid w:val="007360DD"/>
    <w:rsid w:val="0073698F"/>
    <w:rsid w:val="00736A7F"/>
    <w:rsid w:val="00736F11"/>
    <w:rsid w:val="00737678"/>
    <w:rsid w:val="007376AD"/>
    <w:rsid w:val="007378F0"/>
    <w:rsid w:val="00737D1D"/>
    <w:rsid w:val="00740489"/>
    <w:rsid w:val="00740566"/>
    <w:rsid w:val="007405B7"/>
    <w:rsid w:val="00740BCB"/>
    <w:rsid w:val="00740CF3"/>
    <w:rsid w:val="00740EDE"/>
    <w:rsid w:val="00741432"/>
    <w:rsid w:val="007415A0"/>
    <w:rsid w:val="00741A64"/>
    <w:rsid w:val="00741B97"/>
    <w:rsid w:val="00741E1A"/>
    <w:rsid w:val="007420DF"/>
    <w:rsid w:val="007421B9"/>
    <w:rsid w:val="00742BCA"/>
    <w:rsid w:val="00742C03"/>
    <w:rsid w:val="00742E46"/>
    <w:rsid w:val="00742F1E"/>
    <w:rsid w:val="0074328B"/>
    <w:rsid w:val="00743368"/>
    <w:rsid w:val="007439BE"/>
    <w:rsid w:val="00743B43"/>
    <w:rsid w:val="00743E84"/>
    <w:rsid w:val="0074493D"/>
    <w:rsid w:val="00744A5E"/>
    <w:rsid w:val="00744BF8"/>
    <w:rsid w:val="0074521F"/>
    <w:rsid w:val="0074574D"/>
    <w:rsid w:val="00745B42"/>
    <w:rsid w:val="00745CB6"/>
    <w:rsid w:val="007462C8"/>
    <w:rsid w:val="007465F4"/>
    <w:rsid w:val="0074669A"/>
    <w:rsid w:val="007469B3"/>
    <w:rsid w:val="00746B19"/>
    <w:rsid w:val="00746EA0"/>
    <w:rsid w:val="00746F4D"/>
    <w:rsid w:val="00747254"/>
    <w:rsid w:val="00747A60"/>
    <w:rsid w:val="00747E0E"/>
    <w:rsid w:val="00747E2C"/>
    <w:rsid w:val="00747EC3"/>
    <w:rsid w:val="007502F1"/>
    <w:rsid w:val="0075088F"/>
    <w:rsid w:val="00750A0C"/>
    <w:rsid w:val="00750A3C"/>
    <w:rsid w:val="00750C80"/>
    <w:rsid w:val="0075140F"/>
    <w:rsid w:val="007514EC"/>
    <w:rsid w:val="007526A0"/>
    <w:rsid w:val="007527D0"/>
    <w:rsid w:val="0075339E"/>
    <w:rsid w:val="0075343B"/>
    <w:rsid w:val="0075382F"/>
    <w:rsid w:val="0075389E"/>
    <w:rsid w:val="00753E35"/>
    <w:rsid w:val="0075427C"/>
    <w:rsid w:val="00754AAA"/>
    <w:rsid w:val="00754EE3"/>
    <w:rsid w:val="00755040"/>
    <w:rsid w:val="0075514D"/>
    <w:rsid w:val="007556AF"/>
    <w:rsid w:val="00755A57"/>
    <w:rsid w:val="00756823"/>
    <w:rsid w:val="00756896"/>
    <w:rsid w:val="00756A01"/>
    <w:rsid w:val="00756F11"/>
    <w:rsid w:val="0075713E"/>
    <w:rsid w:val="007572BD"/>
    <w:rsid w:val="007575FD"/>
    <w:rsid w:val="007601B4"/>
    <w:rsid w:val="00760566"/>
    <w:rsid w:val="007606A7"/>
    <w:rsid w:val="00760E35"/>
    <w:rsid w:val="007610BB"/>
    <w:rsid w:val="007615D6"/>
    <w:rsid w:val="007617B7"/>
    <w:rsid w:val="00761D35"/>
    <w:rsid w:val="00761F29"/>
    <w:rsid w:val="00762045"/>
    <w:rsid w:val="007625C2"/>
    <w:rsid w:val="00762CFA"/>
    <w:rsid w:val="0076314F"/>
    <w:rsid w:val="007633FE"/>
    <w:rsid w:val="00763D6A"/>
    <w:rsid w:val="0076415C"/>
    <w:rsid w:val="007643AC"/>
    <w:rsid w:val="00764412"/>
    <w:rsid w:val="007646F2"/>
    <w:rsid w:val="007647E2"/>
    <w:rsid w:val="00764BFC"/>
    <w:rsid w:val="00764C97"/>
    <w:rsid w:val="00764CE3"/>
    <w:rsid w:val="00764D29"/>
    <w:rsid w:val="00765216"/>
    <w:rsid w:val="007654F3"/>
    <w:rsid w:val="00765F27"/>
    <w:rsid w:val="00766258"/>
    <w:rsid w:val="007663AD"/>
    <w:rsid w:val="00766E69"/>
    <w:rsid w:val="007672FB"/>
    <w:rsid w:val="007673A9"/>
    <w:rsid w:val="0076745F"/>
    <w:rsid w:val="00767500"/>
    <w:rsid w:val="00770089"/>
    <w:rsid w:val="007704AA"/>
    <w:rsid w:val="0077051B"/>
    <w:rsid w:val="00770900"/>
    <w:rsid w:val="00770A07"/>
    <w:rsid w:val="00771172"/>
    <w:rsid w:val="00772322"/>
    <w:rsid w:val="00772A1A"/>
    <w:rsid w:val="007731B2"/>
    <w:rsid w:val="00774491"/>
    <w:rsid w:val="007745FE"/>
    <w:rsid w:val="00774962"/>
    <w:rsid w:val="007752F2"/>
    <w:rsid w:val="0077630A"/>
    <w:rsid w:val="00776687"/>
    <w:rsid w:val="007768B6"/>
    <w:rsid w:val="007769D0"/>
    <w:rsid w:val="00776AE8"/>
    <w:rsid w:val="00776E00"/>
    <w:rsid w:val="00776EDF"/>
    <w:rsid w:val="00777219"/>
    <w:rsid w:val="0077789B"/>
    <w:rsid w:val="00777BE1"/>
    <w:rsid w:val="007801AA"/>
    <w:rsid w:val="0078027C"/>
    <w:rsid w:val="0078119D"/>
    <w:rsid w:val="00781526"/>
    <w:rsid w:val="00781671"/>
    <w:rsid w:val="00781702"/>
    <w:rsid w:val="007822BE"/>
    <w:rsid w:val="007822EA"/>
    <w:rsid w:val="007825BD"/>
    <w:rsid w:val="00782A07"/>
    <w:rsid w:val="00782A9C"/>
    <w:rsid w:val="00782B6F"/>
    <w:rsid w:val="00782BD8"/>
    <w:rsid w:val="00783042"/>
    <w:rsid w:val="007834D4"/>
    <w:rsid w:val="00783C07"/>
    <w:rsid w:val="00783E31"/>
    <w:rsid w:val="0078577F"/>
    <w:rsid w:val="00785883"/>
    <w:rsid w:val="00785A00"/>
    <w:rsid w:val="00785B89"/>
    <w:rsid w:val="00785E8F"/>
    <w:rsid w:val="007868EF"/>
    <w:rsid w:val="00786B56"/>
    <w:rsid w:val="00786CD2"/>
    <w:rsid w:val="00786D33"/>
    <w:rsid w:val="007875E8"/>
    <w:rsid w:val="007877B0"/>
    <w:rsid w:val="00787DF7"/>
    <w:rsid w:val="00790B6F"/>
    <w:rsid w:val="00790DF4"/>
    <w:rsid w:val="00790EB5"/>
    <w:rsid w:val="00791005"/>
    <w:rsid w:val="007911FD"/>
    <w:rsid w:val="0079124D"/>
    <w:rsid w:val="00791D79"/>
    <w:rsid w:val="007921D2"/>
    <w:rsid w:val="00792481"/>
    <w:rsid w:val="00792A39"/>
    <w:rsid w:val="0079305E"/>
    <w:rsid w:val="00793DD6"/>
    <w:rsid w:val="00793DF0"/>
    <w:rsid w:val="00793F34"/>
    <w:rsid w:val="00794219"/>
    <w:rsid w:val="007944D0"/>
    <w:rsid w:val="007947A5"/>
    <w:rsid w:val="00794931"/>
    <w:rsid w:val="00795323"/>
    <w:rsid w:val="0079601A"/>
    <w:rsid w:val="007960EE"/>
    <w:rsid w:val="007961C5"/>
    <w:rsid w:val="007963E7"/>
    <w:rsid w:val="00796571"/>
    <w:rsid w:val="00796A3F"/>
    <w:rsid w:val="00796B95"/>
    <w:rsid w:val="00796D7C"/>
    <w:rsid w:val="007971F2"/>
    <w:rsid w:val="007973D9"/>
    <w:rsid w:val="0079749E"/>
    <w:rsid w:val="00797A4D"/>
    <w:rsid w:val="007A0070"/>
    <w:rsid w:val="007A03F7"/>
    <w:rsid w:val="007A03FB"/>
    <w:rsid w:val="007A0538"/>
    <w:rsid w:val="007A0868"/>
    <w:rsid w:val="007A086B"/>
    <w:rsid w:val="007A0BD7"/>
    <w:rsid w:val="007A0C74"/>
    <w:rsid w:val="007A0DCA"/>
    <w:rsid w:val="007A14FD"/>
    <w:rsid w:val="007A1611"/>
    <w:rsid w:val="007A1994"/>
    <w:rsid w:val="007A1C10"/>
    <w:rsid w:val="007A1E21"/>
    <w:rsid w:val="007A2186"/>
    <w:rsid w:val="007A26FE"/>
    <w:rsid w:val="007A2833"/>
    <w:rsid w:val="007A35D6"/>
    <w:rsid w:val="007A3930"/>
    <w:rsid w:val="007A3976"/>
    <w:rsid w:val="007A3BF1"/>
    <w:rsid w:val="007A3BFB"/>
    <w:rsid w:val="007A4573"/>
    <w:rsid w:val="007A464C"/>
    <w:rsid w:val="007A5278"/>
    <w:rsid w:val="007A5449"/>
    <w:rsid w:val="007A56C9"/>
    <w:rsid w:val="007A6128"/>
    <w:rsid w:val="007A6538"/>
    <w:rsid w:val="007A6FAA"/>
    <w:rsid w:val="007A7067"/>
    <w:rsid w:val="007A74A4"/>
    <w:rsid w:val="007A74DA"/>
    <w:rsid w:val="007A768F"/>
    <w:rsid w:val="007A7951"/>
    <w:rsid w:val="007A7B8D"/>
    <w:rsid w:val="007A7BB0"/>
    <w:rsid w:val="007B085A"/>
    <w:rsid w:val="007B08A8"/>
    <w:rsid w:val="007B0DB1"/>
    <w:rsid w:val="007B15F7"/>
    <w:rsid w:val="007B1A53"/>
    <w:rsid w:val="007B1E6D"/>
    <w:rsid w:val="007B222B"/>
    <w:rsid w:val="007B255E"/>
    <w:rsid w:val="007B29B7"/>
    <w:rsid w:val="007B2BD5"/>
    <w:rsid w:val="007B316B"/>
    <w:rsid w:val="007B368B"/>
    <w:rsid w:val="007B38C8"/>
    <w:rsid w:val="007B5182"/>
    <w:rsid w:val="007B53AE"/>
    <w:rsid w:val="007B6A4E"/>
    <w:rsid w:val="007B6E4C"/>
    <w:rsid w:val="007B7A7A"/>
    <w:rsid w:val="007B7AEC"/>
    <w:rsid w:val="007C0487"/>
    <w:rsid w:val="007C090E"/>
    <w:rsid w:val="007C0B58"/>
    <w:rsid w:val="007C18B2"/>
    <w:rsid w:val="007C19F5"/>
    <w:rsid w:val="007C1F72"/>
    <w:rsid w:val="007C234D"/>
    <w:rsid w:val="007C2590"/>
    <w:rsid w:val="007C2E88"/>
    <w:rsid w:val="007C3252"/>
    <w:rsid w:val="007C32D4"/>
    <w:rsid w:val="007C39AD"/>
    <w:rsid w:val="007C3D2B"/>
    <w:rsid w:val="007C404B"/>
    <w:rsid w:val="007C4491"/>
    <w:rsid w:val="007C44AE"/>
    <w:rsid w:val="007C4968"/>
    <w:rsid w:val="007C5132"/>
    <w:rsid w:val="007C6770"/>
    <w:rsid w:val="007C6ECD"/>
    <w:rsid w:val="007C6F69"/>
    <w:rsid w:val="007C7754"/>
    <w:rsid w:val="007C77AA"/>
    <w:rsid w:val="007C7B0E"/>
    <w:rsid w:val="007C7B3E"/>
    <w:rsid w:val="007C7CA3"/>
    <w:rsid w:val="007C7EBF"/>
    <w:rsid w:val="007C7F4D"/>
    <w:rsid w:val="007D0163"/>
    <w:rsid w:val="007D0334"/>
    <w:rsid w:val="007D0842"/>
    <w:rsid w:val="007D093D"/>
    <w:rsid w:val="007D0AFD"/>
    <w:rsid w:val="007D0C00"/>
    <w:rsid w:val="007D0D1B"/>
    <w:rsid w:val="007D0D4F"/>
    <w:rsid w:val="007D14F3"/>
    <w:rsid w:val="007D1768"/>
    <w:rsid w:val="007D1D7D"/>
    <w:rsid w:val="007D22FE"/>
    <w:rsid w:val="007D2471"/>
    <w:rsid w:val="007D27AF"/>
    <w:rsid w:val="007D32D3"/>
    <w:rsid w:val="007D353A"/>
    <w:rsid w:val="007D3C92"/>
    <w:rsid w:val="007D3DFB"/>
    <w:rsid w:val="007D3E47"/>
    <w:rsid w:val="007D3F06"/>
    <w:rsid w:val="007D4234"/>
    <w:rsid w:val="007D4238"/>
    <w:rsid w:val="007D435A"/>
    <w:rsid w:val="007D5479"/>
    <w:rsid w:val="007D5D20"/>
    <w:rsid w:val="007D7133"/>
    <w:rsid w:val="007D7215"/>
    <w:rsid w:val="007D7474"/>
    <w:rsid w:val="007D7505"/>
    <w:rsid w:val="007E0297"/>
    <w:rsid w:val="007E0B72"/>
    <w:rsid w:val="007E1550"/>
    <w:rsid w:val="007E21CF"/>
    <w:rsid w:val="007E2982"/>
    <w:rsid w:val="007E2F9E"/>
    <w:rsid w:val="007E3657"/>
    <w:rsid w:val="007E3D60"/>
    <w:rsid w:val="007E4448"/>
    <w:rsid w:val="007E4F15"/>
    <w:rsid w:val="007E5111"/>
    <w:rsid w:val="007E51DA"/>
    <w:rsid w:val="007E56DA"/>
    <w:rsid w:val="007E5A7C"/>
    <w:rsid w:val="007E5B5E"/>
    <w:rsid w:val="007E5BD2"/>
    <w:rsid w:val="007E650B"/>
    <w:rsid w:val="007E766F"/>
    <w:rsid w:val="007E7FB1"/>
    <w:rsid w:val="007F08D2"/>
    <w:rsid w:val="007F125C"/>
    <w:rsid w:val="007F1848"/>
    <w:rsid w:val="007F1CB4"/>
    <w:rsid w:val="007F1E10"/>
    <w:rsid w:val="007F1EF4"/>
    <w:rsid w:val="007F22E1"/>
    <w:rsid w:val="007F2E7D"/>
    <w:rsid w:val="007F3EC5"/>
    <w:rsid w:val="007F433A"/>
    <w:rsid w:val="007F439E"/>
    <w:rsid w:val="007F440D"/>
    <w:rsid w:val="007F45B0"/>
    <w:rsid w:val="007F4955"/>
    <w:rsid w:val="007F4BC4"/>
    <w:rsid w:val="007F4D40"/>
    <w:rsid w:val="007F52BB"/>
    <w:rsid w:val="007F577F"/>
    <w:rsid w:val="007F5B96"/>
    <w:rsid w:val="007F5BC9"/>
    <w:rsid w:val="007F5C8A"/>
    <w:rsid w:val="007F695C"/>
    <w:rsid w:val="007F6A9D"/>
    <w:rsid w:val="007F6E2A"/>
    <w:rsid w:val="007F6F3C"/>
    <w:rsid w:val="007F724D"/>
    <w:rsid w:val="007F736F"/>
    <w:rsid w:val="007F76E1"/>
    <w:rsid w:val="007F7719"/>
    <w:rsid w:val="007F7B3F"/>
    <w:rsid w:val="007F7C01"/>
    <w:rsid w:val="00800418"/>
    <w:rsid w:val="00800CD5"/>
    <w:rsid w:val="008012DA"/>
    <w:rsid w:val="00801303"/>
    <w:rsid w:val="008013D2"/>
    <w:rsid w:val="00801517"/>
    <w:rsid w:val="008019A4"/>
    <w:rsid w:val="00802455"/>
    <w:rsid w:val="0080317E"/>
    <w:rsid w:val="008034EF"/>
    <w:rsid w:val="00803E94"/>
    <w:rsid w:val="00803F3A"/>
    <w:rsid w:val="008043BC"/>
    <w:rsid w:val="008053F9"/>
    <w:rsid w:val="008054A2"/>
    <w:rsid w:val="0080603B"/>
    <w:rsid w:val="0080658F"/>
    <w:rsid w:val="008067EC"/>
    <w:rsid w:val="00806CC5"/>
    <w:rsid w:val="008107A2"/>
    <w:rsid w:val="00812EE6"/>
    <w:rsid w:val="00813088"/>
    <w:rsid w:val="00813BA8"/>
    <w:rsid w:val="0081415B"/>
    <w:rsid w:val="00814372"/>
    <w:rsid w:val="008145EA"/>
    <w:rsid w:val="00815537"/>
    <w:rsid w:val="008156E5"/>
    <w:rsid w:val="00815C6F"/>
    <w:rsid w:val="00815E39"/>
    <w:rsid w:val="008166ED"/>
    <w:rsid w:val="00816924"/>
    <w:rsid w:val="00816A31"/>
    <w:rsid w:val="008174F9"/>
    <w:rsid w:val="008176CF"/>
    <w:rsid w:val="00817936"/>
    <w:rsid w:val="008179EB"/>
    <w:rsid w:val="00817AD3"/>
    <w:rsid w:val="00817DC6"/>
    <w:rsid w:val="00817FCA"/>
    <w:rsid w:val="008201F3"/>
    <w:rsid w:val="0082020C"/>
    <w:rsid w:val="00820323"/>
    <w:rsid w:val="008204B1"/>
    <w:rsid w:val="0082059D"/>
    <w:rsid w:val="008205F5"/>
    <w:rsid w:val="00820948"/>
    <w:rsid w:val="0082135F"/>
    <w:rsid w:val="00821859"/>
    <w:rsid w:val="00821A1D"/>
    <w:rsid w:val="00821FC3"/>
    <w:rsid w:val="00821FDC"/>
    <w:rsid w:val="0082203A"/>
    <w:rsid w:val="00822055"/>
    <w:rsid w:val="008227CE"/>
    <w:rsid w:val="00822F55"/>
    <w:rsid w:val="008232FA"/>
    <w:rsid w:val="008236D7"/>
    <w:rsid w:val="008241BB"/>
    <w:rsid w:val="00824275"/>
    <w:rsid w:val="008242CF"/>
    <w:rsid w:val="008246CF"/>
    <w:rsid w:val="00824F07"/>
    <w:rsid w:val="008250A8"/>
    <w:rsid w:val="00825105"/>
    <w:rsid w:val="0082551B"/>
    <w:rsid w:val="00825683"/>
    <w:rsid w:val="00825895"/>
    <w:rsid w:val="00825BCB"/>
    <w:rsid w:val="00825C75"/>
    <w:rsid w:val="00825EC8"/>
    <w:rsid w:val="00825FB1"/>
    <w:rsid w:val="0082686A"/>
    <w:rsid w:val="008268EB"/>
    <w:rsid w:val="00826AD1"/>
    <w:rsid w:val="00826E07"/>
    <w:rsid w:val="00827154"/>
    <w:rsid w:val="008277B9"/>
    <w:rsid w:val="00827B6A"/>
    <w:rsid w:val="00827EB5"/>
    <w:rsid w:val="008304D2"/>
    <w:rsid w:val="00830E65"/>
    <w:rsid w:val="00831888"/>
    <w:rsid w:val="00831A6F"/>
    <w:rsid w:val="00831EBB"/>
    <w:rsid w:val="00832145"/>
    <w:rsid w:val="00832930"/>
    <w:rsid w:val="00832C3C"/>
    <w:rsid w:val="00832EF2"/>
    <w:rsid w:val="00832F59"/>
    <w:rsid w:val="00833190"/>
    <w:rsid w:val="008332B4"/>
    <w:rsid w:val="0083451F"/>
    <w:rsid w:val="00834A71"/>
    <w:rsid w:val="008355C1"/>
    <w:rsid w:val="00835EB5"/>
    <w:rsid w:val="00836790"/>
    <w:rsid w:val="008368F8"/>
    <w:rsid w:val="00836953"/>
    <w:rsid w:val="00836A4E"/>
    <w:rsid w:val="00836C79"/>
    <w:rsid w:val="00836DD0"/>
    <w:rsid w:val="00836FC8"/>
    <w:rsid w:val="008370D5"/>
    <w:rsid w:val="008376EE"/>
    <w:rsid w:val="008377BC"/>
    <w:rsid w:val="00837B54"/>
    <w:rsid w:val="00837CAC"/>
    <w:rsid w:val="00837DFA"/>
    <w:rsid w:val="008403EA"/>
    <w:rsid w:val="00840A16"/>
    <w:rsid w:val="008411D7"/>
    <w:rsid w:val="0084127A"/>
    <w:rsid w:val="00841A40"/>
    <w:rsid w:val="00841BC3"/>
    <w:rsid w:val="00842242"/>
    <w:rsid w:val="0084244C"/>
    <w:rsid w:val="00842480"/>
    <w:rsid w:val="00842AD4"/>
    <w:rsid w:val="00842C40"/>
    <w:rsid w:val="00842E43"/>
    <w:rsid w:val="00842F64"/>
    <w:rsid w:val="00843508"/>
    <w:rsid w:val="008435CC"/>
    <w:rsid w:val="00844602"/>
    <w:rsid w:val="00844667"/>
    <w:rsid w:val="00844A4D"/>
    <w:rsid w:val="00845461"/>
    <w:rsid w:val="00845C27"/>
    <w:rsid w:val="00845DA8"/>
    <w:rsid w:val="00845DC4"/>
    <w:rsid w:val="00845E5F"/>
    <w:rsid w:val="00845EEE"/>
    <w:rsid w:val="008469DF"/>
    <w:rsid w:val="00846A02"/>
    <w:rsid w:val="00847B31"/>
    <w:rsid w:val="00847FF0"/>
    <w:rsid w:val="00850075"/>
    <w:rsid w:val="0085023F"/>
    <w:rsid w:val="008509FC"/>
    <w:rsid w:val="00850EA9"/>
    <w:rsid w:val="00850EF2"/>
    <w:rsid w:val="00851447"/>
    <w:rsid w:val="00851C14"/>
    <w:rsid w:val="00851DA2"/>
    <w:rsid w:val="0085204F"/>
    <w:rsid w:val="0085205E"/>
    <w:rsid w:val="0085210D"/>
    <w:rsid w:val="0085226F"/>
    <w:rsid w:val="00852879"/>
    <w:rsid w:val="00852979"/>
    <w:rsid w:val="008530EE"/>
    <w:rsid w:val="008541A3"/>
    <w:rsid w:val="008551E8"/>
    <w:rsid w:val="00856383"/>
    <w:rsid w:val="00856495"/>
    <w:rsid w:val="0085681F"/>
    <w:rsid w:val="008569E0"/>
    <w:rsid w:val="00856DD1"/>
    <w:rsid w:val="008570E2"/>
    <w:rsid w:val="00857178"/>
    <w:rsid w:val="008571E7"/>
    <w:rsid w:val="00857A6E"/>
    <w:rsid w:val="00857CE7"/>
    <w:rsid w:val="00857D8A"/>
    <w:rsid w:val="008604D2"/>
    <w:rsid w:val="00860552"/>
    <w:rsid w:val="00860CB4"/>
    <w:rsid w:val="00860DDC"/>
    <w:rsid w:val="00861093"/>
    <w:rsid w:val="0086114B"/>
    <w:rsid w:val="008614FB"/>
    <w:rsid w:val="008621D0"/>
    <w:rsid w:val="00862967"/>
    <w:rsid w:val="00862A84"/>
    <w:rsid w:val="00862C98"/>
    <w:rsid w:val="00862D53"/>
    <w:rsid w:val="00863097"/>
    <w:rsid w:val="0086325E"/>
    <w:rsid w:val="008633BB"/>
    <w:rsid w:val="00863623"/>
    <w:rsid w:val="00863D23"/>
    <w:rsid w:val="00864269"/>
    <w:rsid w:val="00864F62"/>
    <w:rsid w:val="008650ED"/>
    <w:rsid w:val="0086540D"/>
    <w:rsid w:val="008656DE"/>
    <w:rsid w:val="00866064"/>
    <w:rsid w:val="0086610D"/>
    <w:rsid w:val="00866AC1"/>
    <w:rsid w:val="00866E0F"/>
    <w:rsid w:val="00867329"/>
    <w:rsid w:val="00867671"/>
    <w:rsid w:val="008677B9"/>
    <w:rsid w:val="0087025F"/>
    <w:rsid w:val="00870CC0"/>
    <w:rsid w:val="00871812"/>
    <w:rsid w:val="00871909"/>
    <w:rsid w:val="00872564"/>
    <w:rsid w:val="0087267B"/>
    <w:rsid w:val="008728C5"/>
    <w:rsid w:val="00872F5F"/>
    <w:rsid w:val="0087306A"/>
    <w:rsid w:val="008730C3"/>
    <w:rsid w:val="0087322E"/>
    <w:rsid w:val="00873317"/>
    <w:rsid w:val="008734D1"/>
    <w:rsid w:val="00873788"/>
    <w:rsid w:val="00873AB4"/>
    <w:rsid w:val="0087426B"/>
    <w:rsid w:val="00874607"/>
    <w:rsid w:val="00875364"/>
    <w:rsid w:val="0087554C"/>
    <w:rsid w:val="00875B03"/>
    <w:rsid w:val="00876D21"/>
    <w:rsid w:val="008777D1"/>
    <w:rsid w:val="008778FD"/>
    <w:rsid w:val="00877E48"/>
    <w:rsid w:val="00877F8D"/>
    <w:rsid w:val="0088006C"/>
    <w:rsid w:val="0088045D"/>
    <w:rsid w:val="00880661"/>
    <w:rsid w:val="00880A80"/>
    <w:rsid w:val="008811AB"/>
    <w:rsid w:val="00881308"/>
    <w:rsid w:val="00881355"/>
    <w:rsid w:val="00881506"/>
    <w:rsid w:val="00881D4A"/>
    <w:rsid w:val="008823AA"/>
    <w:rsid w:val="00883109"/>
    <w:rsid w:val="00883285"/>
    <w:rsid w:val="00883F8C"/>
    <w:rsid w:val="00883FCD"/>
    <w:rsid w:val="00884ED9"/>
    <w:rsid w:val="0088517D"/>
    <w:rsid w:val="008853EC"/>
    <w:rsid w:val="00885707"/>
    <w:rsid w:val="008858D6"/>
    <w:rsid w:val="00885E2C"/>
    <w:rsid w:val="008865DD"/>
    <w:rsid w:val="008867D0"/>
    <w:rsid w:val="008879EE"/>
    <w:rsid w:val="00887A17"/>
    <w:rsid w:val="00887B6A"/>
    <w:rsid w:val="00887D30"/>
    <w:rsid w:val="008903D0"/>
    <w:rsid w:val="00890486"/>
    <w:rsid w:val="008905F7"/>
    <w:rsid w:val="00890772"/>
    <w:rsid w:val="00890D24"/>
    <w:rsid w:val="008921D0"/>
    <w:rsid w:val="008922C6"/>
    <w:rsid w:val="00892727"/>
    <w:rsid w:val="00892A04"/>
    <w:rsid w:val="00892B0A"/>
    <w:rsid w:val="00892C2F"/>
    <w:rsid w:val="00893201"/>
    <w:rsid w:val="0089322B"/>
    <w:rsid w:val="008932E4"/>
    <w:rsid w:val="00893441"/>
    <w:rsid w:val="008936D4"/>
    <w:rsid w:val="008938B5"/>
    <w:rsid w:val="00893F37"/>
    <w:rsid w:val="00893F84"/>
    <w:rsid w:val="008941D0"/>
    <w:rsid w:val="00894EF7"/>
    <w:rsid w:val="008958AD"/>
    <w:rsid w:val="008969E5"/>
    <w:rsid w:val="00896BC9"/>
    <w:rsid w:val="00896F60"/>
    <w:rsid w:val="0089707D"/>
    <w:rsid w:val="008974FC"/>
    <w:rsid w:val="008A04C1"/>
    <w:rsid w:val="008A04EA"/>
    <w:rsid w:val="008A0D93"/>
    <w:rsid w:val="008A0F30"/>
    <w:rsid w:val="008A1115"/>
    <w:rsid w:val="008A1B97"/>
    <w:rsid w:val="008A1F27"/>
    <w:rsid w:val="008A2801"/>
    <w:rsid w:val="008A2D4B"/>
    <w:rsid w:val="008A2D89"/>
    <w:rsid w:val="008A2EF7"/>
    <w:rsid w:val="008A33C4"/>
    <w:rsid w:val="008A5047"/>
    <w:rsid w:val="008A5184"/>
    <w:rsid w:val="008A5213"/>
    <w:rsid w:val="008A57B1"/>
    <w:rsid w:val="008A59B2"/>
    <w:rsid w:val="008A5A35"/>
    <w:rsid w:val="008A5C06"/>
    <w:rsid w:val="008A5FE9"/>
    <w:rsid w:val="008A61A7"/>
    <w:rsid w:val="008A6A5B"/>
    <w:rsid w:val="008A6B61"/>
    <w:rsid w:val="008A7C03"/>
    <w:rsid w:val="008B035C"/>
    <w:rsid w:val="008B05F0"/>
    <w:rsid w:val="008B06DE"/>
    <w:rsid w:val="008B06FB"/>
    <w:rsid w:val="008B08CB"/>
    <w:rsid w:val="008B0D69"/>
    <w:rsid w:val="008B0D81"/>
    <w:rsid w:val="008B145D"/>
    <w:rsid w:val="008B18AC"/>
    <w:rsid w:val="008B1917"/>
    <w:rsid w:val="008B1A3B"/>
    <w:rsid w:val="008B1F26"/>
    <w:rsid w:val="008B1F3A"/>
    <w:rsid w:val="008B2D34"/>
    <w:rsid w:val="008B2D52"/>
    <w:rsid w:val="008B2F42"/>
    <w:rsid w:val="008B3275"/>
    <w:rsid w:val="008B3924"/>
    <w:rsid w:val="008B4855"/>
    <w:rsid w:val="008B4BC5"/>
    <w:rsid w:val="008B4ED0"/>
    <w:rsid w:val="008B4F30"/>
    <w:rsid w:val="008B5DA8"/>
    <w:rsid w:val="008B67CD"/>
    <w:rsid w:val="008B7584"/>
    <w:rsid w:val="008B773C"/>
    <w:rsid w:val="008C028E"/>
    <w:rsid w:val="008C02D3"/>
    <w:rsid w:val="008C05D9"/>
    <w:rsid w:val="008C0AD1"/>
    <w:rsid w:val="008C0CEB"/>
    <w:rsid w:val="008C1D24"/>
    <w:rsid w:val="008C23EC"/>
    <w:rsid w:val="008C244F"/>
    <w:rsid w:val="008C27A1"/>
    <w:rsid w:val="008C2957"/>
    <w:rsid w:val="008C2D9E"/>
    <w:rsid w:val="008C332A"/>
    <w:rsid w:val="008C4C41"/>
    <w:rsid w:val="008C4ECD"/>
    <w:rsid w:val="008C4F4B"/>
    <w:rsid w:val="008C56D9"/>
    <w:rsid w:val="008C5850"/>
    <w:rsid w:val="008C5CE3"/>
    <w:rsid w:val="008C5F20"/>
    <w:rsid w:val="008C60CF"/>
    <w:rsid w:val="008C61CE"/>
    <w:rsid w:val="008C640B"/>
    <w:rsid w:val="008C67A8"/>
    <w:rsid w:val="008C6B1D"/>
    <w:rsid w:val="008C6E40"/>
    <w:rsid w:val="008C6E48"/>
    <w:rsid w:val="008D076F"/>
    <w:rsid w:val="008D07CB"/>
    <w:rsid w:val="008D0982"/>
    <w:rsid w:val="008D12A2"/>
    <w:rsid w:val="008D1DAC"/>
    <w:rsid w:val="008D1FBA"/>
    <w:rsid w:val="008D2637"/>
    <w:rsid w:val="008D28B3"/>
    <w:rsid w:val="008D2D87"/>
    <w:rsid w:val="008D347D"/>
    <w:rsid w:val="008D370B"/>
    <w:rsid w:val="008D382E"/>
    <w:rsid w:val="008D3F65"/>
    <w:rsid w:val="008D4DF6"/>
    <w:rsid w:val="008D508D"/>
    <w:rsid w:val="008D5304"/>
    <w:rsid w:val="008D5528"/>
    <w:rsid w:val="008D5C02"/>
    <w:rsid w:val="008D5D61"/>
    <w:rsid w:val="008E01A4"/>
    <w:rsid w:val="008E0232"/>
    <w:rsid w:val="008E05FC"/>
    <w:rsid w:val="008E0872"/>
    <w:rsid w:val="008E0996"/>
    <w:rsid w:val="008E0F6C"/>
    <w:rsid w:val="008E1BA0"/>
    <w:rsid w:val="008E1E20"/>
    <w:rsid w:val="008E1F79"/>
    <w:rsid w:val="008E29FA"/>
    <w:rsid w:val="008E2A10"/>
    <w:rsid w:val="008E3155"/>
    <w:rsid w:val="008E3475"/>
    <w:rsid w:val="008E3702"/>
    <w:rsid w:val="008E45AC"/>
    <w:rsid w:val="008E472D"/>
    <w:rsid w:val="008E48F5"/>
    <w:rsid w:val="008E4D5C"/>
    <w:rsid w:val="008E4E86"/>
    <w:rsid w:val="008E4F4C"/>
    <w:rsid w:val="008E4FE6"/>
    <w:rsid w:val="008E573B"/>
    <w:rsid w:val="008E58E2"/>
    <w:rsid w:val="008E5C9C"/>
    <w:rsid w:val="008E5DCD"/>
    <w:rsid w:val="008E653F"/>
    <w:rsid w:val="008E660D"/>
    <w:rsid w:val="008E68EE"/>
    <w:rsid w:val="008E6A60"/>
    <w:rsid w:val="008E6D15"/>
    <w:rsid w:val="008E7182"/>
    <w:rsid w:val="008E7630"/>
    <w:rsid w:val="008E7C60"/>
    <w:rsid w:val="008F0DA5"/>
    <w:rsid w:val="008F0E2C"/>
    <w:rsid w:val="008F12F6"/>
    <w:rsid w:val="008F140F"/>
    <w:rsid w:val="008F15BB"/>
    <w:rsid w:val="008F1FA9"/>
    <w:rsid w:val="008F2AAE"/>
    <w:rsid w:val="008F2F61"/>
    <w:rsid w:val="008F3145"/>
    <w:rsid w:val="008F34AA"/>
    <w:rsid w:val="008F3C53"/>
    <w:rsid w:val="008F4A02"/>
    <w:rsid w:val="008F525C"/>
    <w:rsid w:val="008F555D"/>
    <w:rsid w:val="008F59A8"/>
    <w:rsid w:val="008F5C4F"/>
    <w:rsid w:val="008F5EAB"/>
    <w:rsid w:val="008F5F32"/>
    <w:rsid w:val="008F63E6"/>
    <w:rsid w:val="008F687B"/>
    <w:rsid w:val="008F68EB"/>
    <w:rsid w:val="008F697E"/>
    <w:rsid w:val="008F6BAC"/>
    <w:rsid w:val="008F7124"/>
    <w:rsid w:val="008F74C9"/>
    <w:rsid w:val="008F74F1"/>
    <w:rsid w:val="008F7764"/>
    <w:rsid w:val="008F780A"/>
    <w:rsid w:val="008F7A89"/>
    <w:rsid w:val="00900279"/>
    <w:rsid w:val="0090031F"/>
    <w:rsid w:val="0090041E"/>
    <w:rsid w:val="0090045C"/>
    <w:rsid w:val="009004B2"/>
    <w:rsid w:val="00900AB6"/>
    <w:rsid w:val="00900B94"/>
    <w:rsid w:val="00900D7F"/>
    <w:rsid w:val="0090133C"/>
    <w:rsid w:val="009016A7"/>
    <w:rsid w:val="00901D49"/>
    <w:rsid w:val="0090227F"/>
    <w:rsid w:val="0090235F"/>
    <w:rsid w:val="0090245A"/>
    <w:rsid w:val="009028AF"/>
    <w:rsid w:val="00902ABA"/>
    <w:rsid w:val="00902DEA"/>
    <w:rsid w:val="009035B6"/>
    <w:rsid w:val="009039CD"/>
    <w:rsid w:val="00903A65"/>
    <w:rsid w:val="00903FB2"/>
    <w:rsid w:val="00904725"/>
    <w:rsid w:val="0090495B"/>
    <w:rsid w:val="00904D9C"/>
    <w:rsid w:val="00905A2C"/>
    <w:rsid w:val="00905DBA"/>
    <w:rsid w:val="0090683D"/>
    <w:rsid w:val="00906CBB"/>
    <w:rsid w:val="00906FF7"/>
    <w:rsid w:val="00907155"/>
    <w:rsid w:val="009072C5"/>
    <w:rsid w:val="009077CC"/>
    <w:rsid w:val="009079ED"/>
    <w:rsid w:val="00907E7E"/>
    <w:rsid w:val="00910646"/>
    <w:rsid w:val="00910884"/>
    <w:rsid w:val="00911869"/>
    <w:rsid w:val="009119F5"/>
    <w:rsid w:val="0091296F"/>
    <w:rsid w:val="00912CC6"/>
    <w:rsid w:val="009134C8"/>
    <w:rsid w:val="009135B9"/>
    <w:rsid w:val="00913893"/>
    <w:rsid w:val="00913A3D"/>
    <w:rsid w:val="009140A4"/>
    <w:rsid w:val="0091414A"/>
    <w:rsid w:val="009142D2"/>
    <w:rsid w:val="0091447B"/>
    <w:rsid w:val="009149FB"/>
    <w:rsid w:val="00915021"/>
    <w:rsid w:val="0091569E"/>
    <w:rsid w:val="0091590A"/>
    <w:rsid w:val="00915C89"/>
    <w:rsid w:val="00915DC5"/>
    <w:rsid w:val="009169A5"/>
    <w:rsid w:val="009171CB"/>
    <w:rsid w:val="0091737A"/>
    <w:rsid w:val="00917528"/>
    <w:rsid w:val="00917977"/>
    <w:rsid w:val="00917CE0"/>
    <w:rsid w:val="00917E61"/>
    <w:rsid w:val="00920482"/>
    <w:rsid w:val="009205B4"/>
    <w:rsid w:val="0092088A"/>
    <w:rsid w:val="00920BE4"/>
    <w:rsid w:val="009216C7"/>
    <w:rsid w:val="00921DD7"/>
    <w:rsid w:val="00921F42"/>
    <w:rsid w:val="00922793"/>
    <w:rsid w:val="00922AA9"/>
    <w:rsid w:val="00922B64"/>
    <w:rsid w:val="00922FE8"/>
    <w:rsid w:val="00923616"/>
    <w:rsid w:val="00923F6A"/>
    <w:rsid w:val="0092473D"/>
    <w:rsid w:val="009247BE"/>
    <w:rsid w:val="009247F6"/>
    <w:rsid w:val="00924C5B"/>
    <w:rsid w:val="00925590"/>
    <w:rsid w:val="009257E5"/>
    <w:rsid w:val="00925925"/>
    <w:rsid w:val="00925930"/>
    <w:rsid w:val="00925B05"/>
    <w:rsid w:val="00925DBE"/>
    <w:rsid w:val="00926198"/>
    <w:rsid w:val="00926434"/>
    <w:rsid w:val="00926760"/>
    <w:rsid w:val="00926B4A"/>
    <w:rsid w:val="00926C3B"/>
    <w:rsid w:val="00927397"/>
    <w:rsid w:val="00927FA2"/>
    <w:rsid w:val="00930088"/>
    <w:rsid w:val="00930B7F"/>
    <w:rsid w:val="009310B8"/>
    <w:rsid w:val="009310FC"/>
    <w:rsid w:val="009314FF"/>
    <w:rsid w:val="009315B0"/>
    <w:rsid w:val="00931852"/>
    <w:rsid w:val="00931DAA"/>
    <w:rsid w:val="0093239D"/>
    <w:rsid w:val="009323D1"/>
    <w:rsid w:val="00932793"/>
    <w:rsid w:val="009327EA"/>
    <w:rsid w:val="00933538"/>
    <w:rsid w:val="009339C1"/>
    <w:rsid w:val="009339C8"/>
    <w:rsid w:val="00933A12"/>
    <w:rsid w:val="00933DEA"/>
    <w:rsid w:val="009342EA"/>
    <w:rsid w:val="00934470"/>
    <w:rsid w:val="00934742"/>
    <w:rsid w:val="00934D4F"/>
    <w:rsid w:val="00934EC1"/>
    <w:rsid w:val="0093500B"/>
    <w:rsid w:val="00935046"/>
    <w:rsid w:val="009350F0"/>
    <w:rsid w:val="00935550"/>
    <w:rsid w:val="00935679"/>
    <w:rsid w:val="0093583B"/>
    <w:rsid w:val="009360A6"/>
    <w:rsid w:val="009362E8"/>
    <w:rsid w:val="0093658B"/>
    <w:rsid w:val="009370AD"/>
    <w:rsid w:val="0093762C"/>
    <w:rsid w:val="0094040F"/>
    <w:rsid w:val="009404F7"/>
    <w:rsid w:val="0094067C"/>
    <w:rsid w:val="00940E5D"/>
    <w:rsid w:val="009411C0"/>
    <w:rsid w:val="00941676"/>
    <w:rsid w:val="00941816"/>
    <w:rsid w:val="009420EF"/>
    <w:rsid w:val="0094285F"/>
    <w:rsid w:val="0094305C"/>
    <w:rsid w:val="0094367D"/>
    <w:rsid w:val="00943994"/>
    <w:rsid w:val="00943DE7"/>
    <w:rsid w:val="00943E3A"/>
    <w:rsid w:val="00943E7C"/>
    <w:rsid w:val="00943ED7"/>
    <w:rsid w:val="0094419F"/>
    <w:rsid w:val="00945913"/>
    <w:rsid w:val="00946266"/>
    <w:rsid w:val="009462FB"/>
    <w:rsid w:val="009464CD"/>
    <w:rsid w:val="0094695F"/>
    <w:rsid w:val="00946B4A"/>
    <w:rsid w:val="009470D0"/>
    <w:rsid w:val="00947755"/>
    <w:rsid w:val="009477B0"/>
    <w:rsid w:val="009478F0"/>
    <w:rsid w:val="00947955"/>
    <w:rsid w:val="00947DF8"/>
    <w:rsid w:val="00950190"/>
    <w:rsid w:val="00950D3C"/>
    <w:rsid w:val="00950F12"/>
    <w:rsid w:val="00951074"/>
    <w:rsid w:val="0095132A"/>
    <w:rsid w:val="009517DD"/>
    <w:rsid w:val="00952182"/>
    <w:rsid w:val="00952DA3"/>
    <w:rsid w:val="009536AE"/>
    <w:rsid w:val="009538BC"/>
    <w:rsid w:val="00953A46"/>
    <w:rsid w:val="009542AE"/>
    <w:rsid w:val="009543EC"/>
    <w:rsid w:val="0095448B"/>
    <w:rsid w:val="00954513"/>
    <w:rsid w:val="009549A6"/>
    <w:rsid w:val="00955541"/>
    <w:rsid w:val="009558C8"/>
    <w:rsid w:val="00955921"/>
    <w:rsid w:val="00955D87"/>
    <w:rsid w:val="00955EC2"/>
    <w:rsid w:val="0095667A"/>
    <w:rsid w:val="009566EE"/>
    <w:rsid w:val="00956883"/>
    <w:rsid w:val="0095699E"/>
    <w:rsid w:val="00956A2C"/>
    <w:rsid w:val="00956BE7"/>
    <w:rsid w:val="00956C9B"/>
    <w:rsid w:val="00956E41"/>
    <w:rsid w:val="009575CA"/>
    <w:rsid w:val="009576CF"/>
    <w:rsid w:val="00957755"/>
    <w:rsid w:val="00957BAD"/>
    <w:rsid w:val="0096044E"/>
    <w:rsid w:val="009606A1"/>
    <w:rsid w:val="009610E8"/>
    <w:rsid w:val="00961395"/>
    <w:rsid w:val="009614D2"/>
    <w:rsid w:val="00962183"/>
    <w:rsid w:val="00962312"/>
    <w:rsid w:val="00962936"/>
    <w:rsid w:val="00962E93"/>
    <w:rsid w:val="00962E9E"/>
    <w:rsid w:val="009631A9"/>
    <w:rsid w:val="0096333C"/>
    <w:rsid w:val="00963508"/>
    <w:rsid w:val="00963780"/>
    <w:rsid w:val="009637FE"/>
    <w:rsid w:val="00963935"/>
    <w:rsid w:val="00963AC4"/>
    <w:rsid w:val="00963FAC"/>
    <w:rsid w:val="0096419C"/>
    <w:rsid w:val="0096428E"/>
    <w:rsid w:val="0096564D"/>
    <w:rsid w:val="00965767"/>
    <w:rsid w:val="0096632C"/>
    <w:rsid w:val="0096722C"/>
    <w:rsid w:val="009679CB"/>
    <w:rsid w:val="00967AC0"/>
    <w:rsid w:val="009704BF"/>
    <w:rsid w:val="00970BA5"/>
    <w:rsid w:val="00970BAF"/>
    <w:rsid w:val="00970C10"/>
    <w:rsid w:val="00970CC3"/>
    <w:rsid w:val="009715E0"/>
    <w:rsid w:val="00971688"/>
    <w:rsid w:val="00971A51"/>
    <w:rsid w:val="00971C42"/>
    <w:rsid w:val="00971DCA"/>
    <w:rsid w:val="00972202"/>
    <w:rsid w:val="00972CAA"/>
    <w:rsid w:val="00972E9D"/>
    <w:rsid w:val="00973454"/>
    <w:rsid w:val="0097373B"/>
    <w:rsid w:val="009738BC"/>
    <w:rsid w:val="00973941"/>
    <w:rsid w:val="00973C06"/>
    <w:rsid w:val="009746BC"/>
    <w:rsid w:val="0097474D"/>
    <w:rsid w:val="009750AC"/>
    <w:rsid w:val="009752CC"/>
    <w:rsid w:val="009755EC"/>
    <w:rsid w:val="0097579B"/>
    <w:rsid w:val="00975F8A"/>
    <w:rsid w:val="009761BC"/>
    <w:rsid w:val="009766DB"/>
    <w:rsid w:val="00977603"/>
    <w:rsid w:val="00977A31"/>
    <w:rsid w:val="00980B34"/>
    <w:rsid w:val="00980B88"/>
    <w:rsid w:val="00980DD3"/>
    <w:rsid w:val="00980E41"/>
    <w:rsid w:val="009814E7"/>
    <w:rsid w:val="0098196C"/>
    <w:rsid w:val="00981AA3"/>
    <w:rsid w:val="00981D19"/>
    <w:rsid w:val="00982279"/>
    <w:rsid w:val="009823CC"/>
    <w:rsid w:val="00982723"/>
    <w:rsid w:val="00982788"/>
    <w:rsid w:val="00982835"/>
    <w:rsid w:val="009832BD"/>
    <w:rsid w:val="00983450"/>
    <w:rsid w:val="009838BF"/>
    <w:rsid w:val="00983930"/>
    <w:rsid w:val="00983A4D"/>
    <w:rsid w:val="009840A6"/>
    <w:rsid w:val="009840E4"/>
    <w:rsid w:val="0098438F"/>
    <w:rsid w:val="00984ECE"/>
    <w:rsid w:val="009856A4"/>
    <w:rsid w:val="0098576D"/>
    <w:rsid w:val="00985B40"/>
    <w:rsid w:val="00986366"/>
    <w:rsid w:val="0098637A"/>
    <w:rsid w:val="00987468"/>
    <w:rsid w:val="009877CB"/>
    <w:rsid w:val="00987807"/>
    <w:rsid w:val="0098783D"/>
    <w:rsid w:val="00990127"/>
    <w:rsid w:val="009903A4"/>
    <w:rsid w:val="00990431"/>
    <w:rsid w:val="009905A3"/>
    <w:rsid w:val="009906AD"/>
    <w:rsid w:val="00990E12"/>
    <w:rsid w:val="00991140"/>
    <w:rsid w:val="0099116F"/>
    <w:rsid w:val="00991433"/>
    <w:rsid w:val="00991975"/>
    <w:rsid w:val="00991FDA"/>
    <w:rsid w:val="009924C2"/>
    <w:rsid w:val="00992585"/>
    <w:rsid w:val="0099273D"/>
    <w:rsid w:val="00992BC7"/>
    <w:rsid w:val="00993009"/>
    <w:rsid w:val="00993402"/>
    <w:rsid w:val="009935B9"/>
    <w:rsid w:val="00993706"/>
    <w:rsid w:val="0099370D"/>
    <w:rsid w:val="00993A62"/>
    <w:rsid w:val="00993D0F"/>
    <w:rsid w:val="00993D12"/>
    <w:rsid w:val="00993D58"/>
    <w:rsid w:val="00994049"/>
    <w:rsid w:val="009944A9"/>
    <w:rsid w:val="009949F9"/>
    <w:rsid w:val="00994CD4"/>
    <w:rsid w:val="00994D40"/>
    <w:rsid w:val="00994F79"/>
    <w:rsid w:val="009952EF"/>
    <w:rsid w:val="0099575E"/>
    <w:rsid w:val="00995A62"/>
    <w:rsid w:val="00995B44"/>
    <w:rsid w:val="009962F7"/>
    <w:rsid w:val="00996785"/>
    <w:rsid w:val="00996B46"/>
    <w:rsid w:val="009974ED"/>
    <w:rsid w:val="0099773D"/>
    <w:rsid w:val="009977B6"/>
    <w:rsid w:val="009978C3"/>
    <w:rsid w:val="00997ACE"/>
    <w:rsid w:val="009A01F4"/>
    <w:rsid w:val="009A025E"/>
    <w:rsid w:val="009A0A25"/>
    <w:rsid w:val="009A0F28"/>
    <w:rsid w:val="009A102E"/>
    <w:rsid w:val="009A230B"/>
    <w:rsid w:val="009A27B1"/>
    <w:rsid w:val="009A288B"/>
    <w:rsid w:val="009A3004"/>
    <w:rsid w:val="009A3460"/>
    <w:rsid w:val="009A3E1E"/>
    <w:rsid w:val="009A4BCA"/>
    <w:rsid w:val="009A4DE4"/>
    <w:rsid w:val="009A51FC"/>
    <w:rsid w:val="009A571D"/>
    <w:rsid w:val="009A5AB3"/>
    <w:rsid w:val="009A6AAE"/>
    <w:rsid w:val="009A6B4C"/>
    <w:rsid w:val="009A6BA6"/>
    <w:rsid w:val="009A6C7F"/>
    <w:rsid w:val="009A7C1D"/>
    <w:rsid w:val="009A7E15"/>
    <w:rsid w:val="009B00A4"/>
    <w:rsid w:val="009B05A8"/>
    <w:rsid w:val="009B072D"/>
    <w:rsid w:val="009B09B7"/>
    <w:rsid w:val="009B09D5"/>
    <w:rsid w:val="009B192F"/>
    <w:rsid w:val="009B2CFA"/>
    <w:rsid w:val="009B2D1E"/>
    <w:rsid w:val="009B2DA4"/>
    <w:rsid w:val="009B313C"/>
    <w:rsid w:val="009B3B53"/>
    <w:rsid w:val="009B3BCE"/>
    <w:rsid w:val="009B4136"/>
    <w:rsid w:val="009B441F"/>
    <w:rsid w:val="009B454A"/>
    <w:rsid w:val="009B47CB"/>
    <w:rsid w:val="009B4C78"/>
    <w:rsid w:val="009B50A3"/>
    <w:rsid w:val="009B5218"/>
    <w:rsid w:val="009B5412"/>
    <w:rsid w:val="009B541A"/>
    <w:rsid w:val="009B5465"/>
    <w:rsid w:val="009B572D"/>
    <w:rsid w:val="009B5F34"/>
    <w:rsid w:val="009B61C2"/>
    <w:rsid w:val="009B65C7"/>
    <w:rsid w:val="009B6920"/>
    <w:rsid w:val="009B6AAF"/>
    <w:rsid w:val="009B6B43"/>
    <w:rsid w:val="009B6C81"/>
    <w:rsid w:val="009B6D8D"/>
    <w:rsid w:val="009B6DD4"/>
    <w:rsid w:val="009B724C"/>
    <w:rsid w:val="009B7934"/>
    <w:rsid w:val="009B7A5A"/>
    <w:rsid w:val="009B7DA7"/>
    <w:rsid w:val="009B7E5F"/>
    <w:rsid w:val="009C0175"/>
    <w:rsid w:val="009C0455"/>
    <w:rsid w:val="009C05CC"/>
    <w:rsid w:val="009C05FD"/>
    <w:rsid w:val="009C09B7"/>
    <w:rsid w:val="009C1444"/>
    <w:rsid w:val="009C1EAC"/>
    <w:rsid w:val="009C1ED3"/>
    <w:rsid w:val="009C20C4"/>
    <w:rsid w:val="009C2184"/>
    <w:rsid w:val="009C24B9"/>
    <w:rsid w:val="009C2BB2"/>
    <w:rsid w:val="009C3029"/>
    <w:rsid w:val="009C33A8"/>
    <w:rsid w:val="009C34DD"/>
    <w:rsid w:val="009C3730"/>
    <w:rsid w:val="009C3778"/>
    <w:rsid w:val="009C39F4"/>
    <w:rsid w:val="009C3F29"/>
    <w:rsid w:val="009C3F71"/>
    <w:rsid w:val="009C45C7"/>
    <w:rsid w:val="009C49A0"/>
    <w:rsid w:val="009C4E76"/>
    <w:rsid w:val="009C518B"/>
    <w:rsid w:val="009C5194"/>
    <w:rsid w:val="009C53BA"/>
    <w:rsid w:val="009C58EF"/>
    <w:rsid w:val="009C6677"/>
    <w:rsid w:val="009C6B0A"/>
    <w:rsid w:val="009C6CDC"/>
    <w:rsid w:val="009C6E7B"/>
    <w:rsid w:val="009C71E0"/>
    <w:rsid w:val="009C74DE"/>
    <w:rsid w:val="009C7D45"/>
    <w:rsid w:val="009D0336"/>
    <w:rsid w:val="009D03C3"/>
    <w:rsid w:val="009D0A69"/>
    <w:rsid w:val="009D0A6F"/>
    <w:rsid w:val="009D0DB2"/>
    <w:rsid w:val="009D1993"/>
    <w:rsid w:val="009D2B94"/>
    <w:rsid w:val="009D2D5B"/>
    <w:rsid w:val="009D2F33"/>
    <w:rsid w:val="009D3006"/>
    <w:rsid w:val="009D30A5"/>
    <w:rsid w:val="009D35DA"/>
    <w:rsid w:val="009D3C0D"/>
    <w:rsid w:val="009D3D1A"/>
    <w:rsid w:val="009D3F0A"/>
    <w:rsid w:val="009D3F42"/>
    <w:rsid w:val="009D3F4D"/>
    <w:rsid w:val="009D3FD6"/>
    <w:rsid w:val="009D4196"/>
    <w:rsid w:val="009D4D95"/>
    <w:rsid w:val="009D511B"/>
    <w:rsid w:val="009D5124"/>
    <w:rsid w:val="009D587C"/>
    <w:rsid w:val="009D6282"/>
    <w:rsid w:val="009D6AD3"/>
    <w:rsid w:val="009D6CD5"/>
    <w:rsid w:val="009D7991"/>
    <w:rsid w:val="009D7D79"/>
    <w:rsid w:val="009D7ED0"/>
    <w:rsid w:val="009E08A9"/>
    <w:rsid w:val="009E0A7F"/>
    <w:rsid w:val="009E0FF0"/>
    <w:rsid w:val="009E1065"/>
    <w:rsid w:val="009E1278"/>
    <w:rsid w:val="009E159B"/>
    <w:rsid w:val="009E1797"/>
    <w:rsid w:val="009E229D"/>
    <w:rsid w:val="009E2944"/>
    <w:rsid w:val="009E2D0C"/>
    <w:rsid w:val="009E301B"/>
    <w:rsid w:val="009E35BD"/>
    <w:rsid w:val="009E43C9"/>
    <w:rsid w:val="009E4944"/>
    <w:rsid w:val="009E4A24"/>
    <w:rsid w:val="009E4A41"/>
    <w:rsid w:val="009E4B28"/>
    <w:rsid w:val="009E517C"/>
    <w:rsid w:val="009E5267"/>
    <w:rsid w:val="009E59F3"/>
    <w:rsid w:val="009E5AD7"/>
    <w:rsid w:val="009E6090"/>
    <w:rsid w:val="009E60AB"/>
    <w:rsid w:val="009E6566"/>
    <w:rsid w:val="009E66CF"/>
    <w:rsid w:val="009E7297"/>
    <w:rsid w:val="009E7333"/>
    <w:rsid w:val="009F0125"/>
    <w:rsid w:val="009F0742"/>
    <w:rsid w:val="009F0959"/>
    <w:rsid w:val="009F0E03"/>
    <w:rsid w:val="009F1053"/>
    <w:rsid w:val="009F1192"/>
    <w:rsid w:val="009F1584"/>
    <w:rsid w:val="009F17CA"/>
    <w:rsid w:val="009F1E05"/>
    <w:rsid w:val="009F1E46"/>
    <w:rsid w:val="009F209D"/>
    <w:rsid w:val="009F2305"/>
    <w:rsid w:val="009F238A"/>
    <w:rsid w:val="009F23F2"/>
    <w:rsid w:val="009F29E0"/>
    <w:rsid w:val="009F2A42"/>
    <w:rsid w:val="009F2C25"/>
    <w:rsid w:val="009F2C5B"/>
    <w:rsid w:val="009F2FD2"/>
    <w:rsid w:val="009F3228"/>
    <w:rsid w:val="009F3323"/>
    <w:rsid w:val="009F4452"/>
    <w:rsid w:val="009F44D9"/>
    <w:rsid w:val="009F44E5"/>
    <w:rsid w:val="009F5562"/>
    <w:rsid w:val="009F578A"/>
    <w:rsid w:val="009F5B7B"/>
    <w:rsid w:val="009F5CE4"/>
    <w:rsid w:val="009F64B4"/>
    <w:rsid w:val="009F69B5"/>
    <w:rsid w:val="009F7484"/>
    <w:rsid w:val="009F7620"/>
    <w:rsid w:val="009F7739"/>
    <w:rsid w:val="009F7790"/>
    <w:rsid w:val="009F7D20"/>
    <w:rsid w:val="00A0046E"/>
    <w:rsid w:val="00A00800"/>
    <w:rsid w:val="00A008E3"/>
    <w:rsid w:val="00A00FC8"/>
    <w:rsid w:val="00A01B5B"/>
    <w:rsid w:val="00A027B7"/>
    <w:rsid w:val="00A02AB2"/>
    <w:rsid w:val="00A02CCB"/>
    <w:rsid w:val="00A02D4D"/>
    <w:rsid w:val="00A02F90"/>
    <w:rsid w:val="00A02FEB"/>
    <w:rsid w:val="00A03E67"/>
    <w:rsid w:val="00A04543"/>
    <w:rsid w:val="00A045A5"/>
    <w:rsid w:val="00A04AAD"/>
    <w:rsid w:val="00A04B66"/>
    <w:rsid w:val="00A050DD"/>
    <w:rsid w:val="00A0527D"/>
    <w:rsid w:val="00A05C57"/>
    <w:rsid w:val="00A05DBB"/>
    <w:rsid w:val="00A05F86"/>
    <w:rsid w:val="00A0604E"/>
    <w:rsid w:val="00A06098"/>
    <w:rsid w:val="00A060BA"/>
    <w:rsid w:val="00A066D4"/>
    <w:rsid w:val="00A0778D"/>
    <w:rsid w:val="00A0796F"/>
    <w:rsid w:val="00A07A8B"/>
    <w:rsid w:val="00A07DD2"/>
    <w:rsid w:val="00A07E62"/>
    <w:rsid w:val="00A07EF2"/>
    <w:rsid w:val="00A100E1"/>
    <w:rsid w:val="00A1014C"/>
    <w:rsid w:val="00A1040D"/>
    <w:rsid w:val="00A1067D"/>
    <w:rsid w:val="00A107AA"/>
    <w:rsid w:val="00A113D1"/>
    <w:rsid w:val="00A11A64"/>
    <w:rsid w:val="00A11EC0"/>
    <w:rsid w:val="00A123AD"/>
    <w:rsid w:val="00A1269A"/>
    <w:rsid w:val="00A12D4C"/>
    <w:rsid w:val="00A12FDC"/>
    <w:rsid w:val="00A1302F"/>
    <w:rsid w:val="00A13052"/>
    <w:rsid w:val="00A13493"/>
    <w:rsid w:val="00A140EA"/>
    <w:rsid w:val="00A14593"/>
    <w:rsid w:val="00A14B10"/>
    <w:rsid w:val="00A14CCB"/>
    <w:rsid w:val="00A154F9"/>
    <w:rsid w:val="00A163A5"/>
    <w:rsid w:val="00A16555"/>
    <w:rsid w:val="00A16B13"/>
    <w:rsid w:val="00A16BD6"/>
    <w:rsid w:val="00A1711F"/>
    <w:rsid w:val="00A17163"/>
    <w:rsid w:val="00A172A2"/>
    <w:rsid w:val="00A1733F"/>
    <w:rsid w:val="00A1769E"/>
    <w:rsid w:val="00A176B8"/>
    <w:rsid w:val="00A179F8"/>
    <w:rsid w:val="00A17AD2"/>
    <w:rsid w:val="00A20042"/>
    <w:rsid w:val="00A201A6"/>
    <w:rsid w:val="00A2067F"/>
    <w:rsid w:val="00A2083F"/>
    <w:rsid w:val="00A20B3D"/>
    <w:rsid w:val="00A20C4F"/>
    <w:rsid w:val="00A21619"/>
    <w:rsid w:val="00A21B03"/>
    <w:rsid w:val="00A21E21"/>
    <w:rsid w:val="00A2215B"/>
    <w:rsid w:val="00A22373"/>
    <w:rsid w:val="00A22679"/>
    <w:rsid w:val="00A22744"/>
    <w:rsid w:val="00A22880"/>
    <w:rsid w:val="00A22FD0"/>
    <w:rsid w:val="00A2472F"/>
    <w:rsid w:val="00A248E4"/>
    <w:rsid w:val="00A24EA4"/>
    <w:rsid w:val="00A2536E"/>
    <w:rsid w:val="00A25537"/>
    <w:rsid w:val="00A25F9E"/>
    <w:rsid w:val="00A26606"/>
    <w:rsid w:val="00A26D3C"/>
    <w:rsid w:val="00A27890"/>
    <w:rsid w:val="00A30332"/>
    <w:rsid w:val="00A3067D"/>
    <w:rsid w:val="00A3078B"/>
    <w:rsid w:val="00A309E3"/>
    <w:rsid w:val="00A30C73"/>
    <w:rsid w:val="00A31229"/>
    <w:rsid w:val="00A31408"/>
    <w:rsid w:val="00A3185E"/>
    <w:rsid w:val="00A31A5F"/>
    <w:rsid w:val="00A320BC"/>
    <w:rsid w:val="00A321F2"/>
    <w:rsid w:val="00A328AB"/>
    <w:rsid w:val="00A32BF3"/>
    <w:rsid w:val="00A32C05"/>
    <w:rsid w:val="00A32D9C"/>
    <w:rsid w:val="00A33BA1"/>
    <w:rsid w:val="00A33ED9"/>
    <w:rsid w:val="00A34027"/>
    <w:rsid w:val="00A34266"/>
    <w:rsid w:val="00A3429A"/>
    <w:rsid w:val="00A34AAC"/>
    <w:rsid w:val="00A354A7"/>
    <w:rsid w:val="00A35673"/>
    <w:rsid w:val="00A35776"/>
    <w:rsid w:val="00A35987"/>
    <w:rsid w:val="00A362CD"/>
    <w:rsid w:val="00A364D4"/>
    <w:rsid w:val="00A36832"/>
    <w:rsid w:val="00A36D26"/>
    <w:rsid w:val="00A36FAC"/>
    <w:rsid w:val="00A372D2"/>
    <w:rsid w:val="00A3774A"/>
    <w:rsid w:val="00A400CC"/>
    <w:rsid w:val="00A40156"/>
    <w:rsid w:val="00A4033D"/>
    <w:rsid w:val="00A4048A"/>
    <w:rsid w:val="00A4074E"/>
    <w:rsid w:val="00A40973"/>
    <w:rsid w:val="00A40F8E"/>
    <w:rsid w:val="00A41E35"/>
    <w:rsid w:val="00A41EEE"/>
    <w:rsid w:val="00A4297F"/>
    <w:rsid w:val="00A42A88"/>
    <w:rsid w:val="00A42FAB"/>
    <w:rsid w:val="00A4333E"/>
    <w:rsid w:val="00A43434"/>
    <w:rsid w:val="00A438D5"/>
    <w:rsid w:val="00A4468D"/>
    <w:rsid w:val="00A4471A"/>
    <w:rsid w:val="00A44799"/>
    <w:rsid w:val="00A44C03"/>
    <w:rsid w:val="00A45040"/>
    <w:rsid w:val="00A452CE"/>
    <w:rsid w:val="00A45E66"/>
    <w:rsid w:val="00A4613A"/>
    <w:rsid w:val="00A465AC"/>
    <w:rsid w:val="00A47146"/>
    <w:rsid w:val="00A47983"/>
    <w:rsid w:val="00A47C46"/>
    <w:rsid w:val="00A47DAC"/>
    <w:rsid w:val="00A47EB5"/>
    <w:rsid w:val="00A47F10"/>
    <w:rsid w:val="00A506C2"/>
    <w:rsid w:val="00A506D1"/>
    <w:rsid w:val="00A50899"/>
    <w:rsid w:val="00A50A32"/>
    <w:rsid w:val="00A50EA3"/>
    <w:rsid w:val="00A517C0"/>
    <w:rsid w:val="00A518B6"/>
    <w:rsid w:val="00A51A6D"/>
    <w:rsid w:val="00A51AC0"/>
    <w:rsid w:val="00A52E03"/>
    <w:rsid w:val="00A53034"/>
    <w:rsid w:val="00A536F0"/>
    <w:rsid w:val="00A537B2"/>
    <w:rsid w:val="00A53BDC"/>
    <w:rsid w:val="00A53C4B"/>
    <w:rsid w:val="00A54578"/>
    <w:rsid w:val="00A54CA4"/>
    <w:rsid w:val="00A54E34"/>
    <w:rsid w:val="00A55103"/>
    <w:rsid w:val="00A551FB"/>
    <w:rsid w:val="00A55486"/>
    <w:rsid w:val="00A555A1"/>
    <w:rsid w:val="00A5566A"/>
    <w:rsid w:val="00A55700"/>
    <w:rsid w:val="00A5593F"/>
    <w:rsid w:val="00A559B7"/>
    <w:rsid w:val="00A55A28"/>
    <w:rsid w:val="00A5642B"/>
    <w:rsid w:val="00A5655A"/>
    <w:rsid w:val="00A5682F"/>
    <w:rsid w:val="00A568F3"/>
    <w:rsid w:val="00A56C7D"/>
    <w:rsid w:val="00A56DD0"/>
    <w:rsid w:val="00A57458"/>
    <w:rsid w:val="00A57498"/>
    <w:rsid w:val="00A57871"/>
    <w:rsid w:val="00A57AD8"/>
    <w:rsid w:val="00A57C74"/>
    <w:rsid w:val="00A57DDE"/>
    <w:rsid w:val="00A57EE4"/>
    <w:rsid w:val="00A60376"/>
    <w:rsid w:val="00A6061C"/>
    <w:rsid w:val="00A60BAE"/>
    <w:rsid w:val="00A6118D"/>
    <w:rsid w:val="00A619ED"/>
    <w:rsid w:val="00A61A58"/>
    <w:rsid w:val="00A61E4D"/>
    <w:rsid w:val="00A6214D"/>
    <w:rsid w:val="00A621A1"/>
    <w:rsid w:val="00A629DF"/>
    <w:rsid w:val="00A629FF"/>
    <w:rsid w:val="00A62B65"/>
    <w:rsid w:val="00A62E02"/>
    <w:rsid w:val="00A638DD"/>
    <w:rsid w:val="00A63BA6"/>
    <w:rsid w:val="00A63C17"/>
    <w:rsid w:val="00A63CAD"/>
    <w:rsid w:val="00A63D11"/>
    <w:rsid w:val="00A64882"/>
    <w:rsid w:val="00A64ED4"/>
    <w:rsid w:val="00A6539E"/>
    <w:rsid w:val="00A655FA"/>
    <w:rsid w:val="00A660B0"/>
    <w:rsid w:val="00A66279"/>
    <w:rsid w:val="00A66440"/>
    <w:rsid w:val="00A666B7"/>
    <w:rsid w:val="00A66942"/>
    <w:rsid w:val="00A66E3E"/>
    <w:rsid w:val="00A66F4B"/>
    <w:rsid w:val="00A6708C"/>
    <w:rsid w:val="00A674AC"/>
    <w:rsid w:val="00A67689"/>
    <w:rsid w:val="00A67E36"/>
    <w:rsid w:val="00A67F47"/>
    <w:rsid w:val="00A70E77"/>
    <w:rsid w:val="00A7239E"/>
    <w:rsid w:val="00A723D4"/>
    <w:rsid w:val="00A7255F"/>
    <w:rsid w:val="00A7262A"/>
    <w:rsid w:val="00A72FC2"/>
    <w:rsid w:val="00A73070"/>
    <w:rsid w:val="00A7325F"/>
    <w:rsid w:val="00A73335"/>
    <w:rsid w:val="00A73640"/>
    <w:rsid w:val="00A7372F"/>
    <w:rsid w:val="00A737CE"/>
    <w:rsid w:val="00A73A1C"/>
    <w:rsid w:val="00A73CC8"/>
    <w:rsid w:val="00A73CDF"/>
    <w:rsid w:val="00A74544"/>
    <w:rsid w:val="00A74605"/>
    <w:rsid w:val="00A747D4"/>
    <w:rsid w:val="00A754CA"/>
    <w:rsid w:val="00A75B5E"/>
    <w:rsid w:val="00A76629"/>
    <w:rsid w:val="00A76662"/>
    <w:rsid w:val="00A766EA"/>
    <w:rsid w:val="00A76A98"/>
    <w:rsid w:val="00A76B65"/>
    <w:rsid w:val="00A76C0D"/>
    <w:rsid w:val="00A76E8A"/>
    <w:rsid w:val="00A77098"/>
    <w:rsid w:val="00A77680"/>
    <w:rsid w:val="00A77829"/>
    <w:rsid w:val="00A807AE"/>
    <w:rsid w:val="00A80C40"/>
    <w:rsid w:val="00A80D97"/>
    <w:rsid w:val="00A80FC0"/>
    <w:rsid w:val="00A810BA"/>
    <w:rsid w:val="00A8225D"/>
    <w:rsid w:val="00A82443"/>
    <w:rsid w:val="00A8332F"/>
    <w:rsid w:val="00A8355D"/>
    <w:rsid w:val="00A835BC"/>
    <w:rsid w:val="00A83DD2"/>
    <w:rsid w:val="00A83FBE"/>
    <w:rsid w:val="00A842FE"/>
    <w:rsid w:val="00A846A5"/>
    <w:rsid w:val="00A84839"/>
    <w:rsid w:val="00A84884"/>
    <w:rsid w:val="00A84BDA"/>
    <w:rsid w:val="00A84FBC"/>
    <w:rsid w:val="00A85B3B"/>
    <w:rsid w:val="00A863D7"/>
    <w:rsid w:val="00A86C6E"/>
    <w:rsid w:val="00A8722E"/>
    <w:rsid w:val="00A875D3"/>
    <w:rsid w:val="00A87604"/>
    <w:rsid w:val="00A87614"/>
    <w:rsid w:val="00A876E2"/>
    <w:rsid w:val="00A877B3"/>
    <w:rsid w:val="00A8781B"/>
    <w:rsid w:val="00A87910"/>
    <w:rsid w:val="00A87AAE"/>
    <w:rsid w:val="00A87AEE"/>
    <w:rsid w:val="00A90639"/>
    <w:rsid w:val="00A90655"/>
    <w:rsid w:val="00A906BC"/>
    <w:rsid w:val="00A90AB8"/>
    <w:rsid w:val="00A90F0F"/>
    <w:rsid w:val="00A9111B"/>
    <w:rsid w:val="00A92040"/>
    <w:rsid w:val="00A9221E"/>
    <w:rsid w:val="00A922FD"/>
    <w:rsid w:val="00A92AC2"/>
    <w:rsid w:val="00A936FD"/>
    <w:rsid w:val="00A94001"/>
    <w:rsid w:val="00A94197"/>
    <w:rsid w:val="00A942D6"/>
    <w:rsid w:val="00A944E9"/>
    <w:rsid w:val="00A94503"/>
    <w:rsid w:val="00A9450E"/>
    <w:rsid w:val="00A9469F"/>
    <w:rsid w:val="00A94750"/>
    <w:rsid w:val="00A957C9"/>
    <w:rsid w:val="00A959E3"/>
    <w:rsid w:val="00A95D39"/>
    <w:rsid w:val="00A9601F"/>
    <w:rsid w:val="00A96026"/>
    <w:rsid w:val="00A963E4"/>
    <w:rsid w:val="00A964F7"/>
    <w:rsid w:val="00A96B52"/>
    <w:rsid w:val="00A96D93"/>
    <w:rsid w:val="00A96E2D"/>
    <w:rsid w:val="00A9737B"/>
    <w:rsid w:val="00A97394"/>
    <w:rsid w:val="00A97C1D"/>
    <w:rsid w:val="00A97F5F"/>
    <w:rsid w:val="00AA02EF"/>
    <w:rsid w:val="00AA10F0"/>
    <w:rsid w:val="00AA19D5"/>
    <w:rsid w:val="00AA1B0B"/>
    <w:rsid w:val="00AA236D"/>
    <w:rsid w:val="00AA2467"/>
    <w:rsid w:val="00AA26D5"/>
    <w:rsid w:val="00AA2DFB"/>
    <w:rsid w:val="00AA3061"/>
    <w:rsid w:val="00AA358E"/>
    <w:rsid w:val="00AA36F4"/>
    <w:rsid w:val="00AA3823"/>
    <w:rsid w:val="00AA3E7B"/>
    <w:rsid w:val="00AA44E2"/>
    <w:rsid w:val="00AA487B"/>
    <w:rsid w:val="00AA4B9D"/>
    <w:rsid w:val="00AA6252"/>
    <w:rsid w:val="00AA6831"/>
    <w:rsid w:val="00AA68B6"/>
    <w:rsid w:val="00AA68DA"/>
    <w:rsid w:val="00AA68E9"/>
    <w:rsid w:val="00AA6A29"/>
    <w:rsid w:val="00AA6B48"/>
    <w:rsid w:val="00AA6D62"/>
    <w:rsid w:val="00AA708F"/>
    <w:rsid w:val="00AA72D4"/>
    <w:rsid w:val="00AB08DE"/>
    <w:rsid w:val="00AB0A2B"/>
    <w:rsid w:val="00AB0E8E"/>
    <w:rsid w:val="00AB10A5"/>
    <w:rsid w:val="00AB1304"/>
    <w:rsid w:val="00AB1B0D"/>
    <w:rsid w:val="00AB1C04"/>
    <w:rsid w:val="00AB216E"/>
    <w:rsid w:val="00AB2331"/>
    <w:rsid w:val="00AB25FD"/>
    <w:rsid w:val="00AB2D14"/>
    <w:rsid w:val="00AB34CF"/>
    <w:rsid w:val="00AB379D"/>
    <w:rsid w:val="00AB440A"/>
    <w:rsid w:val="00AB4910"/>
    <w:rsid w:val="00AB5820"/>
    <w:rsid w:val="00AB5833"/>
    <w:rsid w:val="00AB58D6"/>
    <w:rsid w:val="00AB5B56"/>
    <w:rsid w:val="00AB5F30"/>
    <w:rsid w:val="00AB5F52"/>
    <w:rsid w:val="00AB6013"/>
    <w:rsid w:val="00AB6244"/>
    <w:rsid w:val="00AB6942"/>
    <w:rsid w:val="00AB6DF9"/>
    <w:rsid w:val="00AB71D5"/>
    <w:rsid w:val="00AB738C"/>
    <w:rsid w:val="00AB7FC8"/>
    <w:rsid w:val="00AC0665"/>
    <w:rsid w:val="00AC0C12"/>
    <w:rsid w:val="00AC0E30"/>
    <w:rsid w:val="00AC142A"/>
    <w:rsid w:val="00AC18DF"/>
    <w:rsid w:val="00AC1A64"/>
    <w:rsid w:val="00AC1BD4"/>
    <w:rsid w:val="00AC1C13"/>
    <w:rsid w:val="00AC2203"/>
    <w:rsid w:val="00AC2F02"/>
    <w:rsid w:val="00AC32FA"/>
    <w:rsid w:val="00AC3D71"/>
    <w:rsid w:val="00AC3FDD"/>
    <w:rsid w:val="00AC45F7"/>
    <w:rsid w:val="00AC4A93"/>
    <w:rsid w:val="00AC4AD9"/>
    <w:rsid w:val="00AC4B96"/>
    <w:rsid w:val="00AC4C3B"/>
    <w:rsid w:val="00AC5356"/>
    <w:rsid w:val="00AC546B"/>
    <w:rsid w:val="00AC567F"/>
    <w:rsid w:val="00AC59AA"/>
    <w:rsid w:val="00AC5A26"/>
    <w:rsid w:val="00AC61A6"/>
    <w:rsid w:val="00AC6463"/>
    <w:rsid w:val="00AC670C"/>
    <w:rsid w:val="00AC6720"/>
    <w:rsid w:val="00AC6AA9"/>
    <w:rsid w:val="00AC6C0E"/>
    <w:rsid w:val="00AC6F7C"/>
    <w:rsid w:val="00AC6F9E"/>
    <w:rsid w:val="00AC710E"/>
    <w:rsid w:val="00AC73AE"/>
    <w:rsid w:val="00AC7E7B"/>
    <w:rsid w:val="00AD01EA"/>
    <w:rsid w:val="00AD021F"/>
    <w:rsid w:val="00AD02CB"/>
    <w:rsid w:val="00AD0575"/>
    <w:rsid w:val="00AD0788"/>
    <w:rsid w:val="00AD0868"/>
    <w:rsid w:val="00AD0970"/>
    <w:rsid w:val="00AD0A12"/>
    <w:rsid w:val="00AD0C9E"/>
    <w:rsid w:val="00AD0EF9"/>
    <w:rsid w:val="00AD16F6"/>
    <w:rsid w:val="00AD1F4E"/>
    <w:rsid w:val="00AD1FDD"/>
    <w:rsid w:val="00AD2036"/>
    <w:rsid w:val="00AD23DE"/>
    <w:rsid w:val="00AD24D5"/>
    <w:rsid w:val="00AD2678"/>
    <w:rsid w:val="00AD2C49"/>
    <w:rsid w:val="00AD35F2"/>
    <w:rsid w:val="00AD3ABB"/>
    <w:rsid w:val="00AD4154"/>
    <w:rsid w:val="00AD42F4"/>
    <w:rsid w:val="00AD4B1D"/>
    <w:rsid w:val="00AD4D8F"/>
    <w:rsid w:val="00AD5000"/>
    <w:rsid w:val="00AD5BE7"/>
    <w:rsid w:val="00AD5D7D"/>
    <w:rsid w:val="00AD6B31"/>
    <w:rsid w:val="00AD6BE9"/>
    <w:rsid w:val="00AD6C2E"/>
    <w:rsid w:val="00AD7254"/>
    <w:rsid w:val="00AD7255"/>
    <w:rsid w:val="00AD729F"/>
    <w:rsid w:val="00AD778D"/>
    <w:rsid w:val="00AD791C"/>
    <w:rsid w:val="00AD7D77"/>
    <w:rsid w:val="00AE0846"/>
    <w:rsid w:val="00AE168F"/>
    <w:rsid w:val="00AE170C"/>
    <w:rsid w:val="00AE3552"/>
    <w:rsid w:val="00AE3813"/>
    <w:rsid w:val="00AE3A2C"/>
    <w:rsid w:val="00AE3B3E"/>
    <w:rsid w:val="00AE40B7"/>
    <w:rsid w:val="00AE440D"/>
    <w:rsid w:val="00AE4605"/>
    <w:rsid w:val="00AE4F41"/>
    <w:rsid w:val="00AE52F1"/>
    <w:rsid w:val="00AE60D5"/>
    <w:rsid w:val="00AE6772"/>
    <w:rsid w:val="00AE6AD0"/>
    <w:rsid w:val="00AE6BC9"/>
    <w:rsid w:val="00AE6FD3"/>
    <w:rsid w:val="00AE734C"/>
    <w:rsid w:val="00AE7710"/>
    <w:rsid w:val="00AE798D"/>
    <w:rsid w:val="00AF00AE"/>
    <w:rsid w:val="00AF0199"/>
    <w:rsid w:val="00AF03B4"/>
    <w:rsid w:val="00AF03F8"/>
    <w:rsid w:val="00AF0F53"/>
    <w:rsid w:val="00AF104B"/>
    <w:rsid w:val="00AF1302"/>
    <w:rsid w:val="00AF1616"/>
    <w:rsid w:val="00AF1C8B"/>
    <w:rsid w:val="00AF1CD7"/>
    <w:rsid w:val="00AF1D02"/>
    <w:rsid w:val="00AF1EF0"/>
    <w:rsid w:val="00AF2148"/>
    <w:rsid w:val="00AF241B"/>
    <w:rsid w:val="00AF2699"/>
    <w:rsid w:val="00AF2D64"/>
    <w:rsid w:val="00AF39D1"/>
    <w:rsid w:val="00AF405A"/>
    <w:rsid w:val="00AF4C2C"/>
    <w:rsid w:val="00AF631F"/>
    <w:rsid w:val="00AF6A22"/>
    <w:rsid w:val="00AF6A5D"/>
    <w:rsid w:val="00AF6A72"/>
    <w:rsid w:val="00AF6A87"/>
    <w:rsid w:val="00AF6E5A"/>
    <w:rsid w:val="00AF7093"/>
    <w:rsid w:val="00AF7466"/>
    <w:rsid w:val="00AF76D7"/>
    <w:rsid w:val="00AF7A41"/>
    <w:rsid w:val="00AF7C4E"/>
    <w:rsid w:val="00B00038"/>
    <w:rsid w:val="00B000AB"/>
    <w:rsid w:val="00B00113"/>
    <w:rsid w:val="00B002F0"/>
    <w:rsid w:val="00B017A7"/>
    <w:rsid w:val="00B01BB6"/>
    <w:rsid w:val="00B02122"/>
    <w:rsid w:val="00B02324"/>
    <w:rsid w:val="00B02533"/>
    <w:rsid w:val="00B02851"/>
    <w:rsid w:val="00B02BC7"/>
    <w:rsid w:val="00B03064"/>
    <w:rsid w:val="00B03217"/>
    <w:rsid w:val="00B0345B"/>
    <w:rsid w:val="00B0396E"/>
    <w:rsid w:val="00B03F42"/>
    <w:rsid w:val="00B03FAE"/>
    <w:rsid w:val="00B03FC6"/>
    <w:rsid w:val="00B04147"/>
    <w:rsid w:val="00B05AD2"/>
    <w:rsid w:val="00B05C78"/>
    <w:rsid w:val="00B063E0"/>
    <w:rsid w:val="00B06751"/>
    <w:rsid w:val="00B0684D"/>
    <w:rsid w:val="00B06EE2"/>
    <w:rsid w:val="00B07A22"/>
    <w:rsid w:val="00B101D4"/>
    <w:rsid w:val="00B105AF"/>
    <w:rsid w:val="00B10620"/>
    <w:rsid w:val="00B10626"/>
    <w:rsid w:val="00B10CC4"/>
    <w:rsid w:val="00B11386"/>
    <w:rsid w:val="00B115CB"/>
    <w:rsid w:val="00B116A0"/>
    <w:rsid w:val="00B119EB"/>
    <w:rsid w:val="00B11E37"/>
    <w:rsid w:val="00B120FD"/>
    <w:rsid w:val="00B12459"/>
    <w:rsid w:val="00B12A14"/>
    <w:rsid w:val="00B137D9"/>
    <w:rsid w:val="00B1399F"/>
    <w:rsid w:val="00B13D57"/>
    <w:rsid w:val="00B140EB"/>
    <w:rsid w:val="00B14444"/>
    <w:rsid w:val="00B14F22"/>
    <w:rsid w:val="00B15191"/>
    <w:rsid w:val="00B1537E"/>
    <w:rsid w:val="00B15765"/>
    <w:rsid w:val="00B15A3A"/>
    <w:rsid w:val="00B15E0B"/>
    <w:rsid w:val="00B1620A"/>
    <w:rsid w:val="00B16FCA"/>
    <w:rsid w:val="00B17804"/>
    <w:rsid w:val="00B17954"/>
    <w:rsid w:val="00B20101"/>
    <w:rsid w:val="00B20A5A"/>
    <w:rsid w:val="00B20B2E"/>
    <w:rsid w:val="00B20D6D"/>
    <w:rsid w:val="00B21112"/>
    <w:rsid w:val="00B21156"/>
    <w:rsid w:val="00B212DF"/>
    <w:rsid w:val="00B2137E"/>
    <w:rsid w:val="00B214FE"/>
    <w:rsid w:val="00B21505"/>
    <w:rsid w:val="00B22041"/>
    <w:rsid w:val="00B2214B"/>
    <w:rsid w:val="00B22386"/>
    <w:rsid w:val="00B22794"/>
    <w:rsid w:val="00B227B6"/>
    <w:rsid w:val="00B22D3C"/>
    <w:rsid w:val="00B231D1"/>
    <w:rsid w:val="00B234BA"/>
    <w:rsid w:val="00B23764"/>
    <w:rsid w:val="00B24823"/>
    <w:rsid w:val="00B25176"/>
    <w:rsid w:val="00B25E4B"/>
    <w:rsid w:val="00B25FAE"/>
    <w:rsid w:val="00B26B02"/>
    <w:rsid w:val="00B26B08"/>
    <w:rsid w:val="00B26BF2"/>
    <w:rsid w:val="00B26D68"/>
    <w:rsid w:val="00B26DEC"/>
    <w:rsid w:val="00B26E2B"/>
    <w:rsid w:val="00B26EB8"/>
    <w:rsid w:val="00B271D8"/>
    <w:rsid w:val="00B303E7"/>
    <w:rsid w:val="00B305DA"/>
    <w:rsid w:val="00B31075"/>
    <w:rsid w:val="00B31552"/>
    <w:rsid w:val="00B31DDE"/>
    <w:rsid w:val="00B32183"/>
    <w:rsid w:val="00B3250C"/>
    <w:rsid w:val="00B327B9"/>
    <w:rsid w:val="00B32B68"/>
    <w:rsid w:val="00B32E22"/>
    <w:rsid w:val="00B335AA"/>
    <w:rsid w:val="00B33662"/>
    <w:rsid w:val="00B33947"/>
    <w:rsid w:val="00B33E41"/>
    <w:rsid w:val="00B3407B"/>
    <w:rsid w:val="00B340F3"/>
    <w:rsid w:val="00B341BB"/>
    <w:rsid w:val="00B34B4A"/>
    <w:rsid w:val="00B34CFA"/>
    <w:rsid w:val="00B35303"/>
    <w:rsid w:val="00B3552B"/>
    <w:rsid w:val="00B35BF0"/>
    <w:rsid w:val="00B37459"/>
    <w:rsid w:val="00B375CE"/>
    <w:rsid w:val="00B37655"/>
    <w:rsid w:val="00B37888"/>
    <w:rsid w:val="00B3792C"/>
    <w:rsid w:val="00B37B5D"/>
    <w:rsid w:val="00B40C80"/>
    <w:rsid w:val="00B40CF5"/>
    <w:rsid w:val="00B40D25"/>
    <w:rsid w:val="00B4166A"/>
    <w:rsid w:val="00B41B66"/>
    <w:rsid w:val="00B41D55"/>
    <w:rsid w:val="00B41E5D"/>
    <w:rsid w:val="00B422FC"/>
    <w:rsid w:val="00B4259C"/>
    <w:rsid w:val="00B425CC"/>
    <w:rsid w:val="00B4274D"/>
    <w:rsid w:val="00B43137"/>
    <w:rsid w:val="00B438D1"/>
    <w:rsid w:val="00B43E06"/>
    <w:rsid w:val="00B44630"/>
    <w:rsid w:val="00B447FA"/>
    <w:rsid w:val="00B45383"/>
    <w:rsid w:val="00B455F6"/>
    <w:rsid w:val="00B458A0"/>
    <w:rsid w:val="00B45971"/>
    <w:rsid w:val="00B45B92"/>
    <w:rsid w:val="00B45DCA"/>
    <w:rsid w:val="00B4603A"/>
    <w:rsid w:val="00B46062"/>
    <w:rsid w:val="00B4628E"/>
    <w:rsid w:val="00B4640B"/>
    <w:rsid w:val="00B46841"/>
    <w:rsid w:val="00B46D46"/>
    <w:rsid w:val="00B47196"/>
    <w:rsid w:val="00B472DB"/>
    <w:rsid w:val="00B47A64"/>
    <w:rsid w:val="00B47F74"/>
    <w:rsid w:val="00B50504"/>
    <w:rsid w:val="00B5069B"/>
    <w:rsid w:val="00B507A6"/>
    <w:rsid w:val="00B5083A"/>
    <w:rsid w:val="00B513B0"/>
    <w:rsid w:val="00B51B3D"/>
    <w:rsid w:val="00B524C6"/>
    <w:rsid w:val="00B5261B"/>
    <w:rsid w:val="00B5298D"/>
    <w:rsid w:val="00B529BB"/>
    <w:rsid w:val="00B52BC2"/>
    <w:rsid w:val="00B53982"/>
    <w:rsid w:val="00B53DC2"/>
    <w:rsid w:val="00B54078"/>
    <w:rsid w:val="00B55FAA"/>
    <w:rsid w:val="00B5607E"/>
    <w:rsid w:val="00B560A9"/>
    <w:rsid w:val="00B56823"/>
    <w:rsid w:val="00B5685E"/>
    <w:rsid w:val="00B56976"/>
    <w:rsid w:val="00B56A1E"/>
    <w:rsid w:val="00B56C5F"/>
    <w:rsid w:val="00B56CCF"/>
    <w:rsid w:val="00B5796E"/>
    <w:rsid w:val="00B57CA8"/>
    <w:rsid w:val="00B57DF1"/>
    <w:rsid w:val="00B603AF"/>
    <w:rsid w:val="00B6041E"/>
    <w:rsid w:val="00B6065F"/>
    <w:rsid w:val="00B607D4"/>
    <w:rsid w:val="00B60A88"/>
    <w:rsid w:val="00B60A9F"/>
    <w:rsid w:val="00B6126E"/>
    <w:rsid w:val="00B61446"/>
    <w:rsid w:val="00B618AC"/>
    <w:rsid w:val="00B61B60"/>
    <w:rsid w:val="00B61CC1"/>
    <w:rsid w:val="00B61D39"/>
    <w:rsid w:val="00B61FB0"/>
    <w:rsid w:val="00B620BC"/>
    <w:rsid w:val="00B62491"/>
    <w:rsid w:val="00B6296E"/>
    <w:rsid w:val="00B62B4F"/>
    <w:rsid w:val="00B62C8C"/>
    <w:rsid w:val="00B636CE"/>
    <w:rsid w:val="00B63BA0"/>
    <w:rsid w:val="00B63DBF"/>
    <w:rsid w:val="00B6459F"/>
    <w:rsid w:val="00B6474F"/>
    <w:rsid w:val="00B6494B"/>
    <w:rsid w:val="00B64C21"/>
    <w:rsid w:val="00B64EF4"/>
    <w:rsid w:val="00B65326"/>
    <w:rsid w:val="00B6573C"/>
    <w:rsid w:val="00B6576D"/>
    <w:rsid w:val="00B65791"/>
    <w:rsid w:val="00B657D7"/>
    <w:rsid w:val="00B65A43"/>
    <w:rsid w:val="00B65AF3"/>
    <w:rsid w:val="00B65C78"/>
    <w:rsid w:val="00B65D44"/>
    <w:rsid w:val="00B65E89"/>
    <w:rsid w:val="00B661A0"/>
    <w:rsid w:val="00B662B3"/>
    <w:rsid w:val="00B66793"/>
    <w:rsid w:val="00B66834"/>
    <w:rsid w:val="00B66A61"/>
    <w:rsid w:val="00B67079"/>
    <w:rsid w:val="00B67415"/>
    <w:rsid w:val="00B6757A"/>
    <w:rsid w:val="00B67C6C"/>
    <w:rsid w:val="00B67F5E"/>
    <w:rsid w:val="00B708DC"/>
    <w:rsid w:val="00B70D3D"/>
    <w:rsid w:val="00B70E44"/>
    <w:rsid w:val="00B71256"/>
    <w:rsid w:val="00B714E3"/>
    <w:rsid w:val="00B719D2"/>
    <w:rsid w:val="00B726A6"/>
    <w:rsid w:val="00B731F2"/>
    <w:rsid w:val="00B732CF"/>
    <w:rsid w:val="00B73BA1"/>
    <w:rsid w:val="00B744B6"/>
    <w:rsid w:val="00B7452F"/>
    <w:rsid w:val="00B74912"/>
    <w:rsid w:val="00B752ED"/>
    <w:rsid w:val="00B759F5"/>
    <w:rsid w:val="00B7641B"/>
    <w:rsid w:val="00B77AAE"/>
    <w:rsid w:val="00B8031A"/>
    <w:rsid w:val="00B80517"/>
    <w:rsid w:val="00B80848"/>
    <w:rsid w:val="00B80956"/>
    <w:rsid w:val="00B812B0"/>
    <w:rsid w:val="00B812E1"/>
    <w:rsid w:val="00B8154F"/>
    <w:rsid w:val="00B81676"/>
    <w:rsid w:val="00B8225E"/>
    <w:rsid w:val="00B82AA4"/>
    <w:rsid w:val="00B830B4"/>
    <w:rsid w:val="00B83247"/>
    <w:rsid w:val="00B8426F"/>
    <w:rsid w:val="00B84A3D"/>
    <w:rsid w:val="00B84B19"/>
    <w:rsid w:val="00B85633"/>
    <w:rsid w:val="00B85840"/>
    <w:rsid w:val="00B85CA1"/>
    <w:rsid w:val="00B85D04"/>
    <w:rsid w:val="00B860AE"/>
    <w:rsid w:val="00B8631E"/>
    <w:rsid w:val="00B86665"/>
    <w:rsid w:val="00B86C7C"/>
    <w:rsid w:val="00B871BF"/>
    <w:rsid w:val="00B875E9"/>
    <w:rsid w:val="00B87720"/>
    <w:rsid w:val="00B87A7E"/>
    <w:rsid w:val="00B87B60"/>
    <w:rsid w:val="00B90097"/>
    <w:rsid w:val="00B904D7"/>
    <w:rsid w:val="00B90512"/>
    <w:rsid w:val="00B909A4"/>
    <w:rsid w:val="00B90CDF"/>
    <w:rsid w:val="00B91F72"/>
    <w:rsid w:val="00B927CA"/>
    <w:rsid w:val="00B92FBF"/>
    <w:rsid w:val="00B933B2"/>
    <w:rsid w:val="00B933EC"/>
    <w:rsid w:val="00B935D7"/>
    <w:rsid w:val="00B93654"/>
    <w:rsid w:val="00B9386C"/>
    <w:rsid w:val="00B93880"/>
    <w:rsid w:val="00B93FA9"/>
    <w:rsid w:val="00B94105"/>
    <w:rsid w:val="00B941D0"/>
    <w:rsid w:val="00B95235"/>
    <w:rsid w:val="00B95266"/>
    <w:rsid w:val="00B95DEE"/>
    <w:rsid w:val="00B961F7"/>
    <w:rsid w:val="00B97517"/>
    <w:rsid w:val="00B977ED"/>
    <w:rsid w:val="00B9782A"/>
    <w:rsid w:val="00B97BE6"/>
    <w:rsid w:val="00B97C3A"/>
    <w:rsid w:val="00BA034A"/>
    <w:rsid w:val="00BA03D8"/>
    <w:rsid w:val="00BA0B37"/>
    <w:rsid w:val="00BA1883"/>
    <w:rsid w:val="00BA1A85"/>
    <w:rsid w:val="00BA23E2"/>
    <w:rsid w:val="00BA260A"/>
    <w:rsid w:val="00BA2C6C"/>
    <w:rsid w:val="00BA30C3"/>
    <w:rsid w:val="00BA38F9"/>
    <w:rsid w:val="00BA478F"/>
    <w:rsid w:val="00BA4A68"/>
    <w:rsid w:val="00BA4D5B"/>
    <w:rsid w:val="00BA4EAD"/>
    <w:rsid w:val="00BA4F34"/>
    <w:rsid w:val="00BA51B9"/>
    <w:rsid w:val="00BA5A58"/>
    <w:rsid w:val="00BA5F81"/>
    <w:rsid w:val="00BA611E"/>
    <w:rsid w:val="00BA6404"/>
    <w:rsid w:val="00BA78CC"/>
    <w:rsid w:val="00BA7985"/>
    <w:rsid w:val="00BB10C8"/>
    <w:rsid w:val="00BB1770"/>
    <w:rsid w:val="00BB2463"/>
    <w:rsid w:val="00BB300D"/>
    <w:rsid w:val="00BB319C"/>
    <w:rsid w:val="00BB3446"/>
    <w:rsid w:val="00BB355A"/>
    <w:rsid w:val="00BB4398"/>
    <w:rsid w:val="00BB4D3A"/>
    <w:rsid w:val="00BB4FBE"/>
    <w:rsid w:val="00BB527B"/>
    <w:rsid w:val="00BB542C"/>
    <w:rsid w:val="00BB5684"/>
    <w:rsid w:val="00BB5B1C"/>
    <w:rsid w:val="00BB6260"/>
    <w:rsid w:val="00BC0228"/>
    <w:rsid w:val="00BC0526"/>
    <w:rsid w:val="00BC05BA"/>
    <w:rsid w:val="00BC096D"/>
    <w:rsid w:val="00BC0A06"/>
    <w:rsid w:val="00BC0AF1"/>
    <w:rsid w:val="00BC1046"/>
    <w:rsid w:val="00BC162A"/>
    <w:rsid w:val="00BC1D30"/>
    <w:rsid w:val="00BC1E2A"/>
    <w:rsid w:val="00BC22B1"/>
    <w:rsid w:val="00BC344D"/>
    <w:rsid w:val="00BC35DD"/>
    <w:rsid w:val="00BC3BDB"/>
    <w:rsid w:val="00BC3C3B"/>
    <w:rsid w:val="00BC434B"/>
    <w:rsid w:val="00BC48C9"/>
    <w:rsid w:val="00BC4ACE"/>
    <w:rsid w:val="00BC5060"/>
    <w:rsid w:val="00BC50C4"/>
    <w:rsid w:val="00BC5322"/>
    <w:rsid w:val="00BC53E5"/>
    <w:rsid w:val="00BC543D"/>
    <w:rsid w:val="00BC5615"/>
    <w:rsid w:val="00BC5FA4"/>
    <w:rsid w:val="00BC6290"/>
    <w:rsid w:val="00BC6413"/>
    <w:rsid w:val="00BC656D"/>
    <w:rsid w:val="00BC68B3"/>
    <w:rsid w:val="00BC6CB6"/>
    <w:rsid w:val="00BC6D12"/>
    <w:rsid w:val="00BC705D"/>
    <w:rsid w:val="00BC70BC"/>
    <w:rsid w:val="00BC721A"/>
    <w:rsid w:val="00BC7799"/>
    <w:rsid w:val="00BC7A3E"/>
    <w:rsid w:val="00BC7A9A"/>
    <w:rsid w:val="00BC7CE4"/>
    <w:rsid w:val="00BD0498"/>
    <w:rsid w:val="00BD04EE"/>
    <w:rsid w:val="00BD097C"/>
    <w:rsid w:val="00BD09EB"/>
    <w:rsid w:val="00BD0B63"/>
    <w:rsid w:val="00BD0ED3"/>
    <w:rsid w:val="00BD114D"/>
    <w:rsid w:val="00BD18CB"/>
    <w:rsid w:val="00BD1AC4"/>
    <w:rsid w:val="00BD1B31"/>
    <w:rsid w:val="00BD2076"/>
    <w:rsid w:val="00BD2F39"/>
    <w:rsid w:val="00BD30BD"/>
    <w:rsid w:val="00BD34A0"/>
    <w:rsid w:val="00BD3C32"/>
    <w:rsid w:val="00BD3D28"/>
    <w:rsid w:val="00BD40D7"/>
    <w:rsid w:val="00BD50B8"/>
    <w:rsid w:val="00BD530A"/>
    <w:rsid w:val="00BD5553"/>
    <w:rsid w:val="00BD6017"/>
    <w:rsid w:val="00BD607F"/>
    <w:rsid w:val="00BD629E"/>
    <w:rsid w:val="00BD65A1"/>
    <w:rsid w:val="00BD6A48"/>
    <w:rsid w:val="00BD6ABB"/>
    <w:rsid w:val="00BD72B1"/>
    <w:rsid w:val="00BD7411"/>
    <w:rsid w:val="00BD780D"/>
    <w:rsid w:val="00BD7A41"/>
    <w:rsid w:val="00BD7A58"/>
    <w:rsid w:val="00BD7C06"/>
    <w:rsid w:val="00BE0452"/>
    <w:rsid w:val="00BE058A"/>
    <w:rsid w:val="00BE09F2"/>
    <w:rsid w:val="00BE1083"/>
    <w:rsid w:val="00BE12B2"/>
    <w:rsid w:val="00BE1608"/>
    <w:rsid w:val="00BE2563"/>
    <w:rsid w:val="00BE2CDB"/>
    <w:rsid w:val="00BE2EAA"/>
    <w:rsid w:val="00BE375F"/>
    <w:rsid w:val="00BE4D9C"/>
    <w:rsid w:val="00BE4FFC"/>
    <w:rsid w:val="00BE5281"/>
    <w:rsid w:val="00BE52AB"/>
    <w:rsid w:val="00BE52BC"/>
    <w:rsid w:val="00BE5350"/>
    <w:rsid w:val="00BE56EB"/>
    <w:rsid w:val="00BE5A33"/>
    <w:rsid w:val="00BE5D96"/>
    <w:rsid w:val="00BE5F0B"/>
    <w:rsid w:val="00BE6126"/>
    <w:rsid w:val="00BE61C7"/>
    <w:rsid w:val="00BE7472"/>
    <w:rsid w:val="00BE75B0"/>
    <w:rsid w:val="00BE7BD7"/>
    <w:rsid w:val="00BF03A6"/>
    <w:rsid w:val="00BF0671"/>
    <w:rsid w:val="00BF160E"/>
    <w:rsid w:val="00BF1652"/>
    <w:rsid w:val="00BF19B5"/>
    <w:rsid w:val="00BF2A33"/>
    <w:rsid w:val="00BF2C28"/>
    <w:rsid w:val="00BF3001"/>
    <w:rsid w:val="00BF349E"/>
    <w:rsid w:val="00BF34F1"/>
    <w:rsid w:val="00BF359C"/>
    <w:rsid w:val="00BF4053"/>
    <w:rsid w:val="00BF47AC"/>
    <w:rsid w:val="00BF500D"/>
    <w:rsid w:val="00BF52FB"/>
    <w:rsid w:val="00BF55C2"/>
    <w:rsid w:val="00BF5A23"/>
    <w:rsid w:val="00BF6485"/>
    <w:rsid w:val="00BF64C2"/>
    <w:rsid w:val="00BF6775"/>
    <w:rsid w:val="00BF6888"/>
    <w:rsid w:val="00BF6D20"/>
    <w:rsid w:val="00BF75CE"/>
    <w:rsid w:val="00BF7907"/>
    <w:rsid w:val="00BF7F94"/>
    <w:rsid w:val="00C002BE"/>
    <w:rsid w:val="00C00461"/>
    <w:rsid w:val="00C00465"/>
    <w:rsid w:val="00C0080D"/>
    <w:rsid w:val="00C008CC"/>
    <w:rsid w:val="00C01434"/>
    <w:rsid w:val="00C014B6"/>
    <w:rsid w:val="00C01602"/>
    <w:rsid w:val="00C01821"/>
    <w:rsid w:val="00C01A26"/>
    <w:rsid w:val="00C0201E"/>
    <w:rsid w:val="00C02511"/>
    <w:rsid w:val="00C02526"/>
    <w:rsid w:val="00C02C0E"/>
    <w:rsid w:val="00C02CF3"/>
    <w:rsid w:val="00C03A2F"/>
    <w:rsid w:val="00C04200"/>
    <w:rsid w:val="00C04F89"/>
    <w:rsid w:val="00C05176"/>
    <w:rsid w:val="00C05203"/>
    <w:rsid w:val="00C06378"/>
    <w:rsid w:val="00C06A9D"/>
    <w:rsid w:val="00C06DAD"/>
    <w:rsid w:val="00C06DC3"/>
    <w:rsid w:val="00C07215"/>
    <w:rsid w:val="00C0769D"/>
    <w:rsid w:val="00C07C14"/>
    <w:rsid w:val="00C07F20"/>
    <w:rsid w:val="00C10F9F"/>
    <w:rsid w:val="00C11C55"/>
    <w:rsid w:val="00C11D52"/>
    <w:rsid w:val="00C11F93"/>
    <w:rsid w:val="00C12042"/>
    <w:rsid w:val="00C12167"/>
    <w:rsid w:val="00C12559"/>
    <w:rsid w:val="00C127E5"/>
    <w:rsid w:val="00C12C05"/>
    <w:rsid w:val="00C12C71"/>
    <w:rsid w:val="00C14432"/>
    <w:rsid w:val="00C14490"/>
    <w:rsid w:val="00C144A6"/>
    <w:rsid w:val="00C14747"/>
    <w:rsid w:val="00C14998"/>
    <w:rsid w:val="00C14DCD"/>
    <w:rsid w:val="00C1509B"/>
    <w:rsid w:val="00C151A5"/>
    <w:rsid w:val="00C15753"/>
    <w:rsid w:val="00C15A4D"/>
    <w:rsid w:val="00C15A5F"/>
    <w:rsid w:val="00C15D78"/>
    <w:rsid w:val="00C15D85"/>
    <w:rsid w:val="00C15ED7"/>
    <w:rsid w:val="00C161F3"/>
    <w:rsid w:val="00C16944"/>
    <w:rsid w:val="00C16A60"/>
    <w:rsid w:val="00C174FB"/>
    <w:rsid w:val="00C1795F"/>
    <w:rsid w:val="00C17C3A"/>
    <w:rsid w:val="00C20055"/>
    <w:rsid w:val="00C20273"/>
    <w:rsid w:val="00C20582"/>
    <w:rsid w:val="00C20664"/>
    <w:rsid w:val="00C208D2"/>
    <w:rsid w:val="00C20A3F"/>
    <w:rsid w:val="00C20E60"/>
    <w:rsid w:val="00C21014"/>
    <w:rsid w:val="00C21225"/>
    <w:rsid w:val="00C21601"/>
    <w:rsid w:val="00C219B1"/>
    <w:rsid w:val="00C21BDB"/>
    <w:rsid w:val="00C21C66"/>
    <w:rsid w:val="00C222B5"/>
    <w:rsid w:val="00C233F0"/>
    <w:rsid w:val="00C234AD"/>
    <w:rsid w:val="00C23729"/>
    <w:rsid w:val="00C243FC"/>
    <w:rsid w:val="00C2519E"/>
    <w:rsid w:val="00C25A8E"/>
    <w:rsid w:val="00C25D4B"/>
    <w:rsid w:val="00C25F35"/>
    <w:rsid w:val="00C265A7"/>
    <w:rsid w:val="00C26739"/>
    <w:rsid w:val="00C270D9"/>
    <w:rsid w:val="00C27250"/>
    <w:rsid w:val="00C27393"/>
    <w:rsid w:val="00C30434"/>
    <w:rsid w:val="00C30EA4"/>
    <w:rsid w:val="00C32540"/>
    <w:rsid w:val="00C33088"/>
    <w:rsid w:val="00C33284"/>
    <w:rsid w:val="00C3334D"/>
    <w:rsid w:val="00C338AA"/>
    <w:rsid w:val="00C34730"/>
    <w:rsid w:val="00C34770"/>
    <w:rsid w:val="00C3494C"/>
    <w:rsid w:val="00C34DC8"/>
    <w:rsid w:val="00C352E2"/>
    <w:rsid w:val="00C357C0"/>
    <w:rsid w:val="00C358DA"/>
    <w:rsid w:val="00C360AC"/>
    <w:rsid w:val="00C364F9"/>
    <w:rsid w:val="00C365CC"/>
    <w:rsid w:val="00C37328"/>
    <w:rsid w:val="00C3741D"/>
    <w:rsid w:val="00C40226"/>
    <w:rsid w:val="00C40300"/>
    <w:rsid w:val="00C40465"/>
    <w:rsid w:val="00C4050A"/>
    <w:rsid w:val="00C40DCA"/>
    <w:rsid w:val="00C41882"/>
    <w:rsid w:val="00C42170"/>
    <w:rsid w:val="00C4257C"/>
    <w:rsid w:val="00C42627"/>
    <w:rsid w:val="00C42836"/>
    <w:rsid w:val="00C42A30"/>
    <w:rsid w:val="00C42BCF"/>
    <w:rsid w:val="00C42F90"/>
    <w:rsid w:val="00C430CD"/>
    <w:rsid w:val="00C4326C"/>
    <w:rsid w:val="00C432BA"/>
    <w:rsid w:val="00C43303"/>
    <w:rsid w:val="00C433C5"/>
    <w:rsid w:val="00C436FE"/>
    <w:rsid w:val="00C4395E"/>
    <w:rsid w:val="00C439AD"/>
    <w:rsid w:val="00C43BCD"/>
    <w:rsid w:val="00C43EE0"/>
    <w:rsid w:val="00C44016"/>
    <w:rsid w:val="00C44236"/>
    <w:rsid w:val="00C4450E"/>
    <w:rsid w:val="00C44781"/>
    <w:rsid w:val="00C44829"/>
    <w:rsid w:val="00C44D26"/>
    <w:rsid w:val="00C44D3D"/>
    <w:rsid w:val="00C44FC4"/>
    <w:rsid w:val="00C44FF6"/>
    <w:rsid w:val="00C45753"/>
    <w:rsid w:val="00C45954"/>
    <w:rsid w:val="00C45B27"/>
    <w:rsid w:val="00C45DA3"/>
    <w:rsid w:val="00C45FCB"/>
    <w:rsid w:val="00C46212"/>
    <w:rsid w:val="00C4682B"/>
    <w:rsid w:val="00C46C76"/>
    <w:rsid w:val="00C46DBD"/>
    <w:rsid w:val="00C46EF6"/>
    <w:rsid w:val="00C504A7"/>
    <w:rsid w:val="00C506BF"/>
    <w:rsid w:val="00C509E0"/>
    <w:rsid w:val="00C50ABE"/>
    <w:rsid w:val="00C50AD6"/>
    <w:rsid w:val="00C50C1E"/>
    <w:rsid w:val="00C5114B"/>
    <w:rsid w:val="00C51196"/>
    <w:rsid w:val="00C518DB"/>
    <w:rsid w:val="00C51CB0"/>
    <w:rsid w:val="00C5226D"/>
    <w:rsid w:val="00C52F04"/>
    <w:rsid w:val="00C52F26"/>
    <w:rsid w:val="00C53F57"/>
    <w:rsid w:val="00C53FF5"/>
    <w:rsid w:val="00C5413F"/>
    <w:rsid w:val="00C54313"/>
    <w:rsid w:val="00C544FE"/>
    <w:rsid w:val="00C5493C"/>
    <w:rsid w:val="00C549A8"/>
    <w:rsid w:val="00C54B20"/>
    <w:rsid w:val="00C54F68"/>
    <w:rsid w:val="00C55204"/>
    <w:rsid w:val="00C557A9"/>
    <w:rsid w:val="00C5697E"/>
    <w:rsid w:val="00C56F08"/>
    <w:rsid w:val="00C5774D"/>
    <w:rsid w:val="00C601BD"/>
    <w:rsid w:val="00C6075E"/>
    <w:rsid w:val="00C60766"/>
    <w:rsid w:val="00C607FA"/>
    <w:rsid w:val="00C60934"/>
    <w:rsid w:val="00C60AF2"/>
    <w:rsid w:val="00C60CDE"/>
    <w:rsid w:val="00C60E7A"/>
    <w:rsid w:val="00C61348"/>
    <w:rsid w:val="00C6136A"/>
    <w:rsid w:val="00C61615"/>
    <w:rsid w:val="00C618E1"/>
    <w:rsid w:val="00C61933"/>
    <w:rsid w:val="00C61C43"/>
    <w:rsid w:val="00C61C4B"/>
    <w:rsid w:val="00C61D3F"/>
    <w:rsid w:val="00C62D39"/>
    <w:rsid w:val="00C631DD"/>
    <w:rsid w:val="00C63621"/>
    <w:rsid w:val="00C636C9"/>
    <w:rsid w:val="00C63DAA"/>
    <w:rsid w:val="00C63FDC"/>
    <w:rsid w:val="00C64116"/>
    <w:rsid w:val="00C6488C"/>
    <w:rsid w:val="00C64AC9"/>
    <w:rsid w:val="00C64CA3"/>
    <w:rsid w:val="00C64E90"/>
    <w:rsid w:val="00C655A2"/>
    <w:rsid w:val="00C6587C"/>
    <w:rsid w:val="00C65B4B"/>
    <w:rsid w:val="00C65BF4"/>
    <w:rsid w:val="00C65E65"/>
    <w:rsid w:val="00C66232"/>
    <w:rsid w:val="00C664A3"/>
    <w:rsid w:val="00C6693B"/>
    <w:rsid w:val="00C66BAE"/>
    <w:rsid w:val="00C66D03"/>
    <w:rsid w:val="00C66EB8"/>
    <w:rsid w:val="00C66F4C"/>
    <w:rsid w:val="00C6727C"/>
    <w:rsid w:val="00C67BAE"/>
    <w:rsid w:val="00C70105"/>
    <w:rsid w:val="00C70D89"/>
    <w:rsid w:val="00C716DA"/>
    <w:rsid w:val="00C72343"/>
    <w:rsid w:val="00C72560"/>
    <w:rsid w:val="00C72822"/>
    <w:rsid w:val="00C7311C"/>
    <w:rsid w:val="00C731D8"/>
    <w:rsid w:val="00C7322B"/>
    <w:rsid w:val="00C739C7"/>
    <w:rsid w:val="00C73C01"/>
    <w:rsid w:val="00C74F4F"/>
    <w:rsid w:val="00C752E2"/>
    <w:rsid w:val="00C75BA0"/>
    <w:rsid w:val="00C762C2"/>
    <w:rsid w:val="00C76458"/>
    <w:rsid w:val="00C76614"/>
    <w:rsid w:val="00C772EF"/>
    <w:rsid w:val="00C779B8"/>
    <w:rsid w:val="00C77A26"/>
    <w:rsid w:val="00C77A46"/>
    <w:rsid w:val="00C77CBD"/>
    <w:rsid w:val="00C77EF3"/>
    <w:rsid w:val="00C77FCF"/>
    <w:rsid w:val="00C80060"/>
    <w:rsid w:val="00C805EE"/>
    <w:rsid w:val="00C80A73"/>
    <w:rsid w:val="00C80AD3"/>
    <w:rsid w:val="00C81458"/>
    <w:rsid w:val="00C815F1"/>
    <w:rsid w:val="00C82442"/>
    <w:rsid w:val="00C82EF6"/>
    <w:rsid w:val="00C8331E"/>
    <w:rsid w:val="00C836EC"/>
    <w:rsid w:val="00C83CCA"/>
    <w:rsid w:val="00C846B3"/>
    <w:rsid w:val="00C84CCB"/>
    <w:rsid w:val="00C859A8"/>
    <w:rsid w:val="00C85D5F"/>
    <w:rsid w:val="00C8617B"/>
    <w:rsid w:val="00C862F1"/>
    <w:rsid w:val="00C865BE"/>
    <w:rsid w:val="00C86B16"/>
    <w:rsid w:val="00C874BB"/>
    <w:rsid w:val="00C87765"/>
    <w:rsid w:val="00C87EDC"/>
    <w:rsid w:val="00C90730"/>
    <w:rsid w:val="00C90779"/>
    <w:rsid w:val="00C90B2A"/>
    <w:rsid w:val="00C90B8A"/>
    <w:rsid w:val="00C90E64"/>
    <w:rsid w:val="00C90ED2"/>
    <w:rsid w:val="00C91BA1"/>
    <w:rsid w:val="00C91BC6"/>
    <w:rsid w:val="00C91E04"/>
    <w:rsid w:val="00C91F06"/>
    <w:rsid w:val="00C920E6"/>
    <w:rsid w:val="00C9237D"/>
    <w:rsid w:val="00C923A2"/>
    <w:rsid w:val="00C928EC"/>
    <w:rsid w:val="00C92A3A"/>
    <w:rsid w:val="00C932B1"/>
    <w:rsid w:val="00C932B4"/>
    <w:rsid w:val="00C933EF"/>
    <w:rsid w:val="00C93B72"/>
    <w:rsid w:val="00C93BD8"/>
    <w:rsid w:val="00C941D7"/>
    <w:rsid w:val="00C94731"/>
    <w:rsid w:val="00C94EA2"/>
    <w:rsid w:val="00C950BB"/>
    <w:rsid w:val="00C95266"/>
    <w:rsid w:val="00C95315"/>
    <w:rsid w:val="00C95B41"/>
    <w:rsid w:val="00C95ED2"/>
    <w:rsid w:val="00C96663"/>
    <w:rsid w:val="00C9667E"/>
    <w:rsid w:val="00C96991"/>
    <w:rsid w:val="00C969C9"/>
    <w:rsid w:val="00C96CF6"/>
    <w:rsid w:val="00C97202"/>
    <w:rsid w:val="00C9742A"/>
    <w:rsid w:val="00C9757A"/>
    <w:rsid w:val="00C97ED4"/>
    <w:rsid w:val="00CA027A"/>
    <w:rsid w:val="00CA035B"/>
    <w:rsid w:val="00CA03C1"/>
    <w:rsid w:val="00CA03DE"/>
    <w:rsid w:val="00CA0417"/>
    <w:rsid w:val="00CA0716"/>
    <w:rsid w:val="00CA0A08"/>
    <w:rsid w:val="00CA17D0"/>
    <w:rsid w:val="00CA1853"/>
    <w:rsid w:val="00CA2533"/>
    <w:rsid w:val="00CA26E3"/>
    <w:rsid w:val="00CA2A68"/>
    <w:rsid w:val="00CA33D2"/>
    <w:rsid w:val="00CA3433"/>
    <w:rsid w:val="00CA343A"/>
    <w:rsid w:val="00CA3BFD"/>
    <w:rsid w:val="00CA43F9"/>
    <w:rsid w:val="00CA4564"/>
    <w:rsid w:val="00CA50D7"/>
    <w:rsid w:val="00CA534A"/>
    <w:rsid w:val="00CA5403"/>
    <w:rsid w:val="00CA5833"/>
    <w:rsid w:val="00CA5876"/>
    <w:rsid w:val="00CA62BE"/>
    <w:rsid w:val="00CA6507"/>
    <w:rsid w:val="00CA66B3"/>
    <w:rsid w:val="00CA684F"/>
    <w:rsid w:val="00CA68B3"/>
    <w:rsid w:val="00CA6E47"/>
    <w:rsid w:val="00CA7701"/>
    <w:rsid w:val="00CA783C"/>
    <w:rsid w:val="00CA78AF"/>
    <w:rsid w:val="00CA79DB"/>
    <w:rsid w:val="00CA7AC6"/>
    <w:rsid w:val="00CA7B21"/>
    <w:rsid w:val="00CA7B44"/>
    <w:rsid w:val="00CB00BD"/>
    <w:rsid w:val="00CB0CC5"/>
    <w:rsid w:val="00CB0E0E"/>
    <w:rsid w:val="00CB1224"/>
    <w:rsid w:val="00CB1983"/>
    <w:rsid w:val="00CB1ECB"/>
    <w:rsid w:val="00CB215A"/>
    <w:rsid w:val="00CB24CC"/>
    <w:rsid w:val="00CB2B34"/>
    <w:rsid w:val="00CB2C30"/>
    <w:rsid w:val="00CB3632"/>
    <w:rsid w:val="00CB3ECF"/>
    <w:rsid w:val="00CB4512"/>
    <w:rsid w:val="00CB4698"/>
    <w:rsid w:val="00CB479F"/>
    <w:rsid w:val="00CB5492"/>
    <w:rsid w:val="00CB56D8"/>
    <w:rsid w:val="00CB6172"/>
    <w:rsid w:val="00CB6380"/>
    <w:rsid w:val="00CB655E"/>
    <w:rsid w:val="00CB66FF"/>
    <w:rsid w:val="00CB6782"/>
    <w:rsid w:val="00CB67A6"/>
    <w:rsid w:val="00CB6BD1"/>
    <w:rsid w:val="00CB6E5A"/>
    <w:rsid w:val="00CB7027"/>
    <w:rsid w:val="00CB77B0"/>
    <w:rsid w:val="00CB77DE"/>
    <w:rsid w:val="00CC02B1"/>
    <w:rsid w:val="00CC04E8"/>
    <w:rsid w:val="00CC14CD"/>
    <w:rsid w:val="00CC150F"/>
    <w:rsid w:val="00CC15FC"/>
    <w:rsid w:val="00CC1691"/>
    <w:rsid w:val="00CC17B0"/>
    <w:rsid w:val="00CC214E"/>
    <w:rsid w:val="00CC22F4"/>
    <w:rsid w:val="00CC2302"/>
    <w:rsid w:val="00CC2560"/>
    <w:rsid w:val="00CC2C6A"/>
    <w:rsid w:val="00CC3BFD"/>
    <w:rsid w:val="00CC4853"/>
    <w:rsid w:val="00CC4B3E"/>
    <w:rsid w:val="00CC6812"/>
    <w:rsid w:val="00CC69E5"/>
    <w:rsid w:val="00CC7337"/>
    <w:rsid w:val="00CC7392"/>
    <w:rsid w:val="00CC7F45"/>
    <w:rsid w:val="00CD0308"/>
    <w:rsid w:val="00CD0451"/>
    <w:rsid w:val="00CD08F0"/>
    <w:rsid w:val="00CD0C0D"/>
    <w:rsid w:val="00CD1B86"/>
    <w:rsid w:val="00CD1D8E"/>
    <w:rsid w:val="00CD265F"/>
    <w:rsid w:val="00CD28B0"/>
    <w:rsid w:val="00CD2DEF"/>
    <w:rsid w:val="00CD2FC9"/>
    <w:rsid w:val="00CD3627"/>
    <w:rsid w:val="00CD3A6A"/>
    <w:rsid w:val="00CD424F"/>
    <w:rsid w:val="00CD44B7"/>
    <w:rsid w:val="00CD47CA"/>
    <w:rsid w:val="00CD4D1A"/>
    <w:rsid w:val="00CD4D6F"/>
    <w:rsid w:val="00CD4EAE"/>
    <w:rsid w:val="00CD4EF1"/>
    <w:rsid w:val="00CD50E2"/>
    <w:rsid w:val="00CD5360"/>
    <w:rsid w:val="00CD5B2F"/>
    <w:rsid w:val="00CD5C79"/>
    <w:rsid w:val="00CD5D29"/>
    <w:rsid w:val="00CD6610"/>
    <w:rsid w:val="00CD686E"/>
    <w:rsid w:val="00CD6C18"/>
    <w:rsid w:val="00CD70B3"/>
    <w:rsid w:val="00CD746E"/>
    <w:rsid w:val="00CD74A6"/>
    <w:rsid w:val="00CD7FEB"/>
    <w:rsid w:val="00CE046A"/>
    <w:rsid w:val="00CE059A"/>
    <w:rsid w:val="00CE149B"/>
    <w:rsid w:val="00CE17AD"/>
    <w:rsid w:val="00CE22CF"/>
    <w:rsid w:val="00CE2608"/>
    <w:rsid w:val="00CE27A7"/>
    <w:rsid w:val="00CE27EC"/>
    <w:rsid w:val="00CE2905"/>
    <w:rsid w:val="00CE2C50"/>
    <w:rsid w:val="00CE379E"/>
    <w:rsid w:val="00CE3C14"/>
    <w:rsid w:val="00CE40E3"/>
    <w:rsid w:val="00CE461E"/>
    <w:rsid w:val="00CE48ED"/>
    <w:rsid w:val="00CE4936"/>
    <w:rsid w:val="00CE49F3"/>
    <w:rsid w:val="00CE5187"/>
    <w:rsid w:val="00CE5267"/>
    <w:rsid w:val="00CE5577"/>
    <w:rsid w:val="00CE5ED1"/>
    <w:rsid w:val="00CE612B"/>
    <w:rsid w:val="00CE61F2"/>
    <w:rsid w:val="00CE663F"/>
    <w:rsid w:val="00CE74CA"/>
    <w:rsid w:val="00CE7BD3"/>
    <w:rsid w:val="00CF0032"/>
    <w:rsid w:val="00CF010E"/>
    <w:rsid w:val="00CF0207"/>
    <w:rsid w:val="00CF04BC"/>
    <w:rsid w:val="00CF06C3"/>
    <w:rsid w:val="00CF0B0D"/>
    <w:rsid w:val="00CF0BFC"/>
    <w:rsid w:val="00CF1DB2"/>
    <w:rsid w:val="00CF2525"/>
    <w:rsid w:val="00CF2A00"/>
    <w:rsid w:val="00CF2B4F"/>
    <w:rsid w:val="00CF2C72"/>
    <w:rsid w:val="00CF2D2D"/>
    <w:rsid w:val="00CF3F1B"/>
    <w:rsid w:val="00CF41EF"/>
    <w:rsid w:val="00CF44D0"/>
    <w:rsid w:val="00CF486C"/>
    <w:rsid w:val="00CF4963"/>
    <w:rsid w:val="00CF4F5C"/>
    <w:rsid w:val="00CF53E9"/>
    <w:rsid w:val="00CF57F1"/>
    <w:rsid w:val="00CF5E97"/>
    <w:rsid w:val="00CF60C2"/>
    <w:rsid w:val="00CF63E0"/>
    <w:rsid w:val="00CF6C4C"/>
    <w:rsid w:val="00CF6F0F"/>
    <w:rsid w:val="00CF6F55"/>
    <w:rsid w:val="00CF74A6"/>
    <w:rsid w:val="00CF74DB"/>
    <w:rsid w:val="00CF78ED"/>
    <w:rsid w:val="00D00225"/>
    <w:rsid w:val="00D00252"/>
    <w:rsid w:val="00D0031E"/>
    <w:rsid w:val="00D0091D"/>
    <w:rsid w:val="00D0099D"/>
    <w:rsid w:val="00D00AC6"/>
    <w:rsid w:val="00D00BA6"/>
    <w:rsid w:val="00D00D2A"/>
    <w:rsid w:val="00D00E33"/>
    <w:rsid w:val="00D0137A"/>
    <w:rsid w:val="00D015F5"/>
    <w:rsid w:val="00D0187B"/>
    <w:rsid w:val="00D01BBB"/>
    <w:rsid w:val="00D02315"/>
    <w:rsid w:val="00D0236F"/>
    <w:rsid w:val="00D0248E"/>
    <w:rsid w:val="00D028A6"/>
    <w:rsid w:val="00D02E56"/>
    <w:rsid w:val="00D034CE"/>
    <w:rsid w:val="00D035CE"/>
    <w:rsid w:val="00D036FD"/>
    <w:rsid w:val="00D03CD8"/>
    <w:rsid w:val="00D03CDE"/>
    <w:rsid w:val="00D03D4E"/>
    <w:rsid w:val="00D03D8B"/>
    <w:rsid w:val="00D03EE5"/>
    <w:rsid w:val="00D0421E"/>
    <w:rsid w:val="00D04EDF"/>
    <w:rsid w:val="00D05309"/>
    <w:rsid w:val="00D05461"/>
    <w:rsid w:val="00D056A8"/>
    <w:rsid w:val="00D05963"/>
    <w:rsid w:val="00D05A72"/>
    <w:rsid w:val="00D05AB7"/>
    <w:rsid w:val="00D05C88"/>
    <w:rsid w:val="00D05E24"/>
    <w:rsid w:val="00D05F99"/>
    <w:rsid w:val="00D0659E"/>
    <w:rsid w:val="00D0675E"/>
    <w:rsid w:val="00D06BED"/>
    <w:rsid w:val="00D06CB3"/>
    <w:rsid w:val="00D0759F"/>
    <w:rsid w:val="00D0784B"/>
    <w:rsid w:val="00D1041F"/>
    <w:rsid w:val="00D10CB5"/>
    <w:rsid w:val="00D1216D"/>
    <w:rsid w:val="00D121E8"/>
    <w:rsid w:val="00D12566"/>
    <w:rsid w:val="00D12876"/>
    <w:rsid w:val="00D12E96"/>
    <w:rsid w:val="00D13009"/>
    <w:rsid w:val="00D130FB"/>
    <w:rsid w:val="00D1361E"/>
    <w:rsid w:val="00D136DA"/>
    <w:rsid w:val="00D13D03"/>
    <w:rsid w:val="00D14487"/>
    <w:rsid w:val="00D14653"/>
    <w:rsid w:val="00D14849"/>
    <w:rsid w:val="00D1507B"/>
    <w:rsid w:val="00D15856"/>
    <w:rsid w:val="00D15AEB"/>
    <w:rsid w:val="00D15C2D"/>
    <w:rsid w:val="00D166AE"/>
    <w:rsid w:val="00D16A26"/>
    <w:rsid w:val="00D17058"/>
    <w:rsid w:val="00D172D5"/>
    <w:rsid w:val="00D17EAF"/>
    <w:rsid w:val="00D20A9E"/>
    <w:rsid w:val="00D20DEB"/>
    <w:rsid w:val="00D20E9C"/>
    <w:rsid w:val="00D2163F"/>
    <w:rsid w:val="00D219A0"/>
    <w:rsid w:val="00D22151"/>
    <w:rsid w:val="00D2267B"/>
    <w:rsid w:val="00D232FB"/>
    <w:rsid w:val="00D23718"/>
    <w:rsid w:val="00D2389C"/>
    <w:rsid w:val="00D238CE"/>
    <w:rsid w:val="00D23D9F"/>
    <w:rsid w:val="00D24665"/>
    <w:rsid w:val="00D2478D"/>
    <w:rsid w:val="00D247BF"/>
    <w:rsid w:val="00D247CD"/>
    <w:rsid w:val="00D24D64"/>
    <w:rsid w:val="00D24F8E"/>
    <w:rsid w:val="00D250EB"/>
    <w:rsid w:val="00D26041"/>
    <w:rsid w:val="00D2606F"/>
    <w:rsid w:val="00D26179"/>
    <w:rsid w:val="00D26294"/>
    <w:rsid w:val="00D27357"/>
    <w:rsid w:val="00D27B6A"/>
    <w:rsid w:val="00D27BF2"/>
    <w:rsid w:val="00D27C59"/>
    <w:rsid w:val="00D30BD3"/>
    <w:rsid w:val="00D3109A"/>
    <w:rsid w:val="00D312C2"/>
    <w:rsid w:val="00D313C9"/>
    <w:rsid w:val="00D31482"/>
    <w:rsid w:val="00D31528"/>
    <w:rsid w:val="00D3170D"/>
    <w:rsid w:val="00D31B61"/>
    <w:rsid w:val="00D31B70"/>
    <w:rsid w:val="00D31D7A"/>
    <w:rsid w:val="00D326DF"/>
    <w:rsid w:val="00D328E0"/>
    <w:rsid w:val="00D32A38"/>
    <w:rsid w:val="00D32F39"/>
    <w:rsid w:val="00D33275"/>
    <w:rsid w:val="00D33712"/>
    <w:rsid w:val="00D343C8"/>
    <w:rsid w:val="00D347C3"/>
    <w:rsid w:val="00D34B29"/>
    <w:rsid w:val="00D353F1"/>
    <w:rsid w:val="00D35637"/>
    <w:rsid w:val="00D356A7"/>
    <w:rsid w:val="00D35A32"/>
    <w:rsid w:val="00D35A4F"/>
    <w:rsid w:val="00D35FC3"/>
    <w:rsid w:val="00D36019"/>
    <w:rsid w:val="00D362A4"/>
    <w:rsid w:val="00D36B33"/>
    <w:rsid w:val="00D374C2"/>
    <w:rsid w:val="00D376E2"/>
    <w:rsid w:val="00D3780A"/>
    <w:rsid w:val="00D3784C"/>
    <w:rsid w:val="00D37B61"/>
    <w:rsid w:val="00D37DF2"/>
    <w:rsid w:val="00D37E43"/>
    <w:rsid w:val="00D40328"/>
    <w:rsid w:val="00D40607"/>
    <w:rsid w:val="00D40CB4"/>
    <w:rsid w:val="00D41127"/>
    <w:rsid w:val="00D4187A"/>
    <w:rsid w:val="00D4201C"/>
    <w:rsid w:val="00D423AB"/>
    <w:rsid w:val="00D42412"/>
    <w:rsid w:val="00D425E6"/>
    <w:rsid w:val="00D42B8D"/>
    <w:rsid w:val="00D42CB3"/>
    <w:rsid w:val="00D4311F"/>
    <w:rsid w:val="00D439F4"/>
    <w:rsid w:val="00D441D1"/>
    <w:rsid w:val="00D450AE"/>
    <w:rsid w:val="00D451BE"/>
    <w:rsid w:val="00D4542C"/>
    <w:rsid w:val="00D4565F"/>
    <w:rsid w:val="00D45839"/>
    <w:rsid w:val="00D45B8F"/>
    <w:rsid w:val="00D46424"/>
    <w:rsid w:val="00D46567"/>
    <w:rsid w:val="00D465DC"/>
    <w:rsid w:val="00D46AB8"/>
    <w:rsid w:val="00D46C50"/>
    <w:rsid w:val="00D46CB9"/>
    <w:rsid w:val="00D46CCB"/>
    <w:rsid w:val="00D46EE6"/>
    <w:rsid w:val="00D46F0F"/>
    <w:rsid w:val="00D47032"/>
    <w:rsid w:val="00D47842"/>
    <w:rsid w:val="00D500CC"/>
    <w:rsid w:val="00D50290"/>
    <w:rsid w:val="00D50364"/>
    <w:rsid w:val="00D50A0B"/>
    <w:rsid w:val="00D51413"/>
    <w:rsid w:val="00D51512"/>
    <w:rsid w:val="00D51CC8"/>
    <w:rsid w:val="00D520E2"/>
    <w:rsid w:val="00D52297"/>
    <w:rsid w:val="00D53592"/>
    <w:rsid w:val="00D535F7"/>
    <w:rsid w:val="00D53B65"/>
    <w:rsid w:val="00D544AD"/>
    <w:rsid w:val="00D545D4"/>
    <w:rsid w:val="00D54BBD"/>
    <w:rsid w:val="00D557D4"/>
    <w:rsid w:val="00D55BFF"/>
    <w:rsid w:val="00D55E23"/>
    <w:rsid w:val="00D5697E"/>
    <w:rsid w:val="00D57AFC"/>
    <w:rsid w:val="00D57AFF"/>
    <w:rsid w:val="00D57F58"/>
    <w:rsid w:val="00D6011E"/>
    <w:rsid w:val="00D60540"/>
    <w:rsid w:val="00D6088C"/>
    <w:rsid w:val="00D60B63"/>
    <w:rsid w:val="00D60FE4"/>
    <w:rsid w:val="00D61505"/>
    <w:rsid w:val="00D61BE3"/>
    <w:rsid w:val="00D61FCC"/>
    <w:rsid w:val="00D62090"/>
    <w:rsid w:val="00D62467"/>
    <w:rsid w:val="00D627AB"/>
    <w:rsid w:val="00D627CE"/>
    <w:rsid w:val="00D62AA8"/>
    <w:rsid w:val="00D62CE9"/>
    <w:rsid w:val="00D62E5C"/>
    <w:rsid w:val="00D62F81"/>
    <w:rsid w:val="00D63415"/>
    <w:rsid w:val="00D636DB"/>
    <w:rsid w:val="00D6405A"/>
    <w:rsid w:val="00D6474B"/>
    <w:rsid w:val="00D65275"/>
    <w:rsid w:val="00D65CEC"/>
    <w:rsid w:val="00D65D1B"/>
    <w:rsid w:val="00D66183"/>
    <w:rsid w:val="00D66762"/>
    <w:rsid w:val="00D66A09"/>
    <w:rsid w:val="00D6717E"/>
    <w:rsid w:val="00D675F0"/>
    <w:rsid w:val="00D7028B"/>
    <w:rsid w:val="00D71730"/>
    <w:rsid w:val="00D719A2"/>
    <w:rsid w:val="00D71AD1"/>
    <w:rsid w:val="00D71D38"/>
    <w:rsid w:val="00D71F9E"/>
    <w:rsid w:val="00D72882"/>
    <w:rsid w:val="00D72AA4"/>
    <w:rsid w:val="00D732C3"/>
    <w:rsid w:val="00D73440"/>
    <w:rsid w:val="00D7372D"/>
    <w:rsid w:val="00D73DCE"/>
    <w:rsid w:val="00D73DDA"/>
    <w:rsid w:val="00D743F9"/>
    <w:rsid w:val="00D7459A"/>
    <w:rsid w:val="00D74789"/>
    <w:rsid w:val="00D74B10"/>
    <w:rsid w:val="00D7538D"/>
    <w:rsid w:val="00D753FD"/>
    <w:rsid w:val="00D7571C"/>
    <w:rsid w:val="00D75871"/>
    <w:rsid w:val="00D75F75"/>
    <w:rsid w:val="00D760AA"/>
    <w:rsid w:val="00D760E2"/>
    <w:rsid w:val="00D7610D"/>
    <w:rsid w:val="00D76469"/>
    <w:rsid w:val="00D77161"/>
    <w:rsid w:val="00D775CA"/>
    <w:rsid w:val="00D77878"/>
    <w:rsid w:val="00D77C34"/>
    <w:rsid w:val="00D800BD"/>
    <w:rsid w:val="00D80CC4"/>
    <w:rsid w:val="00D81400"/>
    <w:rsid w:val="00D81925"/>
    <w:rsid w:val="00D825F9"/>
    <w:rsid w:val="00D839BC"/>
    <w:rsid w:val="00D84456"/>
    <w:rsid w:val="00D8460B"/>
    <w:rsid w:val="00D84A03"/>
    <w:rsid w:val="00D84F82"/>
    <w:rsid w:val="00D8500B"/>
    <w:rsid w:val="00D8528A"/>
    <w:rsid w:val="00D857C4"/>
    <w:rsid w:val="00D85A90"/>
    <w:rsid w:val="00D86185"/>
    <w:rsid w:val="00D86361"/>
    <w:rsid w:val="00D87853"/>
    <w:rsid w:val="00D879AA"/>
    <w:rsid w:val="00D87A29"/>
    <w:rsid w:val="00D87BFB"/>
    <w:rsid w:val="00D87D1F"/>
    <w:rsid w:val="00D87D58"/>
    <w:rsid w:val="00D901BB"/>
    <w:rsid w:val="00D90C72"/>
    <w:rsid w:val="00D90CA9"/>
    <w:rsid w:val="00D90E13"/>
    <w:rsid w:val="00D91281"/>
    <w:rsid w:val="00D91484"/>
    <w:rsid w:val="00D914B5"/>
    <w:rsid w:val="00D91CC3"/>
    <w:rsid w:val="00D91F25"/>
    <w:rsid w:val="00D92ACA"/>
    <w:rsid w:val="00D92D3D"/>
    <w:rsid w:val="00D92E5E"/>
    <w:rsid w:val="00D936C9"/>
    <w:rsid w:val="00D937FB"/>
    <w:rsid w:val="00D93A4E"/>
    <w:rsid w:val="00D93E3E"/>
    <w:rsid w:val="00D94164"/>
    <w:rsid w:val="00D94F36"/>
    <w:rsid w:val="00D95575"/>
    <w:rsid w:val="00D95B8A"/>
    <w:rsid w:val="00D95CD0"/>
    <w:rsid w:val="00D95E73"/>
    <w:rsid w:val="00D9627E"/>
    <w:rsid w:val="00D96389"/>
    <w:rsid w:val="00D96503"/>
    <w:rsid w:val="00D9686B"/>
    <w:rsid w:val="00D96BF7"/>
    <w:rsid w:val="00D96C7F"/>
    <w:rsid w:val="00D96F9E"/>
    <w:rsid w:val="00D975D7"/>
    <w:rsid w:val="00D976BB"/>
    <w:rsid w:val="00D976DF"/>
    <w:rsid w:val="00D97CF3"/>
    <w:rsid w:val="00DA01D7"/>
    <w:rsid w:val="00DA023D"/>
    <w:rsid w:val="00DA0930"/>
    <w:rsid w:val="00DA10AB"/>
    <w:rsid w:val="00DA1225"/>
    <w:rsid w:val="00DA12E2"/>
    <w:rsid w:val="00DA1FDC"/>
    <w:rsid w:val="00DA20D1"/>
    <w:rsid w:val="00DA24ED"/>
    <w:rsid w:val="00DA2B12"/>
    <w:rsid w:val="00DA31DD"/>
    <w:rsid w:val="00DA353E"/>
    <w:rsid w:val="00DA3879"/>
    <w:rsid w:val="00DA3A15"/>
    <w:rsid w:val="00DA3B0B"/>
    <w:rsid w:val="00DA3CEE"/>
    <w:rsid w:val="00DA4133"/>
    <w:rsid w:val="00DA413D"/>
    <w:rsid w:val="00DA479C"/>
    <w:rsid w:val="00DA4DB1"/>
    <w:rsid w:val="00DA4ECB"/>
    <w:rsid w:val="00DA5249"/>
    <w:rsid w:val="00DA57A9"/>
    <w:rsid w:val="00DA5EAA"/>
    <w:rsid w:val="00DA6072"/>
    <w:rsid w:val="00DA60C4"/>
    <w:rsid w:val="00DA60E7"/>
    <w:rsid w:val="00DA6481"/>
    <w:rsid w:val="00DA6A59"/>
    <w:rsid w:val="00DA6D7D"/>
    <w:rsid w:val="00DA700D"/>
    <w:rsid w:val="00DA72CF"/>
    <w:rsid w:val="00DA7702"/>
    <w:rsid w:val="00DA7E05"/>
    <w:rsid w:val="00DB003C"/>
    <w:rsid w:val="00DB076B"/>
    <w:rsid w:val="00DB0C3E"/>
    <w:rsid w:val="00DB0E2A"/>
    <w:rsid w:val="00DB115F"/>
    <w:rsid w:val="00DB1363"/>
    <w:rsid w:val="00DB1695"/>
    <w:rsid w:val="00DB18A9"/>
    <w:rsid w:val="00DB1A5E"/>
    <w:rsid w:val="00DB1C2C"/>
    <w:rsid w:val="00DB1DEA"/>
    <w:rsid w:val="00DB25D4"/>
    <w:rsid w:val="00DB270A"/>
    <w:rsid w:val="00DB2E05"/>
    <w:rsid w:val="00DB310A"/>
    <w:rsid w:val="00DB35E5"/>
    <w:rsid w:val="00DB3EDC"/>
    <w:rsid w:val="00DB3F81"/>
    <w:rsid w:val="00DB448D"/>
    <w:rsid w:val="00DB4862"/>
    <w:rsid w:val="00DB4CD8"/>
    <w:rsid w:val="00DB510E"/>
    <w:rsid w:val="00DB52D9"/>
    <w:rsid w:val="00DB5F30"/>
    <w:rsid w:val="00DB66A8"/>
    <w:rsid w:val="00DB6767"/>
    <w:rsid w:val="00DB67BE"/>
    <w:rsid w:val="00DB6EE2"/>
    <w:rsid w:val="00DB72F7"/>
    <w:rsid w:val="00DB7436"/>
    <w:rsid w:val="00DB7456"/>
    <w:rsid w:val="00DB76FA"/>
    <w:rsid w:val="00DB79FF"/>
    <w:rsid w:val="00DB7C94"/>
    <w:rsid w:val="00DC0394"/>
    <w:rsid w:val="00DC04F6"/>
    <w:rsid w:val="00DC0F95"/>
    <w:rsid w:val="00DC1017"/>
    <w:rsid w:val="00DC248F"/>
    <w:rsid w:val="00DC2544"/>
    <w:rsid w:val="00DC2C4D"/>
    <w:rsid w:val="00DC2C6B"/>
    <w:rsid w:val="00DC2C90"/>
    <w:rsid w:val="00DC3B67"/>
    <w:rsid w:val="00DC3D2D"/>
    <w:rsid w:val="00DC41B6"/>
    <w:rsid w:val="00DC430E"/>
    <w:rsid w:val="00DC46C8"/>
    <w:rsid w:val="00DC4F50"/>
    <w:rsid w:val="00DC4FBB"/>
    <w:rsid w:val="00DC5368"/>
    <w:rsid w:val="00DC56F7"/>
    <w:rsid w:val="00DC57B6"/>
    <w:rsid w:val="00DC5C3C"/>
    <w:rsid w:val="00DC5CB4"/>
    <w:rsid w:val="00DC5D6D"/>
    <w:rsid w:val="00DC6B60"/>
    <w:rsid w:val="00DC735B"/>
    <w:rsid w:val="00DD00AE"/>
    <w:rsid w:val="00DD00C0"/>
    <w:rsid w:val="00DD0ACA"/>
    <w:rsid w:val="00DD0C95"/>
    <w:rsid w:val="00DD13F6"/>
    <w:rsid w:val="00DD1680"/>
    <w:rsid w:val="00DD1767"/>
    <w:rsid w:val="00DD193C"/>
    <w:rsid w:val="00DD1A3E"/>
    <w:rsid w:val="00DD1CD6"/>
    <w:rsid w:val="00DD1F9C"/>
    <w:rsid w:val="00DD1FF8"/>
    <w:rsid w:val="00DD226F"/>
    <w:rsid w:val="00DD2535"/>
    <w:rsid w:val="00DD2BC1"/>
    <w:rsid w:val="00DD3311"/>
    <w:rsid w:val="00DD34E8"/>
    <w:rsid w:val="00DD38A7"/>
    <w:rsid w:val="00DD3930"/>
    <w:rsid w:val="00DD3D20"/>
    <w:rsid w:val="00DD3D27"/>
    <w:rsid w:val="00DD4CAB"/>
    <w:rsid w:val="00DD503B"/>
    <w:rsid w:val="00DD521D"/>
    <w:rsid w:val="00DD5487"/>
    <w:rsid w:val="00DD56F9"/>
    <w:rsid w:val="00DD5960"/>
    <w:rsid w:val="00DD606D"/>
    <w:rsid w:val="00DD67BD"/>
    <w:rsid w:val="00DD6861"/>
    <w:rsid w:val="00DD68AF"/>
    <w:rsid w:val="00DD68BD"/>
    <w:rsid w:val="00DD6F20"/>
    <w:rsid w:val="00DD7410"/>
    <w:rsid w:val="00DE0D4D"/>
    <w:rsid w:val="00DE103E"/>
    <w:rsid w:val="00DE108B"/>
    <w:rsid w:val="00DE144D"/>
    <w:rsid w:val="00DE15D9"/>
    <w:rsid w:val="00DE1F98"/>
    <w:rsid w:val="00DE2016"/>
    <w:rsid w:val="00DE2042"/>
    <w:rsid w:val="00DE207A"/>
    <w:rsid w:val="00DE2153"/>
    <w:rsid w:val="00DE2F7D"/>
    <w:rsid w:val="00DE2FAC"/>
    <w:rsid w:val="00DE3831"/>
    <w:rsid w:val="00DE3BA6"/>
    <w:rsid w:val="00DE4075"/>
    <w:rsid w:val="00DE43B9"/>
    <w:rsid w:val="00DE440F"/>
    <w:rsid w:val="00DE444E"/>
    <w:rsid w:val="00DE4661"/>
    <w:rsid w:val="00DE48BF"/>
    <w:rsid w:val="00DE4B07"/>
    <w:rsid w:val="00DE4C2F"/>
    <w:rsid w:val="00DE5B9C"/>
    <w:rsid w:val="00DE5DEB"/>
    <w:rsid w:val="00DE6112"/>
    <w:rsid w:val="00DE6351"/>
    <w:rsid w:val="00DE637D"/>
    <w:rsid w:val="00DE66A9"/>
    <w:rsid w:val="00DE6AFF"/>
    <w:rsid w:val="00DE6CC1"/>
    <w:rsid w:val="00DE6E43"/>
    <w:rsid w:val="00DE6E45"/>
    <w:rsid w:val="00DE708D"/>
    <w:rsid w:val="00DE7103"/>
    <w:rsid w:val="00DE72C2"/>
    <w:rsid w:val="00DE72D5"/>
    <w:rsid w:val="00DE795F"/>
    <w:rsid w:val="00DE7A3B"/>
    <w:rsid w:val="00DF03D5"/>
    <w:rsid w:val="00DF0D1E"/>
    <w:rsid w:val="00DF0DAC"/>
    <w:rsid w:val="00DF1679"/>
    <w:rsid w:val="00DF1CC7"/>
    <w:rsid w:val="00DF2382"/>
    <w:rsid w:val="00DF2BB6"/>
    <w:rsid w:val="00DF31E5"/>
    <w:rsid w:val="00DF32D4"/>
    <w:rsid w:val="00DF3410"/>
    <w:rsid w:val="00DF3FC3"/>
    <w:rsid w:val="00DF45AA"/>
    <w:rsid w:val="00DF4C92"/>
    <w:rsid w:val="00DF4F7F"/>
    <w:rsid w:val="00DF5248"/>
    <w:rsid w:val="00DF5266"/>
    <w:rsid w:val="00DF5C4D"/>
    <w:rsid w:val="00DF60E8"/>
    <w:rsid w:val="00DF64F1"/>
    <w:rsid w:val="00DF6523"/>
    <w:rsid w:val="00DF68E5"/>
    <w:rsid w:val="00DF6C0F"/>
    <w:rsid w:val="00DF6C23"/>
    <w:rsid w:val="00DF709E"/>
    <w:rsid w:val="00DF73D7"/>
    <w:rsid w:val="00DF7626"/>
    <w:rsid w:val="00DF7BA0"/>
    <w:rsid w:val="00E006C5"/>
    <w:rsid w:val="00E00922"/>
    <w:rsid w:val="00E00B98"/>
    <w:rsid w:val="00E00C76"/>
    <w:rsid w:val="00E00E71"/>
    <w:rsid w:val="00E0105D"/>
    <w:rsid w:val="00E01755"/>
    <w:rsid w:val="00E0223D"/>
    <w:rsid w:val="00E0237F"/>
    <w:rsid w:val="00E0350F"/>
    <w:rsid w:val="00E03631"/>
    <w:rsid w:val="00E03679"/>
    <w:rsid w:val="00E03BF2"/>
    <w:rsid w:val="00E040A8"/>
    <w:rsid w:val="00E0437D"/>
    <w:rsid w:val="00E04B0D"/>
    <w:rsid w:val="00E04B32"/>
    <w:rsid w:val="00E053BA"/>
    <w:rsid w:val="00E06CDA"/>
    <w:rsid w:val="00E07266"/>
    <w:rsid w:val="00E0732C"/>
    <w:rsid w:val="00E0775C"/>
    <w:rsid w:val="00E07929"/>
    <w:rsid w:val="00E108AF"/>
    <w:rsid w:val="00E10B48"/>
    <w:rsid w:val="00E10F07"/>
    <w:rsid w:val="00E1138E"/>
    <w:rsid w:val="00E1151C"/>
    <w:rsid w:val="00E11C9C"/>
    <w:rsid w:val="00E1209D"/>
    <w:rsid w:val="00E1267E"/>
    <w:rsid w:val="00E127F3"/>
    <w:rsid w:val="00E12D12"/>
    <w:rsid w:val="00E138EC"/>
    <w:rsid w:val="00E13E84"/>
    <w:rsid w:val="00E1458E"/>
    <w:rsid w:val="00E14765"/>
    <w:rsid w:val="00E147F8"/>
    <w:rsid w:val="00E14E80"/>
    <w:rsid w:val="00E14ECD"/>
    <w:rsid w:val="00E14F22"/>
    <w:rsid w:val="00E14F92"/>
    <w:rsid w:val="00E16686"/>
    <w:rsid w:val="00E168DF"/>
    <w:rsid w:val="00E16A90"/>
    <w:rsid w:val="00E170E1"/>
    <w:rsid w:val="00E2025F"/>
    <w:rsid w:val="00E20652"/>
    <w:rsid w:val="00E206A5"/>
    <w:rsid w:val="00E20884"/>
    <w:rsid w:val="00E20936"/>
    <w:rsid w:val="00E2097D"/>
    <w:rsid w:val="00E20B71"/>
    <w:rsid w:val="00E20C82"/>
    <w:rsid w:val="00E20FBD"/>
    <w:rsid w:val="00E21245"/>
    <w:rsid w:val="00E21956"/>
    <w:rsid w:val="00E21DE2"/>
    <w:rsid w:val="00E21F0A"/>
    <w:rsid w:val="00E21F60"/>
    <w:rsid w:val="00E21FA5"/>
    <w:rsid w:val="00E223C5"/>
    <w:rsid w:val="00E22BF5"/>
    <w:rsid w:val="00E22DFA"/>
    <w:rsid w:val="00E22EC9"/>
    <w:rsid w:val="00E23113"/>
    <w:rsid w:val="00E23369"/>
    <w:rsid w:val="00E23F3C"/>
    <w:rsid w:val="00E2449B"/>
    <w:rsid w:val="00E24792"/>
    <w:rsid w:val="00E24E02"/>
    <w:rsid w:val="00E24EEA"/>
    <w:rsid w:val="00E24F5F"/>
    <w:rsid w:val="00E25348"/>
    <w:rsid w:val="00E258D3"/>
    <w:rsid w:val="00E25EAB"/>
    <w:rsid w:val="00E2692F"/>
    <w:rsid w:val="00E26E9D"/>
    <w:rsid w:val="00E26F49"/>
    <w:rsid w:val="00E270A5"/>
    <w:rsid w:val="00E2743A"/>
    <w:rsid w:val="00E275C4"/>
    <w:rsid w:val="00E275CE"/>
    <w:rsid w:val="00E27CC5"/>
    <w:rsid w:val="00E27E84"/>
    <w:rsid w:val="00E300EA"/>
    <w:rsid w:val="00E30258"/>
    <w:rsid w:val="00E30654"/>
    <w:rsid w:val="00E30A8F"/>
    <w:rsid w:val="00E31437"/>
    <w:rsid w:val="00E318E8"/>
    <w:rsid w:val="00E31CC4"/>
    <w:rsid w:val="00E32284"/>
    <w:rsid w:val="00E32410"/>
    <w:rsid w:val="00E329A2"/>
    <w:rsid w:val="00E32A01"/>
    <w:rsid w:val="00E3304D"/>
    <w:rsid w:val="00E33058"/>
    <w:rsid w:val="00E332B8"/>
    <w:rsid w:val="00E3339E"/>
    <w:rsid w:val="00E33592"/>
    <w:rsid w:val="00E33920"/>
    <w:rsid w:val="00E33A2D"/>
    <w:rsid w:val="00E33A6F"/>
    <w:rsid w:val="00E33BF6"/>
    <w:rsid w:val="00E33CD3"/>
    <w:rsid w:val="00E33D07"/>
    <w:rsid w:val="00E33D2F"/>
    <w:rsid w:val="00E34221"/>
    <w:rsid w:val="00E345AA"/>
    <w:rsid w:val="00E349F6"/>
    <w:rsid w:val="00E34B4F"/>
    <w:rsid w:val="00E34D5E"/>
    <w:rsid w:val="00E34D7A"/>
    <w:rsid w:val="00E34DB1"/>
    <w:rsid w:val="00E35BBA"/>
    <w:rsid w:val="00E35C5F"/>
    <w:rsid w:val="00E35CC3"/>
    <w:rsid w:val="00E36064"/>
    <w:rsid w:val="00E36396"/>
    <w:rsid w:val="00E365E8"/>
    <w:rsid w:val="00E37356"/>
    <w:rsid w:val="00E3749F"/>
    <w:rsid w:val="00E37612"/>
    <w:rsid w:val="00E37CC3"/>
    <w:rsid w:val="00E402FB"/>
    <w:rsid w:val="00E4057D"/>
    <w:rsid w:val="00E40DC3"/>
    <w:rsid w:val="00E40FEA"/>
    <w:rsid w:val="00E410C7"/>
    <w:rsid w:val="00E41594"/>
    <w:rsid w:val="00E4191C"/>
    <w:rsid w:val="00E41A13"/>
    <w:rsid w:val="00E41A21"/>
    <w:rsid w:val="00E4235C"/>
    <w:rsid w:val="00E42A8F"/>
    <w:rsid w:val="00E43118"/>
    <w:rsid w:val="00E43164"/>
    <w:rsid w:val="00E43424"/>
    <w:rsid w:val="00E43C88"/>
    <w:rsid w:val="00E44ADC"/>
    <w:rsid w:val="00E44C48"/>
    <w:rsid w:val="00E44F01"/>
    <w:rsid w:val="00E45507"/>
    <w:rsid w:val="00E45566"/>
    <w:rsid w:val="00E464A4"/>
    <w:rsid w:val="00E46BEE"/>
    <w:rsid w:val="00E46DFC"/>
    <w:rsid w:val="00E4721A"/>
    <w:rsid w:val="00E47235"/>
    <w:rsid w:val="00E47A7F"/>
    <w:rsid w:val="00E47B85"/>
    <w:rsid w:val="00E47C14"/>
    <w:rsid w:val="00E47DFC"/>
    <w:rsid w:val="00E47F4D"/>
    <w:rsid w:val="00E50403"/>
    <w:rsid w:val="00E50AE1"/>
    <w:rsid w:val="00E50B2A"/>
    <w:rsid w:val="00E50B67"/>
    <w:rsid w:val="00E5113B"/>
    <w:rsid w:val="00E5146E"/>
    <w:rsid w:val="00E518C0"/>
    <w:rsid w:val="00E52200"/>
    <w:rsid w:val="00E52293"/>
    <w:rsid w:val="00E529BD"/>
    <w:rsid w:val="00E5350F"/>
    <w:rsid w:val="00E53646"/>
    <w:rsid w:val="00E536AD"/>
    <w:rsid w:val="00E537EB"/>
    <w:rsid w:val="00E538D0"/>
    <w:rsid w:val="00E54440"/>
    <w:rsid w:val="00E54769"/>
    <w:rsid w:val="00E5488F"/>
    <w:rsid w:val="00E54EC9"/>
    <w:rsid w:val="00E55275"/>
    <w:rsid w:val="00E55B99"/>
    <w:rsid w:val="00E566F7"/>
    <w:rsid w:val="00E56E35"/>
    <w:rsid w:val="00E57455"/>
    <w:rsid w:val="00E57478"/>
    <w:rsid w:val="00E6012F"/>
    <w:rsid w:val="00E60227"/>
    <w:rsid w:val="00E602E3"/>
    <w:rsid w:val="00E6058B"/>
    <w:rsid w:val="00E60658"/>
    <w:rsid w:val="00E60E28"/>
    <w:rsid w:val="00E60FD9"/>
    <w:rsid w:val="00E61240"/>
    <w:rsid w:val="00E6126A"/>
    <w:rsid w:val="00E6148B"/>
    <w:rsid w:val="00E614A3"/>
    <w:rsid w:val="00E617E5"/>
    <w:rsid w:val="00E6180E"/>
    <w:rsid w:val="00E61CCC"/>
    <w:rsid w:val="00E61D77"/>
    <w:rsid w:val="00E6210C"/>
    <w:rsid w:val="00E6253B"/>
    <w:rsid w:val="00E6265C"/>
    <w:rsid w:val="00E62A4A"/>
    <w:rsid w:val="00E63449"/>
    <w:rsid w:val="00E63808"/>
    <w:rsid w:val="00E63B28"/>
    <w:rsid w:val="00E63E6D"/>
    <w:rsid w:val="00E64113"/>
    <w:rsid w:val="00E64249"/>
    <w:rsid w:val="00E64576"/>
    <w:rsid w:val="00E651C3"/>
    <w:rsid w:val="00E658F2"/>
    <w:rsid w:val="00E65B3A"/>
    <w:rsid w:val="00E65D12"/>
    <w:rsid w:val="00E65E9A"/>
    <w:rsid w:val="00E66393"/>
    <w:rsid w:val="00E66537"/>
    <w:rsid w:val="00E66687"/>
    <w:rsid w:val="00E66DE6"/>
    <w:rsid w:val="00E67942"/>
    <w:rsid w:val="00E709C3"/>
    <w:rsid w:val="00E70D9E"/>
    <w:rsid w:val="00E711C7"/>
    <w:rsid w:val="00E724FD"/>
    <w:rsid w:val="00E72802"/>
    <w:rsid w:val="00E729FB"/>
    <w:rsid w:val="00E72AA3"/>
    <w:rsid w:val="00E72E14"/>
    <w:rsid w:val="00E735CF"/>
    <w:rsid w:val="00E736BD"/>
    <w:rsid w:val="00E73806"/>
    <w:rsid w:val="00E738EB"/>
    <w:rsid w:val="00E73A8E"/>
    <w:rsid w:val="00E73ABC"/>
    <w:rsid w:val="00E73D8C"/>
    <w:rsid w:val="00E73DD2"/>
    <w:rsid w:val="00E73F51"/>
    <w:rsid w:val="00E74354"/>
    <w:rsid w:val="00E74921"/>
    <w:rsid w:val="00E75356"/>
    <w:rsid w:val="00E757E4"/>
    <w:rsid w:val="00E7589D"/>
    <w:rsid w:val="00E76342"/>
    <w:rsid w:val="00E76567"/>
    <w:rsid w:val="00E76D33"/>
    <w:rsid w:val="00E76DDB"/>
    <w:rsid w:val="00E76E13"/>
    <w:rsid w:val="00E76E9F"/>
    <w:rsid w:val="00E77921"/>
    <w:rsid w:val="00E801FA"/>
    <w:rsid w:val="00E80284"/>
    <w:rsid w:val="00E805ED"/>
    <w:rsid w:val="00E80BA1"/>
    <w:rsid w:val="00E81311"/>
    <w:rsid w:val="00E81638"/>
    <w:rsid w:val="00E81E50"/>
    <w:rsid w:val="00E81EEE"/>
    <w:rsid w:val="00E81FB2"/>
    <w:rsid w:val="00E82009"/>
    <w:rsid w:val="00E82CBD"/>
    <w:rsid w:val="00E83030"/>
    <w:rsid w:val="00E833AA"/>
    <w:rsid w:val="00E833F9"/>
    <w:rsid w:val="00E835C7"/>
    <w:rsid w:val="00E8390C"/>
    <w:rsid w:val="00E83D41"/>
    <w:rsid w:val="00E83F30"/>
    <w:rsid w:val="00E83F75"/>
    <w:rsid w:val="00E83FAB"/>
    <w:rsid w:val="00E843EB"/>
    <w:rsid w:val="00E846CF"/>
    <w:rsid w:val="00E84B35"/>
    <w:rsid w:val="00E84CDC"/>
    <w:rsid w:val="00E85950"/>
    <w:rsid w:val="00E85AD7"/>
    <w:rsid w:val="00E85B93"/>
    <w:rsid w:val="00E85B96"/>
    <w:rsid w:val="00E85BF1"/>
    <w:rsid w:val="00E85E2F"/>
    <w:rsid w:val="00E85F31"/>
    <w:rsid w:val="00E863C2"/>
    <w:rsid w:val="00E8657F"/>
    <w:rsid w:val="00E868EC"/>
    <w:rsid w:val="00E86B84"/>
    <w:rsid w:val="00E87006"/>
    <w:rsid w:val="00E87101"/>
    <w:rsid w:val="00E8749E"/>
    <w:rsid w:val="00E877A1"/>
    <w:rsid w:val="00E8781F"/>
    <w:rsid w:val="00E87CF9"/>
    <w:rsid w:val="00E87E8C"/>
    <w:rsid w:val="00E90036"/>
    <w:rsid w:val="00E90890"/>
    <w:rsid w:val="00E908CC"/>
    <w:rsid w:val="00E90D93"/>
    <w:rsid w:val="00E9112F"/>
    <w:rsid w:val="00E91342"/>
    <w:rsid w:val="00E91A69"/>
    <w:rsid w:val="00E91DE7"/>
    <w:rsid w:val="00E91FB9"/>
    <w:rsid w:val="00E92185"/>
    <w:rsid w:val="00E92D45"/>
    <w:rsid w:val="00E92FB7"/>
    <w:rsid w:val="00E93483"/>
    <w:rsid w:val="00E940F9"/>
    <w:rsid w:val="00E947A4"/>
    <w:rsid w:val="00E9490D"/>
    <w:rsid w:val="00E94DE9"/>
    <w:rsid w:val="00E94EFF"/>
    <w:rsid w:val="00E95175"/>
    <w:rsid w:val="00E955D6"/>
    <w:rsid w:val="00E956DA"/>
    <w:rsid w:val="00E9573A"/>
    <w:rsid w:val="00E95D10"/>
    <w:rsid w:val="00E95D64"/>
    <w:rsid w:val="00E96087"/>
    <w:rsid w:val="00E96230"/>
    <w:rsid w:val="00E965EE"/>
    <w:rsid w:val="00E96CF1"/>
    <w:rsid w:val="00E96D62"/>
    <w:rsid w:val="00E976A3"/>
    <w:rsid w:val="00E97707"/>
    <w:rsid w:val="00E97ACF"/>
    <w:rsid w:val="00E97B12"/>
    <w:rsid w:val="00EA04B2"/>
    <w:rsid w:val="00EA0634"/>
    <w:rsid w:val="00EA07D0"/>
    <w:rsid w:val="00EA07F3"/>
    <w:rsid w:val="00EA0ADE"/>
    <w:rsid w:val="00EA1236"/>
    <w:rsid w:val="00EA1BD5"/>
    <w:rsid w:val="00EA202C"/>
    <w:rsid w:val="00EA2250"/>
    <w:rsid w:val="00EA2BFD"/>
    <w:rsid w:val="00EA2CE0"/>
    <w:rsid w:val="00EA2F96"/>
    <w:rsid w:val="00EA3153"/>
    <w:rsid w:val="00EA3BB6"/>
    <w:rsid w:val="00EA3D50"/>
    <w:rsid w:val="00EA4A36"/>
    <w:rsid w:val="00EA4D65"/>
    <w:rsid w:val="00EA5045"/>
    <w:rsid w:val="00EA559F"/>
    <w:rsid w:val="00EA5671"/>
    <w:rsid w:val="00EA573B"/>
    <w:rsid w:val="00EA630F"/>
    <w:rsid w:val="00EA64C0"/>
    <w:rsid w:val="00EA692C"/>
    <w:rsid w:val="00EA694D"/>
    <w:rsid w:val="00EA6979"/>
    <w:rsid w:val="00EA6B4F"/>
    <w:rsid w:val="00EA6D27"/>
    <w:rsid w:val="00EA751C"/>
    <w:rsid w:val="00EA7891"/>
    <w:rsid w:val="00EA7F51"/>
    <w:rsid w:val="00EB0EBE"/>
    <w:rsid w:val="00EB1151"/>
    <w:rsid w:val="00EB1643"/>
    <w:rsid w:val="00EB1B29"/>
    <w:rsid w:val="00EB22DC"/>
    <w:rsid w:val="00EB2495"/>
    <w:rsid w:val="00EB269B"/>
    <w:rsid w:val="00EB2A84"/>
    <w:rsid w:val="00EB3040"/>
    <w:rsid w:val="00EB331F"/>
    <w:rsid w:val="00EB3868"/>
    <w:rsid w:val="00EB3ACA"/>
    <w:rsid w:val="00EB40CA"/>
    <w:rsid w:val="00EB43C0"/>
    <w:rsid w:val="00EB4932"/>
    <w:rsid w:val="00EB554B"/>
    <w:rsid w:val="00EB55BE"/>
    <w:rsid w:val="00EB5A5D"/>
    <w:rsid w:val="00EB5FA7"/>
    <w:rsid w:val="00EB6784"/>
    <w:rsid w:val="00EB6AC9"/>
    <w:rsid w:val="00EB6D81"/>
    <w:rsid w:val="00EB7489"/>
    <w:rsid w:val="00EB76E1"/>
    <w:rsid w:val="00EB7B4C"/>
    <w:rsid w:val="00EB7EB2"/>
    <w:rsid w:val="00EC015A"/>
    <w:rsid w:val="00EC02F7"/>
    <w:rsid w:val="00EC03F2"/>
    <w:rsid w:val="00EC0448"/>
    <w:rsid w:val="00EC0A86"/>
    <w:rsid w:val="00EC0B36"/>
    <w:rsid w:val="00EC0E6D"/>
    <w:rsid w:val="00EC118B"/>
    <w:rsid w:val="00EC12A0"/>
    <w:rsid w:val="00EC1A33"/>
    <w:rsid w:val="00EC20DD"/>
    <w:rsid w:val="00EC2179"/>
    <w:rsid w:val="00EC22DC"/>
    <w:rsid w:val="00EC2FE2"/>
    <w:rsid w:val="00EC2FE6"/>
    <w:rsid w:val="00EC32EB"/>
    <w:rsid w:val="00EC3D85"/>
    <w:rsid w:val="00EC4CEA"/>
    <w:rsid w:val="00EC4D10"/>
    <w:rsid w:val="00EC4FB9"/>
    <w:rsid w:val="00EC50DB"/>
    <w:rsid w:val="00EC535A"/>
    <w:rsid w:val="00EC57D0"/>
    <w:rsid w:val="00EC6114"/>
    <w:rsid w:val="00EC63CC"/>
    <w:rsid w:val="00EC6C51"/>
    <w:rsid w:val="00EC6F3B"/>
    <w:rsid w:val="00EC707E"/>
    <w:rsid w:val="00EC7537"/>
    <w:rsid w:val="00EC7A56"/>
    <w:rsid w:val="00EC7B46"/>
    <w:rsid w:val="00EC7C9B"/>
    <w:rsid w:val="00ED05C9"/>
    <w:rsid w:val="00ED0752"/>
    <w:rsid w:val="00ED0764"/>
    <w:rsid w:val="00ED3013"/>
    <w:rsid w:val="00ED3683"/>
    <w:rsid w:val="00ED373C"/>
    <w:rsid w:val="00ED39CD"/>
    <w:rsid w:val="00ED3E1D"/>
    <w:rsid w:val="00ED40A2"/>
    <w:rsid w:val="00ED439E"/>
    <w:rsid w:val="00ED4574"/>
    <w:rsid w:val="00ED4EF7"/>
    <w:rsid w:val="00ED5823"/>
    <w:rsid w:val="00ED647A"/>
    <w:rsid w:val="00ED6609"/>
    <w:rsid w:val="00ED66F4"/>
    <w:rsid w:val="00ED6948"/>
    <w:rsid w:val="00ED6B4B"/>
    <w:rsid w:val="00ED6E0D"/>
    <w:rsid w:val="00ED79C9"/>
    <w:rsid w:val="00ED79F3"/>
    <w:rsid w:val="00EE02FB"/>
    <w:rsid w:val="00EE06EA"/>
    <w:rsid w:val="00EE0884"/>
    <w:rsid w:val="00EE088D"/>
    <w:rsid w:val="00EE0B8F"/>
    <w:rsid w:val="00EE0DA2"/>
    <w:rsid w:val="00EE10D6"/>
    <w:rsid w:val="00EE117A"/>
    <w:rsid w:val="00EE15D9"/>
    <w:rsid w:val="00EE186B"/>
    <w:rsid w:val="00EE1BD4"/>
    <w:rsid w:val="00EE1F04"/>
    <w:rsid w:val="00EE2283"/>
    <w:rsid w:val="00EE244D"/>
    <w:rsid w:val="00EE2456"/>
    <w:rsid w:val="00EE2AA6"/>
    <w:rsid w:val="00EE2D21"/>
    <w:rsid w:val="00EE305A"/>
    <w:rsid w:val="00EE3082"/>
    <w:rsid w:val="00EE3749"/>
    <w:rsid w:val="00EE3921"/>
    <w:rsid w:val="00EE3A1F"/>
    <w:rsid w:val="00EE42C5"/>
    <w:rsid w:val="00EE4302"/>
    <w:rsid w:val="00EE45F0"/>
    <w:rsid w:val="00EE48A2"/>
    <w:rsid w:val="00EE4C43"/>
    <w:rsid w:val="00EE4CB2"/>
    <w:rsid w:val="00EE4E0D"/>
    <w:rsid w:val="00EE5161"/>
    <w:rsid w:val="00EE57CC"/>
    <w:rsid w:val="00EE58CA"/>
    <w:rsid w:val="00EE7CBF"/>
    <w:rsid w:val="00EF0354"/>
    <w:rsid w:val="00EF0387"/>
    <w:rsid w:val="00EF03D7"/>
    <w:rsid w:val="00EF09D2"/>
    <w:rsid w:val="00EF0B7A"/>
    <w:rsid w:val="00EF0D70"/>
    <w:rsid w:val="00EF10A4"/>
    <w:rsid w:val="00EF1321"/>
    <w:rsid w:val="00EF163C"/>
    <w:rsid w:val="00EF18B9"/>
    <w:rsid w:val="00EF1A2F"/>
    <w:rsid w:val="00EF23DB"/>
    <w:rsid w:val="00EF2573"/>
    <w:rsid w:val="00EF2617"/>
    <w:rsid w:val="00EF26CB"/>
    <w:rsid w:val="00EF2A14"/>
    <w:rsid w:val="00EF2B8D"/>
    <w:rsid w:val="00EF2E68"/>
    <w:rsid w:val="00EF2EC0"/>
    <w:rsid w:val="00EF3596"/>
    <w:rsid w:val="00EF36DD"/>
    <w:rsid w:val="00EF3787"/>
    <w:rsid w:val="00EF3B27"/>
    <w:rsid w:val="00EF40CA"/>
    <w:rsid w:val="00EF4284"/>
    <w:rsid w:val="00EF4A92"/>
    <w:rsid w:val="00EF5571"/>
    <w:rsid w:val="00EF5761"/>
    <w:rsid w:val="00EF5C19"/>
    <w:rsid w:val="00EF6162"/>
    <w:rsid w:val="00EF66EF"/>
    <w:rsid w:val="00EF6735"/>
    <w:rsid w:val="00EF6811"/>
    <w:rsid w:val="00EF70E1"/>
    <w:rsid w:val="00EF711F"/>
    <w:rsid w:val="00EF7182"/>
    <w:rsid w:val="00EF7206"/>
    <w:rsid w:val="00EF7C85"/>
    <w:rsid w:val="00F002B0"/>
    <w:rsid w:val="00F00B4D"/>
    <w:rsid w:val="00F00E5C"/>
    <w:rsid w:val="00F015B9"/>
    <w:rsid w:val="00F0257D"/>
    <w:rsid w:val="00F02AFB"/>
    <w:rsid w:val="00F02B6E"/>
    <w:rsid w:val="00F03016"/>
    <w:rsid w:val="00F03310"/>
    <w:rsid w:val="00F039C4"/>
    <w:rsid w:val="00F04651"/>
    <w:rsid w:val="00F04B58"/>
    <w:rsid w:val="00F052A5"/>
    <w:rsid w:val="00F052D3"/>
    <w:rsid w:val="00F0578C"/>
    <w:rsid w:val="00F057BA"/>
    <w:rsid w:val="00F0606C"/>
    <w:rsid w:val="00F06105"/>
    <w:rsid w:val="00F06A72"/>
    <w:rsid w:val="00F06DDE"/>
    <w:rsid w:val="00F06EEC"/>
    <w:rsid w:val="00F07C05"/>
    <w:rsid w:val="00F07F1B"/>
    <w:rsid w:val="00F10140"/>
    <w:rsid w:val="00F10295"/>
    <w:rsid w:val="00F10C2E"/>
    <w:rsid w:val="00F1121C"/>
    <w:rsid w:val="00F11280"/>
    <w:rsid w:val="00F1191C"/>
    <w:rsid w:val="00F11CC6"/>
    <w:rsid w:val="00F11FEE"/>
    <w:rsid w:val="00F12477"/>
    <w:rsid w:val="00F124C0"/>
    <w:rsid w:val="00F1293D"/>
    <w:rsid w:val="00F12C60"/>
    <w:rsid w:val="00F13AF3"/>
    <w:rsid w:val="00F1476B"/>
    <w:rsid w:val="00F152A9"/>
    <w:rsid w:val="00F152C8"/>
    <w:rsid w:val="00F154A7"/>
    <w:rsid w:val="00F15CB3"/>
    <w:rsid w:val="00F15D05"/>
    <w:rsid w:val="00F16046"/>
    <w:rsid w:val="00F16EDF"/>
    <w:rsid w:val="00F175B4"/>
    <w:rsid w:val="00F176AA"/>
    <w:rsid w:val="00F178C2"/>
    <w:rsid w:val="00F17D21"/>
    <w:rsid w:val="00F2060B"/>
    <w:rsid w:val="00F2070B"/>
    <w:rsid w:val="00F20789"/>
    <w:rsid w:val="00F207D9"/>
    <w:rsid w:val="00F20955"/>
    <w:rsid w:val="00F209E8"/>
    <w:rsid w:val="00F20CD7"/>
    <w:rsid w:val="00F21367"/>
    <w:rsid w:val="00F21749"/>
    <w:rsid w:val="00F21F48"/>
    <w:rsid w:val="00F22422"/>
    <w:rsid w:val="00F22ACC"/>
    <w:rsid w:val="00F23A65"/>
    <w:rsid w:val="00F24301"/>
    <w:rsid w:val="00F24754"/>
    <w:rsid w:val="00F25119"/>
    <w:rsid w:val="00F2559C"/>
    <w:rsid w:val="00F25C43"/>
    <w:rsid w:val="00F25D72"/>
    <w:rsid w:val="00F25EB4"/>
    <w:rsid w:val="00F25EF2"/>
    <w:rsid w:val="00F26094"/>
    <w:rsid w:val="00F275B7"/>
    <w:rsid w:val="00F279E1"/>
    <w:rsid w:val="00F30385"/>
    <w:rsid w:val="00F308E0"/>
    <w:rsid w:val="00F30930"/>
    <w:rsid w:val="00F30AEE"/>
    <w:rsid w:val="00F30DB3"/>
    <w:rsid w:val="00F321C0"/>
    <w:rsid w:val="00F324C4"/>
    <w:rsid w:val="00F326F7"/>
    <w:rsid w:val="00F327AF"/>
    <w:rsid w:val="00F328BB"/>
    <w:rsid w:val="00F33324"/>
    <w:rsid w:val="00F334AD"/>
    <w:rsid w:val="00F33594"/>
    <w:rsid w:val="00F33BB8"/>
    <w:rsid w:val="00F34C9D"/>
    <w:rsid w:val="00F34EC1"/>
    <w:rsid w:val="00F3562A"/>
    <w:rsid w:val="00F358C1"/>
    <w:rsid w:val="00F36DBE"/>
    <w:rsid w:val="00F36EA6"/>
    <w:rsid w:val="00F406D1"/>
    <w:rsid w:val="00F40923"/>
    <w:rsid w:val="00F409F4"/>
    <w:rsid w:val="00F40B05"/>
    <w:rsid w:val="00F40FD5"/>
    <w:rsid w:val="00F41284"/>
    <w:rsid w:val="00F4139C"/>
    <w:rsid w:val="00F415CE"/>
    <w:rsid w:val="00F418CD"/>
    <w:rsid w:val="00F42100"/>
    <w:rsid w:val="00F4221F"/>
    <w:rsid w:val="00F4250E"/>
    <w:rsid w:val="00F4270F"/>
    <w:rsid w:val="00F42B61"/>
    <w:rsid w:val="00F438BC"/>
    <w:rsid w:val="00F43EEF"/>
    <w:rsid w:val="00F4480E"/>
    <w:rsid w:val="00F44944"/>
    <w:rsid w:val="00F44ACE"/>
    <w:rsid w:val="00F44FE7"/>
    <w:rsid w:val="00F452F4"/>
    <w:rsid w:val="00F4549F"/>
    <w:rsid w:val="00F45572"/>
    <w:rsid w:val="00F45785"/>
    <w:rsid w:val="00F45BEB"/>
    <w:rsid w:val="00F45E69"/>
    <w:rsid w:val="00F46028"/>
    <w:rsid w:val="00F461E1"/>
    <w:rsid w:val="00F46E6D"/>
    <w:rsid w:val="00F471C9"/>
    <w:rsid w:val="00F47585"/>
    <w:rsid w:val="00F4784F"/>
    <w:rsid w:val="00F47947"/>
    <w:rsid w:val="00F47BF9"/>
    <w:rsid w:val="00F504B7"/>
    <w:rsid w:val="00F5057A"/>
    <w:rsid w:val="00F5072A"/>
    <w:rsid w:val="00F50AC4"/>
    <w:rsid w:val="00F51526"/>
    <w:rsid w:val="00F520B3"/>
    <w:rsid w:val="00F52448"/>
    <w:rsid w:val="00F528FD"/>
    <w:rsid w:val="00F52924"/>
    <w:rsid w:val="00F52A11"/>
    <w:rsid w:val="00F52ADB"/>
    <w:rsid w:val="00F52FDA"/>
    <w:rsid w:val="00F53200"/>
    <w:rsid w:val="00F53302"/>
    <w:rsid w:val="00F53359"/>
    <w:rsid w:val="00F5341C"/>
    <w:rsid w:val="00F5359A"/>
    <w:rsid w:val="00F5396F"/>
    <w:rsid w:val="00F54297"/>
    <w:rsid w:val="00F54738"/>
    <w:rsid w:val="00F54F40"/>
    <w:rsid w:val="00F55176"/>
    <w:rsid w:val="00F56435"/>
    <w:rsid w:val="00F5664A"/>
    <w:rsid w:val="00F566AC"/>
    <w:rsid w:val="00F569EA"/>
    <w:rsid w:val="00F56A76"/>
    <w:rsid w:val="00F56B25"/>
    <w:rsid w:val="00F572A4"/>
    <w:rsid w:val="00F575CE"/>
    <w:rsid w:val="00F602DD"/>
    <w:rsid w:val="00F604C1"/>
    <w:rsid w:val="00F608F8"/>
    <w:rsid w:val="00F60959"/>
    <w:rsid w:val="00F609E6"/>
    <w:rsid w:val="00F60D01"/>
    <w:rsid w:val="00F615A1"/>
    <w:rsid w:val="00F61695"/>
    <w:rsid w:val="00F618CD"/>
    <w:rsid w:val="00F61A6C"/>
    <w:rsid w:val="00F61EFB"/>
    <w:rsid w:val="00F622FF"/>
    <w:rsid w:val="00F625EC"/>
    <w:rsid w:val="00F626C6"/>
    <w:rsid w:val="00F62867"/>
    <w:rsid w:val="00F62A3C"/>
    <w:rsid w:val="00F62A76"/>
    <w:rsid w:val="00F62EAD"/>
    <w:rsid w:val="00F62FE8"/>
    <w:rsid w:val="00F6368E"/>
    <w:rsid w:val="00F63C4F"/>
    <w:rsid w:val="00F63E12"/>
    <w:rsid w:val="00F64268"/>
    <w:rsid w:val="00F647D5"/>
    <w:rsid w:val="00F6488B"/>
    <w:rsid w:val="00F64E97"/>
    <w:rsid w:val="00F661DA"/>
    <w:rsid w:val="00F6656B"/>
    <w:rsid w:val="00F667E4"/>
    <w:rsid w:val="00F66977"/>
    <w:rsid w:val="00F66AE2"/>
    <w:rsid w:val="00F66B64"/>
    <w:rsid w:val="00F66ECA"/>
    <w:rsid w:val="00F66F66"/>
    <w:rsid w:val="00F67012"/>
    <w:rsid w:val="00F67371"/>
    <w:rsid w:val="00F67A20"/>
    <w:rsid w:val="00F67A98"/>
    <w:rsid w:val="00F67F99"/>
    <w:rsid w:val="00F70047"/>
    <w:rsid w:val="00F708EA"/>
    <w:rsid w:val="00F70C60"/>
    <w:rsid w:val="00F70CD9"/>
    <w:rsid w:val="00F7126F"/>
    <w:rsid w:val="00F7157B"/>
    <w:rsid w:val="00F716FC"/>
    <w:rsid w:val="00F718B9"/>
    <w:rsid w:val="00F71DCF"/>
    <w:rsid w:val="00F71EB3"/>
    <w:rsid w:val="00F721A8"/>
    <w:rsid w:val="00F72451"/>
    <w:rsid w:val="00F727E6"/>
    <w:rsid w:val="00F729BF"/>
    <w:rsid w:val="00F72DFC"/>
    <w:rsid w:val="00F72EE7"/>
    <w:rsid w:val="00F72EF5"/>
    <w:rsid w:val="00F72F28"/>
    <w:rsid w:val="00F731F8"/>
    <w:rsid w:val="00F7360B"/>
    <w:rsid w:val="00F7377D"/>
    <w:rsid w:val="00F73796"/>
    <w:rsid w:val="00F73ABF"/>
    <w:rsid w:val="00F740EA"/>
    <w:rsid w:val="00F7475C"/>
    <w:rsid w:val="00F74C27"/>
    <w:rsid w:val="00F74C49"/>
    <w:rsid w:val="00F753ED"/>
    <w:rsid w:val="00F75516"/>
    <w:rsid w:val="00F75919"/>
    <w:rsid w:val="00F75A72"/>
    <w:rsid w:val="00F75B73"/>
    <w:rsid w:val="00F76516"/>
    <w:rsid w:val="00F76663"/>
    <w:rsid w:val="00F7668A"/>
    <w:rsid w:val="00F76A63"/>
    <w:rsid w:val="00F76AB9"/>
    <w:rsid w:val="00F76F97"/>
    <w:rsid w:val="00F771CF"/>
    <w:rsid w:val="00F771FE"/>
    <w:rsid w:val="00F7796B"/>
    <w:rsid w:val="00F80173"/>
    <w:rsid w:val="00F808C1"/>
    <w:rsid w:val="00F810CB"/>
    <w:rsid w:val="00F81B04"/>
    <w:rsid w:val="00F81B9C"/>
    <w:rsid w:val="00F8231E"/>
    <w:rsid w:val="00F82795"/>
    <w:rsid w:val="00F82939"/>
    <w:rsid w:val="00F8345A"/>
    <w:rsid w:val="00F8357A"/>
    <w:rsid w:val="00F83F7A"/>
    <w:rsid w:val="00F84706"/>
    <w:rsid w:val="00F84FA2"/>
    <w:rsid w:val="00F8511B"/>
    <w:rsid w:val="00F85821"/>
    <w:rsid w:val="00F85A68"/>
    <w:rsid w:val="00F85D51"/>
    <w:rsid w:val="00F85F06"/>
    <w:rsid w:val="00F86088"/>
    <w:rsid w:val="00F86F9F"/>
    <w:rsid w:val="00F87355"/>
    <w:rsid w:val="00F87763"/>
    <w:rsid w:val="00F87A49"/>
    <w:rsid w:val="00F87C5B"/>
    <w:rsid w:val="00F87DFA"/>
    <w:rsid w:val="00F904E4"/>
    <w:rsid w:val="00F905EA"/>
    <w:rsid w:val="00F905F3"/>
    <w:rsid w:val="00F90660"/>
    <w:rsid w:val="00F916A8"/>
    <w:rsid w:val="00F91EB9"/>
    <w:rsid w:val="00F91FC3"/>
    <w:rsid w:val="00F924CC"/>
    <w:rsid w:val="00F92510"/>
    <w:rsid w:val="00F9276B"/>
    <w:rsid w:val="00F92FB4"/>
    <w:rsid w:val="00F93703"/>
    <w:rsid w:val="00F93B42"/>
    <w:rsid w:val="00F93DCB"/>
    <w:rsid w:val="00F93DF8"/>
    <w:rsid w:val="00F941F3"/>
    <w:rsid w:val="00F94E0D"/>
    <w:rsid w:val="00F95590"/>
    <w:rsid w:val="00F95B39"/>
    <w:rsid w:val="00F95FE3"/>
    <w:rsid w:val="00F96476"/>
    <w:rsid w:val="00F96E8C"/>
    <w:rsid w:val="00F97142"/>
    <w:rsid w:val="00F971AF"/>
    <w:rsid w:val="00F97EAC"/>
    <w:rsid w:val="00FA03E9"/>
    <w:rsid w:val="00FA057A"/>
    <w:rsid w:val="00FA063F"/>
    <w:rsid w:val="00FA0DA9"/>
    <w:rsid w:val="00FA0DF7"/>
    <w:rsid w:val="00FA16FF"/>
    <w:rsid w:val="00FA186F"/>
    <w:rsid w:val="00FA1AF8"/>
    <w:rsid w:val="00FA1C89"/>
    <w:rsid w:val="00FA1DBF"/>
    <w:rsid w:val="00FA1E1F"/>
    <w:rsid w:val="00FA203A"/>
    <w:rsid w:val="00FA2360"/>
    <w:rsid w:val="00FA23C7"/>
    <w:rsid w:val="00FA2B1E"/>
    <w:rsid w:val="00FA2EE6"/>
    <w:rsid w:val="00FA3082"/>
    <w:rsid w:val="00FA3096"/>
    <w:rsid w:val="00FA3675"/>
    <w:rsid w:val="00FA36B3"/>
    <w:rsid w:val="00FA3A62"/>
    <w:rsid w:val="00FA4636"/>
    <w:rsid w:val="00FA47EA"/>
    <w:rsid w:val="00FA48FF"/>
    <w:rsid w:val="00FA4B6F"/>
    <w:rsid w:val="00FA4C42"/>
    <w:rsid w:val="00FA4D82"/>
    <w:rsid w:val="00FA4ECD"/>
    <w:rsid w:val="00FA4F42"/>
    <w:rsid w:val="00FA50AF"/>
    <w:rsid w:val="00FA705A"/>
    <w:rsid w:val="00FB03E4"/>
    <w:rsid w:val="00FB0C1A"/>
    <w:rsid w:val="00FB0C6E"/>
    <w:rsid w:val="00FB15D3"/>
    <w:rsid w:val="00FB26E3"/>
    <w:rsid w:val="00FB27DA"/>
    <w:rsid w:val="00FB298E"/>
    <w:rsid w:val="00FB2B12"/>
    <w:rsid w:val="00FB2F8F"/>
    <w:rsid w:val="00FB38F2"/>
    <w:rsid w:val="00FB3C5D"/>
    <w:rsid w:val="00FB4047"/>
    <w:rsid w:val="00FB417F"/>
    <w:rsid w:val="00FB4932"/>
    <w:rsid w:val="00FB4A8E"/>
    <w:rsid w:val="00FB4DBD"/>
    <w:rsid w:val="00FB507B"/>
    <w:rsid w:val="00FB50BC"/>
    <w:rsid w:val="00FB5ADF"/>
    <w:rsid w:val="00FB5AE4"/>
    <w:rsid w:val="00FB62FC"/>
    <w:rsid w:val="00FB68A6"/>
    <w:rsid w:val="00FB6E6B"/>
    <w:rsid w:val="00FB7047"/>
    <w:rsid w:val="00FB71B5"/>
    <w:rsid w:val="00FB71F4"/>
    <w:rsid w:val="00FB75D6"/>
    <w:rsid w:val="00FB78CC"/>
    <w:rsid w:val="00FB78D2"/>
    <w:rsid w:val="00FC019D"/>
    <w:rsid w:val="00FC090D"/>
    <w:rsid w:val="00FC0ACB"/>
    <w:rsid w:val="00FC0EA6"/>
    <w:rsid w:val="00FC100A"/>
    <w:rsid w:val="00FC1299"/>
    <w:rsid w:val="00FC1458"/>
    <w:rsid w:val="00FC1B68"/>
    <w:rsid w:val="00FC1C92"/>
    <w:rsid w:val="00FC1E4B"/>
    <w:rsid w:val="00FC25DF"/>
    <w:rsid w:val="00FC2BA3"/>
    <w:rsid w:val="00FC2C9E"/>
    <w:rsid w:val="00FC351D"/>
    <w:rsid w:val="00FC3FC3"/>
    <w:rsid w:val="00FC3FEC"/>
    <w:rsid w:val="00FC44AA"/>
    <w:rsid w:val="00FC4D27"/>
    <w:rsid w:val="00FC546B"/>
    <w:rsid w:val="00FC61EC"/>
    <w:rsid w:val="00FC6248"/>
    <w:rsid w:val="00FC6B9E"/>
    <w:rsid w:val="00FC6E18"/>
    <w:rsid w:val="00FC7101"/>
    <w:rsid w:val="00FC79E7"/>
    <w:rsid w:val="00FC7C21"/>
    <w:rsid w:val="00FD0343"/>
    <w:rsid w:val="00FD0672"/>
    <w:rsid w:val="00FD09E5"/>
    <w:rsid w:val="00FD10DA"/>
    <w:rsid w:val="00FD186D"/>
    <w:rsid w:val="00FD24E9"/>
    <w:rsid w:val="00FD2763"/>
    <w:rsid w:val="00FD27E9"/>
    <w:rsid w:val="00FD2EA3"/>
    <w:rsid w:val="00FD3418"/>
    <w:rsid w:val="00FD3953"/>
    <w:rsid w:val="00FD3A6C"/>
    <w:rsid w:val="00FD3C24"/>
    <w:rsid w:val="00FD3CB9"/>
    <w:rsid w:val="00FD3FD6"/>
    <w:rsid w:val="00FD41E0"/>
    <w:rsid w:val="00FD430A"/>
    <w:rsid w:val="00FD441B"/>
    <w:rsid w:val="00FD4BC3"/>
    <w:rsid w:val="00FD4DEA"/>
    <w:rsid w:val="00FD54E3"/>
    <w:rsid w:val="00FD56DD"/>
    <w:rsid w:val="00FD56F5"/>
    <w:rsid w:val="00FD5D3B"/>
    <w:rsid w:val="00FD5E28"/>
    <w:rsid w:val="00FD6A8E"/>
    <w:rsid w:val="00FD7144"/>
    <w:rsid w:val="00FD724D"/>
    <w:rsid w:val="00FD7AD6"/>
    <w:rsid w:val="00FD7B00"/>
    <w:rsid w:val="00FE068E"/>
    <w:rsid w:val="00FE07D1"/>
    <w:rsid w:val="00FE09D4"/>
    <w:rsid w:val="00FE0AA0"/>
    <w:rsid w:val="00FE0C96"/>
    <w:rsid w:val="00FE0D16"/>
    <w:rsid w:val="00FE0F27"/>
    <w:rsid w:val="00FE1106"/>
    <w:rsid w:val="00FE1300"/>
    <w:rsid w:val="00FE17ED"/>
    <w:rsid w:val="00FE1869"/>
    <w:rsid w:val="00FE1A9E"/>
    <w:rsid w:val="00FE1AD8"/>
    <w:rsid w:val="00FE1EF3"/>
    <w:rsid w:val="00FE2D72"/>
    <w:rsid w:val="00FE367C"/>
    <w:rsid w:val="00FE3703"/>
    <w:rsid w:val="00FE3A6F"/>
    <w:rsid w:val="00FE4493"/>
    <w:rsid w:val="00FE4608"/>
    <w:rsid w:val="00FE4EF3"/>
    <w:rsid w:val="00FE558D"/>
    <w:rsid w:val="00FE5B84"/>
    <w:rsid w:val="00FE5E17"/>
    <w:rsid w:val="00FE6059"/>
    <w:rsid w:val="00FE6869"/>
    <w:rsid w:val="00FE6A70"/>
    <w:rsid w:val="00FE773E"/>
    <w:rsid w:val="00FE786B"/>
    <w:rsid w:val="00FE7953"/>
    <w:rsid w:val="00FE79AB"/>
    <w:rsid w:val="00FE7D1C"/>
    <w:rsid w:val="00FE7FFC"/>
    <w:rsid w:val="00FF0ACE"/>
    <w:rsid w:val="00FF0B14"/>
    <w:rsid w:val="00FF10A9"/>
    <w:rsid w:val="00FF1D02"/>
    <w:rsid w:val="00FF24F5"/>
    <w:rsid w:val="00FF2856"/>
    <w:rsid w:val="00FF2E17"/>
    <w:rsid w:val="00FF3541"/>
    <w:rsid w:val="00FF3A78"/>
    <w:rsid w:val="00FF3CA1"/>
    <w:rsid w:val="00FF462A"/>
    <w:rsid w:val="00FF4D60"/>
    <w:rsid w:val="00FF54B7"/>
    <w:rsid w:val="00FF554C"/>
    <w:rsid w:val="00FF59E7"/>
    <w:rsid w:val="00FF6056"/>
    <w:rsid w:val="00FF615F"/>
    <w:rsid w:val="00FF6233"/>
    <w:rsid w:val="00FF642B"/>
    <w:rsid w:val="00FF65BB"/>
    <w:rsid w:val="00FF67FC"/>
    <w:rsid w:val="00FF6B3F"/>
    <w:rsid w:val="00FF6B56"/>
    <w:rsid w:val="00FF6F87"/>
    <w:rsid w:val="00FF7094"/>
    <w:rsid w:val="00FF71D7"/>
    <w:rsid w:val="00FF7243"/>
    <w:rsid w:val="00FF76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3F6A3B18"/>
  <w15:docId w15:val="{F7F53BE5-6575-47AB-BEC1-A50745A5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7025F"/>
    <w:pPr>
      <w:suppressAutoHyphens/>
      <w:spacing w:after="160" w:line="259" w:lineRule="auto"/>
    </w:pPr>
    <w:rPr>
      <w:color w:val="00000A"/>
      <w:sz w:val="22"/>
      <w:szCs w:val="22"/>
      <w:lang w:eastAsia="en-US"/>
    </w:rPr>
  </w:style>
  <w:style w:type="paragraph" w:styleId="Nadpis1">
    <w:name w:val="heading 1"/>
    <w:basedOn w:val="Normln"/>
    <w:next w:val="Normln"/>
    <w:link w:val="Nadpis1Char"/>
    <w:uiPriority w:val="9"/>
    <w:qFormat/>
    <w:rsid w:val="00190A3D"/>
    <w:pPr>
      <w:keepNext/>
      <w:suppressAutoHyphens w:val="0"/>
      <w:spacing w:before="240" w:after="60" w:line="240" w:lineRule="auto"/>
      <w:outlineLvl w:val="0"/>
    </w:pPr>
    <w:rPr>
      <w:rFonts w:asciiTheme="minorHAnsi" w:eastAsia="Times New Roman" w:hAnsiTheme="minorHAnsi" w:cs="Arial"/>
      <w:b/>
      <w:bCs/>
      <w:color w:val="auto"/>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rPr>
      <w:sz w:val="20"/>
    </w:rPr>
  </w:style>
  <w:style w:type="character" w:customStyle="1" w:styleId="ListLabel2">
    <w:name w:val="ListLabel 2"/>
    <w:rPr>
      <w:b w:val="0"/>
      <w:i w:val="0"/>
    </w:rPr>
  </w:style>
  <w:style w:type="character" w:customStyle="1" w:styleId="ZkladntextodsazenChar">
    <w:name w:val="Základní text odsazený Char"/>
    <w:basedOn w:val="Standardnpsmoodstavce"/>
    <w:link w:val="Odsazentlatextu"/>
    <w:semiHidden/>
    <w:rsid w:val="00464F66"/>
    <w:rPr>
      <w:rFonts w:ascii="Times New Roman" w:eastAsia="Times New Roman" w:hAnsi="Times New Roman"/>
      <w:sz w:val="24"/>
    </w:rPr>
  </w:style>
  <w:style w:type="character" w:customStyle="1" w:styleId="ProsttextChar">
    <w:name w:val="Prostý text Char"/>
    <w:basedOn w:val="Standardnpsmoodstavce"/>
    <w:link w:val="Prosttext"/>
    <w:semiHidden/>
    <w:rsid w:val="00464F66"/>
    <w:rPr>
      <w:rFonts w:ascii="Courier New" w:eastAsia="Times New Roman" w:hAnsi="Courier New"/>
    </w:rPr>
  </w:style>
  <w:style w:type="character" w:customStyle="1" w:styleId="PS-slovanseznamChar">
    <w:name w:val="PS-číslovaný seznam Char"/>
    <w:basedOn w:val="Standardnpsmoodstavce"/>
    <w:rsid w:val="00EC578E"/>
    <w:rPr>
      <w:rFonts w:ascii="Times New Roman" w:hAnsi="Times New Roman"/>
      <w:sz w:val="24"/>
      <w:szCs w:val="22"/>
      <w:lang w:eastAsia="en-US"/>
    </w:rPr>
  </w:style>
  <w:style w:type="character" w:customStyle="1" w:styleId="proloenChar">
    <w:name w:val="proložení Char"/>
    <w:basedOn w:val="Standardnpsmoodstavce"/>
    <w:rsid w:val="00EC578E"/>
    <w:rPr>
      <w:rFonts w:ascii="Times New Roman" w:hAnsi="Times New Roman"/>
      <w:spacing w:val="60"/>
      <w:sz w:val="24"/>
      <w:szCs w:val="22"/>
      <w:lang w:eastAsia="en-US"/>
    </w:rPr>
  </w:style>
  <w:style w:type="character" w:customStyle="1" w:styleId="ZhlavChar">
    <w:name w:val="Záhlaví Char"/>
    <w:basedOn w:val="Standardnpsmoodstavce"/>
    <w:link w:val="Zhlav"/>
    <w:uiPriority w:val="99"/>
    <w:rsid w:val="00F610C2"/>
    <w:rPr>
      <w:sz w:val="22"/>
      <w:szCs w:val="22"/>
      <w:lang w:eastAsia="en-US"/>
    </w:rPr>
  </w:style>
  <w:style w:type="character" w:customStyle="1" w:styleId="ZpatChar">
    <w:name w:val="Zápatí Char"/>
    <w:basedOn w:val="Standardnpsmoodstavce"/>
    <w:link w:val="Zpat"/>
    <w:uiPriority w:val="99"/>
    <w:rsid w:val="00F610C2"/>
    <w:rPr>
      <w:sz w:val="22"/>
      <w:szCs w:val="22"/>
      <w:lang w:eastAsia="en-US"/>
    </w:rPr>
  </w:style>
  <w:style w:type="character" w:customStyle="1" w:styleId="ListLabel3">
    <w:name w:val="ListLabel 3"/>
    <w:rPr>
      <w:rFonts w:cs="Symbol"/>
      <w:sz w:val="20"/>
    </w:rPr>
  </w:style>
  <w:style w:type="character" w:customStyle="1" w:styleId="ListLabel4">
    <w:name w:val="ListLabel 4"/>
    <w:rPr>
      <w:rFonts w:cs="Courier New"/>
      <w:sz w:val="20"/>
    </w:rPr>
  </w:style>
  <w:style w:type="character" w:customStyle="1" w:styleId="ListLabel5">
    <w:name w:val="ListLabel 5"/>
    <w:rPr>
      <w:rFonts w:cs="Wingdings"/>
      <w:sz w:val="20"/>
    </w:rPr>
  </w:style>
  <w:style w:type="character" w:customStyle="1" w:styleId="ListLabel6">
    <w:name w:val="ListLabel 6"/>
    <w:rPr>
      <w:b w:val="0"/>
      <w:i w:val="0"/>
    </w:rPr>
  </w:style>
  <w:style w:type="character" w:customStyle="1" w:styleId="ListLabel7">
    <w:name w:val="ListLabel 7"/>
    <w:rPr>
      <w:b w:val="0"/>
    </w:rPr>
  </w:style>
  <w:style w:type="character" w:customStyle="1" w:styleId="ListLabel8">
    <w:name w:val="ListLabel 8"/>
    <w:rPr>
      <w:rFonts w:eastAsia="Times New Roman" w:cs="Times New Roman"/>
    </w:rPr>
  </w:style>
  <w:style w:type="character" w:customStyle="1" w:styleId="ListLabel9">
    <w:name w:val="ListLabel 9"/>
    <w:rPr>
      <w:rFonts w:cs="Courier New"/>
    </w:rPr>
  </w:style>
  <w:style w:type="character" w:customStyle="1" w:styleId="ListLabel10">
    <w:name w:val="ListLabel 10"/>
    <w:rPr>
      <w:rFonts w:cs="Calibri"/>
    </w:rPr>
  </w:style>
  <w:style w:type="character" w:customStyle="1" w:styleId="ListLabel11">
    <w:name w:val="ListLabel 11"/>
    <w:rPr>
      <w:rFonts w:cs="Symbol"/>
      <w:sz w:val="20"/>
    </w:rPr>
  </w:style>
  <w:style w:type="character" w:customStyle="1" w:styleId="ListLabel12">
    <w:name w:val="ListLabel 12"/>
    <w:rPr>
      <w:rFonts w:cs="Courier New"/>
      <w:sz w:val="20"/>
    </w:rPr>
  </w:style>
  <w:style w:type="character" w:customStyle="1" w:styleId="ListLabel13">
    <w:name w:val="ListLabel 13"/>
    <w:rPr>
      <w:rFonts w:cs="Wingdings"/>
      <w:sz w:val="20"/>
    </w:rPr>
  </w:style>
  <w:style w:type="character" w:customStyle="1" w:styleId="ListLabel14">
    <w:name w:val="ListLabel 14"/>
    <w:rPr>
      <w:b w:val="0"/>
      <w:i w:val="0"/>
    </w:rPr>
  </w:style>
  <w:style w:type="character" w:customStyle="1" w:styleId="ListLabel15">
    <w:name w:val="ListLabel 15"/>
    <w:rPr>
      <w:rFonts w:cs="Calibri"/>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Symbol"/>
      <w:sz w:val="20"/>
    </w:rPr>
  </w:style>
  <w:style w:type="character" w:customStyle="1" w:styleId="ListLabel20">
    <w:name w:val="ListLabel 20"/>
    <w:rPr>
      <w:rFonts w:cs="Courier New"/>
      <w:sz w:val="20"/>
    </w:rPr>
  </w:style>
  <w:style w:type="character" w:customStyle="1" w:styleId="ListLabel21">
    <w:name w:val="ListLabel 21"/>
    <w:rPr>
      <w:rFonts w:cs="Wingdings"/>
      <w:sz w:val="20"/>
    </w:rPr>
  </w:style>
  <w:style w:type="character" w:customStyle="1" w:styleId="ListLabel22">
    <w:name w:val="ListLabel 22"/>
    <w:rPr>
      <w:rFonts w:cs="Calibri"/>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paragraph" w:customStyle="1" w:styleId="Nadpis">
    <w:name w:val="Nadpis"/>
    <w:basedOn w:val="Normln"/>
    <w:next w:val="Tlotextu"/>
    <w:pPr>
      <w:keepNext/>
      <w:spacing w:before="240" w:after="120"/>
    </w:pPr>
    <w:rPr>
      <w:rFonts w:ascii="Times New Roman" w:eastAsia="Microsoft YaHei" w:hAnsi="Times New Roman"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ascii="Times New Roman" w:hAnsi="Times New Roman" w:cs="Mangal"/>
    </w:rPr>
  </w:style>
  <w:style w:type="paragraph" w:customStyle="1" w:styleId="Popisek">
    <w:name w:val="Popisek"/>
    <w:basedOn w:val="Normln"/>
    <w:pPr>
      <w:suppressLineNumbers/>
      <w:spacing w:before="120" w:after="120"/>
    </w:pPr>
    <w:rPr>
      <w:rFonts w:ascii="Times New Roman" w:hAnsi="Times New Roman" w:cs="Mangal"/>
      <w:i/>
      <w:iCs/>
      <w:sz w:val="24"/>
      <w:szCs w:val="24"/>
    </w:rPr>
  </w:style>
  <w:style w:type="paragraph" w:customStyle="1" w:styleId="Rejstk">
    <w:name w:val="Rejstřík"/>
    <w:basedOn w:val="Normln"/>
    <w:pPr>
      <w:suppressLineNumbers/>
    </w:pPr>
    <w:rPr>
      <w:rFonts w:ascii="Times New Roman" w:hAnsi="Times New Roman" w:cs="Mangal"/>
    </w:rPr>
  </w:style>
  <w:style w:type="paragraph" w:styleId="Bezmezer">
    <w:name w:val="No Spacing"/>
    <w:uiPriority w:val="1"/>
    <w:qFormat/>
    <w:rsid w:val="00415577"/>
    <w:pPr>
      <w:suppressAutoHyphens/>
    </w:pPr>
    <w:rPr>
      <w:color w:val="00000A"/>
      <w:sz w:val="22"/>
      <w:szCs w:val="22"/>
      <w:lang w:eastAsia="en-US"/>
    </w:rPr>
  </w:style>
  <w:style w:type="paragraph" w:customStyle="1" w:styleId="PS-hlavika1">
    <w:name w:val="PS-hlavička 1"/>
    <w:basedOn w:val="Bezmezer"/>
    <w:qFormat/>
    <w:rsid w:val="00415577"/>
    <w:pPr>
      <w:jc w:val="center"/>
    </w:pPr>
    <w:rPr>
      <w:rFonts w:ascii="Times New Roman" w:hAnsi="Times New Roman"/>
      <w:b/>
      <w:i/>
      <w:sz w:val="24"/>
    </w:rPr>
  </w:style>
  <w:style w:type="paragraph" w:customStyle="1" w:styleId="PS-hlavika2">
    <w:name w:val="PS-hlavička2"/>
    <w:basedOn w:val="Normln"/>
    <w:qFormat/>
    <w:rsid w:val="00415577"/>
    <w:pPr>
      <w:spacing w:after="0" w:line="240" w:lineRule="auto"/>
      <w:jc w:val="center"/>
    </w:pPr>
    <w:rPr>
      <w:rFonts w:ascii="Times New Roman" w:hAnsi="Times New Roman"/>
      <w:b/>
      <w:i/>
      <w:caps/>
      <w:sz w:val="36"/>
    </w:rPr>
  </w:style>
  <w:style w:type="paragraph" w:customStyle="1" w:styleId="PS-hlavika3">
    <w:name w:val="PS-hlavička3"/>
    <w:basedOn w:val="Bezmezer"/>
    <w:qFormat/>
    <w:rsid w:val="00415577"/>
    <w:pPr>
      <w:spacing w:before="240"/>
      <w:jc w:val="center"/>
    </w:pPr>
    <w:rPr>
      <w:rFonts w:ascii="Times New Roman" w:hAnsi="Times New Roman"/>
      <w:b/>
      <w:i/>
      <w:caps/>
      <w:spacing w:val="60"/>
      <w:sz w:val="32"/>
    </w:rPr>
  </w:style>
  <w:style w:type="paragraph" w:customStyle="1" w:styleId="PS-msto">
    <w:name w:val="PS-místo"/>
    <w:basedOn w:val="Bezmezer"/>
    <w:qFormat/>
    <w:rsid w:val="00D3723C"/>
    <w:pPr>
      <w:pBdr>
        <w:top w:val="nil"/>
        <w:left w:val="nil"/>
        <w:bottom w:val="single" w:sz="2" w:space="12" w:color="00000A"/>
        <w:right w:val="nil"/>
      </w:pBdr>
      <w:spacing w:before="240" w:after="400"/>
      <w:jc w:val="center"/>
    </w:pPr>
    <w:rPr>
      <w:rFonts w:ascii="Times New Roman" w:hAnsi="Times New Roman"/>
      <w:sz w:val="24"/>
    </w:rPr>
  </w:style>
  <w:style w:type="paragraph" w:customStyle="1" w:styleId="PS-rovkd">
    <w:name w:val="PS-čárový kód"/>
    <w:qFormat/>
    <w:rsid w:val="00D3723C"/>
    <w:pPr>
      <w:widowControl w:val="0"/>
      <w:suppressAutoHyphens/>
      <w:spacing w:before="120" w:after="400"/>
      <w:jc w:val="right"/>
    </w:pPr>
    <w:rPr>
      <w:rFonts w:eastAsia="Times New Roman"/>
      <w:color w:val="00000A"/>
    </w:rPr>
  </w:style>
  <w:style w:type="paragraph" w:styleId="Normlnweb">
    <w:name w:val="Normal (Web)"/>
    <w:basedOn w:val="Normln"/>
    <w:uiPriority w:val="99"/>
    <w:unhideWhenUsed/>
    <w:rsid w:val="00D3723C"/>
    <w:rPr>
      <w:rFonts w:ascii="Times New Roman" w:hAnsi="Times New Roman"/>
      <w:sz w:val="24"/>
      <w:szCs w:val="24"/>
    </w:rPr>
  </w:style>
  <w:style w:type="paragraph" w:customStyle="1" w:styleId="western">
    <w:name w:val="western"/>
    <w:basedOn w:val="Normln"/>
    <w:rsid w:val="00133E7A"/>
    <w:pPr>
      <w:spacing w:after="0"/>
      <w:jc w:val="both"/>
    </w:pPr>
    <w:rPr>
      <w:rFonts w:ascii="Times New Roman" w:eastAsia="Times New Roman" w:hAnsi="Times New Roman"/>
      <w:color w:val="000000"/>
      <w:lang w:eastAsia="cs-CZ"/>
    </w:rPr>
  </w:style>
  <w:style w:type="paragraph" w:styleId="Odstavecseseznamem">
    <w:name w:val="List Paragraph"/>
    <w:aliases w:val="Odstavec cíl se seznamem,Odstavec se seznamem1"/>
    <w:basedOn w:val="Normln"/>
    <w:link w:val="OdstavecseseznamemChar"/>
    <w:uiPriority w:val="34"/>
    <w:qFormat/>
    <w:rsid w:val="00945BC0"/>
    <w:pPr>
      <w:ind w:left="720"/>
      <w:contextualSpacing/>
    </w:pPr>
  </w:style>
  <w:style w:type="paragraph" w:styleId="slovanseznam">
    <w:name w:val="List Number"/>
    <w:basedOn w:val="Normln"/>
    <w:uiPriority w:val="99"/>
    <w:unhideWhenUsed/>
    <w:rsid w:val="00945BC0"/>
    <w:pPr>
      <w:widowControl w:val="0"/>
      <w:spacing w:after="0" w:line="240" w:lineRule="auto"/>
      <w:contextualSpacing/>
      <w:textAlignment w:val="baseline"/>
    </w:pPr>
    <w:rPr>
      <w:rFonts w:ascii="Times New Roman" w:eastAsia="SimSun" w:hAnsi="Times New Roman" w:cs="Mangal"/>
      <w:sz w:val="24"/>
      <w:szCs w:val="21"/>
      <w:lang w:eastAsia="zh-CN" w:bidi="hi-IN"/>
    </w:rPr>
  </w:style>
  <w:style w:type="paragraph" w:customStyle="1" w:styleId="Odsazentlatextu">
    <w:name w:val="Odsazení těla textu"/>
    <w:basedOn w:val="Normln"/>
    <w:link w:val="ZkladntextodsazenChar"/>
    <w:semiHidden/>
    <w:rsid w:val="00464F66"/>
    <w:pPr>
      <w:tabs>
        <w:tab w:val="left" w:pos="-720"/>
        <w:tab w:val="left" w:pos="709"/>
      </w:tabs>
      <w:spacing w:after="0" w:line="240" w:lineRule="auto"/>
      <w:ind w:left="709" w:hanging="709"/>
    </w:pPr>
    <w:rPr>
      <w:rFonts w:ascii="Times New Roman" w:eastAsia="Times New Roman" w:hAnsi="Times New Roman"/>
      <w:sz w:val="24"/>
      <w:szCs w:val="20"/>
      <w:lang w:eastAsia="cs-CZ"/>
    </w:rPr>
  </w:style>
  <w:style w:type="paragraph" w:styleId="Prosttext">
    <w:name w:val="Plain Text"/>
    <w:basedOn w:val="Normln"/>
    <w:link w:val="ProsttextChar"/>
    <w:semiHidden/>
    <w:rsid w:val="00464F66"/>
    <w:pPr>
      <w:suppressAutoHyphens w:val="0"/>
      <w:spacing w:after="0" w:line="240" w:lineRule="auto"/>
    </w:pPr>
    <w:rPr>
      <w:rFonts w:ascii="Courier New" w:eastAsia="Times New Roman" w:hAnsi="Courier New"/>
      <w:sz w:val="20"/>
      <w:szCs w:val="20"/>
      <w:lang w:eastAsia="cs-CZ"/>
    </w:rPr>
  </w:style>
  <w:style w:type="paragraph" w:customStyle="1" w:styleId="odsaz1">
    <w:name w:val="odsaz_1"/>
    <w:basedOn w:val="Normln"/>
    <w:rsid w:val="00464F66"/>
    <w:pPr>
      <w:tabs>
        <w:tab w:val="left" w:pos="425"/>
        <w:tab w:val="left" w:pos="851"/>
        <w:tab w:val="left" w:pos="1276"/>
        <w:tab w:val="center" w:pos="7088"/>
        <w:tab w:val="decimal" w:pos="8505"/>
      </w:tabs>
      <w:suppressAutoHyphens w:val="0"/>
      <w:spacing w:before="120" w:after="0" w:line="240" w:lineRule="auto"/>
      <w:ind w:left="425" w:hanging="425"/>
      <w:jc w:val="both"/>
    </w:pPr>
    <w:rPr>
      <w:rFonts w:ascii="Times New Roman" w:eastAsia="Times New Roman" w:hAnsi="Times New Roman"/>
      <w:sz w:val="24"/>
      <w:szCs w:val="20"/>
      <w:lang w:eastAsia="cs-CZ"/>
    </w:rPr>
  </w:style>
  <w:style w:type="paragraph" w:customStyle="1" w:styleId="PS-slovanseznam">
    <w:name w:val="PS-číslovaný seznam"/>
    <w:basedOn w:val="Normln"/>
    <w:qFormat/>
    <w:rsid w:val="00EC578E"/>
    <w:pPr>
      <w:tabs>
        <w:tab w:val="left" w:pos="0"/>
      </w:tabs>
      <w:suppressAutoHyphens w:val="0"/>
      <w:spacing w:after="400" w:line="240" w:lineRule="auto"/>
      <w:ind w:left="357" w:hanging="357"/>
      <w:jc w:val="both"/>
    </w:pPr>
    <w:rPr>
      <w:rFonts w:ascii="Times New Roman" w:hAnsi="Times New Roman"/>
      <w:sz w:val="24"/>
    </w:rPr>
  </w:style>
  <w:style w:type="paragraph" w:customStyle="1" w:styleId="proloen">
    <w:name w:val="proložení"/>
    <w:basedOn w:val="Normln"/>
    <w:qFormat/>
    <w:rsid w:val="00EC578E"/>
    <w:pPr>
      <w:tabs>
        <w:tab w:val="center" w:pos="1701"/>
        <w:tab w:val="center" w:pos="4536"/>
        <w:tab w:val="center" w:pos="7371"/>
      </w:tabs>
      <w:suppressAutoHyphens w:val="0"/>
      <w:spacing w:after="0" w:line="240" w:lineRule="auto"/>
    </w:pPr>
    <w:rPr>
      <w:rFonts w:ascii="Times New Roman" w:hAnsi="Times New Roman"/>
      <w:spacing w:val="60"/>
      <w:sz w:val="24"/>
    </w:rPr>
  </w:style>
  <w:style w:type="paragraph" w:styleId="Zhlav">
    <w:name w:val="header"/>
    <w:basedOn w:val="Normln"/>
    <w:link w:val="ZhlavChar"/>
    <w:uiPriority w:val="99"/>
    <w:unhideWhenUsed/>
    <w:rsid w:val="00F610C2"/>
    <w:pPr>
      <w:tabs>
        <w:tab w:val="center" w:pos="4536"/>
        <w:tab w:val="right" w:pos="9072"/>
      </w:tabs>
      <w:spacing w:after="0" w:line="240" w:lineRule="auto"/>
    </w:pPr>
  </w:style>
  <w:style w:type="paragraph" w:styleId="Zpat">
    <w:name w:val="footer"/>
    <w:basedOn w:val="Normln"/>
    <w:link w:val="ZpatChar"/>
    <w:uiPriority w:val="99"/>
    <w:unhideWhenUsed/>
    <w:rsid w:val="00F610C2"/>
    <w:pPr>
      <w:tabs>
        <w:tab w:val="center" w:pos="4536"/>
        <w:tab w:val="right" w:pos="9072"/>
      </w:tabs>
      <w:spacing w:after="0" w:line="240" w:lineRule="auto"/>
    </w:pPr>
  </w:style>
  <w:style w:type="paragraph" w:customStyle="1" w:styleId="Default">
    <w:name w:val="Default"/>
    <w:rsid w:val="00E07C9E"/>
    <w:pPr>
      <w:suppressAutoHyphens/>
    </w:pPr>
    <w:rPr>
      <w:rFonts w:ascii="Times New Roman" w:hAnsi="Times New Roman"/>
      <w:color w:val="000000"/>
      <w:sz w:val="24"/>
      <w:szCs w:val="24"/>
    </w:rPr>
  </w:style>
  <w:style w:type="table" w:styleId="Mkatabulky">
    <w:name w:val="Table Grid"/>
    <w:basedOn w:val="Normlntabulka"/>
    <w:uiPriority w:val="39"/>
    <w:rsid w:val="00613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unhideWhenUsed/>
    <w:rsid w:val="00A14B10"/>
    <w:pPr>
      <w:tabs>
        <w:tab w:val="left" w:pos="-720"/>
        <w:tab w:val="left" w:pos="709"/>
      </w:tabs>
      <w:spacing w:after="0" w:line="240" w:lineRule="auto"/>
      <w:ind w:left="709" w:hanging="709"/>
    </w:pPr>
    <w:rPr>
      <w:rFonts w:ascii="Times New Roman" w:eastAsia="Times New Roman" w:hAnsi="Times New Roman"/>
      <w:color w:val="auto"/>
      <w:sz w:val="24"/>
      <w:szCs w:val="20"/>
      <w:lang w:eastAsia="cs-CZ"/>
    </w:rPr>
  </w:style>
  <w:style w:type="character" w:customStyle="1" w:styleId="ZkladntextodsazenChar1">
    <w:name w:val="Základní text odsazený Char1"/>
    <w:basedOn w:val="Standardnpsmoodstavce"/>
    <w:semiHidden/>
    <w:rsid w:val="00A14B10"/>
    <w:rPr>
      <w:color w:val="00000A"/>
      <w:sz w:val="22"/>
      <w:szCs w:val="22"/>
      <w:lang w:eastAsia="en-US"/>
    </w:rPr>
  </w:style>
  <w:style w:type="paragraph" w:customStyle="1" w:styleId="PSbodprogramu">
    <w:name w:val="PS bod programu"/>
    <w:basedOn w:val="slovanseznam"/>
    <w:next w:val="Normln"/>
    <w:rsid w:val="00227992"/>
    <w:pPr>
      <w:tabs>
        <w:tab w:val="num" w:pos="643"/>
      </w:tabs>
      <w:autoSpaceDN w:val="0"/>
      <w:ind w:left="643" w:hanging="360"/>
      <w:jc w:val="both"/>
    </w:pPr>
    <w:rPr>
      <w:color w:val="auto"/>
      <w:kern w:val="3"/>
    </w:rPr>
  </w:style>
  <w:style w:type="paragraph" w:styleId="Textbubliny">
    <w:name w:val="Balloon Text"/>
    <w:basedOn w:val="Normln"/>
    <w:link w:val="TextbublinyChar"/>
    <w:uiPriority w:val="99"/>
    <w:semiHidden/>
    <w:unhideWhenUsed/>
    <w:rsid w:val="00D0530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05309"/>
    <w:rPr>
      <w:rFonts w:ascii="Segoe UI" w:hAnsi="Segoe UI" w:cs="Segoe UI"/>
      <w:color w:val="00000A"/>
      <w:sz w:val="18"/>
      <w:szCs w:val="18"/>
      <w:lang w:eastAsia="en-US"/>
    </w:rPr>
  </w:style>
  <w:style w:type="paragraph" w:customStyle="1" w:styleId="Document1">
    <w:name w:val="Document 1"/>
    <w:rsid w:val="00F73ABF"/>
    <w:pPr>
      <w:keepNext/>
      <w:keepLines/>
      <w:tabs>
        <w:tab w:val="left" w:pos="-720"/>
      </w:tabs>
      <w:suppressAutoHyphens/>
    </w:pPr>
    <w:rPr>
      <w:rFonts w:ascii="CG Times" w:eastAsia="Times New Roman" w:hAnsi="CG Times" w:cs="CG Times"/>
      <w:sz w:val="24"/>
      <w:lang w:val="en-US" w:eastAsia="zh-CN"/>
    </w:rPr>
  </w:style>
  <w:style w:type="character" w:styleId="Hypertextovodkaz">
    <w:name w:val="Hyperlink"/>
    <w:basedOn w:val="Standardnpsmoodstavce"/>
    <w:uiPriority w:val="99"/>
    <w:unhideWhenUsed/>
    <w:rsid w:val="00AB7FC8"/>
    <w:rPr>
      <w:color w:val="0563C1" w:themeColor="hyperlink"/>
      <w:u w:val="single"/>
    </w:rPr>
  </w:style>
  <w:style w:type="character" w:customStyle="1" w:styleId="apple-converted-space">
    <w:name w:val="apple-converted-space"/>
    <w:basedOn w:val="Standardnpsmoodstavce"/>
    <w:rsid w:val="00634467"/>
  </w:style>
  <w:style w:type="character" w:styleId="Zdraznn">
    <w:name w:val="Emphasis"/>
    <w:basedOn w:val="Standardnpsmoodstavce"/>
    <w:uiPriority w:val="20"/>
    <w:qFormat/>
    <w:rsid w:val="00634467"/>
    <w:rPr>
      <w:i/>
      <w:iCs/>
    </w:rPr>
  </w:style>
  <w:style w:type="paragraph" w:styleId="Zkladntext2">
    <w:name w:val="Body Text 2"/>
    <w:basedOn w:val="Normln"/>
    <w:link w:val="Zkladntext2Char"/>
    <w:uiPriority w:val="99"/>
    <w:unhideWhenUsed/>
    <w:rsid w:val="00BC70BC"/>
    <w:pPr>
      <w:spacing w:after="120" w:line="480" w:lineRule="auto"/>
    </w:pPr>
  </w:style>
  <w:style w:type="character" w:customStyle="1" w:styleId="Zkladntext2Char">
    <w:name w:val="Základní text 2 Char"/>
    <w:basedOn w:val="Standardnpsmoodstavce"/>
    <w:link w:val="Zkladntext2"/>
    <w:uiPriority w:val="99"/>
    <w:rsid w:val="00BC70BC"/>
    <w:rPr>
      <w:color w:val="00000A"/>
      <w:sz w:val="22"/>
      <w:szCs w:val="22"/>
      <w:lang w:eastAsia="en-US"/>
    </w:rPr>
  </w:style>
  <w:style w:type="paragraph" w:styleId="Zkladntextodsazen3">
    <w:name w:val="Body Text Indent 3"/>
    <w:basedOn w:val="Normln"/>
    <w:link w:val="Zkladntextodsazen3Char"/>
    <w:uiPriority w:val="99"/>
    <w:unhideWhenUsed/>
    <w:rsid w:val="00BC70B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BC70BC"/>
    <w:rPr>
      <w:color w:val="00000A"/>
      <w:sz w:val="16"/>
      <w:szCs w:val="16"/>
      <w:lang w:eastAsia="en-US"/>
    </w:rPr>
  </w:style>
  <w:style w:type="paragraph" w:styleId="Hlavikaobsahu">
    <w:name w:val="toa heading"/>
    <w:basedOn w:val="Normln"/>
    <w:next w:val="Normln"/>
    <w:semiHidden/>
    <w:rsid w:val="00BC70BC"/>
    <w:pPr>
      <w:tabs>
        <w:tab w:val="left" w:pos="9000"/>
        <w:tab w:val="right" w:pos="9360"/>
      </w:tabs>
      <w:spacing w:after="0" w:line="240" w:lineRule="auto"/>
    </w:pPr>
    <w:rPr>
      <w:rFonts w:ascii="CG Omega" w:eastAsia="Times New Roman" w:hAnsi="CG Omega"/>
      <w:color w:val="auto"/>
      <w:sz w:val="24"/>
      <w:szCs w:val="20"/>
      <w:lang w:val="en-US" w:eastAsia="cs-CZ"/>
    </w:rPr>
  </w:style>
  <w:style w:type="character" w:customStyle="1" w:styleId="h1a6">
    <w:name w:val="h1a6"/>
    <w:basedOn w:val="Standardnpsmoodstavce"/>
    <w:rsid w:val="0022479F"/>
    <w:rPr>
      <w:rFonts w:ascii="Arial" w:hAnsi="Arial" w:cs="Arial" w:hint="default"/>
      <w:i/>
      <w:iCs/>
      <w:vanish w:val="0"/>
      <w:webHidden w:val="0"/>
      <w:sz w:val="26"/>
      <w:szCs w:val="26"/>
      <w:specVanish w:val="0"/>
    </w:rPr>
  </w:style>
  <w:style w:type="character" w:customStyle="1" w:styleId="Nadpis1Char">
    <w:name w:val="Nadpis 1 Char"/>
    <w:basedOn w:val="Standardnpsmoodstavce"/>
    <w:link w:val="Nadpis1"/>
    <w:uiPriority w:val="9"/>
    <w:rsid w:val="00190A3D"/>
    <w:rPr>
      <w:rFonts w:asciiTheme="minorHAnsi" w:eastAsia="Times New Roman" w:hAnsiTheme="minorHAnsi" w:cs="Arial"/>
      <w:b/>
      <w:bCs/>
      <w:kern w:val="32"/>
      <w:sz w:val="24"/>
      <w:szCs w:val="32"/>
      <w:lang w:eastAsia="en-US"/>
    </w:rPr>
  </w:style>
  <w:style w:type="character" w:customStyle="1" w:styleId="OdstavecseseznamemChar">
    <w:name w:val="Odstavec se seznamem Char"/>
    <w:aliases w:val="Odstavec cíl se seznamem Char,Odstavec se seznamem1 Char"/>
    <w:basedOn w:val="Standardnpsmoodstavce"/>
    <w:link w:val="Odstavecseseznamem"/>
    <w:uiPriority w:val="34"/>
    <w:rsid w:val="00187099"/>
    <w:rPr>
      <w:color w:val="00000A"/>
      <w:sz w:val="22"/>
      <w:szCs w:val="22"/>
      <w:lang w:eastAsia="en-US"/>
    </w:rPr>
  </w:style>
  <w:style w:type="paragraph" w:customStyle="1" w:styleId="Nzev1">
    <w:name w:val="Název1"/>
    <w:basedOn w:val="Normln"/>
    <w:uiPriority w:val="99"/>
    <w:rsid w:val="00F75919"/>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paragraph" w:customStyle="1" w:styleId="subject">
    <w:name w:val="subject"/>
    <w:basedOn w:val="Normln"/>
    <w:uiPriority w:val="99"/>
    <w:rsid w:val="00F75919"/>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paragraph" w:customStyle="1" w:styleId="Nzev2">
    <w:name w:val="Název2"/>
    <w:basedOn w:val="Normln"/>
    <w:uiPriority w:val="99"/>
    <w:rsid w:val="00FF71D7"/>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paragraph" w:customStyle="1" w:styleId="dc7">
    <w:name w:val="d_c7"/>
    <w:basedOn w:val="Normln"/>
    <w:rsid w:val="00EA2250"/>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paragraph" w:customStyle="1" w:styleId="msonormal0">
    <w:name w:val="msonormal"/>
    <w:basedOn w:val="Normln"/>
    <w:uiPriority w:val="99"/>
    <w:semiHidden/>
    <w:rsid w:val="007B368B"/>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18576">
      <w:bodyDiv w:val="1"/>
      <w:marLeft w:val="0"/>
      <w:marRight w:val="0"/>
      <w:marTop w:val="0"/>
      <w:marBottom w:val="0"/>
      <w:divBdr>
        <w:top w:val="none" w:sz="0" w:space="0" w:color="auto"/>
        <w:left w:val="none" w:sz="0" w:space="0" w:color="auto"/>
        <w:bottom w:val="none" w:sz="0" w:space="0" w:color="auto"/>
        <w:right w:val="none" w:sz="0" w:space="0" w:color="auto"/>
      </w:divBdr>
    </w:div>
    <w:div w:id="103809425">
      <w:bodyDiv w:val="1"/>
      <w:marLeft w:val="0"/>
      <w:marRight w:val="0"/>
      <w:marTop w:val="0"/>
      <w:marBottom w:val="0"/>
      <w:divBdr>
        <w:top w:val="none" w:sz="0" w:space="0" w:color="auto"/>
        <w:left w:val="none" w:sz="0" w:space="0" w:color="auto"/>
        <w:bottom w:val="none" w:sz="0" w:space="0" w:color="auto"/>
        <w:right w:val="none" w:sz="0" w:space="0" w:color="auto"/>
      </w:divBdr>
    </w:div>
    <w:div w:id="225991077">
      <w:bodyDiv w:val="1"/>
      <w:marLeft w:val="0"/>
      <w:marRight w:val="0"/>
      <w:marTop w:val="0"/>
      <w:marBottom w:val="0"/>
      <w:divBdr>
        <w:top w:val="none" w:sz="0" w:space="0" w:color="auto"/>
        <w:left w:val="none" w:sz="0" w:space="0" w:color="auto"/>
        <w:bottom w:val="none" w:sz="0" w:space="0" w:color="auto"/>
        <w:right w:val="none" w:sz="0" w:space="0" w:color="auto"/>
      </w:divBdr>
    </w:div>
    <w:div w:id="268120175">
      <w:bodyDiv w:val="1"/>
      <w:marLeft w:val="0"/>
      <w:marRight w:val="0"/>
      <w:marTop w:val="0"/>
      <w:marBottom w:val="0"/>
      <w:divBdr>
        <w:top w:val="none" w:sz="0" w:space="0" w:color="auto"/>
        <w:left w:val="none" w:sz="0" w:space="0" w:color="auto"/>
        <w:bottom w:val="none" w:sz="0" w:space="0" w:color="auto"/>
        <w:right w:val="none" w:sz="0" w:space="0" w:color="auto"/>
      </w:divBdr>
      <w:divsChild>
        <w:div w:id="489369807">
          <w:marLeft w:val="0"/>
          <w:marRight w:val="0"/>
          <w:marTop w:val="0"/>
          <w:marBottom w:val="0"/>
          <w:divBdr>
            <w:top w:val="none" w:sz="0" w:space="0" w:color="auto"/>
            <w:left w:val="none" w:sz="0" w:space="0" w:color="auto"/>
            <w:bottom w:val="none" w:sz="0" w:space="0" w:color="auto"/>
            <w:right w:val="none" w:sz="0" w:space="0" w:color="auto"/>
          </w:divBdr>
          <w:divsChild>
            <w:div w:id="1001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21384">
      <w:bodyDiv w:val="1"/>
      <w:marLeft w:val="0"/>
      <w:marRight w:val="0"/>
      <w:marTop w:val="0"/>
      <w:marBottom w:val="0"/>
      <w:divBdr>
        <w:top w:val="none" w:sz="0" w:space="0" w:color="auto"/>
        <w:left w:val="none" w:sz="0" w:space="0" w:color="auto"/>
        <w:bottom w:val="none" w:sz="0" w:space="0" w:color="auto"/>
        <w:right w:val="none" w:sz="0" w:space="0" w:color="auto"/>
      </w:divBdr>
    </w:div>
    <w:div w:id="518399382">
      <w:bodyDiv w:val="1"/>
      <w:marLeft w:val="0"/>
      <w:marRight w:val="0"/>
      <w:marTop w:val="0"/>
      <w:marBottom w:val="0"/>
      <w:divBdr>
        <w:top w:val="none" w:sz="0" w:space="0" w:color="auto"/>
        <w:left w:val="none" w:sz="0" w:space="0" w:color="auto"/>
        <w:bottom w:val="none" w:sz="0" w:space="0" w:color="auto"/>
        <w:right w:val="none" w:sz="0" w:space="0" w:color="auto"/>
      </w:divBdr>
      <w:divsChild>
        <w:div w:id="1152982749">
          <w:marLeft w:val="0"/>
          <w:marRight w:val="0"/>
          <w:marTop w:val="0"/>
          <w:marBottom w:val="0"/>
          <w:divBdr>
            <w:top w:val="none" w:sz="0" w:space="0" w:color="auto"/>
            <w:left w:val="none" w:sz="0" w:space="0" w:color="auto"/>
            <w:bottom w:val="none" w:sz="0" w:space="0" w:color="auto"/>
            <w:right w:val="none" w:sz="0" w:space="0" w:color="auto"/>
          </w:divBdr>
          <w:divsChild>
            <w:div w:id="6441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94308">
      <w:bodyDiv w:val="1"/>
      <w:marLeft w:val="0"/>
      <w:marRight w:val="0"/>
      <w:marTop w:val="0"/>
      <w:marBottom w:val="0"/>
      <w:divBdr>
        <w:top w:val="none" w:sz="0" w:space="0" w:color="auto"/>
        <w:left w:val="none" w:sz="0" w:space="0" w:color="auto"/>
        <w:bottom w:val="none" w:sz="0" w:space="0" w:color="auto"/>
        <w:right w:val="none" w:sz="0" w:space="0" w:color="auto"/>
      </w:divBdr>
    </w:div>
    <w:div w:id="624699186">
      <w:bodyDiv w:val="1"/>
      <w:marLeft w:val="0"/>
      <w:marRight w:val="0"/>
      <w:marTop w:val="0"/>
      <w:marBottom w:val="0"/>
      <w:divBdr>
        <w:top w:val="none" w:sz="0" w:space="0" w:color="auto"/>
        <w:left w:val="none" w:sz="0" w:space="0" w:color="auto"/>
        <w:bottom w:val="none" w:sz="0" w:space="0" w:color="auto"/>
        <w:right w:val="none" w:sz="0" w:space="0" w:color="auto"/>
      </w:divBdr>
      <w:divsChild>
        <w:div w:id="494106863">
          <w:marLeft w:val="0"/>
          <w:marRight w:val="0"/>
          <w:marTop w:val="0"/>
          <w:marBottom w:val="0"/>
          <w:divBdr>
            <w:top w:val="none" w:sz="0" w:space="0" w:color="auto"/>
            <w:left w:val="none" w:sz="0" w:space="0" w:color="auto"/>
            <w:bottom w:val="none" w:sz="0" w:space="0" w:color="auto"/>
            <w:right w:val="none" w:sz="0" w:space="0" w:color="auto"/>
          </w:divBdr>
          <w:divsChild>
            <w:div w:id="176560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22333">
      <w:bodyDiv w:val="1"/>
      <w:marLeft w:val="0"/>
      <w:marRight w:val="0"/>
      <w:marTop w:val="0"/>
      <w:marBottom w:val="0"/>
      <w:divBdr>
        <w:top w:val="none" w:sz="0" w:space="0" w:color="auto"/>
        <w:left w:val="none" w:sz="0" w:space="0" w:color="auto"/>
        <w:bottom w:val="none" w:sz="0" w:space="0" w:color="auto"/>
        <w:right w:val="none" w:sz="0" w:space="0" w:color="auto"/>
      </w:divBdr>
    </w:div>
    <w:div w:id="993727955">
      <w:bodyDiv w:val="1"/>
      <w:marLeft w:val="0"/>
      <w:marRight w:val="0"/>
      <w:marTop w:val="0"/>
      <w:marBottom w:val="0"/>
      <w:divBdr>
        <w:top w:val="none" w:sz="0" w:space="0" w:color="auto"/>
        <w:left w:val="none" w:sz="0" w:space="0" w:color="auto"/>
        <w:bottom w:val="none" w:sz="0" w:space="0" w:color="auto"/>
        <w:right w:val="none" w:sz="0" w:space="0" w:color="auto"/>
      </w:divBdr>
    </w:div>
    <w:div w:id="1040713493">
      <w:bodyDiv w:val="1"/>
      <w:marLeft w:val="0"/>
      <w:marRight w:val="0"/>
      <w:marTop w:val="0"/>
      <w:marBottom w:val="0"/>
      <w:divBdr>
        <w:top w:val="none" w:sz="0" w:space="0" w:color="auto"/>
        <w:left w:val="none" w:sz="0" w:space="0" w:color="auto"/>
        <w:bottom w:val="none" w:sz="0" w:space="0" w:color="auto"/>
        <w:right w:val="none" w:sz="0" w:space="0" w:color="auto"/>
      </w:divBdr>
    </w:div>
    <w:div w:id="1053314067">
      <w:bodyDiv w:val="1"/>
      <w:marLeft w:val="0"/>
      <w:marRight w:val="0"/>
      <w:marTop w:val="0"/>
      <w:marBottom w:val="0"/>
      <w:divBdr>
        <w:top w:val="none" w:sz="0" w:space="0" w:color="auto"/>
        <w:left w:val="none" w:sz="0" w:space="0" w:color="auto"/>
        <w:bottom w:val="none" w:sz="0" w:space="0" w:color="auto"/>
        <w:right w:val="none" w:sz="0" w:space="0" w:color="auto"/>
      </w:divBdr>
    </w:div>
    <w:div w:id="1064181629">
      <w:bodyDiv w:val="1"/>
      <w:marLeft w:val="0"/>
      <w:marRight w:val="0"/>
      <w:marTop w:val="0"/>
      <w:marBottom w:val="0"/>
      <w:divBdr>
        <w:top w:val="none" w:sz="0" w:space="0" w:color="auto"/>
        <w:left w:val="none" w:sz="0" w:space="0" w:color="auto"/>
        <w:bottom w:val="none" w:sz="0" w:space="0" w:color="auto"/>
        <w:right w:val="none" w:sz="0" w:space="0" w:color="auto"/>
      </w:divBdr>
      <w:divsChild>
        <w:div w:id="78330312">
          <w:marLeft w:val="0"/>
          <w:marRight w:val="0"/>
          <w:marTop w:val="0"/>
          <w:marBottom w:val="0"/>
          <w:divBdr>
            <w:top w:val="none" w:sz="0" w:space="0" w:color="auto"/>
            <w:left w:val="none" w:sz="0" w:space="0" w:color="auto"/>
            <w:bottom w:val="none" w:sz="0" w:space="0" w:color="auto"/>
            <w:right w:val="none" w:sz="0" w:space="0" w:color="auto"/>
          </w:divBdr>
          <w:divsChild>
            <w:div w:id="1702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43087">
      <w:bodyDiv w:val="1"/>
      <w:marLeft w:val="0"/>
      <w:marRight w:val="0"/>
      <w:marTop w:val="0"/>
      <w:marBottom w:val="0"/>
      <w:divBdr>
        <w:top w:val="none" w:sz="0" w:space="0" w:color="auto"/>
        <w:left w:val="none" w:sz="0" w:space="0" w:color="auto"/>
        <w:bottom w:val="none" w:sz="0" w:space="0" w:color="auto"/>
        <w:right w:val="none" w:sz="0" w:space="0" w:color="auto"/>
      </w:divBdr>
      <w:divsChild>
        <w:div w:id="1487287285">
          <w:marLeft w:val="0"/>
          <w:marRight w:val="0"/>
          <w:marTop w:val="0"/>
          <w:marBottom w:val="0"/>
          <w:divBdr>
            <w:top w:val="none" w:sz="0" w:space="0" w:color="auto"/>
            <w:left w:val="none" w:sz="0" w:space="0" w:color="auto"/>
            <w:bottom w:val="none" w:sz="0" w:space="0" w:color="auto"/>
            <w:right w:val="none" w:sz="0" w:space="0" w:color="auto"/>
          </w:divBdr>
          <w:divsChild>
            <w:div w:id="186026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6354">
      <w:bodyDiv w:val="1"/>
      <w:marLeft w:val="0"/>
      <w:marRight w:val="0"/>
      <w:marTop w:val="0"/>
      <w:marBottom w:val="0"/>
      <w:divBdr>
        <w:top w:val="none" w:sz="0" w:space="0" w:color="auto"/>
        <w:left w:val="none" w:sz="0" w:space="0" w:color="auto"/>
        <w:bottom w:val="none" w:sz="0" w:space="0" w:color="auto"/>
        <w:right w:val="none" w:sz="0" w:space="0" w:color="auto"/>
      </w:divBdr>
      <w:divsChild>
        <w:div w:id="1712339747">
          <w:marLeft w:val="0"/>
          <w:marRight w:val="0"/>
          <w:marTop w:val="0"/>
          <w:marBottom w:val="0"/>
          <w:divBdr>
            <w:top w:val="none" w:sz="0" w:space="0" w:color="auto"/>
            <w:left w:val="none" w:sz="0" w:space="0" w:color="auto"/>
            <w:bottom w:val="none" w:sz="0" w:space="0" w:color="auto"/>
            <w:right w:val="none" w:sz="0" w:space="0" w:color="auto"/>
          </w:divBdr>
          <w:divsChild>
            <w:div w:id="7888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5875">
      <w:bodyDiv w:val="1"/>
      <w:marLeft w:val="0"/>
      <w:marRight w:val="0"/>
      <w:marTop w:val="0"/>
      <w:marBottom w:val="0"/>
      <w:divBdr>
        <w:top w:val="none" w:sz="0" w:space="0" w:color="auto"/>
        <w:left w:val="none" w:sz="0" w:space="0" w:color="auto"/>
        <w:bottom w:val="none" w:sz="0" w:space="0" w:color="auto"/>
        <w:right w:val="none" w:sz="0" w:space="0" w:color="auto"/>
      </w:divBdr>
      <w:divsChild>
        <w:div w:id="611278209">
          <w:marLeft w:val="0"/>
          <w:marRight w:val="0"/>
          <w:marTop w:val="0"/>
          <w:marBottom w:val="0"/>
          <w:divBdr>
            <w:top w:val="none" w:sz="0" w:space="0" w:color="auto"/>
            <w:left w:val="none" w:sz="0" w:space="0" w:color="auto"/>
            <w:bottom w:val="none" w:sz="0" w:space="0" w:color="auto"/>
            <w:right w:val="none" w:sz="0" w:space="0" w:color="auto"/>
          </w:divBdr>
          <w:divsChild>
            <w:div w:id="132979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0641">
      <w:bodyDiv w:val="1"/>
      <w:marLeft w:val="0"/>
      <w:marRight w:val="0"/>
      <w:marTop w:val="0"/>
      <w:marBottom w:val="0"/>
      <w:divBdr>
        <w:top w:val="none" w:sz="0" w:space="0" w:color="auto"/>
        <w:left w:val="none" w:sz="0" w:space="0" w:color="auto"/>
        <w:bottom w:val="none" w:sz="0" w:space="0" w:color="auto"/>
        <w:right w:val="none" w:sz="0" w:space="0" w:color="auto"/>
      </w:divBdr>
      <w:divsChild>
        <w:div w:id="1515999440">
          <w:marLeft w:val="0"/>
          <w:marRight w:val="0"/>
          <w:marTop w:val="0"/>
          <w:marBottom w:val="0"/>
          <w:divBdr>
            <w:top w:val="none" w:sz="0" w:space="0" w:color="auto"/>
            <w:left w:val="none" w:sz="0" w:space="0" w:color="auto"/>
            <w:bottom w:val="none" w:sz="0" w:space="0" w:color="auto"/>
            <w:right w:val="none" w:sz="0" w:space="0" w:color="auto"/>
          </w:divBdr>
          <w:divsChild>
            <w:div w:id="15831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8856">
      <w:bodyDiv w:val="1"/>
      <w:marLeft w:val="0"/>
      <w:marRight w:val="0"/>
      <w:marTop w:val="0"/>
      <w:marBottom w:val="0"/>
      <w:divBdr>
        <w:top w:val="none" w:sz="0" w:space="0" w:color="auto"/>
        <w:left w:val="none" w:sz="0" w:space="0" w:color="auto"/>
        <w:bottom w:val="none" w:sz="0" w:space="0" w:color="auto"/>
        <w:right w:val="none" w:sz="0" w:space="0" w:color="auto"/>
      </w:divBdr>
    </w:div>
    <w:div w:id="1876195498">
      <w:bodyDiv w:val="1"/>
      <w:marLeft w:val="0"/>
      <w:marRight w:val="0"/>
      <w:marTop w:val="0"/>
      <w:marBottom w:val="0"/>
      <w:divBdr>
        <w:top w:val="none" w:sz="0" w:space="0" w:color="auto"/>
        <w:left w:val="none" w:sz="0" w:space="0" w:color="auto"/>
        <w:bottom w:val="none" w:sz="0" w:space="0" w:color="auto"/>
        <w:right w:val="none" w:sz="0" w:space="0" w:color="auto"/>
      </w:divBdr>
    </w:div>
    <w:div w:id="1886404129">
      <w:bodyDiv w:val="1"/>
      <w:marLeft w:val="0"/>
      <w:marRight w:val="0"/>
      <w:marTop w:val="0"/>
      <w:marBottom w:val="0"/>
      <w:divBdr>
        <w:top w:val="none" w:sz="0" w:space="0" w:color="auto"/>
        <w:left w:val="none" w:sz="0" w:space="0" w:color="auto"/>
        <w:bottom w:val="none" w:sz="0" w:space="0" w:color="auto"/>
        <w:right w:val="none" w:sz="0" w:space="0" w:color="auto"/>
      </w:divBdr>
    </w:div>
    <w:div w:id="1918587375">
      <w:bodyDiv w:val="1"/>
      <w:marLeft w:val="0"/>
      <w:marRight w:val="0"/>
      <w:marTop w:val="0"/>
      <w:marBottom w:val="0"/>
      <w:divBdr>
        <w:top w:val="none" w:sz="0" w:space="0" w:color="auto"/>
        <w:left w:val="none" w:sz="0" w:space="0" w:color="auto"/>
        <w:bottom w:val="none" w:sz="0" w:space="0" w:color="auto"/>
        <w:right w:val="none" w:sz="0" w:space="0" w:color="auto"/>
      </w:divBdr>
    </w:div>
    <w:div w:id="1961498503">
      <w:bodyDiv w:val="1"/>
      <w:marLeft w:val="0"/>
      <w:marRight w:val="0"/>
      <w:marTop w:val="0"/>
      <w:marBottom w:val="0"/>
      <w:divBdr>
        <w:top w:val="none" w:sz="0" w:space="0" w:color="auto"/>
        <w:left w:val="none" w:sz="0" w:space="0" w:color="auto"/>
        <w:bottom w:val="none" w:sz="0" w:space="0" w:color="auto"/>
        <w:right w:val="none" w:sz="0" w:space="0" w:color="auto"/>
      </w:divBdr>
      <w:divsChild>
        <w:div w:id="244339083">
          <w:marLeft w:val="0"/>
          <w:marRight w:val="0"/>
          <w:marTop w:val="0"/>
          <w:marBottom w:val="0"/>
          <w:divBdr>
            <w:top w:val="none" w:sz="0" w:space="0" w:color="auto"/>
            <w:left w:val="none" w:sz="0" w:space="0" w:color="auto"/>
            <w:bottom w:val="none" w:sz="0" w:space="0" w:color="auto"/>
            <w:right w:val="none" w:sz="0" w:space="0" w:color="auto"/>
          </w:divBdr>
          <w:divsChild>
            <w:div w:id="74869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84623">
      <w:bodyDiv w:val="1"/>
      <w:marLeft w:val="0"/>
      <w:marRight w:val="0"/>
      <w:marTop w:val="0"/>
      <w:marBottom w:val="0"/>
      <w:divBdr>
        <w:top w:val="none" w:sz="0" w:space="0" w:color="auto"/>
        <w:left w:val="none" w:sz="0" w:space="0" w:color="auto"/>
        <w:bottom w:val="none" w:sz="0" w:space="0" w:color="auto"/>
        <w:right w:val="none" w:sz="0" w:space="0" w:color="auto"/>
      </w:divBdr>
      <w:divsChild>
        <w:div w:id="328096567">
          <w:marLeft w:val="0"/>
          <w:marRight w:val="0"/>
          <w:marTop w:val="0"/>
          <w:marBottom w:val="0"/>
          <w:divBdr>
            <w:top w:val="none" w:sz="0" w:space="0" w:color="auto"/>
            <w:left w:val="none" w:sz="0" w:space="0" w:color="auto"/>
            <w:bottom w:val="none" w:sz="0" w:space="0" w:color="auto"/>
            <w:right w:val="none" w:sz="0" w:space="0" w:color="auto"/>
          </w:divBdr>
          <w:divsChild>
            <w:div w:id="6732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7FAD9-417B-4C34-BDA3-FBCC03583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2853</TotalTime>
  <Pages>48</Pages>
  <Words>16100</Words>
  <Characters>94994</Characters>
  <Application>Microsoft Office Word</Application>
  <DocSecurity>0</DocSecurity>
  <Lines>791</Lines>
  <Paragraphs>221</Paragraphs>
  <ScaleCrop>false</ScaleCrop>
  <HeadingPairs>
    <vt:vector size="2" baseType="variant">
      <vt:variant>
        <vt:lpstr>Název</vt:lpstr>
      </vt:variant>
      <vt:variant>
        <vt:i4>1</vt:i4>
      </vt:variant>
    </vt:vector>
  </HeadingPairs>
  <TitlesOfParts>
    <vt:vector size="1" baseType="lpstr">
      <vt:lpstr/>
    </vt:vector>
  </TitlesOfParts>
  <Company>Parlament CR</Company>
  <LinksUpToDate>false</LinksUpToDate>
  <CharactersWithSpaces>110873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Tereza Jirikova</dc:creator>
  <cp:lastModifiedBy>Kateřina Dvořáková</cp:lastModifiedBy>
  <cp:revision>784</cp:revision>
  <cp:lastPrinted>2023-03-08T16:35:00Z</cp:lastPrinted>
  <dcterms:created xsi:type="dcterms:W3CDTF">2023-01-20T11:35:00Z</dcterms:created>
  <dcterms:modified xsi:type="dcterms:W3CDTF">2023-05-03T13:43:00Z</dcterms:modified>
  <dc:language>cs-CZ</dc:language>
</cp:coreProperties>
</file>