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5B" w:rsidRDefault="00F6725B" w:rsidP="00F6725B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F6725B" w:rsidRDefault="00F6725B" w:rsidP="00F6725B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F6725B" w:rsidRDefault="00F6725B" w:rsidP="00F6725B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2023</w:t>
      </w:r>
    </w:p>
    <w:p w:rsidR="00F6725B" w:rsidRDefault="00F6725B" w:rsidP="00F6725B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F6725B" w:rsidRDefault="00F6725B" w:rsidP="00F6725B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F6725B" w:rsidRDefault="00F6725B" w:rsidP="00F6725B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63. schůzi Poslanecké sněmovny, která bude zahájena</w:t>
      </w:r>
    </w:p>
    <w:p w:rsidR="00F6725B" w:rsidRDefault="00F6725B" w:rsidP="00F6725B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4. dubna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F6725B" w:rsidRDefault="00F6725B" w:rsidP="00F6725B">
      <w:pPr>
        <w:pStyle w:val="PSmsto"/>
      </w:pPr>
      <w:r>
        <w:t>a bude pokračovat v následujících dnech</w:t>
      </w:r>
    </w:p>
    <w:p w:rsidR="00F6725B" w:rsidRDefault="00F6725B" w:rsidP="00F6725B"/>
    <w:p w:rsidR="00F6725B" w:rsidRDefault="00F6725B" w:rsidP="00F6725B"/>
    <w:p w:rsidR="00F6725B" w:rsidRDefault="00F6725B" w:rsidP="00F6725B"/>
    <w:p w:rsidR="00F6725B" w:rsidRDefault="00F6725B" w:rsidP="00F6725B">
      <w:r>
        <w:t xml:space="preserve">Návrh pořadu: 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4. dubna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5. dubna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6. dubna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dle schváleného harmonogramu pravidelných akcí PS nejedná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7. dubna</w:t>
      </w:r>
    </w:p>
    <w:p w:rsidR="0088543A" w:rsidRPr="0088543A" w:rsidRDefault="007858BA" w:rsidP="0088543A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 xml:space="preserve">Velký pátek – </w:t>
      </w:r>
      <w:r w:rsidR="0088543A" w:rsidRPr="0088543A">
        <w:rPr>
          <w:rFonts w:cs="Times New Roman"/>
          <w:kern w:val="0"/>
          <w:lang w:eastAsia="en-US"/>
        </w:rPr>
        <w:t>státní svátek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18. dubna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19. dubna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20. dubna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147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148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pátek 21. dubna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63. schůze Poslanecké sněmovny dle schváleného harmonogramu: variabilní týden 2. až 5. května 2023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3.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4.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147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148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5. května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123/1998 Sb., o právu na informace o životním prostředí, ve znění pozdějších předpisů /sněmovní tisk 227/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 /sněmovní tisk 283/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další související zákony /sněmovní tisk 286/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297/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156/2000 Sb., o ověřování střelných zbraní a střeliva, ve znění pozdějších předpisů /sněmovní tisk 300/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565/1990 Sb., o místních poplatcích, ve znění pozdějších předpisů /sněmovní tisk 307/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zrušuje zákon č. 307/2000 Sb., o zemědělských skladních listech a zemědělských veřejných skladech a o změně některých souvisejících zákonů, ve znění pozdějších předpisů, a kterým se mění některé související zákony /sněmovní tisk 323/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 o ochraně oznamovatelů /sněmovní tisk 352/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ochraně oznamovatelů /sněmovní tisk 353/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obrany /sněmovní tisk 368/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 o financování obrany České republiky a o změně zákona č. 218/2000 Sb., o rozpočtových pravidlech a o změně některých souvisejících zákonů (rozpočtová pravidla), ve znění pozdějších předpisů, (zákon o financování obrany) /sněmovní tisk 369/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 o mimořádném odpuštění penále z pojistného na sociální zabezpečení a příspěvku na státní politiku zaměstnanosti a exekučních nákladů /sněmovní tisk 377/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378/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18.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předpisů, a některé další zákony /sněmovní tisk 383/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 o mimořádném odpuštění a zániku některých daňových dluhů /sněmovní tisk 384/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251/2021 Sb., kterým se mění zákon č. 248/2000 Sb., o podpoře regionálního rozvoje, ve znění pozdějších předpisů, a další související zákony /sněmovní tisk 401/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760C93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760C93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</w:t>
      </w:r>
      <w:r w:rsidR="00760C93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 w:rsidR="00760C93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44.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zákona, kterým se mění zákon č. 329/2011 Sb., o poskytování dávek osobám </w:t>
      </w:r>
      <w:r w:rsidR="00063661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 w:rsidR="00063661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</w:t>
      </w:r>
      <w:r w:rsidR="00182E12">
        <w:rPr>
          <w:rFonts w:eastAsia="Times New Roman" w:cs="Times New Roman"/>
          <w:szCs w:val="20"/>
        </w:rPr>
        <w:t xml:space="preserve">í </w:t>
      </w:r>
      <w:r w:rsidRPr="0088543A">
        <w:rPr>
          <w:rFonts w:eastAsia="Times New Roman" w:cs="Times New Roman"/>
          <w:b/>
          <w:sz w:val="20"/>
          <w:szCs w:val="20"/>
        </w:rPr>
        <w:t>podle</w:t>
      </w:r>
      <w:r w:rsidR="00B4452A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182E1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</w:t>
      </w:r>
      <w:r w:rsidR="001E17F8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65.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Aleše Juchelky, Aleny Schillerové a dalších na vydání zákona, kterým se mění zákon č. 329/2011 Sb., o poskytování dávek osobám </w:t>
      </w:r>
      <w:r w:rsidR="00063661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Aleše Juchelky a dalších na vydání zákona, kterým </w:t>
      </w:r>
      <w:r w:rsidR="00063661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</w:t>
      </w:r>
      <w:r w:rsidR="00E16477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77.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89.</w:t>
      </w:r>
      <w:r w:rsidRPr="0088543A">
        <w:rPr>
          <w:rFonts w:eastAsia="Times New Roman" w:cs="Times New Roman"/>
          <w:szCs w:val="20"/>
        </w:rPr>
        <w:tab/>
        <w:t xml:space="preserve">Návrh poslankyň Kláry Dostálové a Aleny Schillerové na vydání zákona, kterým </w:t>
      </w:r>
      <w:r w:rsidR="00063661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Stanislava Blahy, Ondřeje Lochmana, Jiřího Slavíka a dalších na vydání zákona, kterým se mění zákon č. 361/2000 Sb., o provozu na pozemních komunikacích a o změnách některých zákonů (zákon o silničním provozu), ve znění pozdějších předpisů, a zákon č. 220/2021 Sb., kterým se mění zákon č. 141/1961 Sb., o trestním řízení soudním (trestní řád), ve znění pozdějších předpisů, zákon č. 40/2009 Sb., trestní zákoník, ve znění pozdějších předpisů, zákon č. 257/2000 Sb., o Probační a mediační službě a o změně zákona č. 2/1969 Sb., o zřízení ministerstev a jiných ústředních orgánů státní správy České republiky, ve znění pozdějších předpisů, zákona č. 65/1965 Sb., zákoník práce, ve znění pozdějších předpisů a zákona č. 359/1999 Sb., o sociálně-právní ochraně dětí (zákon o Probační a mediační službě), ve znění pozdějších předpisů, a některé další zákony /sněmovní tisk 365/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</w:t>
      </w:r>
      <w:r w:rsidR="00063661">
        <w:rPr>
          <w:rFonts w:eastAsia="Times New Roman" w:cs="Times New Roman"/>
          <w:b/>
          <w:sz w:val="20"/>
          <w:szCs w:val="20"/>
        </w:rPr>
        <w:t>a</w:t>
      </w:r>
      <w:r w:rsidRPr="0088543A">
        <w:rPr>
          <w:rFonts w:eastAsia="Times New Roman" w:cs="Times New Roman"/>
          <w:b/>
          <w:sz w:val="20"/>
          <w:szCs w:val="20"/>
        </w:rPr>
        <w:t xml:space="preserve">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Smlouva mezi Českou republikou a Andorrským knížectvím o zamezení dvojímu zdanění v oboru daní z příjmu a z majetku a o zabránění daňovému úniku a vyhýbání se daňové povinnosti, která byla podepsána v Andorra la Vella dne </w:t>
      </w:r>
      <w:r w:rsidR="00063661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23. listopadu 2022 /sněmovní tisk 358/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partnerství a spolupráci mezi Evropskou unií a jejími členskými státy na jedné straně a vládou Malajsie na straně druhé /sněmovní tisk 381/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komplexním partnerství a spolupráci mezi Evropskou unií a jejími členskými státy na jedné straně a Thajským královstvím na straně druhé /sněmovní tisk 382/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Kapverdské republiky o letecké dopravě, podepsaná v Abuji dne 6. prosince 2022 /sněmovní tisk 389/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Rwandskou republikou o letecké dopravě, podepsaná v Abuji dne 5. prosince 2022 /sněmovní tisk 390/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Komplexní dohoda o letecké dopravě mezi Evropskou unií a jejími členskými státy a členskými státy Sdružení národů jihovýchodní Asie, podepsaná na Bali dne 17. října 2022 /sněmovní tisk 391/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III Rotterdamské úmluvy o postupu předchozího souhlasu pro určité nebezpečné chemické látky a pesticidy v mezinárodním obchodu, přijaté v Ženevě dne 17. června 2022 /sněmovní tisk 398/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a Přílohy II Mezinárodní úmluvy proti dopingu ve sportu /sněmovní tisk 399/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předpisů, a zákon č. 561/2004 Sb., o předškolním, základním, středním, vyšším odborném a jiném vzdělávání (školský zákon), ve znění pozdějších předpisů /sněmovní tisk 289/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další související zákony /sněmovní tisk 311/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108.</w:t>
      </w:r>
      <w:r w:rsidRPr="0088543A">
        <w:rPr>
          <w:rFonts w:eastAsia="Times New Roman" w:cs="Times New Roman"/>
          <w:szCs w:val="20"/>
        </w:rPr>
        <w:tab/>
        <w:t>Vládní návrh zákona o jednotném environmentálním stanovisku /sněmovní tisk 328/ -</w:t>
      </w:r>
      <w:r w:rsidR="004C0BB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jednotném environmentálním stanovisku /sněmovní tisk 329/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283/2021 Sb., stavební zákon, ve znění zákona č. 195/2022 Sb., a některé další související zákony /sněmovní tisk 330/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 /sněmovní tisk 346/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 zákona, kterým se mění zákon č. 123/1998 Sb., o právu na informace o životním prostředí, ve znění pozdějších předpisů /sněmovní tisk 227/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 /sněmovní tisk 283/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další související zákony /sněmovní tisk 286/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297/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 zákona, kterým se mění zákon č. 156/2000 Sb., o ověřování střelných zbraní a střeliva, ve znění pozdějších předpisů /sněmovní tisk 300/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 zákona, kterým se mění zákon č. 565/1990 Sb., o místních poplatcích, ve znění pozdějších předpisů /sněmovní tisk 307/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 zákona, kterým se zrušuje zákon č. 307/2000 Sb., o zemědělských skladních listech a zemědělských veřejných skladech a o změně některých souvisejících zákonů, ve znění pozdějších předpisů, a kterým se mění některé související zákony /sněmovní tisk 323/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 zákona o ochraně oznamovatelů /sněmovní tisk 352/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ochraně oznamovatelů /sněmovní tisk 353/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obrany /sněmovní tisk 368/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 o financování obrany České republiky a o změně zákona č. 218/2000 Sb., o rozpočtových pravidlech a o změně některých souvisejících zákonů (rozpočtová pravidla), ve znění pozdějších předpisů, (zákon o financování obrany) /sněmovní tisk 369/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Návrh na jmenování členů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Návrh na jmenování členů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2022 s vyjádřením vlády spolu s hodnocením zdravotně pojistných plánů na rok 2022 a tabulkovými přílohami /sněmovní tisk 240/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140.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2022 do 31. 12. 2022 /sněmovní tisk 375/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 w:rsidR="00063661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 xml:space="preserve">Odvolání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 z funkce předsedkyně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7F5B67" w:rsidRDefault="007F5B67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B67" w:rsidRDefault="007F5B67" w:rsidP="007F5B67">
      <w:pPr>
        <w:jc w:val="both"/>
        <w:rPr>
          <w:rFonts w:cs="Times New Roman"/>
          <w:i/>
          <w:spacing w:val="-3"/>
        </w:rPr>
      </w:pPr>
    </w:p>
    <w:p w:rsidR="007F5B67" w:rsidRPr="00B109D6" w:rsidRDefault="007F5B67" w:rsidP="007F5B67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7F5B67" w:rsidRPr="00B109D6" w:rsidRDefault="007F5B67" w:rsidP="007F5B67">
      <w:pPr>
        <w:jc w:val="both"/>
        <w:rPr>
          <w:rFonts w:cs="Times New Roman"/>
          <w:i/>
          <w:spacing w:val="-3"/>
        </w:rPr>
      </w:pPr>
    </w:p>
    <w:p w:rsidR="007F5B67" w:rsidRPr="00B109D6" w:rsidRDefault="007F5B67" w:rsidP="007F5B67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63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7F5B67" w:rsidRPr="00B109D6" w:rsidRDefault="007F5B67" w:rsidP="007F5B67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7F5B67" w:rsidRPr="00B109D6" w:rsidRDefault="007F5B67" w:rsidP="007F5B67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7F5B67" w:rsidRDefault="007F5B67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B5209A" w:rsidRDefault="00B5209A" w:rsidP="00B5209A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B5209A" w:rsidRDefault="00B5209A" w:rsidP="00B5209A">
      <w:pPr>
        <w:pStyle w:val="PS-vPraze"/>
      </w:pPr>
      <w:r>
        <w:t>V Praze dne</w:t>
      </w:r>
      <w:r w:rsidR="00973114">
        <w:t xml:space="preserve"> 10</w:t>
      </w:r>
      <w:r>
        <w:t xml:space="preserve">. </w:t>
      </w:r>
      <w:r w:rsidR="003809C3">
        <w:t>března</w:t>
      </w:r>
      <w:r>
        <w:t xml:space="preserve"> 2023</w:t>
      </w:r>
    </w:p>
    <w:p w:rsidR="00B5209A" w:rsidRDefault="00B5209A" w:rsidP="00B5209A"/>
    <w:p w:rsidR="00B5209A" w:rsidRDefault="00B5209A" w:rsidP="00B5209A"/>
    <w:p w:rsidR="00B5209A" w:rsidRDefault="00B5209A" w:rsidP="00B5209A"/>
    <w:p w:rsidR="004C234E" w:rsidRDefault="004C234E" w:rsidP="00B5209A"/>
    <w:p w:rsidR="00B5209A" w:rsidRDefault="00B5209A" w:rsidP="00B5209A"/>
    <w:p w:rsidR="00B5209A" w:rsidRDefault="00973114" w:rsidP="00B5209A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B5209A" w:rsidRDefault="00B5209A" w:rsidP="00B5209A">
      <w:pPr>
        <w:pStyle w:val="PS-podpisnsled"/>
        <w:spacing w:after="0"/>
      </w:pPr>
      <w:r>
        <w:t>předsedkyně Poslanecké sněmovny</w:t>
      </w:r>
    </w:p>
    <w:p w:rsidR="00B5209A" w:rsidRPr="0001099B" w:rsidRDefault="00B5209A" w:rsidP="00B5209A"/>
    <w:p w:rsidR="00B5209A" w:rsidRDefault="00B5209A" w:rsidP="00B5209A"/>
    <w:p w:rsidR="00B5209A" w:rsidRDefault="00B5209A" w:rsidP="00B5209A"/>
    <w:p w:rsidR="00B5209A" w:rsidRPr="002E0E66" w:rsidRDefault="00B5209A" w:rsidP="00B5209A"/>
    <w:p w:rsidR="00B5209A" w:rsidRPr="00127CCC" w:rsidRDefault="00B5209A" w:rsidP="00B5209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5209A" w:rsidRPr="00127CCC" w:rsidRDefault="00B5209A" w:rsidP="00B5209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B5209A" w:rsidRPr="0088543A" w:rsidRDefault="00B5209A" w:rsidP="006D52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B5209A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EF" w:rsidRDefault="00363EEF" w:rsidP="0088543A">
      <w:r>
        <w:separator/>
      </w:r>
    </w:p>
  </w:endnote>
  <w:endnote w:type="continuationSeparator" w:id="0">
    <w:p w:rsidR="00363EEF" w:rsidRDefault="00363EE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EF" w:rsidRDefault="00363EEF" w:rsidP="0088543A">
      <w:r>
        <w:separator/>
      </w:r>
    </w:p>
  </w:footnote>
  <w:footnote w:type="continuationSeparator" w:id="0">
    <w:p w:rsidR="00363EEF" w:rsidRDefault="00363EE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63411"/>
    <w:rsid w:val="00063661"/>
    <w:rsid w:val="001415C0"/>
    <w:rsid w:val="00182E12"/>
    <w:rsid w:val="00183F69"/>
    <w:rsid w:val="001E17F8"/>
    <w:rsid w:val="00304691"/>
    <w:rsid w:val="00363EEF"/>
    <w:rsid w:val="003809C3"/>
    <w:rsid w:val="003B7984"/>
    <w:rsid w:val="004C0BBF"/>
    <w:rsid w:val="004C234E"/>
    <w:rsid w:val="00565A9E"/>
    <w:rsid w:val="00654953"/>
    <w:rsid w:val="006A2207"/>
    <w:rsid w:val="006D5286"/>
    <w:rsid w:val="00760C93"/>
    <w:rsid w:val="007858BA"/>
    <w:rsid w:val="007F5B67"/>
    <w:rsid w:val="00802FB8"/>
    <w:rsid w:val="0088543A"/>
    <w:rsid w:val="008C238F"/>
    <w:rsid w:val="00973114"/>
    <w:rsid w:val="00973E0D"/>
    <w:rsid w:val="009E7B36"/>
    <w:rsid w:val="00B4452A"/>
    <w:rsid w:val="00B5209A"/>
    <w:rsid w:val="00C202CC"/>
    <w:rsid w:val="00C93B2B"/>
    <w:rsid w:val="00D46752"/>
    <w:rsid w:val="00DB244E"/>
    <w:rsid w:val="00E16477"/>
    <w:rsid w:val="00E37F1B"/>
    <w:rsid w:val="00EC2A69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F5B67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B5209A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B5209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5209A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5209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5093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2023-03-08T14:03:00Z</cp:lastPrinted>
  <dcterms:created xsi:type="dcterms:W3CDTF">2023-03-10T11:07:00Z</dcterms:created>
  <dcterms:modified xsi:type="dcterms:W3CDTF">2023-03-10T11:07:00Z</dcterms:modified>
</cp:coreProperties>
</file>