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11580" w:rsidRDefault="00611580" w:rsidP="00611580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11580" w:rsidRDefault="000D6ECE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4</w:t>
      </w:r>
      <w:r w:rsidR="00D607C1">
        <w:rPr>
          <w:rFonts w:cs="Times New Roman"/>
          <w:b/>
          <w:i/>
        </w:rPr>
        <w:t>8</w:t>
      </w:r>
      <w:r w:rsidR="00611580">
        <w:rPr>
          <w:rFonts w:cs="Times New Roman"/>
          <w:b/>
          <w:i/>
        </w:rPr>
        <w:t>. schůzi Poslanecké sněmovny, která bude zahájena</w:t>
      </w:r>
    </w:p>
    <w:p w:rsidR="00611580" w:rsidRDefault="00FD23A9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</w:t>
      </w:r>
      <w:r w:rsidR="00D607C1">
        <w:rPr>
          <w:rFonts w:cs="Times New Roman"/>
          <w:b/>
          <w:i/>
        </w:rPr>
        <w:t>3</w:t>
      </w:r>
      <w:r>
        <w:rPr>
          <w:rFonts w:cs="Times New Roman"/>
          <w:b/>
          <w:i/>
        </w:rPr>
        <w:t>.</w:t>
      </w:r>
      <w:r w:rsidR="00D607C1">
        <w:rPr>
          <w:rFonts w:cs="Times New Roman"/>
          <w:b/>
          <w:i/>
        </w:rPr>
        <w:t xml:space="preserve"> prosince</w:t>
      </w:r>
      <w:r w:rsidR="00611580" w:rsidRPr="00F22EE6">
        <w:rPr>
          <w:rFonts w:cs="Times New Roman"/>
          <w:b/>
          <w:i/>
        </w:rPr>
        <w:t xml:space="preserve"> 2022 v</w:t>
      </w:r>
      <w:r w:rsidR="00611580">
        <w:rPr>
          <w:rFonts w:cs="Times New Roman"/>
          <w:b/>
          <w:i/>
        </w:rPr>
        <w:t>e</w:t>
      </w:r>
      <w:r w:rsidR="00611580" w:rsidRPr="00F22EE6">
        <w:rPr>
          <w:rFonts w:cs="Times New Roman"/>
          <w:b/>
          <w:i/>
        </w:rPr>
        <w:t xml:space="preserve"> </w:t>
      </w:r>
      <w:r w:rsidR="00611580">
        <w:rPr>
          <w:rFonts w:cs="Times New Roman"/>
          <w:b/>
          <w:i/>
        </w:rPr>
        <w:t>14</w:t>
      </w:r>
      <w:r w:rsidR="00611580" w:rsidRPr="00F22EE6">
        <w:rPr>
          <w:rFonts w:cs="Times New Roman"/>
          <w:b/>
          <w:i/>
        </w:rPr>
        <w:t>.00 hodin</w:t>
      </w:r>
    </w:p>
    <w:p w:rsidR="00DB1ADD" w:rsidRDefault="00273858" w:rsidP="000D6B3B">
      <w:pPr>
        <w:pStyle w:val="PSmsto"/>
      </w:pPr>
      <w:r>
        <w:t>a bude pokračovat v následujících dnech</w:t>
      </w:r>
    </w:p>
    <w:p w:rsidR="00DB1ADD" w:rsidRDefault="00DB1ADD" w:rsidP="00611580"/>
    <w:p w:rsidR="00AD6A74" w:rsidRDefault="00AD6A74" w:rsidP="00611580"/>
    <w:p w:rsidR="00AD6A74" w:rsidRDefault="00AD6A74" w:rsidP="00611580"/>
    <w:p w:rsidR="00611580" w:rsidRDefault="00611580" w:rsidP="00611580">
      <w:r>
        <w:t xml:space="preserve">Návrh pořadu: </w:t>
      </w:r>
    </w:p>
    <w:p w:rsidR="009C039F" w:rsidRDefault="009C039F" w:rsidP="00611580"/>
    <w:p w:rsidR="00AD6A74" w:rsidRDefault="00AD6A74" w:rsidP="00611580"/>
    <w:p w:rsidR="00AD6A74" w:rsidRDefault="00AD6A74" w:rsidP="00611580"/>
    <w:p w:rsidR="006E1487" w:rsidRPr="0088543A" w:rsidRDefault="006E1487" w:rsidP="006E148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13. prosince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14. prosince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15. prosince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145 /písemné interpelace/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146 /ústní interpelace/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16. prosince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autoSpaceDN/>
        <w:rPr>
          <w:rFonts w:cs="Times New Roman"/>
          <w:kern w:val="0"/>
          <w:lang w:eastAsia="en-US"/>
        </w:rPr>
      </w:pP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 - zkrácené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jednání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65/2022 Sb., o některých opatřeních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351/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 související zákony /sněmovní tisk 311/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jednotném environmentálním stanovisku /sněmovní tisk 328/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jednotném environmentálním stanovisku /sněmovní tisk 329/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283/2021 Sb., stavební zákon, ve znění zákona č. 195/2022 Sb., a některé další související zákony /sněmovní tisk 330/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266/1994 Sb., o dráhách, ve znění pozdějších předpisů, a další související zákony /sněmovní tisk 332/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 o zrušení obsoletních právních předpisů /sněmovní tisk 347/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 o kompenzacích zohledňujících dopady epidemie onemocnění COVID-19 v roce 2022 osobám poskytujícím hrazené zdravotní služby /sněmovní tisk 350/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 o ochraně oznamovatelů /sněmovní tisk 352/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ochraně oznamovatelů /sněmovní tisk 353/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40.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62.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 a dalších na vydání zákona, kterým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73.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85.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Josefa Fleka, Toma Phillipa, Bohuslava Svobody, Kláry Kocmanové a dalších na vydání zákona, kterým se mění zákon č. 65/2017 Sb., o ochraně zdraví před škodlivými účinky návykových látek, ve znění pozdějších předpisů /sněmovní tisk 321/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264/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Návrh poslanců Karla Haase a dalších na vydání zákona, kterým se mění zákon č. 115/2001 Sb., o podpoře sportu, ve znění pozdějších předpisů, a některé další zákony /sněmovní tisk 270/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183/2006 Sb., o územním plánování a stavebním řádu (stavební zákon), ve znění pozdějších předpisů /sněmovní tisk 313/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300/2008 Sb., o elektronických úkonech a autorizované konverzi dokumentů, ve znění pozdějších předpisů, a další související zákony /sněmovní tisk 333/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kandidátů Poslanecké sněmovny na členy Úřadu pro dohled nad hospodařením politických stran a politických hnutí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Návrh na volbu člena Rady Českého rozhlasu na uvolněné místo s funkčním obdobím do 8. července 2027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128.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2022 /sněmovní tisk 324/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rozpočtu Státního fondu kinematografie na rok 2023 a střednědobého výhledu na léta 2024 a 2025 /sněmovní tisk 327/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6E1487" w:rsidRPr="0088543A" w:rsidRDefault="006E1487" w:rsidP="006E148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AD6A74" w:rsidRDefault="00AD6A74" w:rsidP="00611580"/>
    <w:p w:rsidR="007502B1" w:rsidRDefault="007502B1" w:rsidP="005863E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6E1487" w:rsidRPr="005863E8" w:rsidRDefault="006E1487" w:rsidP="005863E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  <w:r w:rsidRPr="00767A13">
        <w:rPr>
          <w:rFonts w:cs="Times New Roman"/>
          <w:spacing w:val="-3"/>
          <w:sz w:val="20"/>
          <w:szCs w:val="20"/>
        </w:rPr>
        <w:lastRenderedPageBreak/>
        <w:t>/Pozn.:</w:t>
      </w: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</w:p>
    <w:p w:rsidR="00D3130B" w:rsidRPr="00767A13" w:rsidRDefault="00D3130B" w:rsidP="00D3130B">
      <w:pPr>
        <w:pStyle w:val="Odstavecseseznamem"/>
        <w:numPr>
          <w:ilvl w:val="0"/>
          <w:numId w:val="1"/>
        </w:numPr>
        <w:jc w:val="both"/>
        <w:rPr>
          <w:rFonts w:cs="Times New Roman"/>
          <w:spacing w:val="-3"/>
          <w:sz w:val="20"/>
          <w:szCs w:val="20"/>
        </w:rPr>
      </w:pPr>
      <w:r w:rsidRPr="00223553">
        <w:rPr>
          <w:sz w:val="20"/>
          <w:szCs w:val="20"/>
        </w:rPr>
        <w:t>v návrhu</w:t>
      </w:r>
      <w:r w:rsidRPr="00767A13">
        <w:rPr>
          <w:sz w:val="20"/>
          <w:szCs w:val="20"/>
        </w:rPr>
        <w:t xml:space="preserve"> pořadu jsou uvedeny sněmovní tisky,</w:t>
      </w:r>
      <w:r w:rsidR="006F61DF">
        <w:rPr>
          <w:sz w:val="20"/>
          <w:szCs w:val="20"/>
        </w:rPr>
        <w:t xml:space="preserve"> které jsou současně zařazeny</w:t>
      </w:r>
      <w:r w:rsidR="006059EA">
        <w:rPr>
          <w:sz w:val="20"/>
          <w:szCs w:val="20"/>
        </w:rPr>
        <w:t xml:space="preserve"> </w:t>
      </w:r>
      <w:r w:rsidRPr="00767A13">
        <w:rPr>
          <w:sz w:val="20"/>
          <w:szCs w:val="20"/>
        </w:rPr>
        <w:t xml:space="preserve">na již svolané schůze. V případě </w:t>
      </w:r>
      <w:r w:rsidR="00902469">
        <w:rPr>
          <w:sz w:val="20"/>
          <w:szCs w:val="20"/>
        </w:rPr>
        <w:t xml:space="preserve">jejich </w:t>
      </w:r>
      <w:r w:rsidRPr="00767A13">
        <w:rPr>
          <w:sz w:val="20"/>
          <w:szCs w:val="20"/>
        </w:rPr>
        <w:t>projednání budou z</w:t>
      </w:r>
      <w:r w:rsidR="00255A9C">
        <w:rPr>
          <w:sz w:val="20"/>
          <w:szCs w:val="20"/>
        </w:rPr>
        <w:t xml:space="preserve"> návrhu pořadu </w:t>
      </w:r>
      <w:r w:rsidRPr="00767A13">
        <w:rPr>
          <w:sz w:val="20"/>
          <w:szCs w:val="20"/>
        </w:rPr>
        <w:t>schůze vyřazeny</w:t>
      </w:r>
      <w:r w:rsidR="00B110D2">
        <w:rPr>
          <w:sz w:val="20"/>
          <w:szCs w:val="20"/>
        </w:rPr>
        <w:t>;</w:t>
      </w:r>
    </w:p>
    <w:p w:rsidR="00D3130B" w:rsidRPr="00767A13" w:rsidRDefault="00D3130B" w:rsidP="00D3130B">
      <w:pPr>
        <w:pStyle w:val="Odstavecseseznamem"/>
        <w:ind w:left="360"/>
        <w:jc w:val="both"/>
        <w:rPr>
          <w:rFonts w:cs="Times New Roman"/>
          <w:spacing w:val="-3"/>
          <w:sz w:val="20"/>
          <w:szCs w:val="20"/>
        </w:rPr>
      </w:pPr>
    </w:p>
    <w:p w:rsidR="001D57CE" w:rsidRDefault="00D3130B" w:rsidP="00AD6A7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67A13">
        <w:rPr>
          <w:sz w:val="20"/>
          <w:szCs w:val="20"/>
        </w:rPr>
        <w:t>nebude-li Poslanecká sněmovna jednat ve čtvrtek, odpovědi členů vlády na písemné interpelace a ústní interpelace se konat nebudou/.</w:t>
      </w: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276460" w:rsidRDefault="00276460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Pr="00975F43" w:rsidRDefault="00975F43" w:rsidP="00975F43">
      <w:pPr>
        <w:jc w:val="both"/>
        <w:rPr>
          <w:sz w:val="20"/>
          <w:szCs w:val="20"/>
        </w:rPr>
      </w:pPr>
    </w:p>
    <w:p w:rsidR="001D1BD8" w:rsidRDefault="00F55E5B" w:rsidP="005863E8">
      <w:pPr>
        <w:pStyle w:val="PS-vPraze"/>
      </w:pPr>
      <w:r>
        <w:t xml:space="preserve">V Praze dne </w:t>
      </w:r>
      <w:r w:rsidR="00D607C1">
        <w:t>1</w:t>
      </w:r>
      <w:r>
        <w:t xml:space="preserve">. </w:t>
      </w:r>
      <w:r w:rsidR="00D607C1">
        <w:t xml:space="preserve">prosince </w:t>
      </w:r>
      <w:r w:rsidR="001D1BD8">
        <w:t>2022</w:t>
      </w:r>
    </w:p>
    <w:p w:rsidR="001D57CE" w:rsidRDefault="001D57CE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276460" w:rsidRDefault="00276460" w:rsidP="001D1BD8"/>
    <w:p w:rsidR="00276460" w:rsidRDefault="00276460" w:rsidP="001D1BD8"/>
    <w:p w:rsidR="00975F43" w:rsidRDefault="00975F43" w:rsidP="001D1BD8"/>
    <w:p w:rsidR="00975F43" w:rsidRDefault="00975F43" w:rsidP="001D1BD8"/>
    <w:p w:rsidR="00975F43" w:rsidRDefault="00975F43" w:rsidP="001D1BD8"/>
    <w:p w:rsidR="006E1487" w:rsidRDefault="006E1487" w:rsidP="001D1BD8"/>
    <w:p w:rsidR="006E1487" w:rsidRDefault="006E1487" w:rsidP="001D1BD8"/>
    <w:p w:rsidR="006E1487" w:rsidRDefault="001C007F" w:rsidP="001C007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4311B3" w:rsidRDefault="00E827AC" w:rsidP="005863E8">
      <w:pPr>
        <w:pStyle w:val="PS-podpisnsled"/>
      </w:pPr>
      <w:r>
        <w:t>předsedkyně Poslanecké sněmovny</w:t>
      </w:r>
    </w:p>
    <w:p w:rsidR="00975F43" w:rsidRDefault="00975F43" w:rsidP="00975F43"/>
    <w:p w:rsidR="00975F43" w:rsidRDefault="00975F43" w:rsidP="00975F43"/>
    <w:p w:rsidR="00975F43" w:rsidRDefault="00975F43" w:rsidP="00975F43"/>
    <w:p w:rsidR="00975F43" w:rsidRDefault="00975F43" w:rsidP="00975F43"/>
    <w:p w:rsidR="00975F43" w:rsidRDefault="00975F43" w:rsidP="00975F43"/>
    <w:p w:rsidR="00975F43" w:rsidRPr="00975F43" w:rsidRDefault="00975F43" w:rsidP="00975F43"/>
    <w:p w:rsidR="004311B3" w:rsidRDefault="004311B3" w:rsidP="001D57CE"/>
    <w:p w:rsidR="006E1487" w:rsidRDefault="006E1487" w:rsidP="001D57CE"/>
    <w:p w:rsidR="006E1487" w:rsidRDefault="006E1487" w:rsidP="001D57CE"/>
    <w:p w:rsidR="006E1487" w:rsidRDefault="006E1487" w:rsidP="001D57CE"/>
    <w:p w:rsidR="006E1487" w:rsidRDefault="006E1487" w:rsidP="001D57CE"/>
    <w:p w:rsidR="006E1487" w:rsidRDefault="006E1487" w:rsidP="001D57CE"/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D1BD8" w:rsidRPr="0088543A" w:rsidRDefault="00667DED" w:rsidP="007D57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7D579E">
        <w:rPr>
          <w:rFonts w:eastAsia="Times New Roman" w:cs="Times New Roman"/>
          <w:b/>
          <w:sz w:val="20"/>
          <w:szCs w:val="20"/>
        </w:rPr>
        <w:t xml:space="preserve"> </w:t>
      </w:r>
    </w:p>
    <w:sectPr w:rsidR="001D1BD8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52">
          <w:rPr>
            <w:noProof/>
          </w:rPr>
          <w:t>14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4CAA"/>
    <w:rsid w:val="00056E2B"/>
    <w:rsid w:val="000876B6"/>
    <w:rsid w:val="00095945"/>
    <w:rsid w:val="000A3AD8"/>
    <w:rsid w:val="000A7D33"/>
    <w:rsid w:val="000D5A9D"/>
    <w:rsid w:val="000D6B3B"/>
    <w:rsid w:val="000D6ECE"/>
    <w:rsid w:val="000E5553"/>
    <w:rsid w:val="001415C0"/>
    <w:rsid w:val="0018364C"/>
    <w:rsid w:val="001B1923"/>
    <w:rsid w:val="001B2853"/>
    <w:rsid w:val="001B55DE"/>
    <w:rsid w:val="001C007F"/>
    <w:rsid w:val="001D1BD8"/>
    <w:rsid w:val="001D57CE"/>
    <w:rsid w:val="00214473"/>
    <w:rsid w:val="00223553"/>
    <w:rsid w:val="00255A9C"/>
    <w:rsid w:val="00256863"/>
    <w:rsid w:val="00273858"/>
    <w:rsid w:val="00276460"/>
    <w:rsid w:val="00304691"/>
    <w:rsid w:val="00366979"/>
    <w:rsid w:val="003858DD"/>
    <w:rsid w:val="003B7984"/>
    <w:rsid w:val="003C5A2B"/>
    <w:rsid w:val="003D4092"/>
    <w:rsid w:val="0040264E"/>
    <w:rsid w:val="004311B3"/>
    <w:rsid w:val="00433F04"/>
    <w:rsid w:val="00500F0E"/>
    <w:rsid w:val="005863E8"/>
    <w:rsid w:val="00593C8A"/>
    <w:rsid w:val="005B636F"/>
    <w:rsid w:val="005C0B01"/>
    <w:rsid w:val="005F720B"/>
    <w:rsid w:val="006059EA"/>
    <w:rsid w:val="00611580"/>
    <w:rsid w:val="0062052F"/>
    <w:rsid w:val="00654953"/>
    <w:rsid w:val="00667DED"/>
    <w:rsid w:val="006A14D4"/>
    <w:rsid w:val="006A2207"/>
    <w:rsid w:val="006E1487"/>
    <w:rsid w:val="006F61DF"/>
    <w:rsid w:val="00727ACB"/>
    <w:rsid w:val="00743D8C"/>
    <w:rsid w:val="007502B1"/>
    <w:rsid w:val="007650F6"/>
    <w:rsid w:val="00767A13"/>
    <w:rsid w:val="00774DE7"/>
    <w:rsid w:val="007D579E"/>
    <w:rsid w:val="007F0BA2"/>
    <w:rsid w:val="00802FB8"/>
    <w:rsid w:val="00814804"/>
    <w:rsid w:val="00876218"/>
    <w:rsid w:val="00876EB9"/>
    <w:rsid w:val="0088543A"/>
    <w:rsid w:val="008A7B90"/>
    <w:rsid w:val="008B34B2"/>
    <w:rsid w:val="008C238F"/>
    <w:rsid w:val="008E6F34"/>
    <w:rsid w:val="00902469"/>
    <w:rsid w:val="00942989"/>
    <w:rsid w:val="00971566"/>
    <w:rsid w:val="00973E0D"/>
    <w:rsid w:val="00975F43"/>
    <w:rsid w:val="009C039F"/>
    <w:rsid w:val="00A21D4A"/>
    <w:rsid w:val="00A42701"/>
    <w:rsid w:val="00AA424A"/>
    <w:rsid w:val="00AD6A74"/>
    <w:rsid w:val="00B110D2"/>
    <w:rsid w:val="00B95B9A"/>
    <w:rsid w:val="00BB2226"/>
    <w:rsid w:val="00C202CC"/>
    <w:rsid w:val="00C71671"/>
    <w:rsid w:val="00C830C9"/>
    <w:rsid w:val="00CB2E06"/>
    <w:rsid w:val="00D3130B"/>
    <w:rsid w:val="00D46752"/>
    <w:rsid w:val="00D607C1"/>
    <w:rsid w:val="00DB1ADD"/>
    <w:rsid w:val="00DB244E"/>
    <w:rsid w:val="00DC2632"/>
    <w:rsid w:val="00E37F1B"/>
    <w:rsid w:val="00E827AC"/>
    <w:rsid w:val="00EB7466"/>
    <w:rsid w:val="00EC2A69"/>
    <w:rsid w:val="00ED6D10"/>
    <w:rsid w:val="00EE2F82"/>
    <w:rsid w:val="00F06861"/>
    <w:rsid w:val="00F503C0"/>
    <w:rsid w:val="00F55752"/>
    <w:rsid w:val="00F55E5B"/>
    <w:rsid w:val="00FB1BB3"/>
    <w:rsid w:val="00FD23A9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1D1BD8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D1BD8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3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4561</Words>
  <Characters>26915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2022-12-01T12:31:00Z</cp:lastPrinted>
  <dcterms:created xsi:type="dcterms:W3CDTF">2022-12-01T13:46:00Z</dcterms:created>
  <dcterms:modified xsi:type="dcterms:W3CDTF">2022-12-01T13:46:00Z</dcterms:modified>
</cp:coreProperties>
</file>