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847" w:rsidRDefault="00B45847" w:rsidP="00B45847">
      <w:pPr>
        <w:jc w:val="right"/>
      </w:pPr>
      <w:r>
        <w:t>PS200314200</w:t>
      </w:r>
    </w:p>
    <w:tbl>
      <w:tblPr>
        <w:tblStyle w:val="a"/>
        <w:tblW w:w="9216" w:type="dxa"/>
        <w:tblInd w:w="-72" w:type="dxa"/>
        <w:tblLayout w:type="fixed"/>
        <w:tblLook w:val="0400" w:firstRow="0" w:lastRow="0" w:firstColumn="0" w:lastColumn="0" w:noHBand="0" w:noVBand="1"/>
      </w:tblPr>
      <w:tblGrid>
        <w:gridCol w:w="9216"/>
      </w:tblGrid>
      <w:tr w:rsidR="008B50C0" w:rsidRPr="000D418A">
        <w:tc>
          <w:tcPr>
            <w:tcW w:w="9216" w:type="dxa"/>
            <w:shd w:val="clear" w:color="auto" w:fill="auto"/>
          </w:tcPr>
          <w:p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rPr>
              <w:t>Parlament České republiky</w:t>
            </w:r>
          </w:p>
          <w:p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6"/>
                <w:szCs w:val="36"/>
              </w:rPr>
              <w:t>POSLANECKÁ SNĚMOVNA</w:t>
            </w:r>
          </w:p>
          <w:p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6"/>
                <w:szCs w:val="36"/>
              </w:rPr>
              <w:t>202</w:t>
            </w:r>
            <w:r w:rsidR="005A7719">
              <w:rPr>
                <w:rFonts w:ascii="Times New Roman" w:eastAsia="Times New Roman" w:hAnsi="Times New Roman" w:cs="Times New Roman"/>
                <w:b/>
                <w:i/>
                <w:color w:val="000000"/>
                <w:sz w:val="36"/>
                <w:szCs w:val="36"/>
              </w:rPr>
              <w:t>3</w:t>
            </w:r>
          </w:p>
          <w:p w:rsidR="008B50C0" w:rsidRPr="00121414" w:rsidRDefault="00702E61">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rPr>
              <w:t>9</w:t>
            </w:r>
            <w:r w:rsidR="00B91FEE" w:rsidRPr="00121414">
              <w:rPr>
                <w:rFonts w:ascii="Times New Roman" w:eastAsia="Times New Roman" w:hAnsi="Times New Roman" w:cs="Times New Roman"/>
                <w:b/>
                <w:i/>
                <w:color w:val="000000"/>
              </w:rPr>
              <w:t>. volební období</w:t>
            </w:r>
          </w:p>
        </w:tc>
      </w:tr>
      <w:tr w:rsidR="008B50C0" w:rsidRPr="000D418A">
        <w:tc>
          <w:tcPr>
            <w:tcW w:w="9216" w:type="dxa"/>
            <w:shd w:val="clear" w:color="auto" w:fill="auto"/>
          </w:tcPr>
          <w:p w:rsidR="008B50C0" w:rsidRPr="00121414" w:rsidRDefault="008B50C0">
            <w:pPr>
              <w:rPr>
                <w:rFonts w:ascii="Times New Roman" w:eastAsia="Times New Roman" w:hAnsi="Times New Roman" w:cs="Times New Roman"/>
                <w:color w:val="000000"/>
              </w:rPr>
            </w:pPr>
          </w:p>
        </w:tc>
      </w:tr>
      <w:tr w:rsidR="008B50C0" w:rsidRPr="000D418A">
        <w:tc>
          <w:tcPr>
            <w:tcW w:w="9216" w:type="dxa"/>
            <w:shd w:val="clear" w:color="auto" w:fill="auto"/>
          </w:tcPr>
          <w:p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2"/>
                <w:szCs w:val="32"/>
              </w:rPr>
              <w:t>ZÁPIS</w:t>
            </w:r>
          </w:p>
        </w:tc>
      </w:tr>
      <w:tr w:rsidR="008B50C0" w:rsidRPr="000D418A">
        <w:tc>
          <w:tcPr>
            <w:tcW w:w="9216" w:type="dxa"/>
            <w:shd w:val="clear" w:color="auto" w:fill="auto"/>
          </w:tcPr>
          <w:p w:rsidR="008B50C0" w:rsidRPr="00121414" w:rsidRDefault="00D54289" w:rsidP="00B07872">
            <w:pPr>
              <w:spacing w:after="0" w:line="240" w:lineRule="auto"/>
              <w:jc w:val="center"/>
              <w:rPr>
                <w:rFonts w:ascii="Times New Roman" w:eastAsia="Times New Roman" w:hAnsi="Times New Roman" w:cs="Times New Roman"/>
                <w:i/>
              </w:rPr>
            </w:pPr>
            <w:r w:rsidRPr="00121414">
              <w:rPr>
                <w:rFonts w:ascii="Times New Roman" w:eastAsia="Times New Roman" w:hAnsi="Times New Roman" w:cs="Times New Roman"/>
                <w:b/>
                <w:i/>
                <w:color w:val="000000"/>
              </w:rPr>
              <w:t>z</w:t>
            </w:r>
            <w:r w:rsidR="005A7719">
              <w:rPr>
                <w:rFonts w:ascii="Times New Roman" w:eastAsia="Times New Roman" w:hAnsi="Times New Roman" w:cs="Times New Roman"/>
                <w:b/>
                <w:i/>
                <w:color w:val="000000"/>
              </w:rPr>
              <w:t>e</w:t>
            </w:r>
            <w:r w:rsidR="002D0584">
              <w:rPr>
                <w:rFonts w:ascii="Times New Roman" w:eastAsia="Times New Roman" w:hAnsi="Times New Roman" w:cs="Times New Roman"/>
                <w:b/>
                <w:i/>
                <w:color w:val="000000"/>
              </w:rPr>
              <w:t xml:space="preserve"> </w:t>
            </w:r>
            <w:r w:rsidR="00CE614A">
              <w:rPr>
                <w:rFonts w:ascii="Times New Roman" w:eastAsia="Times New Roman" w:hAnsi="Times New Roman" w:cs="Times New Roman"/>
                <w:b/>
                <w:i/>
                <w:color w:val="000000"/>
              </w:rPr>
              <w:t>1</w:t>
            </w:r>
            <w:r w:rsidR="005A7719">
              <w:rPr>
                <w:rFonts w:ascii="Times New Roman" w:eastAsia="Times New Roman" w:hAnsi="Times New Roman" w:cs="Times New Roman"/>
                <w:b/>
                <w:i/>
                <w:color w:val="000000"/>
              </w:rPr>
              <w:t>4</w:t>
            </w:r>
            <w:r w:rsidR="00C36A14" w:rsidRPr="00121414">
              <w:rPr>
                <w:rFonts w:ascii="Times New Roman" w:eastAsia="Times New Roman" w:hAnsi="Times New Roman" w:cs="Times New Roman"/>
                <w:b/>
                <w:i/>
                <w:color w:val="000000"/>
              </w:rPr>
              <w:t xml:space="preserve">. </w:t>
            </w:r>
            <w:r w:rsidR="00B91FEE" w:rsidRPr="00121414">
              <w:rPr>
                <w:rFonts w:ascii="Times New Roman" w:eastAsia="Times New Roman" w:hAnsi="Times New Roman" w:cs="Times New Roman"/>
                <w:b/>
                <w:i/>
                <w:color w:val="000000"/>
              </w:rPr>
              <w:t>schůze výboru pro životní prostředí,</w:t>
            </w:r>
          </w:p>
        </w:tc>
      </w:tr>
      <w:tr w:rsidR="008B50C0" w:rsidRPr="000D418A">
        <w:tc>
          <w:tcPr>
            <w:tcW w:w="9216" w:type="dxa"/>
            <w:shd w:val="clear" w:color="auto" w:fill="auto"/>
          </w:tcPr>
          <w:p w:rsidR="008B50C0" w:rsidRPr="00121414" w:rsidRDefault="00B91FEE">
            <w:pPr>
              <w:spacing w:after="0" w:line="240" w:lineRule="auto"/>
              <w:jc w:val="center"/>
              <w:rPr>
                <w:rFonts w:ascii="Times New Roman" w:eastAsia="Times New Roman" w:hAnsi="Times New Roman" w:cs="Times New Roman"/>
                <w:i/>
              </w:rPr>
            </w:pPr>
            <w:r w:rsidRPr="00121414">
              <w:rPr>
                <w:rFonts w:ascii="Times New Roman" w:eastAsia="Times New Roman" w:hAnsi="Times New Roman" w:cs="Times New Roman"/>
                <w:b/>
                <w:i/>
                <w:color w:val="000000"/>
              </w:rPr>
              <w:t xml:space="preserve">která se konala dne </w:t>
            </w:r>
            <w:r w:rsidR="005A7719">
              <w:rPr>
                <w:rFonts w:ascii="Times New Roman" w:eastAsia="Times New Roman" w:hAnsi="Times New Roman" w:cs="Times New Roman"/>
                <w:b/>
                <w:i/>
                <w:color w:val="000000"/>
              </w:rPr>
              <w:t>1. února 2023</w:t>
            </w:r>
            <w:r w:rsidR="00CE614A">
              <w:rPr>
                <w:rFonts w:ascii="Times New Roman" w:eastAsia="Times New Roman" w:hAnsi="Times New Roman" w:cs="Times New Roman"/>
                <w:b/>
                <w:i/>
                <w:color w:val="000000"/>
              </w:rPr>
              <w:t xml:space="preserve"> od 1</w:t>
            </w:r>
            <w:r w:rsidR="005A7719">
              <w:rPr>
                <w:rFonts w:ascii="Times New Roman" w:eastAsia="Times New Roman" w:hAnsi="Times New Roman" w:cs="Times New Roman"/>
                <w:b/>
                <w:i/>
                <w:color w:val="000000"/>
              </w:rPr>
              <w:t>2</w:t>
            </w:r>
            <w:r w:rsidR="00CE614A">
              <w:rPr>
                <w:rFonts w:ascii="Times New Roman" w:eastAsia="Times New Roman" w:hAnsi="Times New Roman" w:cs="Times New Roman"/>
                <w:b/>
                <w:i/>
                <w:color w:val="000000"/>
              </w:rPr>
              <w:t>.</w:t>
            </w:r>
            <w:r w:rsidR="005A7719">
              <w:rPr>
                <w:rFonts w:ascii="Times New Roman" w:eastAsia="Times New Roman" w:hAnsi="Times New Roman" w:cs="Times New Roman"/>
                <w:b/>
                <w:i/>
                <w:color w:val="000000"/>
              </w:rPr>
              <w:t>3</w:t>
            </w:r>
            <w:r w:rsidR="00796BFA" w:rsidRPr="00121414">
              <w:rPr>
                <w:rFonts w:ascii="Times New Roman" w:eastAsia="Times New Roman" w:hAnsi="Times New Roman" w:cs="Times New Roman"/>
                <w:b/>
                <w:i/>
                <w:color w:val="000000"/>
              </w:rPr>
              <w:t>0</w:t>
            </w:r>
            <w:r w:rsidRPr="00121414">
              <w:rPr>
                <w:rFonts w:ascii="Times New Roman" w:eastAsia="Times New Roman" w:hAnsi="Times New Roman" w:cs="Times New Roman"/>
                <w:b/>
                <w:i/>
                <w:color w:val="000000"/>
              </w:rPr>
              <w:t xml:space="preserve"> hodin</w:t>
            </w:r>
          </w:p>
          <w:p w:rsidR="008B50C0" w:rsidRPr="00121414" w:rsidRDefault="008B50C0">
            <w:pPr>
              <w:spacing w:line="240" w:lineRule="auto"/>
              <w:jc w:val="center"/>
              <w:rPr>
                <w:rFonts w:ascii="Times New Roman" w:eastAsia="Times New Roman" w:hAnsi="Times New Roman" w:cs="Times New Roman"/>
                <w:i/>
              </w:rPr>
            </w:pPr>
          </w:p>
        </w:tc>
      </w:tr>
    </w:tbl>
    <w:p w:rsidR="008B50C0" w:rsidRPr="000D418A" w:rsidRDefault="008B50C0">
      <w:pPr>
        <w:pBdr>
          <w:top w:val="single" w:sz="6" w:space="1" w:color="000001"/>
        </w:pBdr>
        <w:spacing w:after="0" w:line="240" w:lineRule="auto"/>
        <w:jc w:val="center"/>
        <w:rPr>
          <w:rFonts w:ascii="Times New Roman" w:eastAsia="Times New Roman" w:hAnsi="Times New Roman" w:cs="Times New Roman"/>
          <w:color w:val="000000"/>
          <w:highlight w:val="yellow"/>
        </w:rPr>
      </w:pPr>
    </w:p>
    <w:p w:rsidR="000F7367" w:rsidRPr="000F7367" w:rsidRDefault="000F7367" w:rsidP="000F7367">
      <w:pPr>
        <w:spacing w:after="0" w:line="276" w:lineRule="auto"/>
        <w:jc w:val="center"/>
        <w:rPr>
          <w:rFonts w:ascii="Times New Roman" w:eastAsia="Times New Roman" w:hAnsi="Times New Roman" w:cs="Times New Roman"/>
          <w:sz w:val="24"/>
          <w:szCs w:val="24"/>
        </w:rPr>
      </w:pPr>
      <w:r w:rsidRPr="000F7367">
        <w:rPr>
          <w:rFonts w:ascii="Times New Roman" w:eastAsia="Times New Roman" w:hAnsi="Times New Roman" w:cs="Times New Roman"/>
          <w:color w:val="000000"/>
          <w:sz w:val="24"/>
          <w:szCs w:val="24"/>
        </w:rPr>
        <w:t>v budově Poslanecké sněmovny, Sněmovní 1/1, 118 26 Praha 1</w:t>
      </w:r>
    </w:p>
    <w:p w:rsidR="008B50C0" w:rsidRDefault="000F7367" w:rsidP="000F7367">
      <w:pPr>
        <w:jc w:val="center"/>
        <w:rPr>
          <w:rFonts w:ascii="Times New Roman" w:eastAsia="Times New Roman" w:hAnsi="Times New Roman" w:cs="Times New Roman"/>
          <w:color w:val="000000"/>
          <w:sz w:val="24"/>
          <w:szCs w:val="24"/>
        </w:rPr>
      </w:pPr>
      <w:r w:rsidRPr="000F7367">
        <w:rPr>
          <w:rFonts w:ascii="Times New Roman" w:eastAsia="Times New Roman" w:hAnsi="Times New Roman" w:cs="Times New Roman"/>
          <w:color w:val="000000"/>
          <w:sz w:val="24"/>
          <w:szCs w:val="24"/>
        </w:rPr>
        <w:t xml:space="preserve">místnost č. K 49 / přízemí </w:t>
      </w:r>
    </w:p>
    <w:p w:rsidR="000F7367" w:rsidRPr="000D418A" w:rsidRDefault="000F7367" w:rsidP="000F7367">
      <w:pPr>
        <w:jc w:val="center"/>
        <w:rPr>
          <w:rFonts w:ascii="Times New Roman" w:eastAsia="Times New Roman" w:hAnsi="Times New Roman" w:cs="Times New Roman"/>
          <w:sz w:val="24"/>
          <w:szCs w:val="24"/>
          <w:highlight w:val="yellow"/>
        </w:rPr>
      </w:pPr>
    </w:p>
    <w:p w:rsidR="000F7367" w:rsidRDefault="00F84706" w:rsidP="00820CEE">
      <w:pPr>
        <w:ind w:left="1418" w:hanging="1418"/>
        <w:rPr>
          <w:rFonts w:ascii="Times New Roman" w:eastAsia="Times New Roman" w:hAnsi="Times New Roman" w:cs="Times New Roman"/>
          <w:b/>
          <w:color w:val="000000"/>
          <w:sz w:val="24"/>
          <w:szCs w:val="24"/>
        </w:rPr>
      </w:pPr>
      <w:r w:rsidRPr="005C01EC">
        <w:rPr>
          <w:rFonts w:ascii="Times New Roman" w:eastAsia="Times New Roman" w:hAnsi="Times New Roman" w:cs="Times New Roman"/>
          <w:b/>
          <w:color w:val="000000"/>
          <w:sz w:val="24"/>
          <w:szCs w:val="24"/>
          <w:u w:val="single"/>
        </w:rPr>
        <w:t>Přítomni:</w:t>
      </w:r>
      <w:r w:rsidRPr="005C01EC">
        <w:rPr>
          <w:rFonts w:ascii="Times New Roman" w:eastAsia="Times New Roman" w:hAnsi="Times New Roman" w:cs="Times New Roman"/>
          <w:b/>
          <w:sz w:val="24"/>
          <w:szCs w:val="24"/>
        </w:rPr>
        <w:t xml:space="preserve"> </w:t>
      </w:r>
      <w:r w:rsidRPr="005C01EC">
        <w:rPr>
          <w:rFonts w:ascii="Times New Roman" w:eastAsia="Times New Roman" w:hAnsi="Times New Roman" w:cs="Times New Roman"/>
          <w:b/>
          <w:sz w:val="24"/>
          <w:szCs w:val="24"/>
        </w:rPr>
        <w:tab/>
      </w:r>
      <w:r w:rsidR="00515E76" w:rsidRPr="005C01EC">
        <w:rPr>
          <w:rFonts w:ascii="Times New Roman" w:eastAsia="Times New Roman" w:hAnsi="Times New Roman" w:cs="Times New Roman"/>
          <w:color w:val="000000"/>
          <w:sz w:val="24"/>
          <w:szCs w:val="24"/>
        </w:rPr>
        <w:t>Ing. Josef Bernard,</w:t>
      </w:r>
      <w:r w:rsidRPr="005C01EC">
        <w:rPr>
          <w:rFonts w:ascii="Times New Roman" w:eastAsia="Times New Roman" w:hAnsi="Times New Roman" w:cs="Times New Roman"/>
          <w:color w:val="000000"/>
          <w:sz w:val="24"/>
          <w:szCs w:val="24"/>
        </w:rPr>
        <w:t xml:space="preserve"> </w:t>
      </w:r>
      <w:r w:rsidR="000F7367">
        <w:rPr>
          <w:rFonts w:ascii="Times New Roman" w:eastAsia="Times New Roman" w:hAnsi="Times New Roman" w:cs="Times New Roman"/>
          <w:color w:val="000000"/>
          <w:sz w:val="24"/>
          <w:szCs w:val="24"/>
        </w:rPr>
        <w:t>Mgr. Richard Brabec</w:t>
      </w:r>
      <w:r w:rsidRPr="005C01EC">
        <w:rPr>
          <w:rFonts w:ascii="Times New Roman" w:eastAsia="Times New Roman" w:hAnsi="Times New Roman" w:cs="Times New Roman"/>
          <w:color w:val="000000"/>
          <w:sz w:val="24"/>
          <w:szCs w:val="24"/>
        </w:rPr>
        <w:t>, Ing. Eva Fialová, Ing. S</w:t>
      </w:r>
      <w:r w:rsidR="00515E76" w:rsidRPr="005C01EC">
        <w:rPr>
          <w:rFonts w:ascii="Times New Roman" w:eastAsia="Times New Roman" w:hAnsi="Times New Roman" w:cs="Times New Roman"/>
          <w:color w:val="000000"/>
          <w:sz w:val="24"/>
          <w:szCs w:val="24"/>
        </w:rPr>
        <w:t xml:space="preserve">tanislav Fridrich, </w:t>
      </w:r>
      <w:r w:rsidRPr="005C01EC">
        <w:rPr>
          <w:rFonts w:ascii="Times New Roman" w:eastAsia="Times New Roman" w:hAnsi="Times New Roman" w:cs="Times New Roman"/>
          <w:color w:val="000000"/>
          <w:sz w:val="24"/>
          <w:szCs w:val="24"/>
        </w:rPr>
        <w:t xml:space="preserve">Klára Kocmanová, </w:t>
      </w:r>
      <w:r w:rsidR="000F7367" w:rsidRPr="005C01EC">
        <w:rPr>
          <w:rFonts w:ascii="Times New Roman" w:eastAsia="Times New Roman" w:hAnsi="Times New Roman" w:cs="Times New Roman"/>
          <w:color w:val="000000"/>
          <w:sz w:val="24"/>
          <w:szCs w:val="24"/>
        </w:rPr>
        <w:t>Ing. Václav Král</w:t>
      </w:r>
      <w:r w:rsidR="000F7367">
        <w:rPr>
          <w:rFonts w:ascii="Times New Roman" w:eastAsia="Times New Roman" w:hAnsi="Times New Roman" w:cs="Times New Roman"/>
          <w:color w:val="000000"/>
          <w:sz w:val="24"/>
          <w:szCs w:val="24"/>
        </w:rPr>
        <w:t xml:space="preserve">, Ing. Jana </w:t>
      </w:r>
      <w:proofErr w:type="spellStart"/>
      <w:r w:rsidR="000F7367">
        <w:rPr>
          <w:rFonts w:ascii="Times New Roman" w:eastAsia="Times New Roman" w:hAnsi="Times New Roman" w:cs="Times New Roman"/>
          <w:color w:val="000000"/>
          <w:sz w:val="24"/>
          <w:szCs w:val="24"/>
        </w:rPr>
        <w:t>Krutáková</w:t>
      </w:r>
      <w:proofErr w:type="spellEnd"/>
      <w:r w:rsidR="000F7367">
        <w:rPr>
          <w:rFonts w:ascii="Times New Roman" w:eastAsia="Times New Roman" w:hAnsi="Times New Roman" w:cs="Times New Roman"/>
          <w:color w:val="000000"/>
          <w:sz w:val="24"/>
          <w:szCs w:val="24"/>
        </w:rPr>
        <w:t xml:space="preserve">, </w:t>
      </w:r>
      <w:r w:rsidR="000F74B5" w:rsidRPr="005C01EC">
        <w:rPr>
          <w:rFonts w:ascii="Times New Roman" w:eastAsia="Times New Roman" w:hAnsi="Times New Roman" w:cs="Times New Roman"/>
          <w:color w:val="000000"/>
          <w:sz w:val="24"/>
          <w:szCs w:val="24"/>
        </w:rPr>
        <w:t>MUDr. Zde</w:t>
      </w:r>
      <w:r w:rsidR="000F74B5">
        <w:rPr>
          <w:rFonts w:ascii="Times New Roman" w:eastAsia="Times New Roman" w:hAnsi="Times New Roman" w:cs="Times New Roman"/>
          <w:color w:val="000000"/>
          <w:sz w:val="24"/>
          <w:szCs w:val="24"/>
        </w:rPr>
        <w:t>n</w:t>
      </w:r>
      <w:r w:rsidR="000F74B5" w:rsidRPr="005C01EC">
        <w:rPr>
          <w:rFonts w:ascii="Times New Roman" w:eastAsia="Times New Roman" w:hAnsi="Times New Roman" w:cs="Times New Roman"/>
          <w:color w:val="000000"/>
          <w:sz w:val="24"/>
          <w:szCs w:val="24"/>
        </w:rPr>
        <w:t xml:space="preserve">ka Němečková </w:t>
      </w:r>
      <w:proofErr w:type="spellStart"/>
      <w:r w:rsidR="000F74B5" w:rsidRPr="005C01EC">
        <w:rPr>
          <w:rFonts w:ascii="Times New Roman" w:eastAsia="Times New Roman" w:hAnsi="Times New Roman" w:cs="Times New Roman"/>
          <w:color w:val="000000"/>
          <w:sz w:val="24"/>
          <w:szCs w:val="24"/>
        </w:rPr>
        <w:t>Crkvenjaš</w:t>
      </w:r>
      <w:proofErr w:type="spellEnd"/>
      <w:r w:rsidR="000F74B5" w:rsidRPr="005C01EC">
        <w:rPr>
          <w:rFonts w:ascii="Times New Roman" w:eastAsia="Times New Roman" w:hAnsi="Times New Roman" w:cs="Times New Roman"/>
          <w:color w:val="000000"/>
          <w:sz w:val="24"/>
          <w:szCs w:val="24"/>
        </w:rPr>
        <w:t>, MBA</w:t>
      </w:r>
      <w:r w:rsidR="000F74B5">
        <w:rPr>
          <w:rFonts w:ascii="Times New Roman" w:eastAsia="Times New Roman" w:hAnsi="Times New Roman" w:cs="Times New Roman"/>
          <w:color w:val="000000"/>
          <w:sz w:val="24"/>
          <w:szCs w:val="24"/>
        </w:rPr>
        <w:t>,</w:t>
      </w:r>
      <w:r w:rsidR="000F74B5" w:rsidRPr="005C01EC">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Ing. et Ing. Miloš Nový</w:t>
      </w:r>
      <w:r w:rsidR="000F7367">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Ing. Lukáš Vlček</w:t>
      </w:r>
    </w:p>
    <w:p w:rsidR="00820CEE" w:rsidRPr="00820CEE" w:rsidRDefault="00820CEE" w:rsidP="00820CEE">
      <w:pPr>
        <w:ind w:left="1418" w:hanging="1418"/>
        <w:rPr>
          <w:rFonts w:ascii="Times New Roman" w:eastAsia="Times New Roman" w:hAnsi="Times New Roman" w:cs="Times New Roman"/>
          <w:b/>
          <w:color w:val="000000"/>
          <w:sz w:val="24"/>
          <w:szCs w:val="24"/>
        </w:rPr>
      </w:pPr>
    </w:p>
    <w:p w:rsidR="000F7367" w:rsidRPr="005C01EC" w:rsidRDefault="00F84706" w:rsidP="000F7367">
      <w:pPr>
        <w:ind w:left="1418" w:hanging="1418"/>
        <w:rPr>
          <w:rFonts w:ascii="Times New Roman" w:eastAsia="Times New Roman" w:hAnsi="Times New Roman" w:cs="Times New Roman"/>
          <w:color w:val="000000"/>
          <w:sz w:val="24"/>
          <w:szCs w:val="24"/>
        </w:rPr>
      </w:pPr>
      <w:r w:rsidRPr="005C01EC">
        <w:rPr>
          <w:rFonts w:ascii="Times New Roman" w:eastAsia="Times New Roman" w:hAnsi="Times New Roman" w:cs="Times New Roman"/>
          <w:b/>
          <w:color w:val="000000"/>
          <w:sz w:val="24"/>
          <w:szCs w:val="24"/>
          <w:u w:val="single"/>
        </w:rPr>
        <w:t>Omluveni:</w:t>
      </w:r>
      <w:r w:rsidRPr="005C01EC">
        <w:rPr>
          <w:rFonts w:ascii="Times New Roman" w:eastAsia="Times New Roman" w:hAnsi="Times New Roman" w:cs="Times New Roman"/>
          <w:b/>
          <w:color w:val="000000"/>
          <w:sz w:val="24"/>
          <w:szCs w:val="24"/>
        </w:rPr>
        <w:tab/>
      </w:r>
      <w:r w:rsidR="000F7367" w:rsidRPr="005C01EC">
        <w:rPr>
          <w:rFonts w:ascii="Times New Roman" w:eastAsia="Times New Roman" w:hAnsi="Times New Roman" w:cs="Times New Roman"/>
          <w:sz w:val="24"/>
          <w:szCs w:val="24"/>
        </w:rPr>
        <w:t>Ing. Ondřej Babka</w:t>
      </w:r>
      <w:r w:rsidR="000F7367">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Ing. Jan Bureš, DBA</w:t>
      </w:r>
      <w:r w:rsidR="000F7367">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Jan Hofmann</w:t>
      </w:r>
      <w:r w:rsidR="000F7367">
        <w:rPr>
          <w:rFonts w:ascii="Times New Roman" w:eastAsia="Times New Roman" w:hAnsi="Times New Roman" w:cs="Times New Roman"/>
          <w:color w:val="000000"/>
          <w:sz w:val="24"/>
          <w:szCs w:val="24"/>
        </w:rPr>
        <w:t xml:space="preserve">, </w:t>
      </w:r>
      <w:r w:rsidR="00515E76" w:rsidRPr="005C01EC">
        <w:rPr>
          <w:rFonts w:ascii="Times New Roman" w:eastAsia="Times New Roman" w:hAnsi="Times New Roman" w:cs="Times New Roman"/>
          <w:color w:val="000000"/>
          <w:sz w:val="24"/>
          <w:szCs w:val="24"/>
        </w:rPr>
        <w:t>Mgr. Jiří Kobza, Karla Maříková,</w:t>
      </w:r>
      <w:r w:rsidR="000F74B5">
        <w:rPr>
          <w:rFonts w:ascii="Times New Roman" w:eastAsia="Times New Roman" w:hAnsi="Times New Roman" w:cs="Times New Roman"/>
          <w:color w:val="000000"/>
          <w:sz w:val="24"/>
          <w:szCs w:val="24"/>
        </w:rPr>
        <w:t xml:space="preserve"> </w:t>
      </w:r>
      <w:r w:rsidR="00515E76" w:rsidRPr="005C01EC">
        <w:rPr>
          <w:rFonts w:ascii="Times New Roman" w:eastAsia="Times New Roman" w:hAnsi="Times New Roman" w:cs="Times New Roman"/>
          <w:color w:val="000000"/>
          <w:sz w:val="24"/>
          <w:szCs w:val="24"/>
        </w:rPr>
        <w:t xml:space="preserve">Ing. Berenika Peštová, Ph.D., </w:t>
      </w:r>
      <w:r w:rsidR="000F7367" w:rsidRPr="005C01EC">
        <w:rPr>
          <w:rFonts w:ascii="Times New Roman" w:eastAsia="Times New Roman" w:hAnsi="Times New Roman" w:cs="Times New Roman"/>
          <w:color w:val="000000"/>
          <w:sz w:val="24"/>
          <w:szCs w:val="24"/>
        </w:rPr>
        <w:t>David Pražák</w:t>
      </w:r>
      <w:r w:rsidR="000F7367">
        <w:rPr>
          <w:rFonts w:ascii="Times New Roman" w:eastAsia="Times New Roman" w:hAnsi="Times New Roman" w:cs="Times New Roman"/>
          <w:color w:val="000000"/>
          <w:sz w:val="24"/>
          <w:szCs w:val="24"/>
        </w:rPr>
        <w:t>,</w:t>
      </w:r>
      <w:r w:rsidR="005630A8" w:rsidRPr="005630A8">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Ing. Karel Smetana, Mgr. Bc. David Šimek, MBA</w:t>
      </w:r>
      <w:r w:rsidR="000F7367">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Ing. Karel Tureček</w:t>
      </w:r>
    </w:p>
    <w:p w:rsidR="00F84706" w:rsidRPr="005C01EC" w:rsidRDefault="00F84706" w:rsidP="00DF4B1F">
      <w:pPr>
        <w:spacing w:after="0"/>
        <w:ind w:left="1418" w:hanging="1418"/>
        <w:rPr>
          <w:rFonts w:ascii="Times New Roman" w:eastAsia="Times New Roman" w:hAnsi="Times New Roman" w:cs="Times New Roman"/>
          <w:b/>
          <w:color w:val="000000"/>
          <w:sz w:val="24"/>
          <w:szCs w:val="24"/>
          <w:u w:val="single"/>
        </w:rPr>
      </w:pPr>
    </w:p>
    <w:p w:rsidR="00885D23" w:rsidRPr="005C01EC" w:rsidRDefault="00C36A14" w:rsidP="00885D23">
      <w:pPr>
        <w:spacing w:after="0"/>
        <w:ind w:left="1418" w:hanging="1418"/>
        <w:rPr>
          <w:rFonts w:ascii="Times New Roman" w:eastAsia="Times New Roman" w:hAnsi="Times New Roman" w:cs="Times New Roman"/>
          <w:color w:val="auto"/>
          <w:sz w:val="24"/>
          <w:szCs w:val="24"/>
        </w:rPr>
      </w:pPr>
      <w:r w:rsidRPr="005C01EC">
        <w:rPr>
          <w:rFonts w:ascii="Times New Roman" w:eastAsia="Times New Roman" w:hAnsi="Times New Roman" w:cs="Times New Roman"/>
          <w:b/>
          <w:color w:val="000000"/>
          <w:sz w:val="24"/>
          <w:szCs w:val="24"/>
          <w:u w:val="single"/>
        </w:rPr>
        <w:t>Hosté:</w:t>
      </w:r>
      <w:r w:rsidR="000F7367">
        <w:rPr>
          <w:rFonts w:ascii="Times New Roman" w:eastAsia="Times New Roman" w:hAnsi="Times New Roman" w:cs="Times New Roman"/>
          <w:color w:val="000000"/>
          <w:sz w:val="24"/>
          <w:szCs w:val="24"/>
        </w:rPr>
        <w:tab/>
      </w:r>
      <w:r w:rsidR="000F7367">
        <w:rPr>
          <w:rFonts w:ascii="Times New Roman" w:eastAsia="Times New Roman" w:hAnsi="Times New Roman" w:cs="Times New Roman"/>
          <w:color w:val="auto"/>
          <w:sz w:val="24"/>
          <w:szCs w:val="24"/>
        </w:rPr>
        <w:t>JUDr. Simeona Zikmundová</w:t>
      </w:r>
      <w:r w:rsidR="00885D23" w:rsidRPr="005C01EC">
        <w:rPr>
          <w:rFonts w:ascii="Times New Roman" w:eastAsia="Times New Roman" w:hAnsi="Times New Roman" w:cs="Times New Roman"/>
          <w:color w:val="auto"/>
          <w:sz w:val="24"/>
          <w:szCs w:val="24"/>
        </w:rPr>
        <w:t>,</w:t>
      </w:r>
      <w:r w:rsidR="000E30E7">
        <w:rPr>
          <w:rFonts w:ascii="Times New Roman" w:eastAsia="Times New Roman" w:hAnsi="Times New Roman" w:cs="Times New Roman"/>
          <w:color w:val="auto"/>
          <w:sz w:val="24"/>
          <w:szCs w:val="24"/>
        </w:rPr>
        <w:t xml:space="preserve"> LL.M.,</w:t>
      </w:r>
      <w:r w:rsidR="00885D23" w:rsidRPr="005C01EC">
        <w:rPr>
          <w:rFonts w:ascii="Times New Roman" w:eastAsia="Times New Roman" w:hAnsi="Times New Roman" w:cs="Times New Roman"/>
          <w:color w:val="auto"/>
          <w:sz w:val="24"/>
          <w:szCs w:val="24"/>
        </w:rPr>
        <w:t xml:space="preserve"> </w:t>
      </w:r>
      <w:r w:rsidR="000F7367">
        <w:rPr>
          <w:rFonts w:ascii="Times New Roman" w:eastAsia="Times New Roman" w:hAnsi="Times New Roman" w:cs="Times New Roman"/>
          <w:color w:val="auto"/>
          <w:sz w:val="24"/>
          <w:szCs w:val="24"/>
        </w:rPr>
        <w:t>státní tajemnice</w:t>
      </w:r>
      <w:r w:rsidR="00885D23" w:rsidRPr="005C01EC">
        <w:rPr>
          <w:rFonts w:ascii="Times New Roman" w:eastAsia="Times New Roman" w:hAnsi="Times New Roman" w:cs="Times New Roman"/>
          <w:color w:val="auto"/>
          <w:sz w:val="24"/>
          <w:szCs w:val="24"/>
        </w:rPr>
        <w:t xml:space="preserve"> MŽP</w:t>
      </w:r>
      <w:r w:rsidR="00885D23" w:rsidRPr="005C01EC">
        <w:rPr>
          <w:rFonts w:ascii="Times New Roman" w:eastAsia="Times New Roman" w:hAnsi="Times New Roman" w:cs="Times New Roman"/>
          <w:color w:val="auto"/>
          <w:sz w:val="4"/>
          <w:szCs w:val="4"/>
        </w:rPr>
        <w:t xml:space="preserve">                                                                                                                                </w:t>
      </w:r>
    </w:p>
    <w:p w:rsidR="00885D23" w:rsidRDefault="000E30E7" w:rsidP="000F7367">
      <w:pPr>
        <w:spacing w:after="0"/>
        <w:ind w:left="1418" w:firstLine="22"/>
        <w:rPr>
          <w:rFonts w:ascii="Times New Roman" w:hAnsi="Times New Roman" w:cs="Times New Roman"/>
          <w:bCs/>
          <w:sz w:val="24"/>
          <w:szCs w:val="24"/>
        </w:rPr>
      </w:pPr>
      <w:r>
        <w:rPr>
          <w:rFonts w:ascii="Times New Roman" w:hAnsi="Times New Roman" w:cs="Times New Roman"/>
          <w:bCs/>
          <w:sz w:val="24"/>
          <w:szCs w:val="24"/>
        </w:rPr>
        <w:t xml:space="preserve">Mgr. Veronika </w:t>
      </w:r>
      <w:proofErr w:type="spellStart"/>
      <w:r>
        <w:rPr>
          <w:rFonts w:ascii="Times New Roman" w:hAnsi="Times New Roman" w:cs="Times New Roman"/>
          <w:bCs/>
          <w:sz w:val="24"/>
          <w:szCs w:val="24"/>
        </w:rPr>
        <w:t>Vytejčková</w:t>
      </w:r>
      <w:proofErr w:type="spellEnd"/>
      <w:r>
        <w:rPr>
          <w:rFonts w:ascii="Times New Roman" w:hAnsi="Times New Roman" w:cs="Times New Roman"/>
          <w:bCs/>
          <w:sz w:val="24"/>
          <w:szCs w:val="24"/>
        </w:rPr>
        <w:t>, vrchní ministerský rada MŽP</w:t>
      </w:r>
    </w:p>
    <w:p w:rsidR="000E30E7" w:rsidRDefault="000E30E7" w:rsidP="000F7367">
      <w:pPr>
        <w:spacing w:after="0"/>
        <w:ind w:left="1418" w:firstLine="2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Mgr. Pavel </w:t>
      </w:r>
      <w:proofErr w:type="spellStart"/>
      <w:r>
        <w:rPr>
          <w:rFonts w:ascii="Times New Roman" w:eastAsia="Times New Roman" w:hAnsi="Times New Roman" w:cs="Times New Roman"/>
          <w:color w:val="auto"/>
          <w:sz w:val="24"/>
          <w:szCs w:val="24"/>
        </w:rPr>
        <w:t>Chlíbek</w:t>
      </w:r>
      <w:proofErr w:type="spellEnd"/>
      <w:r>
        <w:rPr>
          <w:rFonts w:ascii="Times New Roman" w:eastAsia="Times New Roman" w:hAnsi="Times New Roman" w:cs="Times New Roman"/>
          <w:color w:val="auto"/>
          <w:sz w:val="24"/>
          <w:szCs w:val="24"/>
        </w:rPr>
        <w:t>, vrchní ministerský rada MŽP</w:t>
      </w:r>
    </w:p>
    <w:p w:rsidR="000E30E7" w:rsidRDefault="000E30E7" w:rsidP="000F7367">
      <w:pPr>
        <w:spacing w:after="0"/>
        <w:ind w:left="1418" w:firstLine="2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JUDr. Aleš Mácha, Ph.D., vrchní ministerský rada legislativního odboru M</w:t>
      </w:r>
      <w:r w:rsidR="000F74B5">
        <w:rPr>
          <w:rFonts w:ascii="Times New Roman" w:eastAsia="Times New Roman" w:hAnsi="Times New Roman" w:cs="Times New Roman"/>
          <w:color w:val="auto"/>
          <w:sz w:val="24"/>
          <w:szCs w:val="24"/>
        </w:rPr>
        <w:t>MR</w:t>
      </w:r>
    </w:p>
    <w:p w:rsidR="000F74B5" w:rsidRDefault="000F74B5" w:rsidP="000F7367">
      <w:pPr>
        <w:spacing w:after="0"/>
        <w:ind w:left="1418" w:firstLine="2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JUDr. Libor Dvořák, Ph.D., ředitel legislativního odboru MŽP</w:t>
      </w:r>
    </w:p>
    <w:p w:rsidR="000E30E7" w:rsidRDefault="000E30E7" w:rsidP="000E30E7">
      <w:pPr>
        <w:spacing w:after="0"/>
        <w:ind w:left="1418" w:firstLine="2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Ing. Pavel </w:t>
      </w:r>
      <w:proofErr w:type="spellStart"/>
      <w:r>
        <w:rPr>
          <w:rFonts w:ascii="Times New Roman" w:eastAsia="Times New Roman" w:hAnsi="Times New Roman" w:cs="Times New Roman"/>
          <w:color w:val="auto"/>
          <w:sz w:val="24"/>
          <w:szCs w:val="24"/>
        </w:rPr>
        <w:t>Zámyslický</w:t>
      </w:r>
      <w:proofErr w:type="spellEnd"/>
      <w:r>
        <w:rPr>
          <w:rFonts w:ascii="Times New Roman" w:eastAsia="Times New Roman" w:hAnsi="Times New Roman" w:cs="Times New Roman"/>
          <w:color w:val="auto"/>
          <w:sz w:val="24"/>
          <w:szCs w:val="24"/>
        </w:rPr>
        <w:t>, Ph.D., ředitel odboru energetiky a ochrany klimatu MŽP</w:t>
      </w:r>
    </w:p>
    <w:p w:rsidR="000F74B5" w:rsidRDefault="000F74B5" w:rsidP="000E30E7">
      <w:pPr>
        <w:spacing w:after="0"/>
        <w:ind w:left="1418" w:firstLine="2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doc. RNDr. Ladislav Miko, Ph.D., poradce ministra MŽP</w:t>
      </w:r>
    </w:p>
    <w:p w:rsidR="000F74B5" w:rsidRDefault="000F74B5" w:rsidP="000E30E7">
      <w:pPr>
        <w:spacing w:after="0"/>
        <w:ind w:left="1418" w:firstLine="2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Mgr. Jana Machačová, zástupkyně ředitelky, oddělení právní MMR</w:t>
      </w:r>
    </w:p>
    <w:p w:rsidR="000F74B5" w:rsidRPr="005C01EC" w:rsidRDefault="000F74B5" w:rsidP="000F74B5">
      <w:pPr>
        <w:spacing w:after="0"/>
        <w:ind w:left="1418" w:firstLine="2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Jitka </w:t>
      </w:r>
      <w:proofErr w:type="spellStart"/>
      <w:r>
        <w:rPr>
          <w:rFonts w:ascii="Times New Roman" w:eastAsia="Times New Roman" w:hAnsi="Times New Roman" w:cs="Times New Roman"/>
          <w:color w:val="auto"/>
          <w:sz w:val="24"/>
          <w:szCs w:val="24"/>
        </w:rPr>
        <w:t>Faugnerová</w:t>
      </w:r>
      <w:proofErr w:type="spellEnd"/>
      <w:r>
        <w:rPr>
          <w:rFonts w:ascii="Times New Roman" w:eastAsia="Times New Roman" w:hAnsi="Times New Roman" w:cs="Times New Roman"/>
          <w:color w:val="auto"/>
          <w:sz w:val="24"/>
          <w:szCs w:val="24"/>
        </w:rPr>
        <w:t xml:space="preserve">, oddělení </w:t>
      </w:r>
      <w:proofErr w:type="spellStart"/>
      <w:r>
        <w:rPr>
          <w:rFonts w:ascii="Times New Roman" w:eastAsia="Times New Roman" w:hAnsi="Times New Roman" w:cs="Times New Roman"/>
          <w:color w:val="auto"/>
          <w:sz w:val="24"/>
          <w:szCs w:val="24"/>
        </w:rPr>
        <w:t>geoinformatiky</w:t>
      </w:r>
      <w:proofErr w:type="spellEnd"/>
      <w:r>
        <w:rPr>
          <w:rFonts w:ascii="Times New Roman" w:eastAsia="Times New Roman" w:hAnsi="Times New Roman" w:cs="Times New Roman"/>
          <w:color w:val="auto"/>
          <w:sz w:val="24"/>
          <w:szCs w:val="24"/>
        </w:rPr>
        <w:t xml:space="preserve"> CENIA</w:t>
      </w:r>
    </w:p>
    <w:p w:rsidR="003548F1" w:rsidRPr="002A6ADE" w:rsidRDefault="003548F1" w:rsidP="003622E7">
      <w:pPr>
        <w:spacing w:after="0"/>
        <w:ind w:left="1418"/>
        <w:rPr>
          <w:rFonts w:ascii="Times New Roman" w:eastAsia="Times New Roman" w:hAnsi="Times New Roman" w:cs="Times New Roman"/>
          <w:color w:val="000000"/>
          <w:sz w:val="24"/>
          <w:szCs w:val="24"/>
        </w:rPr>
      </w:pPr>
      <w:r w:rsidRPr="005C01EC">
        <w:rPr>
          <w:rFonts w:ascii="Times New Roman" w:eastAsia="Times New Roman" w:hAnsi="Times New Roman" w:cs="Times New Roman"/>
          <w:color w:val="000000"/>
          <w:sz w:val="24"/>
          <w:szCs w:val="24"/>
        </w:rPr>
        <w:t>a další hosté dle prezenční listiny</w:t>
      </w:r>
    </w:p>
    <w:p w:rsidR="006B5BE7" w:rsidRPr="000D418A" w:rsidRDefault="006B5BE7" w:rsidP="00E66834">
      <w:pPr>
        <w:rPr>
          <w:rFonts w:ascii="Times New Roman" w:eastAsia="Times New Roman" w:hAnsi="Times New Roman" w:cs="Times New Roman"/>
          <w:b/>
          <w:sz w:val="24"/>
          <w:szCs w:val="24"/>
          <w:highlight w:val="yellow"/>
          <w:u w:val="single"/>
        </w:rPr>
      </w:pPr>
    </w:p>
    <w:p w:rsidR="002D0584" w:rsidRDefault="002D0584" w:rsidP="00E66834">
      <w:pPr>
        <w:rPr>
          <w:rFonts w:ascii="Times New Roman" w:eastAsia="Times New Roman" w:hAnsi="Times New Roman" w:cs="Times New Roman"/>
          <w:b/>
          <w:sz w:val="24"/>
          <w:szCs w:val="24"/>
          <w:u w:val="single"/>
        </w:rPr>
      </w:pPr>
    </w:p>
    <w:p w:rsidR="006C4844" w:rsidRDefault="006C4844" w:rsidP="00DF650F">
      <w:pPr>
        <w:spacing w:line="256" w:lineRule="auto"/>
        <w:rPr>
          <w:rFonts w:ascii="Times New Roman" w:eastAsia="Times New Roman" w:hAnsi="Times New Roman" w:cs="Times New Roman"/>
          <w:b/>
          <w:sz w:val="24"/>
          <w:szCs w:val="24"/>
          <w:u w:val="single"/>
        </w:rPr>
      </w:pPr>
    </w:p>
    <w:p w:rsidR="000E30E7" w:rsidRDefault="000E30E7" w:rsidP="00DF650F">
      <w:pPr>
        <w:spacing w:line="256" w:lineRule="auto"/>
        <w:rPr>
          <w:rFonts w:ascii="Times New Roman" w:eastAsia="Times New Roman" w:hAnsi="Times New Roman" w:cs="Times New Roman"/>
          <w:color w:val="auto"/>
          <w:sz w:val="24"/>
          <w:szCs w:val="24"/>
          <w:u w:val="single"/>
        </w:rPr>
      </w:pPr>
    </w:p>
    <w:p w:rsidR="006C4844" w:rsidRDefault="006C4844" w:rsidP="00DF650F">
      <w:pPr>
        <w:spacing w:line="256" w:lineRule="auto"/>
        <w:rPr>
          <w:rFonts w:ascii="Times New Roman" w:eastAsia="Times New Roman" w:hAnsi="Times New Roman" w:cs="Times New Roman"/>
          <w:color w:val="auto"/>
          <w:sz w:val="24"/>
          <w:szCs w:val="24"/>
          <w:u w:val="single"/>
        </w:rPr>
      </w:pPr>
    </w:p>
    <w:p w:rsidR="00DF650F" w:rsidRPr="00DF650F" w:rsidRDefault="00DF650F" w:rsidP="00DF650F">
      <w:pPr>
        <w:spacing w:line="256" w:lineRule="auto"/>
        <w:rPr>
          <w:rFonts w:ascii="Times New Roman" w:eastAsia="Times New Roman" w:hAnsi="Times New Roman" w:cs="Times New Roman"/>
          <w:color w:val="auto"/>
          <w:sz w:val="24"/>
          <w:szCs w:val="24"/>
          <w:u w:val="single"/>
        </w:rPr>
      </w:pPr>
      <w:r w:rsidRPr="00DF650F">
        <w:rPr>
          <w:rFonts w:ascii="Times New Roman" w:eastAsia="Times New Roman" w:hAnsi="Times New Roman" w:cs="Times New Roman"/>
          <w:color w:val="auto"/>
          <w:sz w:val="24"/>
          <w:szCs w:val="24"/>
          <w:u w:val="single"/>
        </w:rPr>
        <w:lastRenderedPageBreak/>
        <w:t>NÁVRH PROGRAMU:</w:t>
      </w:r>
    </w:p>
    <w:tbl>
      <w:tblPr>
        <w:tblpPr w:leftFromText="141" w:rightFromText="141" w:vertAnchor="text" w:horzAnchor="margin" w:tblpY="248"/>
        <w:tblW w:w="9383" w:type="dxa"/>
        <w:tblCellSpacing w:w="0" w:type="dxa"/>
        <w:tblCellMar>
          <w:top w:w="72" w:type="dxa"/>
          <w:left w:w="72" w:type="dxa"/>
          <w:bottom w:w="72" w:type="dxa"/>
          <w:right w:w="72" w:type="dxa"/>
        </w:tblCellMar>
        <w:tblLook w:val="04A0" w:firstRow="1" w:lastRow="0" w:firstColumn="1" w:lastColumn="0" w:noHBand="0" w:noVBand="1"/>
      </w:tblPr>
      <w:tblGrid>
        <w:gridCol w:w="720"/>
        <w:gridCol w:w="956"/>
        <w:gridCol w:w="2152"/>
        <w:gridCol w:w="5555"/>
      </w:tblGrid>
      <w:tr w:rsidR="00DF650F" w:rsidRPr="00DF650F" w:rsidTr="00CA24E9">
        <w:trPr>
          <w:trHeight w:val="158"/>
          <w:tblCellSpacing w:w="0" w:type="dxa"/>
        </w:trPr>
        <w:tc>
          <w:tcPr>
            <w:tcW w:w="1676" w:type="dxa"/>
            <w:gridSpan w:val="2"/>
            <w:tcBorders>
              <w:top w:val="nil"/>
              <w:left w:val="nil"/>
              <w:bottom w:val="nil"/>
              <w:right w:val="nil"/>
            </w:tcBorders>
            <w:tcMar>
              <w:top w:w="0" w:type="dxa"/>
              <w:left w:w="0" w:type="dxa"/>
              <w:bottom w:w="0" w:type="dxa"/>
              <w:right w:w="0" w:type="dxa"/>
            </w:tcMar>
            <w:vAlign w:val="bottom"/>
            <w:hideMark/>
          </w:tcPr>
          <w:p w:rsidR="00DF650F" w:rsidRPr="00DF650F" w:rsidRDefault="00DF650F" w:rsidP="00DF650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b/>
                <w:bCs/>
                <w:i/>
                <w:iCs/>
                <w:color w:val="000000"/>
                <w:spacing w:val="-4"/>
                <w:sz w:val="24"/>
                <w:szCs w:val="24"/>
              </w:rPr>
              <w:t>1</w:t>
            </w:r>
            <w:r w:rsidR="00220B8F">
              <w:rPr>
                <w:rFonts w:ascii="Times New Roman" w:eastAsia="Times New Roman" w:hAnsi="Times New Roman" w:cs="Times New Roman"/>
                <w:b/>
                <w:bCs/>
                <w:i/>
                <w:iCs/>
                <w:color w:val="000000"/>
                <w:spacing w:val="-4"/>
                <w:sz w:val="24"/>
                <w:szCs w:val="24"/>
              </w:rPr>
              <w:t>2</w:t>
            </w:r>
            <w:r w:rsidRPr="00DF650F">
              <w:rPr>
                <w:rFonts w:ascii="Times New Roman" w:eastAsia="Times New Roman" w:hAnsi="Times New Roman" w:cs="Times New Roman"/>
                <w:b/>
                <w:bCs/>
                <w:i/>
                <w:iCs/>
                <w:color w:val="000000"/>
                <w:spacing w:val="-4"/>
                <w:sz w:val="24"/>
                <w:szCs w:val="24"/>
              </w:rPr>
              <w:t>:</w:t>
            </w:r>
            <w:r w:rsidR="00220B8F">
              <w:rPr>
                <w:rFonts w:ascii="Times New Roman" w:eastAsia="Times New Roman" w:hAnsi="Times New Roman" w:cs="Times New Roman"/>
                <w:b/>
                <w:bCs/>
                <w:i/>
                <w:iCs/>
                <w:color w:val="000000"/>
                <w:spacing w:val="-4"/>
                <w:sz w:val="24"/>
                <w:szCs w:val="24"/>
              </w:rPr>
              <w:t>3</w:t>
            </w:r>
            <w:r w:rsidRPr="00DF650F">
              <w:rPr>
                <w:rFonts w:ascii="Times New Roman" w:eastAsia="Times New Roman" w:hAnsi="Times New Roman" w:cs="Times New Roman"/>
                <w:b/>
                <w:bCs/>
                <w:i/>
                <w:iCs/>
                <w:color w:val="000000"/>
                <w:spacing w:val="-4"/>
                <w:sz w:val="24"/>
                <w:szCs w:val="24"/>
              </w:rPr>
              <w:t xml:space="preserve">0 hod. </w:t>
            </w:r>
          </w:p>
        </w:tc>
        <w:tc>
          <w:tcPr>
            <w:tcW w:w="7707" w:type="dxa"/>
            <w:gridSpan w:val="2"/>
            <w:tcBorders>
              <w:top w:val="nil"/>
              <w:left w:val="nil"/>
              <w:bottom w:val="nil"/>
              <w:right w:val="nil"/>
            </w:tcBorders>
            <w:tcMar>
              <w:top w:w="0" w:type="dxa"/>
              <w:left w:w="0" w:type="dxa"/>
              <w:bottom w:w="0" w:type="dxa"/>
              <w:right w:w="0" w:type="dxa"/>
            </w:tcMar>
            <w:hideMark/>
          </w:tcPr>
          <w:p w:rsidR="00DF650F" w:rsidRPr="00DF650F" w:rsidRDefault="00DF650F" w:rsidP="00DF650F">
            <w:pPr>
              <w:spacing w:after="0" w:line="240" w:lineRule="auto"/>
              <w:rPr>
                <w:rFonts w:ascii="Times New Roman" w:eastAsia="Times New Roman" w:hAnsi="Times New Roman" w:cs="Times New Roman"/>
                <w:color w:val="000000"/>
                <w:spacing w:val="-4"/>
                <w:sz w:val="24"/>
                <w:szCs w:val="24"/>
              </w:rPr>
            </w:pPr>
          </w:p>
        </w:tc>
      </w:tr>
      <w:tr w:rsidR="00DF650F" w:rsidRPr="00DF650F" w:rsidTr="00CA24E9">
        <w:trPr>
          <w:trHeight w:val="261"/>
          <w:tblCellSpacing w:w="0" w:type="dxa"/>
        </w:trPr>
        <w:tc>
          <w:tcPr>
            <w:tcW w:w="720" w:type="dxa"/>
            <w:vMerge w:val="restart"/>
            <w:tcBorders>
              <w:top w:val="nil"/>
              <w:left w:val="nil"/>
              <w:bottom w:val="nil"/>
              <w:right w:val="nil"/>
            </w:tcBorders>
            <w:tcMar>
              <w:top w:w="0" w:type="dxa"/>
              <w:left w:w="0" w:type="dxa"/>
              <w:bottom w:w="0" w:type="dxa"/>
              <w:right w:w="0" w:type="dxa"/>
            </w:tcMar>
            <w:hideMark/>
          </w:tcPr>
          <w:p w:rsidR="00DF650F" w:rsidRPr="00DF650F" w:rsidRDefault="00DF650F" w:rsidP="00DF650F">
            <w:pPr>
              <w:numPr>
                <w:ilvl w:val="0"/>
                <w:numId w:val="27"/>
              </w:numPr>
              <w:spacing w:after="0" w:line="240" w:lineRule="auto"/>
              <w:rPr>
                <w:rFonts w:ascii="Times New Roman" w:eastAsia="Times New Roman" w:hAnsi="Times New Roman" w:cs="Times New Roman"/>
                <w:color w:val="000000"/>
                <w:sz w:val="24"/>
                <w:szCs w:val="24"/>
              </w:rPr>
            </w:pPr>
            <w:r w:rsidRPr="00DF650F">
              <w:rPr>
                <w:rFonts w:ascii="Times New Roman" w:eastAsia="Times New Roman" w:hAnsi="Times New Roman" w:cs="Times New Roman"/>
                <w:color w:val="000000"/>
                <w:sz w:val="24"/>
                <w:szCs w:val="24"/>
              </w:rPr>
              <w:t xml:space="preserve"> </w:t>
            </w:r>
          </w:p>
        </w:tc>
        <w:tc>
          <w:tcPr>
            <w:tcW w:w="8663" w:type="dxa"/>
            <w:gridSpan w:val="3"/>
            <w:tcBorders>
              <w:top w:val="nil"/>
              <w:left w:val="nil"/>
              <w:bottom w:val="nil"/>
              <w:right w:val="nil"/>
            </w:tcBorders>
            <w:tcMar>
              <w:top w:w="0" w:type="dxa"/>
              <w:left w:w="0" w:type="dxa"/>
              <w:bottom w:w="0" w:type="dxa"/>
              <w:right w:w="0" w:type="dxa"/>
            </w:tcMar>
          </w:tcPr>
          <w:p w:rsidR="00DF650F" w:rsidRPr="00DF650F" w:rsidRDefault="00B45847" w:rsidP="00DF650F">
            <w:pPr>
              <w:spacing w:after="0" w:line="240" w:lineRule="auto"/>
              <w:rPr>
                <w:rFonts w:ascii="Times New Roman" w:eastAsia="Times New Roman" w:hAnsi="Times New Roman" w:cs="Times New Roman"/>
                <w:color w:val="000000"/>
                <w:sz w:val="24"/>
                <w:szCs w:val="24"/>
              </w:rPr>
            </w:pPr>
            <w:hyperlink r:id="rId8" w:tooltip="Text návrhu zákona, další znění viz Historie projednávání, odkaz nalevo" w:history="1">
              <w:r w:rsidR="00DF650F" w:rsidRPr="00DF650F">
                <w:rPr>
                  <w:rFonts w:ascii="Times New Roman" w:eastAsia="Times New Roman" w:hAnsi="Times New Roman" w:cs="Times New Roman"/>
                  <w:color w:val="000000"/>
                  <w:sz w:val="24"/>
                  <w:szCs w:val="24"/>
                </w:rPr>
                <w:t xml:space="preserve">Vládní návrh zákona, kterým se mění zákon č. </w:t>
              </w:r>
              <w:r w:rsidR="00220B8F">
                <w:rPr>
                  <w:rFonts w:ascii="Times New Roman" w:eastAsia="Times New Roman" w:hAnsi="Times New Roman" w:cs="Times New Roman"/>
                  <w:color w:val="000000"/>
                  <w:sz w:val="24"/>
                  <w:szCs w:val="24"/>
                </w:rPr>
                <w:t>123</w:t>
              </w:r>
              <w:r w:rsidR="00DF650F" w:rsidRPr="00DF650F">
                <w:rPr>
                  <w:rFonts w:ascii="Times New Roman" w:eastAsia="Times New Roman" w:hAnsi="Times New Roman" w:cs="Times New Roman"/>
                  <w:color w:val="000000"/>
                  <w:sz w:val="24"/>
                  <w:szCs w:val="24"/>
                </w:rPr>
                <w:t>/</w:t>
              </w:r>
              <w:r w:rsidR="00220B8F">
                <w:rPr>
                  <w:rFonts w:ascii="Times New Roman" w:eastAsia="Times New Roman" w:hAnsi="Times New Roman" w:cs="Times New Roman"/>
                  <w:color w:val="000000"/>
                  <w:sz w:val="24"/>
                  <w:szCs w:val="24"/>
                </w:rPr>
                <w:t>1998</w:t>
              </w:r>
              <w:r w:rsidR="00DF650F" w:rsidRPr="00DF650F">
                <w:rPr>
                  <w:rFonts w:ascii="Times New Roman" w:eastAsia="Times New Roman" w:hAnsi="Times New Roman" w:cs="Times New Roman"/>
                  <w:color w:val="000000"/>
                  <w:sz w:val="24"/>
                  <w:szCs w:val="24"/>
                </w:rPr>
                <w:t xml:space="preserve"> Sb., o </w:t>
              </w:r>
              <w:r w:rsidR="00220B8F">
                <w:rPr>
                  <w:rFonts w:ascii="Times New Roman" w:eastAsia="Times New Roman" w:hAnsi="Times New Roman" w:cs="Times New Roman"/>
                  <w:color w:val="000000"/>
                  <w:sz w:val="24"/>
                  <w:szCs w:val="24"/>
                </w:rPr>
                <w:t>právu na informace o životním prostředí</w:t>
              </w:r>
              <w:r w:rsidR="00DF650F" w:rsidRPr="00DF650F">
                <w:rPr>
                  <w:rFonts w:ascii="Times New Roman" w:eastAsia="Times New Roman" w:hAnsi="Times New Roman" w:cs="Times New Roman"/>
                  <w:color w:val="000000"/>
                  <w:sz w:val="24"/>
                  <w:szCs w:val="24"/>
                </w:rPr>
                <w:t>, ve znění pozdějších předpisů</w:t>
              </w:r>
            </w:hyperlink>
            <w:r w:rsidR="00DF650F" w:rsidRPr="00DF650F">
              <w:rPr>
                <w:rFonts w:ascii="Times New Roman" w:eastAsia="Times New Roman" w:hAnsi="Times New Roman" w:cs="Times New Roman"/>
                <w:color w:val="000000"/>
                <w:sz w:val="24"/>
                <w:szCs w:val="24"/>
              </w:rPr>
              <w:t xml:space="preserve"> /ST </w:t>
            </w:r>
            <w:r w:rsidR="00220B8F">
              <w:rPr>
                <w:rFonts w:ascii="Times New Roman" w:eastAsia="Times New Roman" w:hAnsi="Times New Roman" w:cs="Times New Roman"/>
                <w:color w:val="000000"/>
                <w:sz w:val="24"/>
                <w:szCs w:val="24"/>
              </w:rPr>
              <w:t>227</w:t>
            </w:r>
            <w:r w:rsidR="00DF650F" w:rsidRPr="00DF650F">
              <w:rPr>
                <w:rFonts w:ascii="Times New Roman" w:eastAsia="Times New Roman" w:hAnsi="Times New Roman" w:cs="Times New Roman"/>
                <w:color w:val="000000"/>
                <w:sz w:val="24"/>
                <w:szCs w:val="24"/>
              </w:rPr>
              <w:t>/ – jednání garančního výboru</w:t>
            </w:r>
          </w:p>
        </w:tc>
      </w:tr>
      <w:tr w:rsidR="00DF650F" w:rsidRPr="00DF650F" w:rsidTr="00CA24E9">
        <w:trPr>
          <w:trHeight w:val="656"/>
          <w:tblCellSpacing w:w="0" w:type="dxa"/>
        </w:trPr>
        <w:tc>
          <w:tcPr>
            <w:tcW w:w="0" w:type="auto"/>
            <w:vMerge/>
            <w:tcBorders>
              <w:top w:val="nil"/>
              <w:left w:val="nil"/>
              <w:bottom w:val="nil"/>
              <w:right w:val="nil"/>
            </w:tcBorders>
            <w:vAlign w:val="center"/>
            <w:hideMark/>
          </w:tcPr>
          <w:p w:rsidR="00DF650F" w:rsidRPr="00DF650F" w:rsidRDefault="00DF650F" w:rsidP="00DF650F">
            <w:pPr>
              <w:spacing w:after="0"/>
              <w:rPr>
                <w:rFonts w:ascii="Times New Roman" w:eastAsia="Times New Roman" w:hAnsi="Times New Roman" w:cs="Times New Roman"/>
                <w:color w:val="000000"/>
                <w:spacing w:val="-4"/>
                <w:sz w:val="24"/>
                <w:szCs w:val="24"/>
              </w:rPr>
            </w:pPr>
          </w:p>
        </w:tc>
        <w:tc>
          <w:tcPr>
            <w:tcW w:w="3108" w:type="dxa"/>
            <w:gridSpan w:val="2"/>
            <w:tcBorders>
              <w:top w:val="nil"/>
              <w:left w:val="nil"/>
              <w:bottom w:val="nil"/>
              <w:right w:val="nil"/>
            </w:tcBorders>
            <w:tcMar>
              <w:top w:w="0" w:type="dxa"/>
              <w:left w:w="0" w:type="dxa"/>
              <w:bottom w:w="0" w:type="dxa"/>
              <w:right w:w="0" w:type="dxa"/>
            </w:tcMar>
            <w:vAlign w:val="center"/>
          </w:tcPr>
          <w:p w:rsidR="00DF650F" w:rsidRPr="00DF650F" w:rsidRDefault="00DF650F" w:rsidP="00DF650F">
            <w:pPr>
              <w:spacing w:after="0" w:line="240" w:lineRule="auto"/>
              <w:ind w:right="-144"/>
              <w:rPr>
                <w:rFonts w:ascii="Times New Roman" w:eastAsia="Times New Roman" w:hAnsi="Times New Roman" w:cs="Times New Roman"/>
                <w:color w:val="000000"/>
                <w:spacing w:val="-4"/>
                <w:sz w:val="24"/>
                <w:szCs w:val="24"/>
              </w:rPr>
            </w:pPr>
          </w:p>
        </w:tc>
        <w:tc>
          <w:tcPr>
            <w:tcW w:w="5555" w:type="dxa"/>
            <w:tcBorders>
              <w:top w:val="nil"/>
              <w:left w:val="nil"/>
              <w:bottom w:val="nil"/>
              <w:right w:val="nil"/>
            </w:tcBorders>
            <w:tcMar>
              <w:top w:w="0" w:type="dxa"/>
              <w:left w:w="0" w:type="dxa"/>
              <w:bottom w:w="0" w:type="dxa"/>
              <w:right w:w="0" w:type="dxa"/>
            </w:tcMar>
            <w:vAlign w:val="center"/>
          </w:tcPr>
          <w:p w:rsidR="00DF650F" w:rsidRPr="00DF650F" w:rsidRDefault="00DF650F" w:rsidP="00DF650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color w:val="000000"/>
                <w:spacing w:val="-4"/>
                <w:sz w:val="24"/>
                <w:szCs w:val="24"/>
              </w:rPr>
              <w:t>Odůvodní zástupce Ministerstva životního prostředí</w:t>
            </w:r>
          </w:p>
          <w:p w:rsidR="00DF650F" w:rsidRPr="00DF650F" w:rsidRDefault="00DF650F" w:rsidP="00DF650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color w:val="000000"/>
                <w:spacing w:val="-4"/>
                <w:sz w:val="24"/>
                <w:szCs w:val="24"/>
              </w:rPr>
              <w:t>Zpravodaj</w:t>
            </w:r>
            <w:r w:rsidR="00953157">
              <w:rPr>
                <w:rFonts w:ascii="Times New Roman" w:eastAsia="Times New Roman" w:hAnsi="Times New Roman" w:cs="Times New Roman"/>
                <w:color w:val="000000"/>
                <w:spacing w:val="-4"/>
                <w:sz w:val="24"/>
                <w:szCs w:val="24"/>
              </w:rPr>
              <w:t>ka</w:t>
            </w:r>
            <w:r w:rsidRPr="00DF650F">
              <w:rPr>
                <w:rFonts w:ascii="Times New Roman" w:eastAsia="Times New Roman" w:hAnsi="Times New Roman" w:cs="Times New Roman"/>
                <w:color w:val="000000"/>
                <w:spacing w:val="-4"/>
                <w:sz w:val="24"/>
                <w:szCs w:val="24"/>
              </w:rPr>
              <w:t xml:space="preserve"> </w:t>
            </w:r>
            <w:proofErr w:type="spellStart"/>
            <w:r w:rsidRPr="00DF650F">
              <w:rPr>
                <w:rFonts w:ascii="Times New Roman" w:eastAsia="Times New Roman" w:hAnsi="Times New Roman" w:cs="Times New Roman"/>
                <w:color w:val="000000"/>
                <w:spacing w:val="-4"/>
                <w:sz w:val="24"/>
                <w:szCs w:val="24"/>
              </w:rPr>
              <w:t>posl</w:t>
            </w:r>
            <w:proofErr w:type="spellEnd"/>
            <w:r w:rsidRPr="00DF650F">
              <w:rPr>
                <w:rFonts w:ascii="Times New Roman" w:eastAsia="Times New Roman" w:hAnsi="Times New Roman" w:cs="Times New Roman"/>
                <w:color w:val="000000"/>
                <w:spacing w:val="-4"/>
                <w:sz w:val="24"/>
                <w:szCs w:val="24"/>
              </w:rPr>
              <w:t xml:space="preserve">. </w:t>
            </w:r>
            <w:r w:rsidR="00953157">
              <w:rPr>
                <w:rFonts w:ascii="Times New Roman" w:eastAsia="Times New Roman" w:hAnsi="Times New Roman" w:cs="Times New Roman"/>
                <w:color w:val="000000"/>
                <w:spacing w:val="-4"/>
                <w:sz w:val="24"/>
                <w:szCs w:val="24"/>
              </w:rPr>
              <w:t>Klára Kocmanová</w:t>
            </w:r>
          </w:p>
          <w:p w:rsidR="00DF650F" w:rsidRPr="00DF650F" w:rsidRDefault="00DF650F" w:rsidP="00DF650F">
            <w:pPr>
              <w:spacing w:after="0" w:line="240" w:lineRule="auto"/>
              <w:rPr>
                <w:rFonts w:ascii="Times New Roman" w:eastAsia="Times New Roman" w:hAnsi="Times New Roman" w:cs="Times New Roman"/>
                <w:color w:val="000000"/>
                <w:spacing w:val="-4"/>
                <w:sz w:val="24"/>
                <w:szCs w:val="24"/>
              </w:rPr>
            </w:pPr>
          </w:p>
        </w:tc>
      </w:tr>
      <w:tr w:rsidR="00953157" w:rsidRPr="00DF650F" w:rsidTr="00CF2361">
        <w:trPr>
          <w:trHeight w:val="158"/>
          <w:tblCellSpacing w:w="0" w:type="dxa"/>
        </w:trPr>
        <w:tc>
          <w:tcPr>
            <w:tcW w:w="1676" w:type="dxa"/>
            <w:gridSpan w:val="2"/>
            <w:tcBorders>
              <w:top w:val="nil"/>
              <w:left w:val="nil"/>
              <w:bottom w:val="nil"/>
              <w:right w:val="nil"/>
            </w:tcBorders>
            <w:tcMar>
              <w:top w:w="0" w:type="dxa"/>
              <w:left w:w="0" w:type="dxa"/>
              <w:bottom w:w="0" w:type="dxa"/>
              <w:right w:w="0" w:type="dxa"/>
            </w:tcMar>
            <w:vAlign w:val="bottom"/>
            <w:hideMark/>
          </w:tcPr>
          <w:p w:rsidR="00953157" w:rsidRPr="00DF650F" w:rsidRDefault="00953157" w:rsidP="00953157">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b/>
                <w:bCs/>
                <w:i/>
                <w:iCs/>
                <w:color w:val="000000"/>
                <w:spacing w:val="-4"/>
                <w:sz w:val="24"/>
                <w:szCs w:val="24"/>
              </w:rPr>
              <w:t>1</w:t>
            </w:r>
            <w:r w:rsidR="00F3272F">
              <w:rPr>
                <w:rFonts w:ascii="Times New Roman" w:eastAsia="Times New Roman" w:hAnsi="Times New Roman" w:cs="Times New Roman"/>
                <w:b/>
                <w:bCs/>
                <w:i/>
                <w:iCs/>
                <w:color w:val="000000"/>
                <w:spacing w:val="-4"/>
                <w:sz w:val="24"/>
                <w:szCs w:val="24"/>
              </w:rPr>
              <w:t>3</w:t>
            </w:r>
            <w:r w:rsidRPr="00DF650F">
              <w:rPr>
                <w:rFonts w:ascii="Times New Roman" w:eastAsia="Times New Roman" w:hAnsi="Times New Roman" w:cs="Times New Roman"/>
                <w:b/>
                <w:bCs/>
                <w:i/>
                <w:iCs/>
                <w:color w:val="000000"/>
                <w:spacing w:val="-4"/>
                <w:sz w:val="24"/>
                <w:szCs w:val="24"/>
              </w:rPr>
              <w:t>:</w:t>
            </w:r>
            <w:r w:rsidR="00F3272F">
              <w:rPr>
                <w:rFonts w:ascii="Times New Roman" w:eastAsia="Times New Roman" w:hAnsi="Times New Roman" w:cs="Times New Roman"/>
                <w:b/>
                <w:bCs/>
                <w:i/>
                <w:iCs/>
                <w:color w:val="000000"/>
                <w:spacing w:val="-4"/>
                <w:sz w:val="24"/>
                <w:szCs w:val="24"/>
              </w:rPr>
              <w:t>0</w:t>
            </w:r>
            <w:r w:rsidRPr="00DF650F">
              <w:rPr>
                <w:rFonts w:ascii="Times New Roman" w:eastAsia="Times New Roman" w:hAnsi="Times New Roman" w:cs="Times New Roman"/>
                <w:b/>
                <w:bCs/>
                <w:i/>
                <w:iCs/>
                <w:color w:val="000000"/>
                <w:spacing w:val="-4"/>
                <w:sz w:val="24"/>
                <w:szCs w:val="24"/>
              </w:rPr>
              <w:t xml:space="preserve">0 hod. </w:t>
            </w:r>
          </w:p>
        </w:tc>
        <w:tc>
          <w:tcPr>
            <w:tcW w:w="7707" w:type="dxa"/>
            <w:gridSpan w:val="2"/>
            <w:tcBorders>
              <w:top w:val="nil"/>
              <w:left w:val="nil"/>
              <w:bottom w:val="nil"/>
              <w:right w:val="nil"/>
            </w:tcBorders>
            <w:tcMar>
              <w:top w:w="0" w:type="dxa"/>
              <w:left w:w="0" w:type="dxa"/>
              <w:bottom w:w="0" w:type="dxa"/>
              <w:right w:w="0" w:type="dxa"/>
            </w:tcMar>
            <w:hideMark/>
          </w:tcPr>
          <w:p w:rsidR="00953157" w:rsidRPr="00DF650F" w:rsidRDefault="00953157" w:rsidP="00953157">
            <w:pPr>
              <w:spacing w:after="0" w:line="240" w:lineRule="auto"/>
              <w:rPr>
                <w:rFonts w:ascii="Times New Roman" w:eastAsia="Times New Roman" w:hAnsi="Times New Roman" w:cs="Times New Roman"/>
                <w:color w:val="000000"/>
                <w:spacing w:val="-4"/>
                <w:sz w:val="24"/>
                <w:szCs w:val="24"/>
              </w:rPr>
            </w:pPr>
          </w:p>
        </w:tc>
      </w:tr>
      <w:tr w:rsidR="00953157" w:rsidRPr="00DF650F" w:rsidTr="00CF2361">
        <w:trPr>
          <w:trHeight w:val="261"/>
          <w:tblCellSpacing w:w="0" w:type="dxa"/>
        </w:trPr>
        <w:tc>
          <w:tcPr>
            <w:tcW w:w="720" w:type="dxa"/>
            <w:vMerge w:val="restart"/>
            <w:tcBorders>
              <w:top w:val="nil"/>
              <w:left w:val="nil"/>
              <w:bottom w:val="nil"/>
              <w:right w:val="nil"/>
            </w:tcBorders>
            <w:tcMar>
              <w:top w:w="0" w:type="dxa"/>
              <w:left w:w="0" w:type="dxa"/>
              <w:bottom w:w="0" w:type="dxa"/>
              <w:right w:w="0" w:type="dxa"/>
            </w:tcMar>
            <w:hideMark/>
          </w:tcPr>
          <w:p w:rsidR="00953157" w:rsidRPr="00DF650F" w:rsidRDefault="00953157" w:rsidP="00953157">
            <w:pPr>
              <w:spacing w:after="0" w:line="240" w:lineRule="auto"/>
              <w:ind w:left="283"/>
              <w:rPr>
                <w:rFonts w:ascii="Times New Roman" w:eastAsia="Times New Roman" w:hAnsi="Times New Roman" w:cs="Times New Roman"/>
                <w:color w:val="000000"/>
                <w:sz w:val="24"/>
                <w:szCs w:val="24"/>
              </w:rPr>
            </w:pPr>
            <w:r w:rsidRPr="00DF65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p>
        </w:tc>
        <w:tc>
          <w:tcPr>
            <w:tcW w:w="8663" w:type="dxa"/>
            <w:gridSpan w:val="3"/>
            <w:tcBorders>
              <w:top w:val="nil"/>
              <w:left w:val="nil"/>
              <w:bottom w:val="nil"/>
              <w:right w:val="nil"/>
            </w:tcBorders>
            <w:tcMar>
              <w:top w:w="0" w:type="dxa"/>
              <w:left w:w="0" w:type="dxa"/>
              <w:bottom w:w="0" w:type="dxa"/>
              <w:right w:w="0" w:type="dxa"/>
            </w:tcMar>
          </w:tcPr>
          <w:p w:rsidR="00953157" w:rsidRPr="00953157" w:rsidRDefault="00B45847" w:rsidP="00953157">
            <w:pPr>
              <w:spacing w:after="0" w:line="240" w:lineRule="auto"/>
              <w:rPr>
                <w:rFonts w:ascii="Times New Roman" w:eastAsia="Times New Roman" w:hAnsi="Times New Roman" w:cs="Times New Roman"/>
                <w:color w:val="000000"/>
                <w:sz w:val="24"/>
                <w:szCs w:val="24"/>
              </w:rPr>
            </w:pPr>
            <w:hyperlink r:id="rId9" w:tooltip="Text návrhu zákona, další znění viz Historie projednávání, odkaz nalevo" w:history="1">
              <w:r w:rsidR="00953157" w:rsidRPr="00953157">
                <w:rPr>
                  <w:rFonts w:ascii="Times New Roman" w:eastAsia="Times New Roman" w:hAnsi="Times New Roman" w:cs="Times New Roman"/>
                  <w:color w:val="000000"/>
                  <w:sz w:val="24"/>
                  <w:szCs w:val="24"/>
                </w:rPr>
                <w:t xml:space="preserve">Vládní návrh zákona o jednotném environmentálním stanovisku </w:t>
              </w:r>
            </w:hyperlink>
            <w:r w:rsidR="00953157" w:rsidRPr="00953157">
              <w:rPr>
                <w:rFonts w:ascii="Times New Roman" w:eastAsia="Times New Roman" w:hAnsi="Times New Roman" w:cs="Times New Roman"/>
                <w:color w:val="000000"/>
                <w:sz w:val="24"/>
                <w:szCs w:val="24"/>
              </w:rPr>
              <w:t xml:space="preserve"> /ST 328/ </w:t>
            </w:r>
          </w:p>
        </w:tc>
      </w:tr>
      <w:tr w:rsidR="00953157" w:rsidRPr="00DF650F" w:rsidTr="00CF2361">
        <w:trPr>
          <w:trHeight w:val="656"/>
          <w:tblCellSpacing w:w="0" w:type="dxa"/>
        </w:trPr>
        <w:tc>
          <w:tcPr>
            <w:tcW w:w="0" w:type="auto"/>
            <w:vMerge/>
            <w:tcBorders>
              <w:top w:val="nil"/>
              <w:left w:val="nil"/>
              <w:bottom w:val="nil"/>
              <w:right w:val="nil"/>
            </w:tcBorders>
            <w:vAlign w:val="center"/>
            <w:hideMark/>
          </w:tcPr>
          <w:p w:rsidR="00953157" w:rsidRPr="00DF650F" w:rsidRDefault="00953157" w:rsidP="00953157">
            <w:pPr>
              <w:spacing w:after="0"/>
              <w:rPr>
                <w:rFonts w:ascii="Times New Roman" w:eastAsia="Times New Roman" w:hAnsi="Times New Roman" w:cs="Times New Roman"/>
                <w:color w:val="000000"/>
                <w:spacing w:val="-4"/>
                <w:sz w:val="24"/>
                <w:szCs w:val="24"/>
              </w:rPr>
            </w:pPr>
          </w:p>
        </w:tc>
        <w:tc>
          <w:tcPr>
            <w:tcW w:w="3108" w:type="dxa"/>
            <w:gridSpan w:val="2"/>
            <w:tcBorders>
              <w:top w:val="nil"/>
              <w:left w:val="nil"/>
              <w:bottom w:val="nil"/>
              <w:right w:val="nil"/>
            </w:tcBorders>
            <w:tcMar>
              <w:top w:w="0" w:type="dxa"/>
              <w:left w:w="0" w:type="dxa"/>
              <w:bottom w:w="0" w:type="dxa"/>
              <w:right w:w="0" w:type="dxa"/>
            </w:tcMar>
            <w:vAlign w:val="center"/>
          </w:tcPr>
          <w:p w:rsidR="00953157" w:rsidRPr="00DF650F" w:rsidRDefault="00953157" w:rsidP="00953157">
            <w:pPr>
              <w:spacing w:after="0" w:line="240" w:lineRule="auto"/>
              <w:ind w:right="-144"/>
              <w:rPr>
                <w:rFonts w:ascii="Times New Roman" w:eastAsia="Times New Roman" w:hAnsi="Times New Roman" w:cs="Times New Roman"/>
                <w:color w:val="000000"/>
                <w:spacing w:val="-4"/>
                <w:sz w:val="24"/>
                <w:szCs w:val="24"/>
              </w:rPr>
            </w:pPr>
          </w:p>
        </w:tc>
        <w:tc>
          <w:tcPr>
            <w:tcW w:w="5555" w:type="dxa"/>
            <w:tcBorders>
              <w:top w:val="nil"/>
              <w:left w:val="nil"/>
              <w:bottom w:val="nil"/>
              <w:right w:val="nil"/>
            </w:tcBorders>
            <w:tcMar>
              <w:top w:w="0" w:type="dxa"/>
              <w:left w:w="0" w:type="dxa"/>
              <w:bottom w:w="0" w:type="dxa"/>
              <w:right w:w="0" w:type="dxa"/>
            </w:tcMar>
            <w:vAlign w:val="center"/>
          </w:tcPr>
          <w:p w:rsidR="00953157" w:rsidRPr="00DF650F" w:rsidRDefault="00953157" w:rsidP="00953157">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color w:val="000000"/>
                <w:spacing w:val="-4"/>
                <w:sz w:val="24"/>
                <w:szCs w:val="24"/>
              </w:rPr>
              <w:t>Odůvodní zástupce Ministerstva životního prostředí</w:t>
            </w:r>
          </w:p>
          <w:p w:rsidR="00953157" w:rsidRPr="00DF650F" w:rsidRDefault="00953157" w:rsidP="00953157">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color w:val="000000"/>
                <w:spacing w:val="-4"/>
                <w:sz w:val="24"/>
                <w:szCs w:val="24"/>
              </w:rPr>
              <w:t xml:space="preserve">Zpravodaj </w:t>
            </w:r>
            <w:proofErr w:type="spellStart"/>
            <w:r w:rsidRPr="00DF650F">
              <w:rPr>
                <w:rFonts w:ascii="Times New Roman" w:eastAsia="Times New Roman" w:hAnsi="Times New Roman" w:cs="Times New Roman"/>
                <w:color w:val="000000"/>
                <w:spacing w:val="-4"/>
                <w:sz w:val="24"/>
                <w:szCs w:val="24"/>
              </w:rPr>
              <w:t>posl</w:t>
            </w:r>
            <w:proofErr w:type="spellEnd"/>
            <w:r w:rsidRPr="00DF650F">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Jan Hofmann</w:t>
            </w:r>
          </w:p>
          <w:p w:rsidR="00953157" w:rsidRPr="00DF650F" w:rsidRDefault="00953157" w:rsidP="00953157">
            <w:pPr>
              <w:spacing w:after="0" w:line="240" w:lineRule="auto"/>
              <w:rPr>
                <w:rFonts w:ascii="Times New Roman" w:eastAsia="Times New Roman" w:hAnsi="Times New Roman" w:cs="Times New Roman"/>
                <w:color w:val="000000"/>
                <w:spacing w:val="-4"/>
                <w:sz w:val="24"/>
                <w:szCs w:val="24"/>
              </w:rPr>
            </w:pPr>
          </w:p>
        </w:tc>
      </w:tr>
      <w:tr w:rsidR="00F3272F" w:rsidRPr="00DF650F" w:rsidTr="00CF2361">
        <w:trPr>
          <w:trHeight w:val="158"/>
          <w:tblCellSpacing w:w="0" w:type="dxa"/>
        </w:trPr>
        <w:tc>
          <w:tcPr>
            <w:tcW w:w="1676" w:type="dxa"/>
            <w:gridSpan w:val="2"/>
            <w:tcBorders>
              <w:top w:val="nil"/>
              <w:left w:val="nil"/>
              <w:bottom w:val="nil"/>
              <w:right w:val="nil"/>
            </w:tcBorders>
            <w:tcMar>
              <w:top w:w="0" w:type="dxa"/>
              <w:left w:w="0" w:type="dxa"/>
              <w:bottom w:w="0" w:type="dxa"/>
              <w:right w:w="0" w:type="dxa"/>
            </w:tcMar>
            <w:vAlign w:val="bottom"/>
            <w:hideMark/>
          </w:tcPr>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b/>
                <w:bCs/>
                <w:i/>
                <w:iCs/>
                <w:color w:val="000000"/>
                <w:spacing w:val="-4"/>
                <w:sz w:val="24"/>
                <w:szCs w:val="24"/>
              </w:rPr>
              <w:t>1</w:t>
            </w:r>
            <w:r>
              <w:rPr>
                <w:rFonts w:ascii="Times New Roman" w:eastAsia="Times New Roman" w:hAnsi="Times New Roman" w:cs="Times New Roman"/>
                <w:b/>
                <w:bCs/>
                <w:i/>
                <w:iCs/>
                <w:color w:val="000000"/>
                <w:spacing w:val="-4"/>
                <w:sz w:val="24"/>
                <w:szCs w:val="24"/>
              </w:rPr>
              <w:t>3</w:t>
            </w:r>
            <w:r w:rsidRPr="00DF650F">
              <w:rPr>
                <w:rFonts w:ascii="Times New Roman" w:eastAsia="Times New Roman" w:hAnsi="Times New Roman" w:cs="Times New Roman"/>
                <w:b/>
                <w:bCs/>
                <w:i/>
                <w:iCs/>
                <w:color w:val="000000"/>
                <w:spacing w:val="-4"/>
                <w:sz w:val="24"/>
                <w:szCs w:val="24"/>
              </w:rPr>
              <w:t>:</w:t>
            </w:r>
            <w:r>
              <w:rPr>
                <w:rFonts w:ascii="Times New Roman" w:eastAsia="Times New Roman" w:hAnsi="Times New Roman" w:cs="Times New Roman"/>
                <w:b/>
                <w:bCs/>
                <w:i/>
                <w:iCs/>
                <w:color w:val="000000"/>
                <w:spacing w:val="-4"/>
                <w:sz w:val="24"/>
                <w:szCs w:val="24"/>
              </w:rPr>
              <w:t>3</w:t>
            </w:r>
            <w:r w:rsidRPr="00DF650F">
              <w:rPr>
                <w:rFonts w:ascii="Times New Roman" w:eastAsia="Times New Roman" w:hAnsi="Times New Roman" w:cs="Times New Roman"/>
                <w:b/>
                <w:bCs/>
                <w:i/>
                <w:iCs/>
                <w:color w:val="000000"/>
                <w:spacing w:val="-4"/>
                <w:sz w:val="24"/>
                <w:szCs w:val="24"/>
              </w:rPr>
              <w:t xml:space="preserve">0 hod. </w:t>
            </w:r>
          </w:p>
        </w:tc>
        <w:tc>
          <w:tcPr>
            <w:tcW w:w="7707" w:type="dxa"/>
            <w:gridSpan w:val="2"/>
            <w:tcBorders>
              <w:top w:val="nil"/>
              <w:left w:val="nil"/>
              <w:bottom w:val="nil"/>
              <w:right w:val="nil"/>
            </w:tcBorders>
            <w:tcMar>
              <w:top w:w="0" w:type="dxa"/>
              <w:left w:w="0" w:type="dxa"/>
              <w:bottom w:w="0" w:type="dxa"/>
              <w:right w:w="0" w:type="dxa"/>
            </w:tcMar>
            <w:hideMark/>
          </w:tcPr>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p>
        </w:tc>
      </w:tr>
      <w:tr w:rsidR="00F3272F" w:rsidRPr="00953157" w:rsidTr="00CF2361">
        <w:trPr>
          <w:trHeight w:val="261"/>
          <w:tblCellSpacing w:w="0" w:type="dxa"/>
        </w:trPr>
        <w:tc>
          <w:tcPr>
            <w:tcW w:w="720" w:type="dxa"/>
            <w:vMerge w:val="restart"/>
            <w:tcBorders>
              <w:top w:val="nil"/>
              <w:left w:val="nil"/>
              <w:bottom w:val="nil"/>
              <w:right w:val="nil"/>
            </w:tcBorders>
            <w:tcMar>
              <w:top w:w="0" w:type="dxa"/>
              <w:left w:w="0" w:type="dxa"/>
              <w:bottom w:w="0" w:type="dxa"/>
              <w:right w:w="0" w:type="dxa"/>
            </w:tcMar>
            <w:hideMark/>
          </w:tcPr>
          <w:p w:rsidR="00F3272F" w:rsidRPr="00DF650F" w:rsidRDefault="00F3272F" w:rsidP="00F3272F">
            <w:pPr>
              <w:spacing w:after="0" w:line="240" w:lineRule="auto"/>
              <w:ind w:left="283"/>
              <w:rPr>
                <w:rFonts w:ascii="Times New Roman" w:eastAsia="Times New Roman" w:hAnsi="Times New Roman" w:cs="Times New Roman"/>
                <w:color w:val="000000"/>
                <w:sz w:val="24"/>
                <w:szCs w:val="24"/>
              </w:rPr>
            </w:pPr>
            <w:r w:rsidRPr="00DF65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p>
        </w:tc>
        <w:tc>
          <w:tcPr>
            <w:tcW w:w="8663" w:type="dxa"/>
            <w:gridSpan w:val="3"/>
            <w:tcBorders>
              <w:top w:val="nil"/>
              <w:left w:val="nil"/>
              <w:bottom w:val="nil"/>
              <w:right w:val="nil"/>
            </w:tcBorders>
            <w:tcMar>
              <w:top w:w="0" w:type="dxa"/>
              <w:left w:w="0" w:type="dxa"/>
              <w:bottom w:w="0" w:type="dxa"/>
              <w:right w:w="0" w:type="dxa"/>
            </w:tcMar>
          </w:tcPr>
          <w:p w:rsidR="00F3272F" w:rsidRPr="00953157" w:rsidRDefault="00B45847" w:rsidP="00F3272F">
            <w:pPr>
              <w:spacing w:after="0" w:line="240" w:lineRule="auto"/>
              <w:rPr>
                <w:rFonts w:ascii="Times New Roman" w:eastAsia="Times New Roman" w:hAnsi="Times New Roman" w:cs="Times New Roman"/>
                <w:color w:val="000000"/>
                <w:sz w:val="24"/>
                <w:szCs w:val="24"/>
              </w:rPr>
            </w:pPr>
            <w:hyperlink r:id="rId10" w:tooltip="Text návrhu zákona, další znění viz Historie projednávání, odkaz nalevo" w:history="1">
              <w:r w:rsidR="00F3272F" w:rsidRPr="00953157">
                <w:rPr>
                  <w:rFonts w:ascii="Times New Roman" w:eastAsia="Times New Roman" w:hAnsi="Times New Roman" w:cs="Times New Roman"/>
                  <w:color w:val="000000"/>
                  <w:sz w:val="24"/>
                  <w:szCs w:val="24"/>
                </w:rPr>
                <w:t>Vládní návrh zákona</w:t>
              </w:r>
              <w:r w:rsidR="00F3272F">
                <w:rPr>
                  <w:rFonts w:ascii="Times New Roman" w:eastAsia="Times New Roman" w:hAnsi="Times New Roman" w:cs="Times New Roman"/>
                  <w:color w:val="000000"/>
                  <w:sz w:val="24"/>
                  <w:szCs w:val="24"/>
                </w:rPr>
                <w:t xml:space="preserve">, kterým se mění některé zákony v souvislosti s přijetím zákona </w:t>
              </w:r>
              <w:r w:rsidR="00F3272F" w:rsidRPr="00953157">
                <w:rPr>
                  <w:rFonts w:ascii="Times New Roman" w:eastAsia="Times New Roman" w:hAnsi="Times New Roman" w:cs="Times New Roman"/>
                  <w:color w:val="000000"/>
                  <w:sz w:val="24"/>
                  <w:szCs w:val="24"/>
                </w:rPr>
                <w:t xml:space="preserve">o jednotném environmentálním stanovisku </w:t>
              </w:r>
            </w:hyperlink>
            <w:r w:rsidR="00F3272F" w:rsidRPr="00953157">
              <w:rPr>
                <w:rFonts w:ascii="Times New Roman" w:eastAsia="Times New Roman" w:hAnsi="Times New Roman" w:cs="Times New Roman"/>
                <w:color w:val="000000"/>
                <w:sz w:val="24"/>
                <w:szCs w:val="24"/>
              </w:rPr>
              <w:t xml:space="preserve"> /ST 32</w:t>
            </w:r>
            <w:r w:rsidR="00F3272F">
              <w:rPr>
                <w:rFonts w:ascii="Times New Roman" w:eastAsia="Times New Roman" w:hAnsi="Times New Roman" w:cs="Times New Roman"/>
                <w:color w:val="000000"/>
                <w:sz w:val="24"/>
                <w:szCs w:val="24"/>
              </w:rPr>
              <w:t>9</w:t>
            </w:r>
            <w:r w:rsidR="00F3272F" w:rsidRPr="00953157">
              <w:rPr>
                <w:rFonts w:ascii="Times New Roman" w:eastAsia="Times New Roman" w:hAnsi="Times New Roman" w:cs="Times New Roman"/>
                <w:color w:val="000000"/>
                <w:sz w:val="24"/>
                <w:szCs w:val="24"/>
              </w:rPr>
              <w:t xml:space="preserve">/ </w:t>
            </w:r>
          </w:p>
        </w:tc>
      </w:tr>
      <w:tr w:rsidR="00F3272F" w:rsidRPr="00DF650F" w:rsidTr="00CF2361">
        <w:trPr>
          <w:trHeight w:val="656"/>
          <w:tblCellSpacing w:w="0" w:type="dxa"/>
        </w:trPr>
        <w:tc>
          <w:tcPr>
            <w:tcW w:w="0" w:type="auto"/>
            <w:vMerge/>
            <w:tcBorders>
              <w:top w:val="nil"/>
              <w:left w:val="nil"/>
              <w:bottom w:val="nil"/>
              <w:right w:val="nil"/>
            </w:tcBorders>
            <w:vAlign w:val="center"/>
            <w:hideMark/>
          </w:tcPr>
          <w:p w:rsidR="00F3272F" w:rsidRPr="00DF650F" w:rsidRDefault="00F3272F" w:rsidP="00F3272F">
            <w:pPr>
              <w:spacing w:after="0"/>
              <w:rPr>
                <w:rFonts w:ascii="Times New Roman" w:eastAsia="Times New Roman" w:hAnsi="Times New Roman" w:cs="Times New Roman"/>
                <w:color w:val="000000"/>
                <w:spacing w:val="-4"/>
                <w:sz w:val="24"/>
                <w:szCs w:val="24"/>
              </w:rPr>
            </w:pPr>
          </w:p>
        </w:tc>
        <w:tc>
          <w:tcPr>
            <w:tcW w:w="3108" w:type="dxa"/>
            <w:gridSpan w:val="2"/>
            <w:tcBorders>
              <w:top w:val="nil"/>
              <w:left w:val="nil"/>
              <w:bottom w:val="nil"/>
              <w:right w:val="nil"/>
            </w:tcBorders>
            <w:tcMar>
              <w:top w:w="0" w:type="dxa"/>
              <w:left w:w="0" w:type="dxa"/>
              <w:bottom w:w="0" w:type="dxa"/>
              <w:right w:w="0" w:type="dxa"/>
            </w:tcMar>
            <w:vAlign w:val="center"/>
          </w:tcPr>
          <w:p w:rsidR="00F3272F" w:rsidRPr="00DF650F" w:rsidRDefault="00F3272F" w:rsidP="00F3272F">
            <w:pPr>
              <w:spacing w:after="0" w:line="240" w:lineRule="auto"/>
              <w:ind w:right="-144"/>
              <w:rPr>
                <w:rFonts w:ascii="Times New Roman" w:eastAsia="Times New Roman" w:hAnsi="Times New Roman" w:cs="Times New Roman"/>
                <w:color w:val="000000"/>
                <w:spacing w:val="-4"/>
                <w:sz w:val="24"/>
                <w:szCs w:val="24"/>
              </w:rPr>
            </w:pPr>
          </w:p>
        </w:tc>
        <w:tc>
          <w:tcPr>
            <w:tcW w:w="5555" w:type="dxa"/>
            <w:tcBorders>
              <w:top w:val="nil"/>
              <w:left w:val="nil"/>
              <w:bottom w:val="nil"/>
              <w:right w:val="nil"/>
            </w:tcBorders>
            <w:tcMar>
              <w:top w:w="0" w:type="dxa"/>
              <w:left w:w="0" w:type="dxa"/>
              <w:bottom w:w="0" w:type="dxa"/>
              <w:right w:w="0" w:type="dxa"/>
            </w:tcMar>
            <w:vAlign w:val="center"/>
          </w:tcPr>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color w:val="000000"/>
                <w:spacing w:val="-4"/>
                <w:sz w:val="24"/>
                <w:szCs w:val="24"/>
              </w:rPr>
              <w:t>Odůvodní zástupce Ministerstva životního prostředí</w:t>
            </w:r>
          </w:p>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color w:val="000000"/>
                <w:spacing w:val="-4"/>
                <w:sz w:val="24"/>
                <w:szCs w:val="24"/>
              </w:rPr>
              <w:t xml:space="preserve">Zpravodaj </w:t>
            </w:r>
            <w:proofErr w:type="spellStart"/>
            <w:r w:rsidRPr="00DF650F">
              <w:rPr>
                <w:rFonts w:ascii="Times New Roman" w:eastAsia="Times New Roman" w:hAnsi="Times New Roman" w:cs="Times New Roman"/>
                <w:color w:val="000000"/>
                <w:spacing w:val="-4"/>
                <w:sz w:val="24"/>
                <w:szCs w:val="24"/>
              </w:rPr>
              <w:t>posl</w:t>
            </w:r>
            <w:proofErr w:type="spellEnd"/>
            <w:r w:rsidRPr="00DF650F">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Jan Hofmann</w:t>
            </w:r>
          </w:p>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p>
        </w:tc>
      </w:tr>
      <w:tr w:rsidR="00F3272F" w:rsidRPr="00DF650F" w:rsidTr="00CF2361">
        <w:trPr>
          <w:trHeight w:val="158"/>
          <w:tblCellSpacing w:w="0" w:type="dxa"/>
        </w:trPr>
        <w:tc>
          <w:tcPr>
            <w:tcW w:w="1676" w:type="dxa"/>
            <w:gridSpan w:val="2"/>
            <w:tcBorders>
              <w:top w:val="nil"/>
              <w:left w:val="nil"/>
              <w:bottom w:val="nil"/>
              <w:right w:val="nil"/>
            </w:tcBorders>
            <w:tcMar>
              <w:top w:w="0" w:type="dxa"/>
              <w:left w:w="0" w:type="dxa"/>
              <w:bottom w:w="0" w:type="dxa"/>
              <w:right w:w="0" w:type="dxa"/>
            </w:tcMar>
            <w:vAlign w:val="bottom"/>
            <w:hideMark/>
          </w:tcPr>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b/>
                <w:bCs/>
                <w:i/>
                <w:iCs/>
                <w:color w:val="000000"/>
                <w:spacing w:val="-4"/>
                <w:sz w:val="24"/>
                <w:szCs w:val="24"/>
              </w:rPr>
              <w:t>1</w:t>
            </w:r>
            <w:r>
              <w:rPr>
                <w:rFonts w:ascii="Times New Roman" w:eastAsia="Times New Roman" w:hAnsi="Times New Roman" w:cs="Times New Roman"/>
                <w:b/>
                <w:bCs/>
                <w:i/>
                <w:iCs/>
                <w:color w:val="000000"/>
                <w:spacing w:val="-4"/>
                <w:sz w:val="24"/>
                <w:szCs w:val="24"/>
              </w:rPr>
              <w:t>3</w:t>
            </w:r>
            <w:r w:rsidRPr="00DF650F">
              <w:rPr>
                <w:rFonts w:ascii="Times New Roman" w:eastAsia="Times New Roman" w:hAnsi="Times New Roman" w:cs="Times New Roman"/>
                <w:b/>
                <w:bCs/>
                <w:i/>
                <w:iCs/>
                <w:color w:val="000000"/>
                <w:spacing w:val="-4"/>
                <w:sz w:val="24"/>
                <w:szCs w:val="24"/>
              </w:rPr>
              <w:t>:</w:t>
            </w:r>
            <w:r>
              <w:rPr>
                <w:rFonts w:ascii="Times New Roman" w:eastAsia="Times New Roman" w:hAnsi="Times New Roman" w:cs="Times New Roman"/>
                <w:b/>
                <w:bCs/>
                <w:i/>
                <w:iCs/>
                <w:color w:val="000000"/>
                <w:spacing w:val="-4"/>
                <w:sz w:val="24"/>
                <w:szCs w:val="24"/>
              </w:rPr>
              <w:t>45</w:t>
            </w:r>
            <w:r w:rsidRPr="00DF650F">
              <w:rPr>
                <w:rFonts w:ascii="Times New Roman" w:eastAsia="Times New Roman" w:hAnsi="Times New Roman" w:cs="Times New Roman"/>
                <w:b/>
                <w:bCs/>
                <w:i/>
                <w:iCs/>
                <w:color w:val="000000"/>
                <w:spacing w:val="-4"/>
                <w:sz w:val="24"/>
                <w:szCs w:val="24"/>
              </w:rPr>
              <w:t xml:space="preserve"> hod. </w:t>
            </w:r>
          </w:p>
        </w:tc>
        <w:tc>
          <w:tcPr>
            <w:tcW w:w="7707" w:type="dxa"/>
            <w:gridSpan w:val="2"/>
            <w:tcBorders>
              <w:top w:val="nil"/>
              <w:left w:val="nil"/>
              <w:bottom w:val="nil"/>
              <w:right w:val="nil"/>
            </w:tcBorders>
            <w:tcMar>
              <w:top w:w="0" w:type="dxa"/>
              <w:left w:w="0" w:type="dxa"/>
              <w:bottom w:w="0" w:type="dxa"/>
              <w:right w:w="0" w:type="dxa"/>
            </w:tcMar>
            <w:hideMark/>
          </w:tcPr>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p>
        </w:tc>
      </w:tr>
      <w:tr w:rsidR="00F3272F" w:rsidRPr="00953157" w:rsidTr="00CF2361">
        <w:trPr>
          <w:trHeight w:val="261"/>
          <w:tblCellSpacing w:w="0" w:type="dxa"/>
        </w:trPr>
        <w:tc>
          <w:tcPr>
            <w:tcW w:w="720" w:type="dxa"/>
            <w:vMerge w:val="restart"/>
            <w:tcBorders>
              <w:top w:val="nil"/>
              <w:left w:val="nil"/>
              <w:bottom w:val="nil"/>
              <w:right w:val="nil"/>
            </w:tcBorders>
            <w:tcMar>
              <w:top w:w="0" w:type="dxa"/>
              <w:left w:w="0" w:type="dxa"/>
              <w:bottom w:w="0" w:type="dxa"/>
              <w:right w:w="0" w:type="dxa"/>
            </w:tcMar>
            <w:hideMark/>
          </w:tcPr>
          <w:p w:rsidR="00F3272F" w:rsidRPr="00DF650F" w:rsidRDefault="00F3272F" w:rsidP="00F3272F">
            <w:pPr>
              <w:spacing w:after="0" w:line="240" w:lineRule="auto"/>
              <w:ind w:left="283"/>
              <w:rPr>
                <w:rFonts w:ascii="Times New Roman" w:eastAsia="Times New Roman" w:hAnsi="Times New Roman" w:cs="Times New Roman"/>
                <w:color w:val="000000"/>
                <w:sz w:val="24"/>
                <w:szCs w:val="24"/>
              </w:rPr>
            </w:pPr>
            <w:r w:rsidRPr="00DF65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p>
        </w:tc>
        <w:tc>
          <w:tcPr>
            <w:tcW w:w="8663" w:type="dxa"/>
            <w:gridSpan w:val="3"/>
            <w:tcBorders>
              <w:top w:val="nil"/>
              <w:left w:val="nil"/>
              <w:bottom w:val="nil"/>
              <w:right w:val="nil"/>
            </w:tcBorders>
            <w:tcMar>
              <w:top w:w="0" w:type="dxa"/>
              <w:left w:w="0" w:type="dxa"/>
              <w:bottom w:w="0" w:type="dxa"/>
              <w:right w:w="0" w:type="dxa"/>
            </w:tcMar>
          </w:tcPr>
          <w:p w:rsidR="00F3272F" w:rsidRPr="00953157" w:rsidRDefault="00F3272F" w:rsidP="00F3272F">
            <w:pPr>
              <w:spacing w:after="0" w:line="240" w:lineRule="auto"/>
              <w:rPr>
                <w:rFonts w:ascii="Times New Roman" w:eastAsia="Times New Roman" w:hAnsi="Times New Roman" w:cs="Times New Roman"/>
                <w:color w:val="000000"/>
                <w:sz w:val="24"/>
                <w:szCs w:val="24"/>
              </w:rPr>
            </w:pPr>
            <w:r w:rsidRPr="00F3272F">
              <w:rPr>
                <w:rFonts w:ascii="Times New Roman" w:eastAsia="Times New Roman" w:hAnsi="Times New Roman" w:cs="Times New Roman"/>
                <w:color w:val="000000"/>
                <w:sz w:val="24"/>
                <w:szCs w:val="24"/>
              </w:rPr>
              <w:t xml:space="preserve">Informace Ministerstva životního prostředí o závěrech konference COP27 v Egyptě a COP 15 v </w:t>
            </w:r>
            <w:r>
              <w:rPr>
                <w:rFonts w:ascii="Times New Roman" w:eastAsia="Times New Roman" w:hAnsi="Times New Roman" w:cs="Times New Roman"/>
                <w:color w:val="000000"/>
                <w:sz w:val="24"/>
                <w:szCs w:val="24"/>
              </w:rPr>
              <w:t>K</w:t>
            </w:r>
            <w:r w:rsidRPr="00F3272F">
              <w:rPr>
                <w:rFonts w:ascii="Times New Roman" w:eastAsia="Times New Roman" w:hAnsi="Times New Roman" w:cs="Times New Roman"/>
                <w:color w:val="000000"/>
                <w:sz w:val="24"/>
                <w:szCs w:val="24"/>
              </w:rPr>
              <w:t>anadě</w:t>
            </w:r>
            <w:r w:rsidRPr="00953157">
              <w:rPr>
                <w:rFonts w:ascii="Times New Roman" w:eastAsia="Times New Roman" w:hAnsi="Times New Roman" w:cs="Times New Roman"/>
                <w:color w:val="000000"/>
                <w:sz w:val="24"/>
                <w:szCs w:val="24"/>
              </w:rPr>
              <w:t xml:space="preserve"> </w:t>
            </w:r>
          </w:p>
        </w:tc>
      </w:tr>
      <w:tr w:rsidR="00F3272F" w:rsidRPr="00DF650F" w:rsidTr="00CF2361">
        <w:trPr>
          <w:trHeight w:val="656"/>
          <w:tblCellSpacing w:w="0" w:type="dxa"/>
        </w:trPr>
        <w:tc>
          <w:tcPr>
            <w:tcW w:w="0" w:type="auto"/>
            <w:vMerge/>
            <w:tcBorders>
              <w:top w:val="nil"/>
              <w:left w:val="nil"/>
              <w:bottom w:val="nil"/>
              <w:right w:val="nil"/>
            </w:tcBorders>
            <w:vAlign w:val="center"/>
            <w:hideMark/>
          </w:tcPr>
          <w:p w:rsidR="00F3272F" w:rsidRPr="00DF650F" w:rsidRDefault="00F3272F" w:rsidP="00F3272F">
            <w:pPr>
              <w:spacing w:after="0"/>
              <w:rPr>
                <w:rFonts w:ascii="Times New Roman" w:eastAsia="Times New Roman" w:hAnsi="Times New Roman" w:cs="Times New Roman"/>
                <w:color w:val="000000"/>
                <w:spacing w:val="-4"/>
                <w:sz w:val="24"/>
                <w:szCs w:val="24"/>
              </w:rPr>
            </w:pPr>
          </w:p>
        </w:tc>
        <w:tc>
          <w:tcPr>
            <w:tcW w:w="3108" w:type="dxa"/>
            <w:gridSpan w:val="2"/>
            <w:tcBorders>
              <w:top w:val="nil"/>
              <w:left w:val="nil"/>
              <w:bottom w:val="nil"/>
              <w:right w:val="nil"/>
            </w:tcBorders>
            <w:tcMar>
              <w:top w:w="0" w:type="dxa"/>
              <w:left w:w="0" w:type="dxa"/>
              <w:bottom w:w="0" w:type="dxa"/>
              <w:right w:w="0" w:type="dxa"/>
            </w:tcMar>
            <w:vAlign w:val="center"/>
          </w:tcPr>
          <w:p w:rsidR="00F3272F" w:rsidRPr="00DF650F" w:rsidRDefault="00F3272F" w:rsidP="00F3272F">
            <w:pPr>
              <w:spacing w:after="0" w:line="240" w:lineRule="auto"/>
              <w:ind w:right="-144"/>
              <w:rPr>
                <w:rFonts w:ascii="Times New Roman" w:eastAsia="Times New Roman" w:hAnsi="Times New Roman" w:cs="Times New Roman"/>
                <w:color w:val="000000"/>
                <w:spacing w:val="-4"/>
                <w:sz w:val="24"/>
                <w:szCs w:val="24"/>
              </w:rPr>
            </w:pPr>
          </w:p>
        </w:tc>
        <w:tc>
          <w:tcPr>
            <w:tcW w:w="5555" w:type="dxa"/>
            <w:tcBorders>
              <w:top w:val="nil"/>
              <w:left w:val="nil"/>
              <w:bottom w:val="nil"/>
              <w:right w:val="nil"/>
            </w:tcBorders>
            <w:tcMar>
              <w:top w:w="0" w:type="dxa"/>
              <w:left w:w="0" w:type="dxa"/>
              <w:bottom w:w="0" w:type="dxa"/>
              <w:right w:w="0" w:type="dxa"/>
            </w:tcMar>
            <w:vAlign w:val="center"/>
          </w:tcPr>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Přizván</w:t>
            </w:r>
            <w:r w:rsidRPr="00DF650F">
              <w:rPr>
                <w:rFonts w:ascii="Times New Roman" w:eastAsia="Times New Roman" w:hAnsi="Times New Roman" w:cs="Times New Roman"/>
                <w:color w:val="000000"/>
                <w:spacing w:val="-4"/>
                <w:sz w:val="24"/>
                <w:szCs w:val="24"/>
              </w:rPr>
              <w:t xml:space="preserve"> zástupce Ministerstva životního prostředí</w:t>
            </w:r>
          </w:p>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color w:val="000000"/>
                <w:spacing w:val="-4"/>
                <w:sz w:val="24"/>
                <w:szCs w:val="24"/>
              </w:rPr>
              <w:t>Zpravodaj</w:t>
            </w:r>
            <w:r>
              <w:rPr>
                <w:rFonts w:ascii="Times New Roman" w:eastAsia="Times New Roman" w:hAnsi="Times New Roman" w:cs="Times New Roman"/>
                <w:color w:val="000000"/>
                <w:spacing w:val="-4"/>
                <w:sz w:val="24"/>
                <w:szCs w:val="24"/>
              </w:rPr>
              <w:t>ka</w:t>
            </w:r>
            <w:r w:rsidRPr="00DF650F">
              <w:rPr>
                <w:rFonts w:ascii="Times New Roman" w:eastAsia="Times New Roman" w:hAnsi="Times New Roman" w:cs="Times New Roman"/>
                <w:color w:val="000000"/>
                <w:spacing w:val="-4"/>
                <w:sz w:val="24"/>
                <w:szCs w:val="24"/>
              </w:rPr>
              <w:t xml:space="preserve"> </w:t>
            </w:r>
            <w:proofErr w:type="spellStart"/>
            <w:r w:rsidRPr="00DF650F">
              <w:rPr>
                <w:rFonts w:ascii="Times New Roman" w:eastAsia="Times New Roman" w:hAnsi="Times New Roman" w:cs="Times New Roman"/>
                <w:color w:val="000000"/>
                <w:spacing w:val="-4"/>
                <w:sz w:val="24"/>
                <w:szCs w:val="24"/>
              </w:rPr>
              <w:t>posl</w:t>
            </w:r>
            <w:proofErr w:type="spellEnd"/>
            <w:r w:rsidRPr="00DF650F">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 xml:space="preserve">Ing. Jana </w:t>
            </w:r>
            <w:proofErr w:type="spellStart"/>
            <w:r>
              <w:rPr>
                <w:rFonts w:ascii="Times New Roman" w:eastAsia="Times New Roman" w:hAnsi="Times New Roman" w:cs="Times New Roman"/>
                <w:color w:val="000000"/>
                <w:spacing w:val="-4"/>
                <w:sz w:val="24"/>
                <w:szCs w:val="24"/>
              </w:rPr>
              <w:t>Krutáková</w:t>
            </w:r>
            <w:proofErr w:type="spellEnd"/>
          </w:p>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p>
        </w:tc>
      </w:tr>
      <w:tr w:rsidR="00F3272F" w:rsidRPr="00DF650F" w:rsidTr="00CF2361">
        <w:trPr>
          <w:trHeight w:val="158"/>
          <w:tblCellSpacing w:w="0" w:type="dxa"/>
        </w:trPr>
        <w:tc>
          <w:tcPr>
            <w:tcW w:w="1676" w:type="dxa"/>
            <w:gridSpan w:val="2"/>
            <w:tcBorders>
              <w:top w:val="nil"/>
              <w:left w:val="nil"/>
              <w:bottom w:val="nil"/>
              <w:right w:val="nil"/>
            </w:tcBorders>
            <w:tcMar>
              <w:top w:w="0" w:type="dxa"/>
              <w:left w:w="0" w:type="dxa"/>
              <w:bottom w:w="0" w:type="dxa"/>
              <w:right w:w="0" w:type="dxa"/>
            </w:tcMar>
            <w:vAlign w:val="bottom"/>
            <w:hideMark/>
          </w:tcPr>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b/>
                <w:bCs/>
                <w:i/>
                <w:iCs/>
                <w:color w:val="000000"/>
                <w:spacing w:val="-4"/>
                <w:sz w:val="24"/>
                <w:szCs w:val="24"/>
              </w:rPr>
              <w:t>1</w:t>
            </w:r>
            <w:r>
              <w:rPr>
                <w:rFonts w:ascii="Times New Roman" w:eastAsia="Times New Roman" w:hAnsi="Times New Roman" w:cs="Times New Roman"/>
                <w:b/>
                <w:bCs/>
                <w:i/>
                <w:iCs/>
                <w:color w:val="000000"/>
                <w:spacing w:val="-4"/>
                <w:sz w:val="24"/>
                <w:szCs w:val="24"/>
              </w:rPr>
              <w:t>4</w:t>
            </w:r>
            <w:r w:rsidRPr="00DF650F">
              <w:rPr>
                <w:rFonts w:ascii="Times New Roman" w:eastAsia="Times New Roman" w:hAnsi="Times New Roman" w:cs="Times New Roman"/>
                <w:b/>
                <w:bCs/>
                <w:i/>
                <w:iCs/>
                <w:color w:val="000000"/>
                <w:spacing w:val="-4"/>
                <w:sz w:val="24"/>
                <w:szCs w:val="24"/>
              </w:rPr>
              <w:t>:</w:t>
            </w:r>
            <w:r>
              <w:rPr>
                <w:rFonts w:ascii="Times New Roman" w:eastAsia="Times New Roman" w:hAnsi="Times New Roman" w:cs="Times New Roman"/>
                <w:b/>
                <w:bCs/>
                <w:i/>
                <w:iCs/>
                <w:color w:val="000000"/>
                <w:spacing w:val="-4"/>
                <w:sz w:val="24"/>
                <w:szCs w:val="24"/>
              </w:rPr>
              <w:t>15</w:t>
            </w:r>
            <w:r w:rsidRPr="00DF650F">
              <w:rPr>
                <w:rFonts w:ascii="Times New Roman" w:eastAsia="Times New Roman" w:hAnsi="Times New Roman" w:cs="Times New Roman"/>
                <w:b/>
                <w:bCs/>
                <w:i/>
                <w:iCs/>
                <w:color w:val="000000"/>
                <w:spacing w:val="-4"/>
                <w:sz w:val="24"/>
                <w:szCs w:val="24"/>
              </w:rPr>
              <w:t xml:space="preserve"> hod. </w:t>
            </w:r>
          </w:p>
        </w:tc>
        <w:tc>
          <w:tcPr>
            <w:tcW w:w="7707" w:type="dxa"/>
            <w:gridSpan w:val="2"/>
            <w:tcBorders>
              <w:top w:val="nil"/>
              <w:left w:val="nil"/>
              <w:bottom w:val="nil"/>
              <w:right w:val="nil"/>
            </w:tcBorders>
            <w:tcMar>
              <w:top w:w="0" w:type="dxa"/>
              <w:left w:w="0" w:type="dxa"/>
              <w:bottom w:w="0" w:type="dxa"/>
              <w:right w:w="0" w:type="dxa"/>
            </w:tcMar>
            <w:hideMark/>
          </w:tcPr>
          <w:p w:rsidR="00F3272F" w:rsidRPr="00DF650F" w:rsidRDefault="00F3272F" w:rsidP="00F3272F">
            <w:pPr>
              <w:spacing w:after="0" w:line="240" w:lineRule="auto"/>
              <w:rPr>
                <w:rFonts w:ascii="Times New Roman" w:eastAsia="Times New Roman" w:hAnsi="Times New Roman" w:cs="Times New Roman"/>
                <w:color w:val="000000"/>
                <w:spacing w:val="-4"/>
                <w:sz w:val="24"/>
                <w:szCs w:val="24"/>
              </w:rPr>
            </w:pPr>
          </w:p>
        </w:tc>
      </w:tr>
      <w:tr w:rsidR="00F3272F" w:rsidRPr="00953157" w:rsidTr="00CF2361">
        <w:trPr>
          <w:trHeight w:val="261"/>
          <w:tblCellSpacing w:w="0" w:type="dxa"/>
        </w:trPr>
        <w:tc>
          <w:tcPr>
            <w:tcW w:w="720" w:type="dxa"/>
            <w:tcBorders>
              <w:top w:val="nil"/>
              <w:left w:val="nil"/>
              <w:bottom w:val="nil"/>
              <w:right w:val="nil"/>
            </w:tcBorders>
            <w:tcMar>
              <w:top w:w="0" w:type="dxa"/>
              <w:left w:w="0" w:type="dxa"/>
              <w:bottom w:w="0" w:type="dxa"/>
              <w:right w:w="0" w:type="dxa"/>
            </w:tcMar>
            <w:hideMark/>
          </w:tcPr>
          <w:p w:rsidR="00F3272F" w:rsidRPr="00DF650F" w:rsidRDefault="00F3272F" w:rsidP="00F3272F">
            <w:pPr>
              <w:spacing w:after="0" w:line="240" w:lineRule="auto"/>
              <w:ind w:left="283"/>
              <w:rPr>
                <w:rFonts w:ascii="Times New Roman" w:eastAsia="Times New Roman" w:hAnsi="Times New Roman" w:cs="Times New Roman"/>
                <w:color w:val="000000"/>
                <w:sz w:val="24"/>
                <w:szCs w:val="24"/>
              </w:rPr>
            </w:pPr>
            <w:r w:rsidRPr="00DF65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p>
        </w:tc>
        <w:tc>
          <w:tcPr>
            <w:tcW w:w="8663" w:type="dxa"/>
            <w:gridSpan w:val="3"/>
            <w:tcBorders>
              <w:top w:val="nil"/>
              <w:left w:val="nil"/>
              <w:bottom w:val="nil"/>
              <w:right w:val="nil"/>
            </w:tcBorders>
            <w:tcMar>
              <w:top w:w="0" w:type="dxa"/>
              <w:left w:w="0" w:type="dxa"/>
              <w:bottom w:w="0" w:type="dxa"/>
              <w:right w:w="0" w:type="dxa"/>
            </w:tcMar>
          </w:tcPr>
          <w:p w:rsidR="00F3272F" w:rsidRDefault="00F3272F" w:rsidP="00F3272F">
            <w:pPr>
              <w:spacing w:after="0" w:line="240" w:lineRule="auto"/>
              <w:rPr>
                <w:rFonts w:ascii="Times New Roman" w:eastAsia="Times New Roman" w:hAnsi="Times New Roman" w:cs="Times New Roman"/>
                <w:color w:val="000000"/>
                <w:sz w:val="24"/>
                <w:szCs w:val="24"/>
              </w:rPr>
            </w:pPr>
            <w:r w:rsidRPr="00F3272F">
              <w:rPr>
                <w:rFonts w:ascii="Times New Roman" w:eastAsia="Times New Roman" w:hAnsi="Times New Roman" w:cs="Times New Roman"/>
                <w:color w:val="000000"/>
                <w:sz w:val="24"/>
                <w:szCs w:val="24"/>
              </w:rPr>
              <w:t xml:space="preserve">Informace </w:t>
            </w:r>
            <w:r>
              <w:rPr>
                <w:rFonts w:ascii="Times New Roman" w:eastAsia="Times New Roman" w:hAnsi="Times New Roman" w:cs="Times New Roman"/>
                <w:color w:val="000000"/>
                <w:sz w:val="24"/>
                <w:szCs w:val="24"/>
              </w:rPr>
              <w:t>z podvýborů</w:t>
            </w:r>
            <w:r w:rsidRPr="00953157">
              <w:rPr>
                <w:rFonts w:ascii="Times New Roman" w:eastAsia="Times New Roman" w:hAnsi="Times New Roman" w:cs="Times New Roman"/>
                <w:color w:val="000000"/>
                <w:sz w:val="24"/>
                <w:szCs w:val="24"/>
              </w:rPr>
              <w:t xml:space="preserve"> </w:t>
            </w:r>
          </w:p>
          <w:p w:rsidR="00BA1A18" w:rsidRPr="00953157" w:rsidRDefault="00BA1A18" w:rsidP="00F3272F">
            <w:pPr>
              <w:spacing w:after="0" w:line="240" w:lineRule="auto"/>
              <w:rPr>
                <w:rFonts w:ascii="Times New Roman" w:eastAsia="Times New Roman" w:hAnsi="Times New Roman" w:cs="Times New Roman"/>
                <w:color w:val="000000"/>
                <w:sz w:val="24"/>
                <w:szCs w:val="24"/>
              </w:rPr>
            </w:pPr>
          </w:p>
        </w:tc>
      </w:tr>
      <w:tr w:rsidR="00BA1A18" w:rsidRPr="00DF650F" w:rsidTr="003E5038">
        <w:trPr>
          <w:trHeight w:val="158"/>
          <w:tblCellSpacing w:w="0" w:type="dxa"/>
        </w:trPr>
        <w:tc>
          <w:tcPr>
            <w:tcW w:w="1676" w:type="dxa"/>
            <w:gridSpan w:val="2"/>
            <w:tcBorders>
              <w:top w:val="nil"/>
              <w:left w:val="nil"/>
              <w:bottom w:val="nil"/>
              <w:right w:val="nil"/>
            </w:tcBorders>
            <w:tcMar>
              <w:top w:w="0" w:type="dxa"/>
              <w:left w:w="0" w:type="dxa"/>
              <w:bottom w:w="0" w:type="dxa"/>
              <w:right w:w="0" w:type="dxa"/>
            </w:tcMar>
            <w:vAlign w:val="bottom"/>
            <w:hideMark/>
          </w:tcPr>
          <w:p w:rsidR="00BA1A18" w:rsidRPr="00DF650F" w:rsidRDefault="00BA1A18" w:rsidP="003E5038">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b/>
                <w:bCs/>
                <w:i/>
                <w:iCs/>
                <w:color w:val="000000"/>
                <w:spacing w:val="-4"/>
                <w:sz w:val="24"/>
                <w:szCs w:val="24"/>
              </w:rPr>
              <w:t>1</w:t>
            </w:r>
            <w:r>
              <w:rPr>
                <w:rFonts w:ascii="Times New Roman" w:eastAsia="Times New Roman" w:hAnsi="Times New Roman" w:cs="Times New Roman"/>
                <w:b/>
                <w:bCs/>
                <w:i/>
                <w:iCs/>
                <w:color w:val="000000"/>
                <w:spacing w:val="-4"/>
                <w:sz w:val="24"/>
                <w:szCs w:val="24"/>
              </w:rPr>
              <w:t>4</w:t>
            </w:r>
            <w:r w:rsidRPr="00DF650F">
              <w:rPr>
                <w:rFonts w:ascii="Times New Roman" w:eastAsia="Times New Roman" w:hAnsi="Times New Roman" w:cs="Times New Roman"/>
                <w:b/>
                <w:bCs/>
                <w:i/>
                <w:iCs/>
                <w:color w:val="000000"/>
                <w:spacing w:val="-4"/>
                <w:sz w:val="24"/>
                <w:szCs w:val="24"/>
              </w:rPr>
              <w:t>:</w:t>
            </w:r>
            <w:r>
              <w:rPr>
                <w:rFonts w:ascii="Times New Roman" w:eastAsia="Times New Roman" w:hAnsi="Times New Roman" w:cs="Times New Roman"/>
                <w:b/>
                <w:bCs/>
                <w:i/>
                <w:iCs/>
                <w:color w:val="000000"/>
                <w:spacing w:val="-4"/>
                <w:sz w:val="24"/>
                <w:szCs w:val="24"/>
              </w:rPr>
              <w:t>30</w:t>
            </w:r>
            <w:r w:rsidRPr="00DF650F">
              <w:rPr>
                <w:rFonts w:ascii="Times New Roman" w:eastAsia="Times New Roman" w:hAnsi="Times New Roman" w:cs="Times New Roman"/>
                <w:b/>
                <w:bCs/>
                <w:i/>
                <w:iCs/>
                <w:color w:val="000000"/>
                <w:spacing w:val="-4"/>
                <w:sz w:val="24"/>
                <w:szCs w:val="24"/>
              </w:rPr>
              <w:t xml:space="preserve"> hod. </w:t>
            </w:r>
          </w:p>
        </w:tc>
        <w:tc>
          <w:tcPr>
            <w:tcW w:w="7707" w:type="dxa"/>
            <w:gridSpan w:val="2"/>
            <w:tcBorders>
              <w:top w:val="nil"/>
              <w:left w:val="nil"/>
              <w:bottom w:val="nil"/>
              <w:right w:val="nil"/>
            </w:tcBorders>
            <w:tcMar>
              <w:top w:w="0" w:type="dxa"/>
              <w:left w:w="0" w:type="dxa"/>
              <w:bottom w:w="0" w:type="dxa"/>
              <w:right w:w="0" w:type="dxa"/>
            </w:tcMar>
            <w:hideMark/>
          </w:tcPr>
          <w:p w:rsidR="00BA1A18" w:rsidRPr="00DF650F" w:rsidRDefault="00BA1A18" w:rsidP="003E5038">
            <w:pPr>
              <w:spacing w:after="0" w:line="240" w:lineRule="auto"/>
              <w:rPr>
                <w:rFonts w:ascii="Times New Roman" w:eastAsia="Times New Roman" w:hAnsi="Times New Roman" w:cs="Times New Roman"/>
                <w:color w:val="000000"/>
                <w:spacing w:val="-4"/>
                <w:sz w:val="24"/>
                <w:szCs w:val="24"/>
              </w:rPr>
            </w:pPr>
          </w:p>
        </w:tc>
      </w:tr>
      <w:tr w:rsidR="00BA1A18" w:rsidRPr="00953157" w:rsidTr="003E5038">
        <w:trPr>
          <w:trHeight w:val="261"/>
          <w:tblCellSpacing w:w="0" w:type="dxa"/>
        </w:trPr>
        <w:tc>
          <w:tcPr>
            <w:tcW w:w="720" w:type="dxa"/>
            <w:tcBorders>
              <w:top w:val="nil"/>
              <w:left w:val="nil"/>
              <w:bottom w:val="nil"/>
              <w:right w:val="nil"/>
            </w:tcBorders>
            <w:tcMar>
              <w:top w:w="0" w:type="dxa"/>
              <w:left w:w="0" w:type="dxa"/>
              <w:bottom w:w="0" w:type="dxa"/>
              <w:right w:w="0" w:type="dxa"/>
            </w:tcMar>
            <w:hideMark/>
          </w:tcPr>
          <w:p w:rsidR="00BA1A18" w:rsidRPr="00DF650F" w:rsidRDefault="00BA1A18" w:rsidP="003E5038">
            <w:pPr>
              <w:spacing w:after="0" w:line="240" w:lineRule="auto"/>
              <w:ind w:left="283"/>
              <w:rPr>
                <w:rFonts w:ascii="Times New Roman" w:eastAsia="Times New Roman" w:hAnsi="Times New Roman" w:cs="Times New Roman"/>
                <w:color w:val="000000"/>
                <w:sz w:val="24"/>
                <w:szCs w:val="24"/>
              </w:rPr>
            </w:pPr>
            <w:r w:rsidRPr="00DF65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w:t>
            </w:r>
          </w:p>
        </w:tc>
        <w:tc>
          <w:tcPr>
            <w:tcW w:w="8663" w:type="dxa"/>
            <w:gridSpan w:val="3"/>
            <w:tcBorders>
              <w:top w:val="nil"/>
              <w:left w:val="nil"/>
              <w:bottom w:val="nil"/>
              <w:right w:val="nil"/>
            </w:tcBorders>
            <w:tcMar>
              <w:top w:w="0" w:type="dxa"/>
              <w:left w:w="0" w:type="dxa"/>
              <w:bottom w:w="0" w:type="dxa"/>
              <w:right w:w="0" w:type="dxa"/>
            </w:tcMar>
          </w:tcPr>
          <w:p w:rsidR="00BA1A18" w:rsidRDefault="00BA1A18" w:rsidP="003E50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Různé</w:t>
            </w:r>
          </w:p>
          <w:p w:rsidR="00BA1A18" w:rsidRPr="00953157" w:rsidRDefault="00BA1A18" w:rsidP="003E5038">
            <w:pPr>
              <w:spacing w:after="0" w:line="240" w:lineRule="auto"/>
              <w:rPr>
                <w:rFonts w:ascii="Times New Roman" w:eastAsia="Times New Roman" w:hAnsi="Times New Roman" w:cs="Times New Roman"/>
                <w:color w:val="000000"/>
                <w:sz w:val="24"/>
                <w:szCs w:val="24"/>
              </w:rPr>
            </w:pPr>
          </w:p>
        </w:tc>
      </w:tr>
      <w:tr w:rsidR="00BA1A18" w:rsidRPr="00DF650F" w:rsidTr="003E5038">
        <w:trPr>
          <w:trHeight w:val="158"/>
          <w:tblCellSpacing w:w="0" w:type="dxa"/>
        </w:trPr>
        <w:tc>
          <w:tcPr>
            <w:tcW w:w="1676" w:type="dxa"/>
            <w:gridSpan w:val="2"/>
            <w:tcBorders>
              <w:top w:val="nil"/>
              <w:left w:val="nil"/>
              <w:bottom w:val="nil"/>
              <w:right w:val="nil"/>
            </w:tcBorders>
            <w:tcMar>
              <w:top w:w="0" w:type="dxa"/>
              <w:left w:w="0" w:type="dxa"/>
              <w:bottom w:w="0" w:type="dxa"/>
              <w:right w:w="0" w:type="dxa"/>
            </w:tcMar>
            <w:vAlign w:val="bottom"/>
            <w:hideMark/>
          </w:tcPr>
          <w:p w:rsidR="00BA1A18" w:rsidRPr="00DF650F" w:rsidRDefault="00BA1A18" w:rsidP="003E5038">
            <w:pPr>
              <w:spacing w:after="0" w:line="240" w:lineRule="auto"/>
              <w:rPr>
                <w:rFonts w:ascii="Times New Roman" w:eastAsia="Times New Roman" w:hAnsi="Times New Roman" w:cs="Times New Roman"/>
                <w:color w:val="000000"/>
                <w:spacing w:val="-4"/>
                <w:sz w:val="24"/>
                <w:szCs w:val="24"/>
              </w:rPr>
            </w:pPr>
            <w:r w:rsidRPr="00DF650F">
              <w:rPr>
                <w:rFonts w:ascii="Times New Roman" w:eastAsia="Times New Roman" w:hAnsi="Times New Roman" w:cs="Times New Roman"/>
                <w:b/>
                <w:bCs/>
                <w:i/>
                <w:iCs/>
                <w:color w:val="000000"/>
                <w:spacing w:val="-4"/>
                <w:sz w:val="24"/>
                <w:szCs w:val="24"/>
              </w:rPr>
              <w:t>1</w:t>
            </w:r>
            <w:r>
              <w:rPr>
                <w:rFonts w:ascii="Times New Roman" w:eastAsia="Times New Roman" w:hAnsi="Times New Roman" w:cs="Times New Roman"/>
                <w:b/>
                <w:bCs/>
                <w:i/>
                <w:iCs/>
                <w:color w:val="000000"/>
                <w:spacing w:val="-4"/>
                <w:sz w:val="24"/>
                <w:szCs w:val="24"/>
              </w:rPr>
              <w:t>4</w:t>
            </w:r>
            <w:r w:rsidRPr="00DF650F">
              <w:rPr>
                <w:rFonts w:ascii="Times New Roman" w:eastAsia="Times New Roman" w:hAnsi="Times New Roman" w:cs="Times New Roman"/>
                <w:b/>
                <w:bCs/>
                <w:i/>
                <w:iCs/>
                <w:color w:val="000000"/>
                <w:spacing w:val="-4"/>
                <w:sz w:val="24"/>
                <w:szCs w:val="24"/>
              </w:rPr>
              <w:t>:</w:t>
            </w:r>
            <w:r>
              <w:rPr>
                <w:rFonts w:ascii="Times New Roman" w:eastAsia="Times New Roman" w:hAnsi="Times New Roman" w:cs="Times New Roman"/>
                <w:b/>
                <w:bCs/>
                <w:i/>
                <w:iCs/>
                <w:color w:val="000000"/>
                <w:spacing w:val="-4"/>
                <w:sz w:val="24"/>
                <w:szCs w:val="24"/>
              </w:rPr>
              <w:t>40</w:t>
            </w:r>
            <w:r w:rsidRPr="00DF650F">
              <w:rPr>
                <w:rFonts w:ascii="Times New Roman" w:eastAsia="Times New Roman" w:hAnsi="Times New Roman" w:cs="Times New Roman"/>
                <w:b/>
                <w:bCs/>
                <w:i/>
                <w:iCs/>
                <w:color w:val="000000"/>
                <w:spacing w:val="-4"/>
                <w:sz w:val="24"/>
                <w:szCs w:val="24"/>
              </w:rPr>
              <w:t xml:space="preserve"> hod. </w:t>
            </w:r>
          </w:p>
        </w:tc>
        <w:tc>
          <w:tcPr>
            <w:tcW w:w="7707" w:type="dxa"/>
            <w:gridSpan w:val="2"/>
            <w:tcBorders>
              <w:top w:val="nil"/>
              <w:left w:val="nil"/>
              <w:bottom w:val="nil"/>
              <w:right w:val="nil"/>
            </w:tcBorders>
            <w:tcMar>
              <w:top w:w="0" w:type="dxa"/>
              <w:left w:w="0" w:type="dxa"/>
              <w:bottom w:w="0" w:type="dxa"/>
              <w:right w:w="0" w:type="dxa"/>
            </w:tcMar>
            <w:hideMark/>
          </w:tcPr>
          <w:p w:rsidR="00BA1A18" w:rsidRPr="00DF650F" w:rsidRDefault="00BA1A18" w:rsidP="003E5038">
            <w:pPr>
              <w:spacing w:after="0" w:line="240" w:lineRule="auto"/>
              <w:rPr>
                <w:rFonts w:ascii="Times New Roman" w:eastAsia="Times New Roman" w:hAnsi="Times New Roman" w:cs="Times New Roman"/>
                <w:color w:val="000000"/>
                <w:spacing w:val="-4"/>
                <w:sz w:val="24"/>
                <w:szCs w:val="24"/>
              </w:rPr>
            </w:pPr>
          </w:p>
        </w:tc>
      </w:tr>
      <w:tr w:rsidR="00BA1A18" w:rsidRPr="00953157" w:rsidTr="003E5038">
        <w:trPr>
          <w:trHeight w:val="261"/>
          <w:tblCellSpacing w:w="0" w:type="dxa"/>
        </w:trPr>
        <w:tc>
          <w:tcPr>
            <w:tcW w:w="720" w:type="dxa"/>
            <w:tcBorders>
              <w:top w:val="nil"/>
              <w:left w:val="nil"/>
              <w:bottom w:val="nil"/>
              <w:right w:val="nil"/>
            </w:tcBorders>
            <w:tcMar>
              <w:top w:w="0" w:type="dxa"/>
              <w:left w:w="0" w:type="dxa"/>
              <w:bottom w:w="0" w:type="dxa"/>
              <w:right w:w="0" w:type="dxa"/>
            </w:tcMar>
            <w:hideMark/>
          </w:tcPr>
          <w:p w:rsidR="00BA1A18" w:rsidRPr="00DF650F" w:rsidRDefault="00BA1A18" w:rsidP="003E5038">
            <w:pPr>
              <w:spacing w:after="0" w:line="240" w:lineRule="auto"/>
              <w:ind w:left="283"/>
              <w:rPr>
                <w:rFonts w:ascii="Times New Roman" w:eastAsia="Times New Roman" w:hAnsi="Times New Roman" w:cs="Times New Roman"/>
                <w:color w:val="000000"/>
                <w:sz w:val="24"/>
                <w:szCs w:val="24"/>
              </w:rPr>
            </w:pPr>
            <w:r w:rsidRPr="00DF65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p>
        </w:tc>
        <w:tc>
          <w:tcPr>
            <w:tcW w:w="8663" w:type="dxa"/>
            <w:gridSpan w:val="3"/>
            <w:tcBorders>
              <w:top w:val="nil"/>
              <w:left w:val="nil"/>
              <w:bottom w:val="nil"/>
              <w:right w:val="nil"/>
            </w:tcBorders>
            <w:tcMar>
              <w:top w:w="0" w:type="dxa"/>
              <w:left w:w="0" w:type="dxa"/>
              <w:bottom w:w="0" w:type="dxa"/>
              <w:right w:w="0" w:type="dxa"/>
            </w:tcMar>
          </w:tcPr>
          <w:p w:rsidR="00BA1A18" w:rsidRPr="00953157" w:rsidRDefault="00BA1A18" w:rsidP="003E50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Návrh termínu a pořadu příští schůze výboru</w:t>
            </w:r>
            <w:r w:rsidRPr="00953157">
              <w:rPr>
                <w:rFonts w:ascii="Times New Roman" w:eastAsia="Times New Roman" w:hAnsi="Times New Roman" w:cs="Times New Roman"/>
                <w:color w:val="000000"/>
                <w:sz w:val="24"/>
                <w:szCs w:val="24"/>
              </w:rPr>
              <w:t xml:space="preserve"> </w:t>
            </w:r>
          </w:p>
        </w:tc>
      </w:tr>
    </w:tbl>
    <w:p w:rsidR="00DF650F" w:rsidRPr="00DF650F" w:rsidRDefault="00DF650F" w:rsidP="00DF650F">
      <w:pPr>
        <w:spacing w:after="0" w:line="240" w:lineRule="auto"/>
        <w:rPr>
          <w:rFonts w:ascii="Times New Roman" w:eastAsia="Times New Roman" w:hAnsi="Times New Roman" w:cs="Times New Roman"/>
          <w:b/>
          <w:i/>
          <w:color w:val="auto"/>
          <w:sz w:val="24"/>
          <w:szCs w:val="24"/>
        </w:rPr>
      </w:pPr>
    </w:p>
    <w:p w:rsidR="00DF650F" w:rsidRPr="00DF650F" w:rsidRDefault="00DF650F" w:rsidP="00DF65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A4881" w:rsidRDefault="00EA488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A4881" w:rsidRDefault="00EA488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008FA" w:rsidRDefault="001008F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w:t>
      </w:r>
    </w:p>
    <w:p w:rsidR="000D418A" w:rsidRPr="003027FE" w:rsidRDefault="001008F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Uve</w:t>
      </w:r>
      <w:r w:rsidR="003027FE">
        <w:rPr>
          <w:rFonts w:ascii="Times New Roman" w:eastAsia="Times New Roman" w:hAnsi="Times New Roman" w:cs="Times New Roman"/>
          <w:color w:val="000000"/>
          <w:sz w:val="24"/>
          <w:szCs w:val="24"/>
        </w:rPr>
        <w:t>dené časy jsou pouze orientační.</w:t>
      </w:r>
    </w:p>
    <w:p w:rsidR="0007484F" w:rsidRDefault="0007484F" w:rsidP="00B140AC">
      <w:pPr>
        <w:spacing w:before="240" w:after="0" w:line="240" w:lineRule="auto"/>
        <w:jc w:val="both"/>
        <w:rPr>
          <w:rFonts w:ascii="Times New Roman" w:eastAsia="Times New Roman" w:hAnsi="Times New Roman" w:cs="Times New Roman"/>
          <w:sz w:val="24"/>
          <w:szCs w:val="24"/>
        </w:rPr>
      </w:pPr>
    </w:p>
    <w:p w:rsidR="00EA4881" w:rsidRDefault="00EA4881" w:rsidP="0007484F">
      <w:pPr>
        <w:spacing w:before="240" w:after="0" w:line="276" w:lineRule="auto"/>
        <w:jc w:val="both"/>
        <w:rPr>
          <w:rFonts w:ascii="Times New Roman" w:eastAsia="Times New Roman" w:hAnsi="Times New Roman" w:cs="Times New Roman"/>
          <w:sz w:val="24"/>
          <w:szCs w:val="24"/>
        </w:rPr>
      </w:pPr>
    </w:p>
    <w:p w:rsidR="00F3272F" w:rsidRDefault="00F3272F" w:rsidP="0007484F">
      <w:pPr>
        <w:spacing w:before="240" w:after="0" w:line="276" w:lineRule="auto"/>
        <w:jc w:val="both"/>
        <w:rPr>
          <w:rFonts w:ascii="Times New Roman" w:eastAsia="Times New Roman" w:hAnsi="Times New Roman" w:cs="Times New Roman"/>
          <w:sz w:val="24"/>
          <w:szCs w:val="24"/>
        </w:rPr>
      </w:pPr>
    </w:p>
    <w:p w:rsidR="00EA4881" w:rsidRDefault="00EA4881" w:rsidP="0007484F">
      <w:pPr>
        <w:spacing w:before="240" w:after="0" w:line="276" w:lineRule="auto"/>
        <w:jc w:val="both"/>
        <w:rPr>
          <w:rFonts w:ascii="Times New Roman" w:eastAsia="Times New Roman" w:hAnsi="Times New Roman" w:cs="Times New Roman"/>
          <w:sz w:val="24"/>
          <w:szCs w:val="24"/>
        </w:rPr>
      </w:pPr>
    </w:p>
    <w:p w:rsidR="005630A8" w:rsidRPr="00887CBE" w:rsidRDefault="00887CBE" w:rsidP="00887CBE">
      <w:pPr>
        <w:spacing w:before="240" w:after="120" w:line="276" w:lineRule="auto"/>
        <w:jc w:val="both"/>
        <w:rPr>
          <w:rFonts w:ascii="Times New Roman" w:eastAsia="Times New Roman" w:hAnsi="Times New Roman" w:cs="Times New Roman"/>
          <w:sz w:val="24"/>
          <w:szCs w:val="24"/>
        </w:rPr>
      </w:pPr>
      <w:r w:rsidRPr="00931A36">
        <w:rPr>
          <w:rFonts w:ascii="Times New Roman" w:eastAsia="Times New Roman" w:hAnsi="Times New Roman" w:cs="Times New Roman"/>
          <w:sz w:val="24"/>
          <w:szCs w:val="24"/>
        </w:rPr>
        <w:lastRenderedPageBreak/>
        <w:t xml:space="preserve">Předsedkyně </w:t>
      </w:r>
      <w:r w:rsidRPr="00A26B7B">
        <w:rPr>
          <w:rFonts w:ascii="Times New Roman" w:eastAsia="Times New Roman" w:hAnsi="Times New Roman" w:cs="Times New Roman"/>
          <w:sz w:val="24"/>
          <w:szCs w:val="24"/>
          <w:u w:val="single"/>
        </w:rPr>
        <w:t xml:space="preserve">Ing. Jana </w:t>
      </w:r>
      <w:proofErr w:type="spellStart"/>
      <w:r w:rsidRPr="00A26B7B">
        <w:rPr>
          <w:rFonts w:ascii="Times New Roman" w:eastAsia="Times New Roman" w:hAnsi="Times New Roman" w:cs="Times New Roman"/>
          <w:sz w:val="24"/>
          <w:szCs w:val="24"/>
          <w:u w:val="single"/>
        </w:rPr>
        <w:t>Krutáková</w:t>
      </w:r>
      <w:proofErr w:type="spellEnd"/>
      <w:r w:rsidRPr="00931A36">
        <w:rPr>
          <w:rFonts w:ascii="Times New Roman" w:eastAsia="Times New Roman" w:hAnsi="Times New Roman" w:cs="Times New Roman"/>
          <w:sz w:val="24"/>
          <w:szCs w:val="24"/>
        </w:rPr>
        <w:t xml:space="preserve"> zahájila </w:t>
      </w:r>
      <w:r>
        <w:rPr>
          <w:rFonts w:ascii="Times New Roman" w:eastAsia="Times New Roman" w:hAnsi="Times New Roman" w:cs="Times New Roman"/>
          <w:sz w:val="24"/>
          <w:szCs w:val="24"/>
        </w:rPr>
        <w:t>14</w:t>
      </w:r>
      <w:r w:rsidRPr="00931A36">
        <w:rPr>
          <w:rFonts w:ascii="Times New Roman" w:eastAsia="Times New Roman" w:hAnsi="Times New Roman" w:cs="Times New Roman"/>
          <w:sz w:val="24"/>
          <w:szCs w:val="24"/>
        </w:rPr>
        <w:t xml:space="preserve">. schůzi výboru, přivítala </w:t>
      </w:r>
      <w:r>
        <w:rPr>
          <w:rFonts w:ascii="Times New Roman" w:eastAsia="Times New Roman" w:hAnsi="Times New Roman" w:cs="Times New Roman"/>
          <w:sz w:val="24"/>
          <w:szCs w:val="24"/>
        </w:rPr>
        <w:t xml:space="preserve">členky a </w:t>
      </w:r>
      <w:r w:rsidRPr="00931A36">
        <w:rPr>
          <w:rFonts w:ascii="Times New Roman" w:eastAsia="Times New Roman" w:hAnsi="Times New Roman" w:cs="Times New Roman"/>
          <w:sz w:val="24"/>
          <w:szCs w:val="24"/>
        </w:rPr>
        <w:t xml:space="preserve">členy výboru </w:t>
      </w:r>
      <w:r>
        <w:rPr>
          <w:rFonts w:ascii="Times New Roman" w:eastAsia="Times New Roman" w:hAnsi="Times New Roman" w:cs="Times New Roman"/>
          <w:sz w:val="24"/>
          <w:szCs w:val="24"/>
        </w:rPr>
        <w:br/>
      </w:r>
      <w:r w:rsidRPr="00931A36">
        <w:rPr>
          <w:rFonts w:ascii="Times New Roman" w:eastAsia="Times New Roman" w:hAnsi="Times New Roman" w:cs="Times New Roman"/>
          <w:sz w:val="24"/>
          <w:szCs w:val="24"/>
        </w:rPr>
        <w:t>a hosty. Upozornila, že z jednání výboru bude pořízen zvukový záznam, který bude</w:t>
      </w:r>
      <w:r w:rsidR="0034267A">
        <w:rPr>
          <w:rFonts w:ascii="Times New Roman" w:eastAsia="Times New Roman" w:hAnsi="Times New Roman" w:cs="Times New Roman"/>
          <w:sz w:val="24"/>
          <w:szCs w:val="24"/>
        </w:rPr>
        <w:t xml:space="preserve"> </w:t>
      </w:r>
      <w:r w:rsidR="0034267A" w:rsidRPr="00683F64">
        <w:rPr>
          <w:rFonts w:ascii="Times New Roman" w:eastAsia="Times New Roman" w:hAnsi="Times New Roman" w:cs="Times New Roman"/>
          <w:sz w:val="24"/>
          <w:szCs w:val="24"/>
        </w:rPr>
        <w:t>společně se zápisem</w:t>
      </w:r>
      <w:r w:rsidRPr="00683F64">
        <w:rPr>
          <w:rFonts w:ascii="Times New Roman" w:eastAsia="Times New Roman" w:hAnsi="Times New Roman" w:cs="Times New Roman"/>
          <w:sz w:val="24"/>
          <w:szCs w:val="24"/>
        </w:rPr>
        <w:t xml:space="preserve"> zveřejněn na webových stránkách výboru. Dále sdělila, že jednání výboru</w:t>
      </w:r>
      <w:r>
        <w:rPr>
          <w:rFonts w:ascii="Times New Roman" w:eastAsia="Times New Roman" w:hAnsi="Times New Roman" w:cs="Times New Roman"/>
          <w:sz w:val="24"/>
          <w:szCs w:val="24"/>
        </w:rPr>
        <w:t xml:space="preserve"> je </w:t>
      </w:r>
      <w:r w:rsidRPr="00931A36">
        <w:rPr>
          <w:rFonts w:ascii="Times New Roman" w:eastAsia="Times New Roman" w:hAnsi="Times New Roman" w:cs="Times New Roman"/>
          <w:sz w:val="24"/>
          <w:szCs w:val="24"/>
        </w:rPr>
        <w:t>možné sledovat videokonferenčně.</w:t>
      </w:r>
      <w:r>
        <w:rPr>
          <w:rFonts w:ascii="Times New Roman" w:eastAsia="Times New Roman" w:hAnsi="Times New Roman" w:cs="Times New Roman"/>
          <w:sz w:val="24"/>
          <w:szCs w:val="24"/>
        </w:rPr>
        <w:t xml:space="preserve"> </w:t>
      </w:r>
      <w:r w:rsidRPr="00931A36">
        <w:rPr>
          <w:rFonts w:ascii="Times New Roman" w:eastAsia="Times New Roman" w:hAnsi="Times New Roman" w:cs="Times New Roman"/>
          <w:sz w:val="24"/>
          <w:szCs w:val="24"/>
        </w:rPr>
        <w:t>Dotázala se, zda má někdo návrh na změn</w:t>
      </w:r>
      <w:r>
        <w:rPr>
          <w:rFonts w:ascii="Times New Roman" w:eastAsia="Times New Roman" w:hAnsi="Times New Roman" w:cs="Times New Roman"/>
          <w:sz w:val="24"/>
          <w:szCs w:val="24"/>
        </w:rPr>
        <w:t>u nebo doplnění programu schůze.</w:t>
      </w:r>
      <w:r w:rsidRPr="00931A36">
        <w:rPr>
          <w:rFonts w:ascii="Times New Roman" w:eastAsia="Times New Roman" w:hAnsi="Times New Roman" w:cs="Times New Roman"/>
          <w:sz w:val="24"/>
          <w:szCs w:val="24"/>
        </w:rPr>
        <w:t xml:space="preserve"> Poté nechala hlasovat o navrženém programu schůze.</w:t>
      </w:r>
    </w:p>
    <w:p w:rsidR="00C36A14" w:rsidRDefault="00C36A14" w:rsidP="00E079F5">
      <w:pPr>
        <w:spacing w:line="276" w:lineRule="auto"/>
        <w:rPr>
          <w:rFonts w:ascii="Times New Roman" w:hAnsi="Times New Roman" w:cs="Times New Roman"/>
          <w:sz w:val="24"/>
          <w:szCs w:val="24"/>
        </w:rPr>
      </w:pPr>
      <w:r w:rsidRPr="00683F64">
        <w:rPr>
          <w:rFonts w:ascii="Times New Roman" w:eastAsia="Times New Roman" w:hAnsi="Times New Roman" w:cs="Times New Roman"/>
          <w:sz w:val="24"/>
          <w:szCs w:val="24"/>
          <w:u w:val="single"/>
        </w:rPr>
        <w:t>Hlasování o programu</w:t>
      </w:r>
      <w:r w:rsidRPr="004F584A">
        <w:rPr>
          <w:rFonts w:ascii="Times New Roman" w:eastAsia="Times New Roman" w:hAnsi="Times New Roman" w:cs="Times New Roman"/>
          <w:sz w:val="24"/>
          <w:szCs w:val="24"/>
        </w:rPr>
        <w:br/>
      </w:r>
      <w:r w:rsidR="005A2308">
        <w:rPr>
          <w:rFonts w:ascii="Times New Roman" w:hAnsi="Times New Roman" w:cs="Times New Roman"/>
          <w:sz w:val="24"/>
          <w:szCs w:val="24"/>
        </w:rPr>
        <w:t xml:space="preserve">Hlasování </w:t>
      </w:r>
      <w:r w:rsidR="005A2308" w:rsidRPr="00721CFD">
        <w:rPr>
          <w:rFonts w:ascii="Times New Roman" w:hAnsi="Times New Roman" w:cs="Times New Roman"/>
          <w:sz w:val="24"/>
          <w:szCs w:val="24"/>
        </w:rPr>
        <w:t xml:space="preserve">č. </w:t>
      </w:r>
      <w:r w:rsidR="00F3272F">
        <w:rPr>
          <w:rFonts w:ascii="Times New Roman" w:hAnsi="Times New Roman" w:cs="Times New Roman"/>
          <w:sz w:val="24"/>
          <w:szCs w:val="24"/>
        </w:rPr>
        <w:t>1</w:t>
      </w:r>
      <w:r w:rsidR="00815099" w:rsidRPr="00721CFD">
        <w:rPr>
          <w:rFonts w:ascii="Times New Roman" w:hAnsi="Times New Roman" w:cs="Times New Roman"/>
          <w:sz w:val="24"/>
          <w:szCs w:val="24"/>
        </w:rPr>
        <w:t>:</w:t>
      </w:r>
      <w:r w:rsidR="00815099">
        <w:rPr>
          <w:rFonts w:ascii="Times New Roman" w:hAnsi="Times New Roman" w:cs="Times New Roman"/>
          <w:sz w:val="24"/>
          <w:szCs w:val="24"/>
        </w:rPr>
        <w:t xml:space="preserve"> Pro </w:t>
      </w:r>
      <w:r w:rsidR="00887CBE">
        <w:rPr>
          <w:rFonts w:ascii="Times New Roman" w:hAnsi="Times New Roman" w:cs="Times New Roman"/>
          <w:sz w:val="24"/>
          <w:szCs w:val="24"/>
        </w:rPr>
        <w:t>10</w:t>
      </w:r>
      <w:r w:rsidRPr="004F584A">
        <w:rPr>
          <w:rFonts w:ascii="Times New Roman" w:hAnsi="Times New Roman" w:cs="Times New Roman"/>
          <w:sz w:val="24"/>
          <w:szCs w:val="24"/>
        </w:rPr>
        <w:tab/>
        <w:t xml:space="preserve">                  Proti 0 </w:t>
      </w:r>
      <w:r w:rsidRPr="004F584A">
        <w:rPr>
          <w:rFonts w:ascii="Times New Roman" w:hAnsi="Times New Roman" w:cs="Times New Roman"/>
          <w:sz w:val="24"/>
          <w:szCs w:val="24"/>
        </w:rPr>
        <w:tab/>
      </w:r>
      <w:r w:rsidRPr="004F584A">
        <w:rPr>
          <w:rFonts w:ascii="Times New Roman" w:hAnsi="Times New Roman" w:cs="Times New Roman"/>
          <w:sz w:val="24"/>
          <w:szCs w:val="24"/>
        </w:rPr>
        <w:tab/>
        <w:t xml:space="preserve">Zdržel se 0 </w:t>
      </w:r>
    </w:p>
    <w:p w:rsidR="00887CBE" w:rsidRPr="004F584A" w:rsidRDefault="00887CBE" w:rsidP="00887CBE">
      <w:pPr>
        <w:tabs>
          <w:tab w:val="left" w:pos="4962"/>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Předsedkyně sdělila</w:t>
      </w:r>
      <w:r w:rsidRPr="00931A36">
        <w:rPr>
          <w:rFonts w:ascii="Times New Roman" w:eastAsia="Times New Roman" w:hAnsi="Times New Roman" w:cs="Times New Roman"/>
          <w:sz w:val="24"/>
          <w:szCs w:val="24"/>
        </w:rPr>
        <w:t>, že z</w:t>
      </w:r>
      <w:r>
        <w:rPr>
          <w:rFonts w:ascii="Times New Roman" w:eastAsia="Times New Roman" w:hAnsi="Times New Roman" w:cs="Times New Roman"/>
          <w:sz w:val="24"/>
          <w:szCs w:val="24"/>
        </w:rPr>
        <w:t xml:space="preserve"> </w:t>
      </w:r>
      <w:r w:rsidRPr="00931A36">
        <w:rPr>
          <w:rFonts w:ascii="Times New Roman" w:eastAsia="Times New Roman" w:hAnsi="Times New Roman" w:cs="Times New Roman"/>
          <w:sz w:val="24"/>
          <w:szCs w:val="24"/>
        </w:rPr>
        <w:t>jednání výboru se omluvil</w:t>
      </w:r>
      <w:r>
        <w:rPr>
          <w:rFonts w:ascii="Times New Roman" w:eastAsia="Times New Roman" w:hAnsi="Times New Roman" w:cs="Times New Roman"/>
          <w:sz w:val="24"/>
          <w:szCs w:val="24"/>
        </w:rPr>
        <w:t>i poslanci Babka, Bureš, Hofmann, Kobza, Maříková, Peštová, Pražák, Smetana, Šimek a Tureček.</w:t>
      </w:r>
    </w:p>
    <w:p w:rsidR="00887CBE" w:rsidRDefault="00887CBE" w:rsidP="00C36A14">
      <w:pPr>
        <w:spacing w:after="0" w:line="240" w:lineRule="auto"/>
        <w:jc w:val="both"/>
        <w:rPr>
          <w:rFonts w:ascii="Times New Roman" w:eastAsia="Times New Roman" w:hAnsi="Times New Roman" w:cs="Times New Roman"/>
          <w:sz w:val="24"/>
          <w:szCs w:val="24"/>
        </w:rPr>
      </w:pPr>
    </w:p>
    <w:p w:rsidR="004C523C" w:rsidRDefault="00F3272F" w:rsidP="00C36A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w:t>
      </w:r>
      <w:r w:rsidR="00683F64">
        <w:rPr>
          <w:rFonts w:ascii="Times New Roman" w:eastAsia="Times New Roman" w:hAnsi="Times New Roman" w:cs="Times New Roman"/>
          <w:sz w:val="24"/>
          <w:szCs w:val="24"/>
        </w:rPr>
        <w:t xml:space="preserve"> </w:t>
      </w:r>
      <w:r w:rsidR="00E079F5">
        <w:rPr>
          <w:rFonts w:ascii="Times New Roman" w:eastAsia="Times New Roman" w:hAnsi="Times New Roman" w:cs="Times New Roman"/>
          <w:sz w:val="24"/>
          <w:szCs w:val="24"/>
        </w:rPr>
        <w:t>jmenoval</w:t>
      </w:r>
      <w:r>
        <w:rPr>
          <w:rFonts w:ascii="Times New Roman" w:eastAsia="Times New Roman" w:hAnsi="Times New Roman" w:cs="Times New Roman"/>
          <w:sz w:val="24"/>
          <w:szCs w:val="24"/>
        </w:rPr>
        <w:t>a</w:t>
      </w:r>
      <w:r w:rsidR="005D0416" w:rsidRPr="004F584A">
        <w:rPr>
          <w:rFonts w:ascii="Times New Roman" w:eastAsia="Times New Roman" w:hAnsi="Times New Roman" w:cs="Times New Roman"/>
          <w:sz w:val="24"/>
          <w:szCs w:val="24"/>
        </w:rPr>
        <w:t xml:space="preserve"> </w:t>
      </w:r>
      <w:r w:rsidR="00E079F5">
        <w:rPr>
          <w:rFonts w:ascii="Times New Roman" w:eastAsia="Times New Roman" w:hAnsi="Times New Roman" w:cs="Times New Roman"/>
          <w:sz w:val="24"/>
          <w:szCs w:val="24"/>
        </w:rPr>
        <w:t>posla</w:t>
      </w:r>
      <w:r>
        <w:rPr>
          <w:rFonts w:ascii="Times New Roman" w:eastAsia="Times New Roman" w:hAnsi="Times New Roman" w:cs="Times New Roman"/>
          <w:sz w:val="24"/>
          <w:szCs w:val="24"/>
        </w:rPr>
        <w:t>nkyni</w:t>
      </w:r>
      <w:r w:rsidR="00E079F5">
        <w:rPr>
          <w:rFonts w:ascii="Times New Roman" w:eastAsia="Times New Roman" w:hAnsi="Times New Roman" w:cs="Times New Roman"/>
          <w:sz w:val="24"/>
          <w:szCs w:val="24"/>
        </w:rPr>
        <w:t xml:space="preserve"> </w:t>
      </w:r>
      <w:r w:rsidR="00284B8A" w:rsidRPr="00284B8A">
        <w:rPr>
          <w:rFonts w:ascii="Times New Roman" w:eastAsia="Times New Roman" w:hAnsi="Times New Roman" w:cs="Times New Roman"/>
          <w:sz w:val="24"/>
          <w:szCs w:val="24"/>
          <w:u w:val="single"/>
        </w:rPr>
        <w:t xml:space="preserve">Ing. </w:t>
      </w:r>
      <w:r w:rsidR="00887CBE" w:rsidRPr="00A26B7B">
        <w:rPr>
          <w:rFonts w:ascii="Times New Roman" w:eastAsia="Times New Roman" w:hAnsi="Times New Roman" w:cs="Times New Roman"/>
          <w:sz w:val="24"/>
          <w:szCs w:val="24"/>
          <w:u w:val="single"/>
        </w:rPr>
        <w:t>E</w:t>
      </w:r>
      <w:r w:rsidRPr="00A26B7B">
        <w:rPr>
          <w:rFonts w:ascii="Times New Roman" w:eastAsia="Times New Roman" w:hAnsi="Times New Roman" w:cs="Times New Roman"/>
          <w:sz w:val="24"/>
          <w:szCs w:val="24"/>
          <w:u w:val="single"/>
        </w:rPr>
        <w:t>vu Fialovou</w:t>
      </w:r>
      <w:r w:rsidR="00E079F5">
        <w:rPr>
          <w:rFonts w:ascii="Times New Roman" w:eastAsia="Times New Roman" w:hAnsi="Times New Roman" w:cs="Times New Roman"/>
          <w:sz w:val="24"/>
          <w:szCs w:val="24"/>
        </w:rPr>
        <w:t xml:space="preserve"> ověřovatel</w:t>
      </w:r>
      <w:r>
        <w:rPr>
          <w:rFonts w:ascii="Times New Roman" w:eastAsia="Times New Roman" w:hAnsi="Times New Roman" w:cs="Times New Roman"/>
          <w:sz w:val="24"/>
          <w:szCs w:val="24"/>
        </w:rPr>
        <w:t>kou</w:t>
      </w:r>
      <w:r w:rsidR="005D0416" w:rsidRPr="004F584A">
        <w:rPr>
          <w:rFonts w:ascii="Times New Roman" w:eastAsia="Times New Roman" w:hAnsi="Times New Roman" w:cs="Times New Roman"/>
          <w:sz w:val="24"/>
          <w:szCs w:val="24"/>
        </w:rPr>
        <w:t xml:space="preserve"> této schůze.</w:t>
      </w:r>
    </w:p>
    <w:p w:rsidR="007D41A5" w:rsidRPr="004F584A" w:rsidRDefault="007D41A5" w:rsidP="00C36A14">
      <w:pPr>
        <w:spacing w:after="0" w:line="240" w:lineRule="auto"/>
        <w:jc w:val="both"/>
        <w:rPr>
          <w:rFonts w:ascii="Times New Roman" w:hAnsi="Times New Roman" w:cs="Times New Roman"/>
          <w:sz w:val="24"/>
          <w:szCs w:val="24"/>
        </w:rPr>
      </w:pPr>
    </w:p>
    <w:p w:rsidR="00C36A14" w:rsidRPr="004F584A" w:rsidRDefault="0034267A" w:rsidP="00C36A14">
      <w:pPr>
        <w:spacing w:after="0" w:line="240" w:lineRule="auto"/>
        <w:jc w:val="both"/>
        <w:rPr>
          <w:rFonts w:ascii="Times New Roman" w:hAnsi="Times New Roman" w:cs="Times New Roman"/>
          <w:sz w:val="24"/>
          <w:szCs w:val="24"/>
        </w:rPr>
      </w:pPr>
      <w:r w:rsidRPr="00683F64">
        <w:rPr>
          <w:rFonts w:ascii="Times New Roman" w:eastAsia="Times New Roman" w:hAnsi="Times New Roman" w:cs="Times New Roman"/>
          <w:sz w:val="24"/>
          <w:szCs w:val="24"/>
        </w:rPr>
        <w:t xml:space="preserve">Předsedkyně dala hlasovat o </w:t>
      </w:r>
      <w:r w:rsidRPr="00683F64">
        <w:rPr>
          <w:rFonts w:ascii="Times New Roman" w:hAnsi="Times New Roman" w:cs="Times New Roman"/>
          <w:sz w:val="24"/>
          <w:szCs w:val="24"/>
        </w:rPr>
        <w:t>v</w:t>
      </w:r>
      <w:r w:rsidR="00C36A14" w:rsidRPr="00683F64">
        <w:rPr>
          <w:rFonts w:ascii="Times New Roman" w:hAnsi="Times New Roman" w:cs="Times New Roman"/>
          <w:sz w:val="24"/>
          <w:szCs w:val="24"/>
        </w:rPr>
        <w:t>yslovení souhlasu výboru s</w:t>
      </w:r>
      <w:r w:rsidRPr="00683F64">
        <w:rPr>
          <w:rFonts w:ascii="Times New Roman" w:hAnsi="Times New Roman" w:cs="Times New Roman"/>
          <w:sz w:val="24"/>
          <w:szCs w:val="24"/>
        </w:rPr>
        <w:t> tím, že hosté mohou vystoupit ke každému bodu jednou s příspěvkem maximálně</w:t>
      </w:r>
      <w:r w:rsidR="00C36A14" w:rsidRPr="00683F64">
        <w:rPr>
          <w:rFonts w:ascii="Times New Roman" w:hAnsi="Times New Roman" w:cs="Times New Roman"/>
          <w:sz w:val="24"/>
          <w:szCs w:val="24"/>
        </w:rPr>
        <w:t xml:space="preserve"> 2 minut</w:t>
      </w:r>
      <w:r w:rsidRPr="00683F64">
        <w:rPr>
          <w:rFonts w:ascii="Times New Roman" w:hAnsi="Times New Roman" w:cs="Times New Roman"/>
          <w:sz w:val="24"/>
          <w:szCs w:val="24"/>
        </w:rPr>
        <w:t>y</w:t>
      </w:r>
      <w:r w:rsidR="00C36A14" w:rsidRPr="00683F64">
        <w:rPr>
          <w:rFonts w:ascii="Times New Roman" w:hAnsi="Times New Roman" w:cs="Times New Roman"/>
          <w:sz w:val="24"/>
          <w:szCs w:val="24"/>
        </w:rPr>
        <w:t>.</w:t>
      </w:r>
    </w:p>
    <w:p w:rsidR="00C36A14" w:rsidRPr="004F584A" w:rsidRDefault="004C523C" w:rsidP="00C36A14">
      <w:pPr>
        <w:spacing w:after="0" w:line="240" w:lineRule="auto"/>
        <w:jc w:val="both"/>
        <w:rPr>
          <w:rFonts w:ascii="Times New Roman" w:hAnsi="Times New Roman" w:cs="Times New Roman"/>
          <w:sz w:val="24"/>
          <w:szCs w:val="24"/>
        </w:rPr>
      </w:pPr>
      <w:r w:rsidRPr="00635BEF">
        <w:rPr>
          <w:rFonts w:ascii="Times New Roman" w:hAnsi="Times New Roman" w:cs="Times New Roman"/>
          <w:sz w:val="24"/>
          <w:szCs w:val="24"/>
        </w:rPr>
        <w:t xml:space="preserve">Hlasování </w:t>
      </w:r>
      <w:r w:rsidRPr="00721CFD">
        <w:rPr>
          <w:rFonts w:ascii="Times New Roman" w:hAnsi="Times New Roman" w:cs="Times New Roman"/>
          <w:sz w:val="24"/>
          <w:szCs w:val="24"/>
        </w:rPr>
        <w:t xml:space="preserve">č. </w:t>
      </w:r>
      <w:r w:rsidR="00F3272F">
        <w:rPr>
          <w:rFonts w:ascii="Times New Roman" w:hAnsi="Times New Roman" w:cs="Times New Roman"/>
          <w:sz w:val="24"/>
          <w:szCs w:val="24"/>
        </w:rPr>
        <w:t>2</w:t>
      </w:r>
      <w:r w:rsidR="00815099" w:rsidRPr="00721CFD">
        <w:rPr>
          <w:rFonts w:ascii="Times New Roman" w:hAnsi="Times New Roman" w:cs="Times New Roman"/>
          <w:sz w:val="24"/>
          <w:szCs w:val="24"/>
        </w:rPr>
        <w:t>:</w:t>
      </w:r>
      <w:r w:rsidR="00815099">
        <w:rPr>
          <w:rFonts w:ascii="Times New Roman" w:hAnsi="Times New Roman" w:cs="Times New Roman"/>
          <w:sz w:val="24"/>
          <w:szCs w:val="24"/>
        </w:rPr>
        <w:t xml:space="preserve"> Pro </w:t>
      </w:r>
      <w:r w:rsidR="00256742">
        <w:rPr>
          <w:rFonts w:ascii="Times New Roman" w:hAnsi="Times New Roman" w:cs="Times New Roman"/>
          <w:sz w:val="24"/>
          <w:szCs w:val="24"/>
        </w:rPr>
        <w:t>10</w:t>
      </w:r>
      <w:r w:rsidR="00C36A14" w:rsidRPr="004F584A">
        <w:rPr>
          <w:rFonts w:ascii="Times New Roman" w:hAnsi="Times New Roman" w:cs="Times New Roman"/>
          <w:sz w:val="24"/>
          <w:szCs w:val="24"/>
        </w:rPr>
        <w:tab/>
        <w:t xml:space="preserve">    </w:t>
      </w:r>
      <w:r w:rsidR="00266950" w:rsidRPr="004F584A">
        <w:rPr>
          <w:rFonts w:ascii="Times New Roman" w:hAnsi="Times New Roman" w:cs="Times New Roman"/>
          <w:sz w:val="24"/>
          <w:szCs w:val="24"/>
        </w:rPr>
        <w:tab/>
        <w:t xml:space="preserve">     </w:t>
      </w:r>
      <w:r w:rsidR="00C36A14" w:rsidRPr="004F584A">
        <w:rPr>
          <w:rFonts w:ascii="Times New Roman" w:hAnsi="Times New Roman" w:cs="Times New Roman"/>
          <w:sz w:val="24"/>
          <w:szCs w:val="24"/>
        </w:rPr>
        <w:t xml:space="preserve"> Proti 0 </w:t>
      </w:r>
      <w:r w:rsidR="00C36A14" w:rsidRPr="004F584A">
        <w:rPr>
          <w:rFonts w:ascii="Times New Roman" w:hAnsi="Times New Roman" w:cs="Times New Roman"/>
          <w:sz w:val="24"/>
          <w:szCs w:val="24"/>
        </w:rPr>
        <w:tab/>
      </w:r>
      <w:r w:rsidR="00C36A14" w:rsidRPr="004F584A">
        <w:rPr>
          <w:rFonts w:ascii="Times New Roman" w:hAnsi="Times New Roman" w:cs="Times New Roman"/>
          <w:sz w:val="24"/>
          <w:szCs w:val="24"/>
        </w:rPr>
        <w:tab/>
        <w:t>Zdržel se 0</w:t>
      </w:r>
    </w:p>
    <w:p w:rsidR="007D41A5" w:rsidRDefault="007D41A5" w:rsidP="00C36A14">
      <w:pPr>
        <w:tabs>
          <w:tab w:val="left" w:pos="4962"/>
        </w:tabs>
        <w:spacing w:after="0" w:line="240" w:lineRule="auto"/>
        <w:jc w:val="both"/>
        <w:rPr>
          <w:rFonts w:ascii="Times New Roman" w:eastAsia="Times New Roman" w:hAnsi="Times New Roman" w:cs="Times New Roman"/>
          <w:sz w:val="24"/>
          <w:szCs w:val="24"/>
        </w:rPr>
      </w:pPr>
    </w:p>
    <w:p w:rsidR="006B1763" w:rsidRDefault="006B176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33436C" w:rsidRPr="004F584A" w:rsidRDefault="0033436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A7D8F" w:rsidRPr="00683F64" w:rsidRDefault="00FA7D8F" w:rsidP="00FA7D8F">
      <w:pPr>
        <w:spacing w:line="276" w:lineRule="auto"/>
        <w:jc w:val="both"/>
        <w:rPr>
          <w:rFonts w:ascii="Times New Roman" w:eastAsia="Times New Roman" w:hAnsi="Times New Roman" w:cs="Times New Roman"/>
          <w:b/>
          <w:bCs/>
          <w:color w:val="000000"/>
          <w:sz w:val="24"/>
          <w:szCs w:val="24"/>
        </w:rPr>
      </w:pPr>
      <w:r w:rsidRPr="00683F64">
        <w:rPr>
          <w:rFonts w:ascii="Times New Roman" w:eastAsia="Times New Roman" w:hAnsi="Times New Roman" w:cs="Times New Roman"/>
          <w:b/>
          <w:bCs/>
          <w:color w:val="000000"/>
          <w:sz w:val="24"/>
          <w:szCs w:val="24"/>
        </w:rPr>
        <w:t xml:space="preserve">1. Vládní návrh zákona, kterým se mění zákon č. </w:t>
      </w:r>
      <w:r w:rsidR="00F3272F" w:rsidRPr="00683F64">
        <w:rPr>
          <w:rFonts w:ascii="Times New Roman" w:eastAsia="Times New Roman" w:hAnsi="Times New Roman" w:cs="Times New Roman"/>
          <w:b/>
          <w:bCs/>
          <w:color w:val="000000"/>
          <w:sz w:val="24"/>
          <w:szCs w:val="24"/>
        </w:rPr>
        <w:t>123</w:t>
      </w:r>
      <w:r w:rsidR="001831EB" w:rsidRPr="00683F64">
        <w:rPr>
          <w:rFonts w:ascii="Times New Roman" w:eastAsia="Times New Roman" w:hAnsi="Times New Roman" w:cs="Times New Roman"/>
          <w:b/>
          <w:bCs/>
          <w:color w:val="000000"/>
          <w:sz w:val="24"/>
          <w:szCs w:val="24"/>
        </w:rPr>
        <w:t>/</w:t>
      </w:r>
      <w:r w:rsidR="00F3272F" w:rsidRPr="00683F64">
        <w:rPr>
          <w:rFonts w:ascii="Times New Roman" w:eastAsia="Times New Roman" w:hAnsi="Times New Roman" w:cs="Times New Roman"/>
          <w:b/>
          <w:bCs/>
          <w:color w:val="000000"/>
          <w:sz w:val="24"/>
          <w:szCs w:val="24"/>
        </w:rPr>
        <w:t>1998</w:t>
      </w:r>
      <w:r w:rsidRPr="00683F64">
        <w:rPr>
          <w:rFonts w:ascii="Times New Roman" w:eastAsia="Times New Roman" w:hAnsi="Times New Roman" w:cs="Times New Roman"/>
          <w:b/>
          <w:bCs/>
          <w:color w:val="000000"/>
          <w:sz w:val="24"/>
          <w:szCs w:val="24"/>
        </w:rPr>
        <w:t xml:space="preserve"> Sb., o </w:t>
      </w:r>
      <w:r w:rsidR="00F3272F" w:rsidRPr="00683F64">
        <w:rPr>
          <w:rFonts w:ascii="Times New Roman" w:eastAsia="Times New Roman" w:hAnsi="Times New Roman" w:cs="Times New Roman"/>
          <w:b/>
          <w:bCs/>
          <w:color w:val="000000"/>
          <w:sz w:val="24"/>
          <w:szCs w:val="24"/>
        </w:rPr>
        <w:t>právu na inf</w:t>
      </w:r>
      <w:r w:rsidR="005231AB" w:rsidRPr="00683F64">
        <w:rPr>
          <w:rFonts w:ascii="Times New Roman" w:eastAsia="Times New Roman" w:hAnsi="Times New Roman" w:cs="Times New Roman"/>
          <w:b/>
          <w:bCs/>
          <w:color w:val="000000"/>
          <w:sz w:val="24"/>
          <w:szCs w:val="24"/>
        </w:rPr>
        <w:t>ormace o životním prostředí, ve znění pozdějších předpisů</w:t>
      </w:r>
      <w:r w:rsidRPr="00683F64">
        <w:rPr>
          <w:rFonts w:ascii="Times New Roman" w:eastAsia="Times New Roman" w:hAnsi="Times New Roman" w:cs="Times New Roman"/>
          <w:b/>
          <w:bCs/>
          <w:color w:val="000000"/>
          <w:sz w:val="24"/>
          <w:szCs w:val="24"/>
        </w:rPr>
        <w:t xml:space="preserve"> /ST </w:t>
      </w:r>
      <w:r w:rsidR="005231AB" w:rsidRPr="00683F64">
        <w:rPr>
          <w:rFonts w:ascii="Times New Roman" w:eastAsia="Times New Roman" w:hAnsi="Times New Roman" w:cs="Times New Roman"/>
          <w:b/>
          <w:bCs/>
          <w:color w:val="000000"/>
          <w:sz w:val="24"/>
          <w:szCs w:val="24"/>
        </w:rPr>
        <w:t>227</w:t>
      </w:r>
      <w:r w:rsidRPr="00683F64">
        <w:rPr>
          <w:rFonts w:ascii="Times New Roman" w:eastAsia="Times New Roman" w:hAnsi="Times New Roman" w:cs="Times New Roman"/>
          <w:b/>
          <w:bCs/>
          <w:color w:val="000000"/>
          <w:sz w:val="24"/>
          <w:szCs w:val="24"/>
        </w:rPr>
        <w:t>/ - jednání garančního výboru</w:t>
      </w:r>
    </w:p>
    <w:p w:rsidR="005960AD" w:rsidRPr="00683F64" w:rsidRDefault="005231AB" w:rsidP="005960AD">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proofErr w:type="spellStart"/>
      <w:r w:rsidRPr="00683F64">
        <w:rPr>
          <w:rFonts w:ascii="Times New Roman" w:eastAsia="Times New Roman" w:hAnsi="Times New Roman" w:cs="Times New Roman"/>
          <w:sz w:val="24"/>
          <w:szCs w:val="24"/>
        </w:rPr>
        <w:t>Krutáková</w:t>
      </w:r>
      <w:proofErr w:type="spellEnd"/>
      <w:r w:rsidR="00E079F5" w:rsidRPr="00683F64">
        <w:rPr>
          <w:rFonts w:ascii="Times New Roman" w:eastAsia="Times New Roman" w:hAnsi="Times New Roman" w:cs="Times New Roman"/>
          <w:sz w:val="24"/>
          <w:szCs w:val="24"/>
        </w:rPr>
        <w:t xml:space="preserve"> </w:t>
      </w:r>
      <w:r w:rsidR="00E079F5" w:rsidRPr="00683F64">
        <w:rPr>
          <w:rFonts w:ascii="Times New Roman" w:hAnsi="Times New Roman" w:cs="Times New Roman"/>
          <w:sz w:val="24"/>
          <w:szCs w:val="24"/>
        </w:rPr>
        <w:t>zahájil</w:t>
      </w:r>
      <w:r w:rsidRPr="00683F64">
        <w:rPr>
          <w:rFonts w:ascii="Times New Roman" w:hAnsi="Times New Roman" w:cs="Times New Roman"/>
          <w:sz w:val="24"/>
          <w:szCs w:val="24"/>
        </w:rPr>
        <w:t>a</w:t>
      </w:r>
      <w:r w:rsidR="004D790B" w:rsidRPr="00683F64">
        <w:rPr>
          <w:rFonts w:ascii="Times New Roman" w:hAnsi="Times New Roman" w:cs="Times New Roman"/>
          <w:sz w:val="24"/>
          <w:szCs w:val="24"/>
        </w:rPr>
        <w:t xml:space="preserve"> 1. bod jednání 1</w:t>
      </w:r>
      <w:r w:rsidRPr="00683F64">
        <w:rPr>
          <w:rFonts w:ascii="Times New Roman" w:hAnsi="Times New Roman" w:cs="Times New Roman"/>
          <w:sz w:val="24"/>
          <w:szCs w:val="24"/>
        </w:rPr>
        <w:t>4</w:t>
      </w:r>
      <w:r w:rsidR="00A665D2" w:rsidRPr="00683F64">
        <w:rPr>
          <w:rFonts w:ascii="Times New Roman" w:hAnsi="Times New Roman" w:cs="Times New Roman"/>
          <w:sz w:val="24"/>
          <w:szCs w:val="24"/>
        </w:rPr>
        <w:t>. schůze a přivítal</w:t>
      </w:r>
      <w:r w:rsidRPr="00683F64">
        <w:rPr>
          <w:rFonts w:ascii="Times New Roman" w:hAnsi="Times New Roman" w:cs="Times New Roman"/>
          <w:sz w:val="24"/>
          <w:szCs w:val="24"/>
        </w:rPr>
        <w:t>a</w:t>
      </w:r>
      <w:r w:rsidR="005960AD" w:rsidRPr="00683F64">
        <w:rPr>
          <w:rFonts w:ascii="Times New Roman" w:hAnsi="Times New Roman" w:cs="Times New Roman"/>
          <w:sz w:val="24"/>
          <w:szCs w:val="24"/>
        </w:rPr>
        <w:t xml:space="preserve"> zá</w:t>
      </w:r>
      <w:r w:rsidR="005960AD" w:rsidRPr="00683F64">
        <w:rPr>
          <w:rFonts w:ascii="Times New Roman" w:eastAsia="Times New Roman" w:hAnsi="Times New Roman" w:cs="Times New Roman"/>
          <w:sz w:val="24"/>
          <w:szCs w:val="24"/>
        </w:rPr>
        <w:t>stupce Ministerstva životního prostředí (dále jen MŽP)</w:t>
      </w:r>
      <w:r w:rsidR="009E17A3" w:rsidRPr="00683F64">
        <w:rPr>
          <w:rFonts w:ascii="Times New Roman" w:eastAsia="Times New Roman" w:hAnsi="Times New Roman" w:cs="Times New Roman"/>
          <w:sz w:val="24"/>
          <w:szCs w:val="24"/>
        </w:rPr>
        <w:t xml:space="preserve"> a</w:t>
      </w:r>
      <w:r w:rsidR="005960AD" w:rsidRPr="00683F64">
        <w:rPr>
          <w:rFonts w:ascii="Times New Roman" w:eastAsia="Times New Roman" w:hAnsi="Times New Roman" w:cs="Times New Roman"/>
          <w:sz w:val="24"/>
          <w:szCs w:val="24"/>
        </w:rPr>
        <w:t xml:space="preserve"> </w:t>
      </w:r>
      <w:r w:rsidR="009E17A3" w:rsidRPr="00683F64">
        <w:rPr>
          <w:rFonts w:ascii="Times New Roman" w:eastAsia="Times New Roman" w:hAnsi="Times New Roman" w:cs="Times New Roman"/>
          <w:sz w:val="24"/>
          <w:szCs w:val="24"/>
        </w:rPr>
        <w:t>p</w:t>
      </w:r>
      <w:r w:rsidR="004D790B" w:rsidRPr="00683F64">
        <w:rPr>
          <w:rFonts w:ascii="Times New Roman" w:eastAsia="Times New Roman" w:hAnsi="Times New Roman" w:cs="Times New Roman"/>
          <w:sz w:val="24"/>
          <w:szCs w:val="24"/>
        </w:rPr>
        <w:t>ožádal</w:t>
      </w:r>
      <w:r w:rsidR="00260CFA" w:rsidRPr="00683F64">
        <w:rPr>
          <w:rFonts w:ascii="Times New Roman" w:eastAsia="Times New Roman" w:hAnsi="Times New Roman" w:cs="Times New Roman"/>
          <w:sz w:val="24"/>
          <w:szCs w:val="24"/>
        </w:rPr>
        <w:t>a</w:t>
      </w:r>
      <w:r w:rsidR="00683F64">
        <w:rPr>
          <w:rFonts w:ascii="Times New Roman" w:eastAsia="Times New Roman" w:hAnsi="Times New Roman" w:cs="Times New Roman"/>
          <w:sz w:val="24"/>
          <w:szCs w:val="24"/>
        </w:rPr>
        <w:t xml:space="preserve"> je</w:t>
      </w:r>
      <w:r w:rsidR="005960AD" w:rsidRPr="00683F64">
        <w:rPr>
          <w:rFonts w:ascii="Times New Roman" w:eastAsia="Times New Roman" w:hAnsi="Times New Roman" w:cs="Times New Roman"/>
          <w:sz w:val="24"/>
          <w:szCs w:val="24"/>
        </w:rPr>
        <w:t xml:space="preserve"> o úvodní slovo. </w:t>
      </w:r>
    </w:p>
    <w:p w:rsidR="006E2D37" w:rsidRPr="00683F64" w:rsidRDefault="00260CFA" w:rsidP="00B4325C">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Státní tajemnice </w:t>
      </w:r>
      <w:r w:rsidR="009E17A3" w:rsidRPr="00683F64">
        <w:rPr>
          <w:rFonts w:ascii="Times New Roman" w:eastAsia="Times New Roman" w:hAnsi="Times New Roman" w:cs="Times New Roman"/>
          <w:sz w:val="24"/>
          <w:szCs w:val="24"/>
          <w:u w:val="single"/>
        </w:rPr>
        <w:t>JUDr. Simeona Zikmundová, LL.M</w:t>
      </w:r>
      <w:r w:rsidR="00045D38" w:rsidRPr="00683F64">
        <w:rPr>
          <w:rFonts w:ascii="Times New Roman" w:eastAsia="Times New Roman" w:hAnsi="Times New Roman" w:cs="Times New Roman"/>
          <w:sz w:val="24"/>
          <w:szCs w:val="24"/>
        </w:rPr>
        <w:t xml:space="preserve"> </w:t>
      </w:r>
      <w:r w:rsidR="008A14D6" w:rsidRPr="00683F64">
        <w:rPr>
          <w:rFonts w:ascii="Times New Roman" w:eastAsia="Times New Roman" w:hAnsi="Times New Roman" w:cs="Times New Roman"/>
          <w:sz w:val="24"/>
          <w:szCs w:val="24"/>
        </w:rPr>
        <w:t>vysvětlila</w:t>
      </w:r>
      <w:r w:rsidR="00007B6A" w:rsidRPr="00683F64">
        <w:rPr>
          <w:rFonts w:ascii="Times New Roman" w:eastAsia="Times New Roman" w:hAnsi="Times New Roman" w:cs="Times New Roman"/>
          <w:sz w:val="24"/>
          <w:szCs w:val="24"/>
        </w:rPr>
        <w:t xml:space="preserve"> svou aktuální roli na MŽP, představila tým a následně</w:t>
      </w:r>
      <w:r w:rsidR="008A14D6" w:rsidRPr="00683F64">
        <w:rPr>
          <w:rFonts w:ascii="Times New Roman" w:eastAsia="Times New Roman" w:hAnsi="Times New Roman" w:cs="Times New Roman"/>
          <w:sz w:val="24"/>
          <w:szCs w:val="24"/>
        </w:rPr>
        <w:t xml:space="preserve"> důvod novely zákona o právu na informace o životním prostředí. ČR potřebuje ve svém právním řádu realizovat potřeby v rámci slaďování struktury geoprostorových dat, které se váží k životnímu prostředí tak, aby data byla v rámci Evropy stejně strukturovaně popsána</w:t>
      </w:r>
      <w:r w:rsidR="00007B6A" w:rsidRPr="00683F64">
        <w:rPr>
          <w:rFonts w:ascii="Times New Roman" w:eastAsia="Times New Roman" w:hAnsi="Times New Roman" w:cs="Times New Roman"/>
          <w:sz w:val="24"/>
          <w:szCs w:val="24"/>
        </w:rPr>
        <w:t xml:space="preserve"> a aby se s nimi dalo dále pracovat.</w:t>
      </w:r>
      <w:r w:rsidR="008A14D6" w:rsidRPr="00683F64">
        <w:rPr>
          <w:rFonts w:ascii="Times New Roman" w:eastAsia="Times New Roman" w:hAnsi="Times New Roman" w:cs="Times New Roman"/>
          <w:sz w:val="24"/>
          <w:szCs w:val="24"/>
        </w:rPr>
        <w:t xml:space="preserve"> </w:t>
      </w:r>
      <w:r w:rsidR="00AB0C9A" w:rsidRPr="00683F64">
        <w:rPr>
          <w:rFonts w:ascii="Times New Roman" w:eastAsia="Times New Roman" w:hAnsi="Times New Roman" w:cs="Times New Roman"/>
          <w:sz w:val="24"/>
          <w:szCs w:val="24"/>
        </w:rPr>
        <w:t>Uvedla, že v</w:t>
      </w:r>
      <w:r w:rsidR="008A14D6" w:rsidRPr="00683F64">
        <w:rPr>
          <w:rFonts w:ascii="Times New Roman" w:eastAsia="Times New Roman" w:hAnsi="Times New Roman" w:cs="Times New Roman"/>
          <w:sz w:val="24"/>
          <w:szCs w:val="24"/>
        </w:rPr>
        <w:t xml:space="preserve"> evropském prostoru se sjednocuje poskytování těchto dat. </w:t>
      </w:r>
      <w:r w:rsidR="00AB0C9A" w:rsidRPr="00683F64">
        <w:rPr>
          <w:rFonts w:ascii="Times New Roman" w:eastAsia="Times New Roman" w:hAnsi="Times New Roman" w:cs="Times New Roman"/>
          <w:sz w:val="24"/>
          <w:szCs w:val="24"/>
        </w:rPr>
        <w:t xml:space="preserve">Zmínila Národní </w:t>
      </w:r>
      <w:proofErr w:type="spellStart"/>
      <w:r w:rsidR="00AB0C9A" w:rsidRPr="00683F64">
        <w:rPr>
          <w:rFonts w:ascii="Times New Roman" w:eastAsia="Times New Roman" w:hAnsi="Times New Roman" w:cs="Times New Roman"/>
          <w:sz w:val="24"/>
          <w:szCs w:val="24"/>
        </w:rPr>
        <w:t>geoportál</w:t>
      </w:r>
      <w:proofErr w:type="spellEnd"/>
      <w:r w:rsidR="00AB0C9A" w:rsidRPr="00683F64">
        <w:rPr>
          <w:rFonts w:ascii="Times New Roman" w:eastAsia="Times New Roman" w:hAnsi="Times New Roman" w:cs="Times New Roman"/>
          <w:sz w:val="24"/>
          <w:szCs w:val="24"/>
        </w:rPr>
        <w:t xml:space="preserve"> INSPIRE od CENIA, který je důležitý především v případě různých havárií, kdy je potřeba mít okamžitou informaci, co se v rámci Evropy děje. M</w:t>
      </w:r>
      <w:r w:rsidR="008A14D6" w:rsidRPr="00683F64">
        <w:rPr>
          <w:rFonts w:ascii="Times New Roman" w:eastAsia="Times New Roman" w:hAnsi="Times New Roman" w:cs="Times New Roman"/>
          <w:sz w:val="24"/>
          <w:szCs w:val="24"/>
        </w:rPr>
        <w:t xml:space="preserve">usí být </w:t>
      </w:r>
      <w:r w:rsidR="00470865" w:rsidRPr="00683F64">
        <w:rPr>
          <w:rFonts w:ascii="Times New Roman" w:eastAsia="Times New Roman" w:hAnsi="Times New Roman" w:cs="Times New Roman"/>
          <w:sz w:val="24"/>
          <w:szCs w:val="24"/>
        </w:rPr>
        <w:t xml:space="preserve">tedy </w:t>
      </w:r>
      <w:r w:rsidR="008A14D6" w:rsidRPr="00683F64">
        <w:rPr>
          <w:rFonts w:ascii="Times New Roman" w:eastAsia="Times New Roman" w:hAnsi="Times New Roman" w:cs="Times New Roman"/>
          <w:sz w:val="24"/>
          <w:szCs w:val="24"/>
        </w:rPr>
        <w:t>zavedena národní datová sada</w:t>
      </w:r>
      <w:r w:rsidR="00470865" w:rsidRPr="00683F64">
        <w:rPr>
          <w:rFonts w:ascii="Times New Roman" w:eastAsia="Times New Roman" w:hAnsi="Times New Roman" w:cs="Times New Roman"/>
          <w:sz w:val="24"/>
          <w:szCs w:val="24"/>
        </w:rPr>
        <w:t>.</w:t>
      </w:r>
      <w:r w:rsidR="008A14D6" w:rsidRPr="00683F64">
        <w:rPr>
          <w:rFonts w:ascii="Times New Roman" w:eastAsia="Times New Roman" w:hAnsi="Times New Roman" w:cs="Times New Roman"/>
          <w:sz w:val="24"/>
          <w:szCs w:val="24"/>
        </w:rPr>
        <w:t xml:space="preserve"> </w:t>
      </w:r>
      <w:r w:rsidR="00470865" w:rsidRPr="00683F64">
        <w:rPr>
          <w:rFonts w:ascii="Times New Roman" w:eastAsia="Times New Roman" w:hAnsi="Times New Roman" w:cs="Times New Roman"/>
          <w:sz w:val="24"/>
          <w:szCs w:val="24"/>
        </w:rPr>
        <w:t xml:space="preserve">Tato sada bude mít svého správce, který ji bude naplňovat. Sady budou zpřístupňovány na již zmiňovaném </w:t>
      </w:r>
      <w:proofErr w:type="spellStart"/>
      <w:r w:rsidR="00470865" w:rsidRPr="00683F64">
        <w:rPr>
          <w:rFonts w:ascii="Times New Roman" w:eastAsia="Times New Roman" w:hAnsi="Times New Roman" w:cs="Times New Roman"/>
          <w:sz w:val="24"/>
          <w:szCs w:val="24"/>
        </w:rPr>
        <w:t>geoportálu</w:t>
      </w:r>
      <w:proofErr w:type="spellEnd"/>
      <w:r w:rsidR="00470865" w:rsidRPr="00683F64">
        <w:rPr>
          <w:rFonts w:ascii="Times New Roman" w:eastAsia="Times New Roman" w:hAnsi="Times New Roman" w:cs="Times New Roman"/>
          <w:sz w:val="24"/>
          <w:szCs w:val="24"/>
        </w:rPr>
        <w:t>. Informační systém se bude dotvářet tak, aby byl funkční v rámci celého Evropského společenství.</w:t>
      </w:r>
      <w:r w:rsidR="00FE4EB9" w:rsidRPr="00683F64">
        <w:rPr>
          <w:rFonts w:ascii="Times New Roman" w:eastAsia="Times New Roman" w:hAnsi="Times New Roman" w:cs="Times New Roman"/>
          <w:sz w:val="24"/>
          <w:szCs w:val="24"/>
        </w:rPr>
        <w:t xml:space="preserve"> Koordinátoři prostorových </w:t>
      </w:r>
      <w:r w:rsidR="001B27EA">
        <w:rPr>
          <w:rFonts w:ascii="Times New Roman" w:eastAsia="Times New Roman" w:hAnsi="Times New Roman" w:cs="Times New Roman"/>
          <w:sz w:val="24"/>
          <w:szCs w:val="24"/>
        </w:rPr>
        <w:t xml:space="preserve">dat </w:t>
      </w:r>
      <w:r w:rsidR="00FE4EB9" w:rsidRPr="00683F64">
        <w:rPr>
          <w:rFonts w:ascii="Times New Roman" w:eastAsia="Times New Roman" w:hAnsi="Times New Roman" w:cs="Times New Roman"/>
          <w:sz w:val="24"/>
          <w:szCs w:val="24"/>
        </w:rPr>
        <w:t>jsou určeni vzájemnou dohodnou koordinačního výboru pro směrnici INSPIRE.</w:t>
      </w:r>
      <w:r w:rsidR="00470865" w:rsidRPr="00683F64">
        <w:rPr>
          <w:rFonts w:ascii="Times New Roman" w:eastAsia="Times New Roman" w:hAnsi="Times New Roman" w:cs="Times New Roman"/>
          <w:sz w:val="24"/>
          <w:szCs w:val="24"/>
        </w:rPr>
        <w:t xml:space="preserve"> Závěrem uvedla, že, n</w:t>
      </w:r>
      <w:r w:rsidR="008A14D6" w:rsidRPr="00683F64">
        <w:rPr>
          <w:rFonts w:ascii="Times New Roman" w:eastAsia="Times New Roman" w:hAnsi="Times New Roman" w:cs="Times New Roman"/>
          <w:sz w:val="24"/>
          <w:szCs w:val="24"/>
        </w:rPr>
        <w:t>ovela zákona bude mít dopad na státní rozpočet</w:t>
      </w:r>
      <w:r w:rsidR="00FE4EB9" w:rsidRPr="00683F64">
        <w:rPr>
          <w:rFonts w:ascii="Times New Roman" w:eastAsia="Times New Roman" w:hAnsi="Times New Roman" w:cs="Times New Roman"/>
          <w:sz w:val="24"/>
          <w:szCs w:val="24"/>
        </w:rPr>
        <w:t xml:space="preserve"> se zavedením správy národních datových sad nebo následný</w:t>
      </w:r>
      <w:r w:rsidR="00744CF5" w:rsidRPr="00683F64">
        <w:rPr>
          <w:rFonts w:ascii="Times New Roman" w:eastAsia="Times New Roman" w:hAnsi="Times New Roman" w:cs="Times New Roman"/>
          <w:sz w:val="24"/>
          <w:szCs w:val="24"/>
        </w:rPr>
        <w:t>m</w:t>
      </w:r>
      <w:r w:rsidR="00FE4EB9" w:rsidRPr="00683F64">
        <w:rPr>
          <w:rFonts w:ascii="Times New Roman" w:eastAsia="Times New Roman" w:hAnsi="Times New Roman" w:cs="Times New Roman"/>
          <w:sz w:val="24"/>
          <w:szCs w:val="24"/>
        </w:rPr>
        <w:t xml:space="preserve"> udržováním informačního systému.</w:t>
      </w:r>
    </w:p>
    <w:p w:rsidR="007D41A5" w:rsidRPr="00683F64" w:rsidRDefault="00260CFA" w:rsidP="005960AD">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Předsedkyně</w:t>
      </w:r>
      <w:r w:rsidR="00EA7786" w:rsidRPr="00683F64">
        <w:rPr>
          <w:rFonts w:ascii="Times New Roman" w:eastAsia="Times New Roman" w:hAnsi="Times New Roman" w:cs="Times New Roman"/>
          <w:sz w:val="24"/>
          <w:szCs w:val="24"/>
        </w:rPr>
        <w:t xml:space="preserve"> poděkoval</w:t>
      </w:r>
      <w:r w:rsidRPr="00683F64">
        <w:rPr>
          <w:rFonts w:ascii="Times New Roman" w:eastAsia="Times New Roman" w:hAnsi="Times New Roman" w:cs="Times New Roman"/>
          <w:sz w:val="24"/>
          <w:szCs w:val="24"/>
        </w:rPr>
        <w:t>a</w:t>
      </w:r>
      <w:r w:rsidR="007D41A5" w:rsidRPr="00683F64">
        <w:rPr>
          <w:rFonts w:ascii="Times New Roman" w:eastAsia="Times New Roman" w:hAnsi="Times New Roman" w:cs="Times New Roman"/>
          <w:sz w:val="24"/>
          <w:szCs w:val="24"/>
        </w:rPr>
        <w:t xml:space="preserve"> </w:t>
      </w:r>
      <w:r w:rsidRPr="00683F64">
        <w:rPr>
          <w:rFonts w:ascii="Times New Roman" w:eastAsia="Times New Roman" w:hAnsi="Times New Roman" w:cs="Times New Roman"/>
          <w:sz w:val="24"/>
          <w:szCs w:val="24"/>
        </w:rPr>
        <w:t>státní tajemnici Zikmundové</w:t>
      </w:r>
      <w:r w:rsidR="00DD5F5B" w:rsidRPr="00683F64">
        <w:rPr>
          <w:rFonts w:ascii="Times New Roman" w:eastAsia="Times New Roman" w:hAnsi="Times New Roman" w:cs="Times New Roman"/>
          <w:sz w:val="24"/>
          <w:szCs w:val="24"/>
        </w:rPr>
        <w:t xml:space="preserve"> za úvodní slovo a požádal</w:t>
      </w:r>
      <w:r w:rsidRPr="00683F64">
        <w:rPr>
          <w:rFonts w:ascii="Times New Roman" w:eastAsia="Times New Roman" w:hAnsi="Times New Roman" w:cs="Times New Roman"/>
          <w:sz w:val="24"/>
          <w:szCs w:val="24"/>
        </w:rPr>
        <w:t xml:space="preserve">a </w:t>
      </w:r>
      <w:r w:rsidR="007D41A5" w:rsidRPr="00683F64">
        <w:rPr>
          <w:rFonts w:ascii="Times New Roman" w:eastAsia="Times New Roman" w:hAnsi="Times New Roman" w:cs="Times New Roman"/>
          <w:sz w:val="24"/>
          <w:szCs w:val="24"/>
        </w:rPr>
        <w:t>zpravodaj</w:t>
      </w:r>
      <w:r w:rsidRPr="00683F64">
        <w:rPr>
          <w:rFonts w:ascii="Times New Roman" w:eastAsia="Times New Roman" w:hAnsi="Times New Roman" w:cs="Times New Roman"/>
          <w:sz w:val="24"/>
          <w:szCs w:val="24"/>
        </w:rPr>
        <w:t xml:space="preserve">ku </w:t>
      </w:r>
      <w:r w:rsidR="00A26B7B" w:rsidRPr="00683F64">
        <w:rPr>
          <w:rFonts w:ascii="Times New Roman" w:eastAsia="Times New Roman" w:hAnsi="Times New Roman" w:cs="Times New Roman"/>
          <w:sz w:val="24"/>
          <w:szCs w:val="24"/>
          <w:u w:val="single"/>
        </w:rPr>
        <w:t xml:space="preserve">Kláru </w:t>
      </w:r>
      <w:r w:rsidRPr="00683F64">
        <w:rPr>
          <w:rFonts w:ascii="Times New Roman" w:eastAsia="Times New Roman" w:hAnsi="Times New Roman" w:cs="Times New Roman"/>
          <w:sz w:val="24"/>
          <w:szCs w:val="24"/>
          <w:u w:val="single"/>
        </w:rPr>
        <w:t>Kocmanovou</w:t>
      </w:r>
      <w:r w:rsidR="007D41A5" w:rsidRPr="00683F64">
        <w:rPr>
          <w:rFonts w:ascii="Times New Roman" w:eastAsia="Times New Roman" w:hAnsi="Times New Roman" w:cs="Times New Roman"/>
          <w:sz w:val="24"/>
          <w:szCs w:val="24"/>
        </w:rPr>
        <w:t xml:space="preserve"> o přednesení zpravodajské zprávy.</w:t>
      </w:r>
    </w:p>
    <w:p w:rsidR="00F84EDB" w:rsidRPr="00683F64" w:rsidRDefault="007D41A5" w:rsidP="005960AD">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Zpravoda</w:t>
      </w:r>
      <w:r w:rsidR="00260CFA" w:rsidRPr="00683F64">
        <w:rPr>
          <w:rFonts w:ascii="Times New Roman" w:eastAsia="Times New Roman" w:hAnsi="Times New Roman" w:cs="Times New Roman"/>
          <w:sz w:val="24"/>
          <w:szCs w:val="24"/>
        </w:rPr>
        <w:t>jka</w:t>
      </w:r>
      <w:r w:rsidRPr="00683F64">
        <w:rPr>
          <w:rFonts w:ascii="Times New Roman" w:eastAsia="Times New Roman" w:hAnsi="Times New Roman" w:cs="Times New Roman"/>
          <w:sz w:val="24"/>
          <w:szCs w:val="24"/>
        </w:rPr>
        <w:t xml:space="preserve"> </w:t>
      </w:r>
      <w:r w:rsidR="008D44B2" w:rsidRPr="00683F64">
        <w:rPr>
          <w:rFonts w:ascii="Times New Roman" w:eastAsia="Times New Roman" w:hAnsi="Times New Roman" w:cs="Times New Roman"/>
          <w:sz w:val="24"/>
          <w:szCs w:val="24"/>
        </w:rPr>
        <w:t>ve své zpravodajské zprávě uvedl</w:t>
      </w:r>
      <w:r w:rsidR="00260CFA" w:rsidRPr="00683F64">
        <w:rPr>
          <w:rFonts w:ascii="Times New Roman" w:eastAsia="Times New Roman" w:hAnsi="Times New Roman" w:cs="Times New Roman"/>
          <w:sz w:val="24"/>
          <w:szCs w:val="24"/>
        </w:rPr>
        <w:t>a</w:t>
      </w:r>
      <w:r w:rsidR="00F84EDB" w:rsidRPr="00683F64">
        <w:rPr>
          <w:rFonts w:ascii="Times New Roman" w:eastAsia="Times New Roman" w:hAnsi="Times New Roman" w:cs="Times New Roman"/>
          <w:sz w:val="24"/>
          <w:szCs w:val="24"/>
        </w:rPr>
        <w:t>, že</w:t>
      </w:r>
      <w:r w:rsidR="00FE4EB9" w:rsidRPr="00683F64">
        <w:rPr>
          <w:rFonts w:ascii="Times New Roman" w:eastAsia="Times New Roman" w:hAnsi="Times New Roman" w:cs="Times New Roman"/>
          <w:sz w:val="24"/>
          <w:szCs w:val="24"/>
        </w:rPr>
        <w:t xml:space="preserve"> návrh zákona zakotvuje to, co na národní úrovni fungovalo již více než 10 let na základě dohod v rámci COVINU (koordinační výbor pro INSPIRE). Dále, že</w:t>
      </w:r>
      <w:r w:rsidR="00F84EDB" w:rsidRPr="00683F64">
        <w:rPr>
          <w:rFonts w:ascii="Times New Roman" w:eastAsia="Times New Roman" w:hAnsi="Times New Roman" w:cs="Times New Roman"/>
          <w:sz w:val="24"/>
          <w:szCs w:val="24"/>
        </w:rPr>
        <w:t xml:space="preserve"> </w:t>
      </w:r>
      <w:r w:rsidR="00716E52" w:rsidRPr="00683F64">
        <w:rPr>
          <w:rFonts w:ascii="Times New Roman" w:eastAsia="Times New Roman" w:hAnsi="Times New Roman" w:cs="Times New Roman"/>
          <w:sz w:val="24"/>
          <w:szCs w:val="24"/>
        </w:rPr>
        <w:t>v</w:t>
      </w:r>
      <w:r w:rsidR="00FE4EB9" w:rsidRPr="00683F64">
        <w:rPr>
          <w:rFonts w:ascii="Times New Roman" w:eastAsia="Times New Roman" w:hAnsi="Times New Roman" w:cs="Times New Roman"/>
          <w:sz w:val="24"/>
          <w:szCs w:val="24"/>
        </w:rPr>
        <w:t> </w:t>
      </w:r>
      <w:r w:rsidR="00716E52" w:rsidRPr="00683F64">
        <w:rPr>
          <w:rFonts w:ascii="Times New Roman" w:eastAsia="Times New Roman" w:hAnsi="Times New Roman" w:cs="Times New Roman"/>
          <w:sz w:val="24"/>
          <w:szCs w:val="24"/>
        </w:rPr>
        <w:t>návaznosti na směrnici INSPIRE dochází k vytvoření koordinačních struktur, k rozdělení pravomocí a odpovědností za sběr dat u konkrétních orgánů</w:t>
      </w:r>
      <w:r w:rsidR="00FE4EB9" w:rsidRPr="00683F64">
        <w:rPr>
          <w:rFonts w:ascii="Times New Roman" w:eastAsia="Times New Roman" w:hAnsi="Times New Roman" w:cs="Times New Roman"/>
          <w:sz w:val="24"/>
          <w:szCs w:val="24"/>
        </w:rPr>
        <w:t xml:space="preserve"> (</w:t>
      </w:r>
      <w:r w:rsidR="00744CF5" w:rsidRPr="00683F64">
        <w:rPr>
          <w:rFonts w:ascii="Times New Roman" w:eastAsia="Times New Roman" w:hAnsi="Times New Roman" w:cs="Times New Roman"/>
          <w:sz w:val="24"/>
          <w:szCs w:val="24"/>
        </w:rPr>
        <w:t xml:space="preserve">tím se mj. </w:t>
      </w:r>
      <w:r w:rsidR="00744CF5" w:rsidRPr="00683F64">
        <w:rPr>
          <w:rFonts w:ascii="Times New Roman" w:eastAsia="Times New Roman" w:hAnsi="Times New Roman" w:cs="Times New Roman"/>
          <w:sz w:val="24"/>
          <w:szCs w:val="24"/>
        </w:rPr>
        <w:lastRenderedPageBreak/>
        <w:t>posiluje role MŽP jako gestora odpovědného za styk s Evropskou komisí).</w:t>
      </w:r>
      <w:r w:rsidR="00716E52" w:rsidRPr="00683F64">
        <w:rPr>
          <w:rFonts w:ascii="Times New Roman" w:eastAsia="Times New Roman" w:hAnsi="Times New Roman" w:cs="Times New Roman"/>
          <w:sz w:val="24"/>
          <w:szCs w:val="24"/>
        </w:rPr>
        <w:t xml:space="preserve"> Sdělila, že navrhovaný zákon je v souladu s ústavním pořádkem ČR</w:t>
      </w:r>
      <w:r w:rsidR="00744CF5" w:rsidRPr="00683F64">
        <w:rPr>
          <w:rFonts w:ascii="Times New Roman" w:eastAsia="Times New Roman" w:hAnsi="Times New Roman" w:cs="Times New Roman"/>
          <w:sz w:val="24"/>
          <w:szCs w:val="24"/>
        </w:rPr>
        <w:t xml:space="preserve"> a další navazující legislativou vč. mezinárodních smluv.</w:t>
      </w:r>
      <w:r w:rsidR="00716E52" w:rsidRPr="00683F64">
        <w:rPr>
          <w:rFonts w:ascii="Times New Roman" w:eastAsia="Times New Roman" w:hAnsi="Times New Roman" w:cs="Times New Roman"/>
          <w:sz w:val="24"/>
          <w:szCs w:val="24"/>
        </w:rPr>
        <w:t xml:space="preserve"> Jednorázové náklady na vybudování a zajištění provozu infrastruktury prostorových dat INSPIRE jsou odhadovány na 76,3 mil. Kč. Celkové každoroční náklady jsou odhadovány na 38,6 mil. Kč. </w:t>
      </w:r>
      <w:r w:rsidR="00470865" w:rsidRPr="00683F64">
        <w:rPr>
          <w:rFonts w:ascii="Times New Roman" w:eastAsia="Times New Roman" w:hAnsi="Times New Roman" w:cs="Times New Roman"/>
          <w:sz w:val="24"/>
          <w:szCs w:val="24"/>
        </w:rPr>
        <w:t xml:space="preserve">Účinnost zákona </w:t>
      </w:r>
      <w:r w:rsidR="00FF1C8A" w:rsidRPr="00683F64">
        <w:rPr>
          <w:rFonts w:ascii="Times New Roman" w:eastAsia="Times New Roman" w:hAnsi="Times New Roman" w:cs="Times New Roman"/>
          <w:sz w:val="24"/>
          <w:szCs w:val="24"/>
        </w:rPr>
        <w:t xml:space="preserve">je </w:t>
      </w:r>
      <w:r w:rsidR="00716E52" w:rsidRPr="00683F64">
        <w:rPr>
          <w:rFonts w:ascii="Times New Roman" w:eastAsia="Times New Roman" w:hAnsi="Times New Roman" w:cs="Times New Roman"/>
          <w:sz w:val="24"/>
          <w:szCs w:val="24"/>
        </w:rPr>
        <w:t xml:space="preserve">navržena od 1. ledna 2023. </w:t>
      </w:r>
      <w:r w:rsidR="00FF1C8A" w:rsidRPr="00683F64">
        <w:rPr>
          <w:rFonts w:ascii="Times New Roman" w:eastAsia="Times New Roman" w:hAnsi="Times New Roman" w:cs="Times New Roman"/>
          <w:sz w:val="24"/>
          <w:szCs w:val="24"/>
        </w:rPr>
        <w:t xml:space="preserve">Nicméně bude načten legislativně technický pozměňovací návrh, který navrhne opravu účinnosti zákona na patnáctý den po jeho vyhlášení. </w:t>
      </w:r>
    </w:p>
    <w:p w:rsidR="000F51FE" w:rsidRPr="00683F64" w:rsidRDefault="00260CFA" w:rsidP="00045D38">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r w:rsidR="00EA7786" w:rsidRPr="00683F64">
        <w:rPr>
          <w:rFonts w:ascii="Times New Roman" w:eastAsia="Times New Roman" w:hAnsi="Times New Roman" w:cs="Times New Roman"/>
          <w:sz w:val="24"/>
          <w:szCs w:val="24"/>
        </w:rPr>
        <w:t>poděkoval</w:t>
      </w:r>
      <w:r w:rsidRPr="00683F64">
        <w:rPr>
          <w:rFonts w:ascii="Times New Roman" w:eastAsia="Times New Roman" w:hAnsi="Times New Roman" w:cs="Times New Roman"/>
          <w:sz w:val="24"/>
          <w:szCs w:val="24"/>
        </w:rPr>
        <w:t>a</w:t>
      </w:r>
      <w:r w:rsidR="007D41A5" w:rsidRPr="00683F64">
        <w:rPr>
          <w:rFonts w:ascii="Times New Roman" w:eastAsia="Times New Roman" w:hAnsi="Times New Roman" w:cs="Times New Roman"/>
          <w:sz w:val="24"/>
          <w:szCs w:val="24"/>
        </w:rPr>
        <w:t xml:space="preserve"> zpravodaj</w:t>
      </w:r>
      <w:r w:rsidRPr="00683F64">
        <w:rPr>
          <w:rFonts w:ascii="Times New Roman" w:eastAsia="Times New Roman" w:hAnsi="Times New Roman" w:cs="Times New Roman"/>
          <w:sz w:val="24"/>
          <w:szCs w:val="24"/>
        </w:rPr>
        <w:t>ce</w:t>
      </w:r>
      <w:r w:rsidR="007D41A5" w:rsidRPr="00683F64">
        <w:rPr>
          <w:rFonts w:ascii="Times New Roman" w:eastAsia="Times New Roman" w:hAnsi="Times New Roman" w:cs="Times New Roman"/>
          <w:sz w:val="24"/>
          <w:szCs w:val="24"/>
        </w:rPr>
        <w:t xml:space="preserve"> za zpravodajskou zpr</w:t>
      </w:r>
      <w:r w:rsidR="00F84EDB" w:rsidRPr="00683F64">
        <w:rPr>
          <w:rFonts w:ascii="Times New Roman" w:eastAsia="Times New Roman" w:hAnsi="Times New Roman" w:cs="Times New Roman"/>
          <w:sz w:val="24"/>
          <w:szCs w:val="24"/>
        </w:rPr>
        <w:t>ávu a otevřel</w:t>
      </w:r>
      <w:r w:rsidRPr="00683F64">
        <w:rPr>
          <w:rFonts w:ascii="Times New Roman" w:eastAsia="Times New Roman" w:hAnsi="Times New Roman" w:cs="Times New Roman"/>
          <w:sz w:val="24"/>
          <w:szCs w:val="24"/>
        </w:rPr>
        <w:t>a</w:t>
      </w:r>
      <w:r w:rsidR="00F84EDB" w:rsidRPr="00683F64">
        <w:rPr>
          <w:rFonts w:ascii="Times New Roman" w:eastAsia="Times New Roman" w:hAnsi="Times New Roman" w:cs="Times New Roman"/>
          <w:sz w:val="24"/>
          <w:szCs w:val="24"/>
        </w:rPr>
        <w:t xml:space="preserve"> obecnou rozpravu</w:t>
      </w:r>
      <w:r w:rsidRPr="00683F64">
        <w:rPr>
          <w:rFonts w:ascii="Times New Roman" w:eastAsia="Times New Roman" w:hAnsi="Times New Roman" w:cs="Times New Roman"/>
          <w:sz w:val="24"/>
          <w:szCs w:val="24"/>
        </w:rPr>
        <w:t>.</w:t>
      </w:r>
      <w:r w:rsidR="000F51FE" w:rsidRPr="00683F64">
        <w:rPr>
          <w:rFonts w:ascii="Times New Roman" w:eastAsia="Times New Roman" w:hAnsi="Times New Roman" w:cs="Times New Roman"/>
          <w:sz w:val="24"/>
          <w:szCs w:val="24"/>
        </w:rPr>
        <w:t xml:space="preserve"> </w:t>
      </w:r>
    </w:p>
    <w:p w:rsidR="00FF1C8A" w:rsidRPr="00683F64" w:rsidRDefault="00FF1C8A" w:rsidP="00045D38">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Poslanec</w:t>
      </w:r>
      <w:r w:rsidR="00A26B7B" w:rsidRPr="00683F64">
        <w:rPr>
          <w:rFonts w:ascii="Times New Roman" w:eastAsia="Times New Roman" w:hAnsi="Times New Roman" w:cs="Times New Roman"/>
          <w:sz w:val="24"/>
          <w:szCs w:val="24"/>
        </w:rPr>
        <w:t xml:space="preserve"> </w:t>
      </w:r>
      <w:r w:rsidR="00A26B7B" w:rsidRPr="00683F64">
        <w:rPr>
          <w:rFonts w:ascii="Times New Roman" w:eastAsia="Times New Roman" w:hAnsi="Times New Roman" w:cs="Times New Roman"/>
          <w:sz w:val="24"/>
          <w:szCs w:val="24"/>
          <w:u w:val="single"/>
        </w:rPr>
        <w:t>Ing. Stanislav</w:t>
      </w:r>
      <w:r w:rsidRPr="00683F64">
        <w:rPr>
          <w:rFonts w:ascii="Times New Roman" w:eastAsia="Times New Roman" w:hAnsi="Times New Roman" w:cs="Times New Roman"/>
          <w:sz w:val="24"/>
          <w:szCs w:val="24"/>
          <w:u w:val="single"/>
        </w:rPr>
        <w:t xml:space="preserve"> Fridrich</w:t>
      </w:r>
      <w:r w:rsidRPr="00683F64">
        <w:rPr>
          <w:rFonts w:ascii="Times New Roman" w:eastAsia="Times New Roman" w:hAnsi="Times New Roman" w:cs="Times New Roman"/>
          <w:sz w:val="24"/>
          <w:szCs w:val="24"/>
        </w:rPr>
        <w:t xml:space="preserve"> zmínil, že na jeho dotaz na plénu ohledně financování mu původně bylo ministrem Jurečkou sděleno, že nebudou vícenáklady.</w:t>
      </w:r>
      <w:r w:rsidR="00744CF5" w:rsidRPr="00683F64">
        <w:rPr>
          <w:rFonts w:ascii="Times New Roman" w:eastAsia="Times New Roman" w:hAnsi="Times New Roman" w:cs="Times New Roman"/>
          <w:sz w:val="24"/>
          <w:szCs w:val="24"/>
        </w:rPr>
        <w:t xml:space="preserve"> Sdělil také, že na jednání poslaneckého klubu doporučovali na hlasovat PRO.</w:t>
      </w:r>
    </w:p>
    <w:p w:rsidR="00FF1C8A" w:rsidRPr="00683F64" w:rsidRDefault="00FF1C8A" w:rsidP="00045D38">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Státní tajemnice Zikmundová zareagovala na slova poslance Fridricha s tím, že</w:t>
      </w:r>
      <w:r w:rsidR="003C2A94" w:rsidRPr="00683F64">
        <w:rPr>
          <w:rFonts w:ascii="Times New Roman" w:eastAsia="Times New Roman" w:hAnsi="Times New Roman" w:cs="Times New Roman"/>
          <w:sz w:val="24"/>
          <w:szCs w:val="24"/>
        </w:rPr>
        <w:t xml:space="preserve"> v součásti předkládané zákonodárcům v části RIA náklady uvedené byly</w:t>
      </w:r>
      <w:r w:rsidRPr="00683F64">
        <w:rPr>
          <w:rFonts w:ascii="Times New Roman" w:eastAsia="Times New Roman" w:hAnsi="Times New Roman" w:cs="Times New Roman"/>
          <w:sz w:val="24"/>
          <w:szCs w:val="24"/>
        </w:rPr>
        <w:t>.</w:t>
      </w:r>
    </w:p>
    <w:p w:rsidR="003C2A94" w:rsidRPr="00683F64" w:rsidRDefault="003C2A94" w:rsidP="00045D38">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Zpravodajka podala procedurální návrh na přerušení projednávání do příštího jednání výboru a </w:t>
      </w:r>
      <w:r w:rsidR="00603B41" w:rsidRPr="00683F64">
        <w:rPr>
          <w:rFonts w:ascii="Times New Roman" w:eastAsia="Times New Roman" w:hAnsi="Times New Roman" w:cs="Times New Roman"/>
          <w:sz w:val="24"/>
          <w:szCs w:val="24"/>
        </w:rPr>
        <w:t xml:space="preserve">projevila připravenost </w:t>
      </w:r>
      <w:r w:rsidRPr="00683F64">
        <w:rPr>
          <w:rFonts w:ascii="Times New Roman" w:eastAsia="Times New Roman" w:hAnsi="Times New Roman" w:cs="Times New Roman"/>
          <w:sz w:val="24"/>
          <w:szCs w:val="24"/>
        </w:rPr>
        <w:t>nač</w:t>
      </w:r>
      <w:r w:rsidR="00853849" w:rsidRPr="00683F64">
        <w:rPr>
          <w:rFonts w:ascii="Times New Roman" w:eastAsia="Times New Roman" w:hAnsi="Times New Roman" w:cs="Times New Roman"/>
          <w:sz w:val="24"/>
          <w:szCs w:val="24"/>
        </w:rPr>
        <w:t>íst</w:t>
      </w:r>
      <w:r w:rsidRPr="00683F64">
        <w:rPr>
          <w:rFonts w:ascii="Times New Roman" w:eastAsia="Times New Roman" w:hAnsi="Times New Roman" w:cs="Times New Roman"/>
          <w:sz w:val="24"/>
          <w:szCs w:val="24"/>
        </w:rPr>
        <w:t xml:space="preserve"> návrh usnesení.</w:t>
      </w:r>
    </w:p>
    <w:p w:rsidR="003C2A94" w:rsidRPr="00683F64" w:rsidRDefault="00FF1C8A" w:rsidP="00045D38">
      <w:pPr>
        <w:spacing w:line="276" w:lineRule="auto"/>
        <w:jc w:val="both"/>
        <w:rPr>
          <w:rStyle w:val="ListLabel1"/>
          <w:rFonts w:ascii="Times New Roman" w:eastAsia="Times New Roman" w:hAnsi="Times New Roman" w:cs="Times New Roman"/>
          <w:sz w:val="24"/>
          <w:szCs w:val="24"/>
          <w:lang w:eastAsia="zh-CN" w:bidi="hi-IN"/>
        </w:rPr>
      </w:pPr>
      <w:r w:rsidRPr="00683F64">
        <w:rPr>
          <w:rFonts w:ascii="Times New Roman" w:eastAsia="Times New Roman" w:hAnsi="Times New Roman" w:cs="Times New Roman"/>
          <w:sz w:val="24"/>
          <w:szCs w:val="24"/>
        </w:rPr>
        <w:t>Předsedkyně</w:t>
      </w:r>
      <w:r w:rsidR="00683F64">
        <w:rPr>
          <w:rFonts w:ascii="Times New Roman" w:eastAsia="Times New Roman" w:hAnsi="Times New Roman" w:cs="Times New Roman"/>
          <w:sz w:val="24"/>
          <w:szCs w:val="24"/>
        </w:rPr>
        <w:t xml:space="preserve"> </w:t>
      </w:r>
      <w:r w:rsidR="003C2A94" w:rsidRPr="00683F64">
        <w:rPr>
          <w:rFonts w:ascii="Times New Roman" w:eastAsia="Times New Roman" w:hAnsi="Times New Roman" w:cs="Times New Roman"/>
          <w:sz w:val="24"/>
          <w:szCs w:val="24"/>
        </w:rPr>
        <w:t>přerušila obecnou</w:t>
      </w:r>
      <w:r w:rsidR="000F51FE" w:rsidRPr="00683F64">
        <w:rPr>
          <w:rFonts w:ascii="Times New Roman" w:eastAsia="Times New Roman" w:hAnsi="Times New Roman" w:cs="Times New Roman"/>
          <w:sz w:val="24"/>
          <w:szCs w:val="24"/>
        </w:rPr>
        <w:t xml:space="preserve"> rozpravu</w:t>
      </w:r>
      <w:r w:rsidR="003C2A94" w:rsidRPr="00683F64">
        <w:rPr>
          <w:rFonts w:ascii="Times New Roman" w:eastAsia="Times New Roman" w:hAnsi="Times New Roman" w:cs="Times New Roman"/>
          <w:sz w:val="24"/>
          <w:szCs w:val="24"/>
        </w:rPr>
        <w:t xml:space="preserve"> a požádala zpravodajku </w:t>
      </w:r>
      <w:r w:rsidR="003C2A94" w:rsidRPr="00683F64">
        <w:rPr>
          <w:rStyle w:val="ListLabel1"/>
          <w:rFonts w:ascii="Times New Roman" w:eastAsia="Times New Roman" w:hAnsi="Times New Roman" w:cs="Times New Roman"/>
          <w:sz w:val="24"/>
          <w:szCs w:val="24"/>
          <w:lang w:eastAsia="zh-CN" w:bidi="hi-IN"/>
        </w:rPr>
        <w:t>o seznámení s navrženým usnesením.</w:t>
      </w:r>
      <w:r w:rsidR="00045D38" w:rsidRPr="00683F64">
        <w:rPr>
          <w:rStyle w:val="ListLabel1"/>
          <w:rFonts w:ascii="Times New Roman" w:eastAsia="Times New Roman" w:hAnsi="Times New Roman" w:cs="Times New Roman"/>
          <w:sz w:val="24"/>
          <w:szCs w:val="24"/>
          <w:lang w:eastAsia="zh-CN" w:bidi="hi-IN"/>
        </w:rPr>
        <w:t xml:space="preserve"> </w:t>
      </w:r>
    </w:p>
    <w:p w:rsidR="00045D38" w:rsidRPr="00683F64" w:rsidRDefault="003C2A94" w:rsidP="00045D38">
      <w:pPr>
        <w:spacing w:line="276" w:lineRule="auto"/>
        <w:jc w:val="both"/>
        <w:rPr>
          <w:rStyle w:val="ListLabel1"/>
          <w:rFonts w:ascii="Times New Roman" w:eastAsia="Times New Roman" w:hAnsi="Times New Roman" w:cs="Times New Roman"/>
          <w:sz w:val="24"/>
          <w:szCs w:val="24"/>
          <w:lang w:eastAsia="zh-CN" w:bidi="hi-IN"/>
        </w:rPr>
      </w:pPr>
      <w:r w:rsidRPr="00683F64">
        <w:rPr>
          <w:rStyle w:val="ListLabel1"/>
          <w:rFonts w:ascii="Times New Roman" w:eastAsia="Times New Roman" w:hAnsi="Times New Roman" w:cs="Times New Roman"/>
          <w:sz w:val="24"/>
          <w:szCs w:val="24"/>
          <w:lang w:eastAsia="zh-CN" w:bidi="hi-IN"/>
        </w:rPr>
        <w:t xml:space="preserve">Zpravodajka </w:t>
      </w:r>
      <w:r w:rsidR="00045D38" w:rsidRPr="00683F64">
        <w:rPr>
          <w:rStyle w:val="ListLabel1"/>
          <w:rFonts w:ascii="Times New Roman" w:eastAsia="Times New Roman" w:hAnsi="Times New Roman" w:cs="Times New Roman"/>
          <w:sz w:val="24"/>
          <w:szCs w:val="24"/>
          <w:lang w:eastAsia="zh-CN" w:bidi="hi-IN"/>
        </w:rPr>
        <w:t>přednesl</w:t>
      </w:r>
      <w:r w:rsidRPr="00683F64">
        <w:rPr>
          <w:rStyle w:val="ListLabel1"/>
          <w:rFonts w:ascii="Times New Roman" w:eastAsia="Times New Roman" w:hAnsi="Times New Roman" w:cs="Times New Roman"/>
          <w:sz w:val="24"/>
          <w:szCs w:val="24"/>
          <w:lang w:eastAsia="zh-CN" w:bidi="hi-IN"/>
        </w:rPr>
        <w:t xml:space="preserve">a </w:t>
      </w:r>
      <w:r w:rsidR="00045D38" w:rsidRPr="00683F64">
        <w:rPr>
          <w:rStyle w:val="ListLabel1"/>
          <w:rFonts w:ascii="Times New Roman" w:eastAsia="Times New Roman" w:hAnsi="Times New Roman" w:cs="Times New Roman"/>
          <w:sz w:val="24"/>
          <w:szCs w:val="24"/>
          <w:lang w:eastAsia="zh-CN" w:bidi="hi-IN"/>
        </w:rPr>
        <w:t>návrh usnesení v následujícím znění:</w:t>
      </w:r>
    </w:p>
    <w:p w:rsidR="00FF1C8A" w:rsidRPr="00683F64" w:rsidRDefault="00FF1C8A" w:rsidP="00FF1C8A">
      <w:pPr>
        <w:tabs>
          <w:tab w:val="left" w:pos="-720"/>
        </w:tabs>
        <w:suppressAutoHyphens/>
        <w:spacing w:after="0" w:line="240" w:lineRule="auto"/>
        <w:jc w:val="both"/>
        <w:rPr>
          <w:rFonts w:ascii="Times New Roman" w:eastAsia="Times New Roman" w:hAnsi="Times New Roman"/>
          <w:color w:val="auto"/>
          <w:spacing w:val="-3"/>
          <w:sz w:val="24"/>
          <w:szCs w:val="20"/>
          <w:lang w:bidi="hi-IN"/>
        </w:rPr>
      </w:pPr>
      <w:bookmarkStart w:id="0" w:name="_Hlk125531357"/>
      <w:r w:rsidRPr="00683F64">
        <w:rPr>
          <w:rFonts w:ascii="Times New Roman" w:eastAsia="Times New Roman" w:hAnsi="Times New Roman"/>
          <w:color w:val="auto"/>
          <w:spacing w:val="-3"/>
          <w:sz w:val="24"/>
          <w:szCs w:val="20"/>
          <w:lang w:bidi="hi-IN"/>
        </w:rPr>
        <w:t xml:space="preserve">Výbor pro životní prostředí Poslanecké sněmovny Parlamentu ČR na své 14. schůzi po úvodním slovu státní tajemnice Ministerstva životního prostředí </w:t>
      </w:r>
      <w:r w:rsidRPr="00683F64">
        <w:rPr>
          <w:rFonts w:ascii="Times New Roman" w:eastAsia="Times New Roman" w:hAnsi="Times New Roman"/>
          <w:color w:val="auto"/>
          <w:spacing w:val="-3"/>
          <w:sz w:val="24"/>
          <w:szCs w:val="24"/>
          <w:u w:val="single"/>
          <w:lang w:bidi="hi-IN"/>
        </w:rPr>
        <w:t>JUDr. Simeony Zikmundové, LL.M.</w:t>
      </w:r>
      <w:r w:rsidRPr="00683F64">
        <w:rPr>
          <w:rFonts w:ascii="Times New Roman" w:eastAsia="Times New Roman" w:hAnsi="Times New Roman"/>
          <w:color w:val="auto"/>
          <w:spacing w:val="-3"/>
          <w:sz w:val="24"/>
          <w:szCs w:val="24"/>
          <w:lang w:bidi="hi-IN"/>
        </w:rPr>
        <w:t>,</w:t>
      </w:r>
      <w:r w:rsidRPr="00683F64">
        <w:rPr>
          <w:rFonts w:ascii="Times New Roman" w:eastAsia="Times New Roman" w:hAnsi="Times New Roman"/>
          <w:color w:val="auto"/>
          <w:spacing w:val="-3"/>
          <w:sz w:val="24"/>
          <w:szCs w:val="20"/>
          <w:lang w:bidi="hi-IN"/>
        </w:rPr>
        <w:t xml:space="preserve"> zpravodajské zprávě poslankyně </w:t>
      </w:r>
      <w:r w:rsidRPr="00683F64">
        <w:rPr>
          <w:rFonts w:ascii="Times New Roman" w:eastAsia="Times New Roman" w:hAnsi="Times New Roman"/>
          <w:color w:val="auto"/>
          <w:spacing w:val="-3"/>
          <w:sz w:val="24"/>
          <w:szCs w:val="20"/>
          <w:u w:val="single"/>
          <w:lang w:bidi="hi-IN"/>
        </w:rPr>
        <w:t>Kláry Kocmanové</w:t>
      </w:r>
      <w:r w:rsidRPr="00683F64">
        <w:rPr>
          <w:rFonts w:ascii="Times New Roman" w:eastAsia="Times New Roman" w:hAnsi="Times New Roman"/>
          <w:color w:val="auto"/>
          <w:spacing w:val="-3"/>
          <w:sz w:val="24"/>
          <w:szCs w:val="20"/>
          <w:lang w:bidi="hi-IN"/>
        </w:rPr>
        <w:t xml:space="preserve"> a po rozpravě přijal usnesení, kterým:</w:t>
      </w:r>
    </w:p>
    <w:bookmarkEnd w:id="0"/>
    <w:p w:rsidR="00FF1C8A" w:rsidRPr="00683F64" w:rsidRDefault="00FF1C8A" w:rsidP="00FF1C8A">
      <w:pPr>
        <w:tabs>
          <w:tab w:val="left" w:pos="-720"/>
        </w:tabs>
        <w:suppressAutoHyphens/>
        <w:spacing w:after="0" w:line="240" w:lineRule="auto"/>
        <w:jc w:val="both"/>
        <w:rPr>
          <w:rFonts w:ascii="Times New Roman" w:eastAsia="Times New Roman" w:hAnsi="Times New Roman"/>
          <w:color w:val="auto"/>
          <w:spacing w:val="-3"/>
          <w:sz w:val="24"/>
          <w:szCs w:val="20"/>
          <w:lang w:bidi="hi-IN"/>
        </w:rPr>
      </w:pPr>
    </w:p>
    <w:p w:rsidR="00FF1C8A" w:rsidRPr="00683F64" w:rsidRDefault="00FF1C8A" w:rsidP="00FF1C8A">
      <w:pPr>
        <w:pStyle w:val="PS-slovanseznam"/>
        <w:numPr>
          <w:ilvl w:val="0"/>
          <w:numId w:val="8"/>
        </w:numPr>
        <w:spacing w:after="0"/>
        <w:ind w:left="357" w:hanging="357"/>
        <w:rPr>
          <w:b/>
        </w:rPr>
      </w:pPr>
      <w:bookmarkStart w:id="1" w:name="_Hlk125531395"/>
      <w:r w:rsidRPr="00683F64">
        <w:rPr>
          <w:b/>
        </w:rPr>
        <w:t>p ř e r u š u j e</w:t>
      </w:r>
      <w:r w:rsidRPr="00683F64">
        <w:rPr>
          <w:b/>
        </w:rPr>
        <w:tab/>
      </w:r>
      <w:r w:rsidRPr="00683F64">
        <w:t>do příštího jednání Výboru pro životní prostředí v obecné rozpravě projednávání sněmovního tisku 227;</w:t>
      </w:r>
      <w:r w:rsidRPr="00683F64">
        <w:tab/>
      </w:r>
    </w:p>
    <w:p w:rsidR="00FF1C8A" w:rsidRPr="00683F64" w:rsidRDefault="00FF1C8A" w:rsidP="003C2A94">
      <w:pPr>
        <w:pStyle w:val="PS-slovanseznam"/>
        <w:numPr>
          <w:ilvl w:val="0"/>
          <w:numId w:val="0"/>
        </w:numPr>
        <w:spacing w:after="0"/>
        <w:ind w:left="3621"/>
        <w:rPr>
          <w:b/>
        </w:rPr>
      </w:pPr>
      <w:r w:rsidRPr="00683F64">
        <w:rPr>
          <w:b/>
        </w:rPr>
        <w:tab/>
      </w:r>
      <w:r w:rsidRPr="00683F64">
        <w:rPr>
          <w:b/>
        </w:rPr>
        <w:tab/>
        <w:t xml:space="preserve"> </w:t>
      </w:r>
    </w:p>
    <w:p w:rsidR="00FF1C8A" w:rsidRPr="00683F64" w:rsidRDefault="00FF1C8A" w:rsidP="00FF1C8A">
      <w:pPr>
        <w:pStyle w:val="PS-slovanseznam"/>
        <w:numPr>
          <w:ilvl w:val="0"/>
          <w:numId w:val="8"/>
        </w:numPr>
        <w:ind w:left="357" w:hanging="357"/>
        <w:rPr>
          <w:b/>
        </w:rPr>
      </w:pPr>
      <w:r w:rsidRPr="00683F64">
        <w:rPr>
          <w:b/>
        </w:rPr>
        <w:t>s t a n o v u j e</w:t>
      </w:r>
      <w:r w:rsidRPr="00683F64">
        <w:rPr>
          <w:b/>
        </w:rPr>
        <w:tab/>
      </w:r>
      <w:r w:rsidRPr="00683F64">
        <w:t xml:space="preserve">termín pro podávání pozměňovacích návrhů prostřednictvím systému určenému k předkládání písemných pozměňovacích návrhů k projednání orgánem PS (Výbor pro životní prostředí) do </w:t>
      </w:r>
      <w:r w:rsidRPr="00683F64">
        <w:rPr>
          <w:b/>
        </w:rPr>
        <w:t>pondělí 20. února 2023 do 12:00 hod.</w:t>
      </w:r>
      <w:r w:rsidRPr="00683F64">
        <w:t xml:space="preserve">; </w:t>
      </w:r>
      <w:r w:rsidRPr="00683F64">
        <w:rPr>
          <w:b/>
        </w:rPr>
        <w:tab/>
      </w:r>
    </w:p>
    <w:p w:rsidR="00FF1C8A" w:rsidRPr="00683F64" w:rsidRDefault="00FF1C8A" w:rsidP="00FF1C8A">
      <w:pPr>
        <w:pStyle w:val="PS-slovanseznam"/>
        <w:numPr>
          <w:ilvl w:val="0"/>
          <w:numId w:val="8"/>
        </w:numPr>
        <w:ind w:left="357" w:hanging="357"/>
        <w:rPr>
          <w:b/>
        </w:rPr>
      </w:pPr>
      <w:r w:rsidRPr="00683F64">
        <w:rPr>
          <w:b/>
        </w:rPr>
        <w:t xml:space="preserve"> ž á d á</w:t>
      </w:r>
      <w:r w:rsidRPr="00683F64">
        <w:rPr>
          <w:b/>
        </w:rPr>
        <w:tab/>
      </w:r>
      <w:r w:rsidRPr="00683F64">
        <w:t xml:space="preserve">Ministerstvo životního prostředí o zaslání odůvodněných stanovisek k pozměňovacím návrhům a tabulkového materiálu se zapracovanými pozměňovacími návrhy na sekretariát Výboru pro životní prostředí </w:t>
      </w:r>
      <w:r w:rsidRPr="00683F64">
        <w:rPr>
          <w:b/>
        </w:rPr>
        <w:t>do pondělí 27. února 2023 do 12:00 hod.</w:t>
      </w:r>
    </w:p>
    <w:bookmarkEnd w:id="1"/>
    <w:p w:rsidR="00045D38" w:rsidRPr="00683F64" w:rsidRDefault="00045D38" w:rsidP="00045D38">
      <w:pPr>
        <w:spacing w:after="0" w:line="240" w:lineRule="auto"/>
        <w:jc w:val="both"/>
        <w:rPr>
          <w:rFonts w:ascii="Times New Roman" w:eastAsia="Times New Roman" w:hAnsi="Times New Roman" w:cs="Times New Roman"/>
          <w:b/>
          <w:color w:val="000000"/>
          <w:spacing w:val="-4"/>
          <w:sz w:val="24"/>
          <w:szCs w:val="24"/>
        </w:rPr>
      </w:pPr>
    </w:p>
    <w:p w:rsidR="00FA7D8F" w:rsidRPr="00683F64" w:rsidRDefault="005A2308" w:rsidP="00FA7D8F">
      <w:pPr>
        <w:tabs>
          <w:tab w:val="left" w:pos="1560"/>
          <w:tab w:val="left" w:pos="3261"/>
          <w:tab w:val="left" w:pos="5103"/>
        </w:tabs>
      </w:pPr>
      <w:r w:rsidRPr="00683F64">
        <w:rPr>
          <w:rFonts w:ascii="Times New Roman" w:eastAsia="Times New Roman" w:hAnsi="Times New Roman" w:cs="Times New Roman"/>
          <w:sz w:val="24"/>
          <w:szCs w:val="24"/>
        </w:rPr>
        <w:t xml:space="preserve">Hlasování č. </w:t>
      </w:r>
      <w:r w:rsidR="00260CFA" w:rsidRPr="00683F64">
        <w:rPr>
          <w:rFonts w:ascii="Times New Roman" w:eastAsia="Times New Roman" w:hAnsi="Times New Roman" w:cs="Times New Roman"/>
          <w:sz w:val="24"/>
          <w:szCs w:val="24"/>
        </w:rPr>
        <w:t>3</w:t>
      </w:r>
      <w:r w:rsidR="00283570" w:rsidRPr="00683F64">
        <w:rPr>
          <w:rFonts w:ascii="Times New Roman" w:eastAsia="Times New Roman" w:hAnsi="Times New Roman" w:cs="Times New Roman"/>
          <w:sz w:val="24"/>
          <w:szCs w:val="24"/>
        </w:rPr>
        <w:t>: Pro 1</w:t>
      </w:r>
      <w:r w:rsidR="00260CFA" w:rsidRPr="00683F64">
        <w:rPr>
          <w:rFonts w:ascii="Times New Roman" w:eastAsia="Times New Roman" w:hAnsi="Times New Roman" w:cs="Times New Roman"/>
          <w:sz w:val="24"/>
          <w:szCs w:val="24"/>
        </w:rPr>
        <w:t>0</w:t>
      </w:r>
      <w:r w:rsidR="00FA7D8F" w:rsidRPr="00683F64">
        <w:rPr>
          <w:rFonts w:ascii="Times New Roman" w:eastAsia="Times New Roman" w:hAnsi="Times New Roman" w:cs="Times New Roman"/>
          <w:sz w:val="24"/>
          <w:szCs w:val="24"/>
        </w:rPr>
        <w:t xml:space="preserve">                   Proti 0 </w:t>
      </w:r>
      <w:r w:rsidR="00FA7D8F" w:rsidRPr="00683F64">
        <w:rPr>
          <w:rFonts w:ascii="Times New Roman" w:eastAsia="Times New Roman" w:hAnsi="Times New Roman" w:cs="Times New Roman"/>
          <w:sz w:val="24"/>
          <w:szCs w:val="24"/>
        </w:rPr>
        <w:tab/>
        <w:t xml:space="preserve">Zdržel se </w:t>
      </w:r>
      <w:r w:rsidR="008D44B2" w:rsidRPr="00683F64">
        <w:rPr>
          <w:rFonts w:ascii="Times New Roman" w:eastAsia="Times New Roman" w:hAnsi="Times New Roman" w:cs="Times New Roman"/>
          <w:sz w:val="24"/>
          <w:szCs w:val="24"/>
        </w:rPr>
        <w:t>0</w:t>
      </w:r>
    </w:p>
    <w:p w:rsidR="00EA4881" w:rsidRPr="00683F64" w:rsidRDefault="00FA7D8F" w:rsidP="00FA7D8F">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Usnesení č. </w:t>
      </w:r>
      <w:r w:rsidR="00260CFA" w:rsidRPr="00683F64">
        <w:rPr>
          <w:rFonts w:ascii="Times New Roman" w:eastAsia="Times New Roman" w:hAnsi="Times New Roman" w:cs="Times New Roman"/>
          <w:sz w:val="24"/>
          <w:szCs w:val="24"/>
        </w:rPr>
        <w:t>62</w:t>
      </w:r>
      <w:r w:rsidRPr="00683F64">
        <w:rPr>
          <w:rFonts w:ascii="Times New Roman" w:eastAsia="Times New Roman" w:hAnsi="Times New Roman" w:cs="Times New Roman"/>
          <w:sz w:val="24"/>
          <w:szCs w:val="24"/>
        </w:rPr>
        <w:t xml:space="preserve">: </w:t>
      </w:r>
      <w:hyperlink r:id="rId11" w:history="1">
        <w:r w:rsidR="001F23CB" w:rsidRPr="00683F64">
          <w:rPr>
            <w:rStyle w:val="Hypertextovodkaz"/>
            <w:rFonts w:ascii="Times New Roman" w:eastAsia="Times New Roman" w:hAnsi="Times New Roman" w:cs="Times New Roman"/>
            <w:sz w:val="24"/>
            <w:szCs w:val="24"/>
          </w:rPr>
          <w:t>https://www.psp.cz/sqw/text/text2.sqw?idd=222685</w:t>
        </w:r>
      </w:hyperlink>
    </w:p>
    <w:p w:rsidR="00F64500" w:rsidRPr="00683F64" w:rsidRDefault="00260CFA" w:rsidP="00FA7D8F">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w:t>
      </w:r>
      <w:r w:rsidR="0011004B" w:rsidRPr="00683F64">
        <w:rPr>
          <w:rFonts w:ascii="Times New Roman" w:eastAsia="Times New Roman" w:hAnsi="Times New Roman" w:cs="Times New Roman"/>
          <w:sz w:val="24"/>
          <w:szCs w:val="24"/>
        </w:rPr>
        <w:t>ě</w:t>
      </w:r>
      <w:r w:rsidRPr="00683F64">
        <w:rPr>
          <w:rFonts w:ascii="Times New Roman" w:eastAsia="Times New Roman" w:hAnsi="Times New Roman" w:cs="Times New Roman"/>
          <w:sz w:val="24"/>
          <w:szCs w:val="24"/>
        </w:rPr>
        <w:t xml:space="preserve"> ukončila </w:t>
      </w:r>
      <w:r w:rsidR="009807DD" w:rsidRPr="00683F64">
        <w:rPr>
          <w:rFonts w:ascii="Times New Roman" w:eastAsia="Times New Roman" w:hAnsi="Times New Roman" w:cs="Times New Roman"/>
          <w:sz w:val="24"/>
          <w:szCs w:val="24"/>
        </w:rPr>
        <w:t>1.</w:t>
      </w:r>
      <w:r w:rsidRPr="00683F64">
        <w:rPr>
          <w:rFonts w:ascii="Times New Roman" w:eastAsia="Times New Roman" w:hAnsi="Times New Roman" w:cs="Times New Roman"/>
          <w:sz w:val="24"/>
          <w:szCs w:val="24"/>
        </w:rPr>
        <w:t>bod.</w:t>
      </w:r>
    </w:p>
    <w:p w:rsidR="00260CFA" w:rsidRPr="00683F64" w:rsidRDefault="00260CFA" w:rsidP="00FA7D8F">
      <w:pPr>
        <w:spacing w:line="276" w:lineRule="auto"/>
        <w:jc w:val="both"/>
        <w:rPr>
          <w:rFonts w:ascii="Times New Roman" w:hAnsi="Times New Roman" w:cs="Times New Roman"/>
          <w:sz w:val="24"/>
          <w:szCs w:val="24"/>
        </w:rPr>
      </w:pPr>
    </w:p>
    <w:p w:rsidR="00BE44AB" w:rsidRPr="00683F64" w:rsidRDefault="00BE44AB" w:rsidP="00BE44AB">
      <w:pPr>
        <w:jc w:val="both"/>
        <w:rPr>
          <w:rFonts w:ascii="Times New Roman" w:eastAsia="Times New Roman" w:hAnsi="Times New Roman" w:cs="Times New Roman"/>
          <w:b/>
          <w:color w:val="000000"/>
          <w:sz w:val="24"/>
          <w:szCs w:val="24"/>
        </w:rPr>
      </w:pPr>
      <w:r w:rsidRPr="00683F64">
        <w:rPr>
          <w:rFonts w:ascii="Times New Roman" w:eastAsia="Times New Roman" w:hAnsi="Times New Roman" w:cs="Times New Roman"/>
          <w:b/>
          <w:bCs/>
          <w:color w:val="000000"/>
          <w:sz w:val="24"/>
          <w:szCs w:val="24"/>
        </w:rPr>
        <w:lastRenderedPageBreak/>
        <w:t>2. Vládní návrh zákona o jednotném environmentálním stanovisku /ST 328/</w:t>
      </w:r>
    </w:p>
    <w:p w:rsidR="00C55E19" w:rsidRPr="00683F64" w:rsidRDefault="00BE44AB" w:rsidP="00BE44AB">
      <w:pPr>
        <w:spacing w:line="276" w:lineRule="auto"/>
        <w:jc w:val="both"/>
        <w:rPr>
          <w:rFonts w:ascii="Times New Roman" w:eastAsia="Times New Roman" w:hAnsi="Times New Roman" w:cs="Times New Roman"/>
          <w:color w:val="000000"/>
          <w:sz w:val="24"/>
          <w:szCs w:val="24"/>
        </w:rPr>
      </w:pPr>
      <w:r w:rsidRPr="00683F64">
        <w:rPr>
          <w:rFonts w:ascii="Times New Roman" w:hAnsi="Times New Roman" w:cs="Times New Roman"/>
          <w:sz w:val="24"/>
          <w:szCs w:val="24"/>
        </w:rPr>
        <w:t>Předsedkyně</w:t>
      </w:r>
      <w:r w:rsidRPr="00683F64">
        <w:rPr>
          <w:rFonts w:ascii="Times New Roman" w:eastAsia="Times New Roman" w:hAnsi="Times New Roman" w:cs="Times New Roman"/>
          <w:sz w:val="24"/>
          <w:szCs w:val="24"/>
        </w:rPr>
        <w:t xml:space="preserve"> </w:t>
      </w:r>
      <w:proofErr w:type="spellStart"/>
      <w:r w:rsidRPr="00683F64">
        <w:rPr>
          <w:rFonts w:ascii="Times New Roman" w:eastAsia="Times New Roman" w:hAnsi="Times New Roman" w:cs="Times New Roman"/>
          <w:sz w:val="24"/>
          <w:szCs w:val="24"/>
        </w:rPr>
        <w:t>Krutáková</w:t>
      </w:r>
      <w:proofErr w:type="spellEnd"/>
      <w:r w:rsidRPr="00683F64">
        <w:rPr>
          <w:rFonts w:ascii="Times New Roman" w:eastAsia="Times New Roman" w:hAnsi="Times New Roman" w:cs="Times New Roman"/>
          <w:sz w:val="24"/>
          <w:szCs w:val="24"/>
        </w:rPr>
        <w:t xml:space="preserve"> zahájila 2. bod jednání 14. schůze a přivítala zástupce Ministerstva životního prostředí</w:t>
      </w:r>
      <w:r w:rsidR="00C55E19" w:rsidRPr="00683F64">
        <w:rPr>
          <w:rFonts w:ascii="Times New Roman" w:eastAsia="Times New Roman" w:hAnsi="Times New Roman" w:cs="Times New Roman"/>
          <w:sz w:val="24"/>
          <w:szCs w:val="24"/>
        </w:rPr>
        <w:t xml:space="preserve"> a zástupce Ministerstva pro místní rozvoj.</w:t>
      </w:r>
    </w:p>
    <w:p w:rsidR="00452CCC" w:rsidRPr="00683F64" w:rsidRDefault="00A26B7B" w:rsidP="00BE44AB">
      <w:pPr>
        <w:spacing w:line="276" w:lineRule="auto"/>
        <w:jc w:val="both"/>
        <w:rPr>
          <w:rFonts w:ascii="Times New Roman" w:eastAsia="Times New Roman" w:hAnsi="Times New Roman" w:cs="Times New Roman"/>
          <w:color w:val="000000"/>
          <w:sz w:val="24"/>
          <w:szCs w:val="24"/>
        </w:rPr>
      </w:pPr>
      <w:r w:rsidRPr="00683F64">
        <w:rPr>
          <w:rFonts w:ascii="Times New Roman" w:eastAsia="Times New Roman" w:hAnsi="Times New Roman" w:cs="Times New Roman"/>
          <w:color w:val="000000"/>
          <w:sz w:val="24"/>
          <w:szCs w:val="24"/>
        </w:rPr>
        <w:t>Následně p</w:t>
      </w:r>
      <w:r w:rsidR="00452CCC" w:rsidRPr="00683F64">
        <w:rPr>
          <w:rFonts w:ascii="Times New Roman" w:eastAsia="Times New Roman" w:hAnsi="Times New Roman" w:cs="Times New Roman"/>
          <w:color w:val="000000"/>
          <w:sz w:val="24"/>
          <w:szCs w:val="24"/>
        </w:rPr>
        <w:t>o malé organizační poradě s ohledem na blízkost a stejnou problematiku ST 328 a 329 a po domluvě s</w:t>
      </w:r>
      <w:r w:rsidRPr="00683F64">
        <w:rPr>
          <w:rFonts w:ascii="Times New Roman" w:eastAsia="Times New Roman" w:hAnsi="Times New Roman" w:cs="Times New Roman"/>
          <w:color w:val="000000"/>
          <w:sz w:val="24"/>
          <w:szCs w:val="24"/>
        </w:rPr>
        <w:t>e zpravodajkou</w:t>
      </w:r>
      <w:r w:rsidR="00B92FA9" w:rsidRPr="00683F64">
        <w:rPr>
          <w:rFonts w:ascii="Times New Roman" w:eastAsia="Times New Roman" w:hAnsi="Times New Roman" w:cs="Times New Roman"/>
          <w:color w:val="000000"/>
          <w:sz w:val="24"/>
          <w:szCs w:val="24"/>
        </w:rPr>
        <w:t xml:space="preserve"> v zastoupení (v z.)</w:t>
      </w:r>
      <w:r w:rsidR="00452CCC" w:rsidRPr="00683F64">
        <w:rPr>
          <w:rFonts w:ascii="Times New Roman" w:eastAsia="Times New Roman" w:hAnsi="Times New Roman" w:cs="Times New Roman"/>
          <w:color w:val="000000"/>
          <w:sz w:val="24"/>
          <w:szCs w:val="24"/>
        </w:rPr>
        <w:t xml:space="preserve"> dala předsedkyně návrh na sloučení předkládací zprávy, zpravodajské zprávy a obecné rozpravy k těmto dvěma tiskům a o tomto návrhu dala hlasovat.</w:t>
      </w:r>
    </w:p>
    <w:p w:rsidR="00B92FA9" w:rsidRPr="00683F64" w:rsidRDefault="00B92FA9" w:rsidP="00BE44AB">
      <w:pPr>
        <w:spacing w:line="276" w:lineRule="auto"/>
        <w:jc w:val="both"/>
        <w:rPr>
          <w:rFonts w:ascii="Times New Roman" w:eastAsia="Times New Roman" w:hAnsi="Times New Roman" w:cs="Times New Roman"/>
          <w:color w:val="000000"/>
          <w:sz w:val="24"/>
          <w:szCs w:val="24"/>
        </w:rPr>
      </w:pPr>
      <w:r w:rsidRPr="00683F64">
        <w:rPr>
          <w:rFonts w:ascii="Times New Roman" w:eastAsia="Times New Roman" w:hAnsi="Times New Roman" w:cs="Times New Roman"/>
          <w:color w:val="000000"/>
          <w:sz w:val="24"/>
          <w:szCs w:val="24"/>
        </w:rPr>
        <w:t>Informovala, že zpravodajem byl určen organizačním výborem posl</w:t>
      </w:r>
      <w:r w:rsidR="00356336">
        <w:rPr>
          <w:rFonts w:ascii="Times New Roman" w:eastAsia="Times New Roman" w:hAnsi="Times New Roman" w:cs="Times New Roman"/>
          <w:color w:val="000000"/>
          <w:sz w:val="24"/>
          <w:szCs w:val="24"/>
        </w:rPr>
        <w:t>anec</w:t>
      </w:r>
      <w:r w:rsidRPr="00683F64">
        <w:rPr>
          <w:rFonts w:ascii="Times New Roman" w:eastAsia="Times New Roman" w:hAnsi="Times New Roman" w:cs="Times New Roman"/>
          <w:color w:val="000000"/>
          <w:sz w:val="24"/>
          <w:szCs w:val="24"/>
        </w:rPr>
        <w:t xml:space="preserve"> </w:t>
      </w:r>
      <w:r w:rsidRPr="00683F64">
        <w:rPr>
          <w:rFonts w:ascii="Times New Roman" w:eastAsia="Times New Roman" w:hAnsi="Times New Roman" w:cs="Times New Roman"/>
          <w:color w:val="000000"/>
          <w:sz w:val="24"/>
          <w:szCs w:val="24"/>
          <w:u w:val="single"/>
        </w:rPr>
        <w:t>Jan Hofmann</w:t>
      </w:r>
      <w:r w:rsidRPr="00683F64">
        <w:rPr>
          <w:rFonts w:ascii="Times New Roman" w:eastAsia="Times New Roman" w:hAnsi="Times New Roman" w:cs="Times New Roman"/>
          <w:color w:val="000000"/>
          <w:sz w:val="24"/>
          <w:szCs w:val="24"/>
        </w:rPr>
        <w:t>, který je však pro tuto schůzi výboru omluven a zastoupí ho k ST 328 a ST 329 dnes posl</w:t>
      </w:r>
      <w:r w:rsidR="00356336">
        <w:rPr>
          <w:rFonts w:ascii="Times New Roman" w:eastAsia="Times New Roman" w:hAnsi="Times New Roman" w:cs="Times New Roman"/>
          <w:color w:val="000000"/>
          <w:sz w:val="24"/>
          <w:szCs w:val="24"/>
        </w:rPr>
        <w:t>ankyně</w:t>
      </w:r>
      <w:r w:rsidRPr="00683F64">
        <w:rPr>
          <w:rFonts w:ascii="Times New Roman" w:eastAsia="Times New Roman" w:hAnsi="Times New Roman" w:cs="Times New Roman"/>
          <w:color w:val="000000"/>
          <w:sz w:val="24"/>
          <w:szCs w:val="24"/>
        </w:rPr>
        <w:t xml:space="preserve"> </w:t>
      </w:r>
      <w:r w:rsidRPr="00683F64">
        <w:rPr>
          <w:rFonts w:ascii="Times New Roman" w:eastAsia="Times New Roman" w:hAnsi="Times New Roman" w:cs="Times New Roman"/>
          <w:color w:val="000000"/>
          <w:sz w:val="24"/>
          <w:szCs w:val="24"/>
          <w:u w:val="single"/>
        </w:rPr>
        <w:t>Klára Kocmanová</w:t>
      </w:r>
      <w:r w:rsidRPr="00683F64">
        <w:rPr>
          <w:rFonts w:ascii="Times New Roman" w:eastAsia="Times New Roman" w:hAnsi="Times New Roman" w:cs="Times New Roman"/>
          <w:color w:val="000000"/>
          <w:sz w:val="24"/>
          <w:szCs w:val="24"/>
        </w:rPr>
        <w:t>.</w:t>
      </w:r>
    </w:p>
    <w:p w:rsidR="00BE44AB" w:rsidRPr="00683F64" w:rsidRDefault="00BE44AB" w:rsidP="00BE44AB">
      <w:pPr>
        <w:tabs>
          <w:tab w:val="left" w:pos="1560"/>
          <w:tab w:val="left" w:pos="3261"/>
          <w:tab w:val="left" w:pos="5103"/>
        </w:tabs>
        <w:spacing w:after="0"/>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Hlasování o sloučení bodů č. 2 a 3</w:t>
      </w:r>
    </w:p>
    <w:p w:rsidR="00BE44AB" w:rsidRPr="00683F64" w:rsidRDefault="00BE44AB" w:rsidP="00BE44AB">
      <w:pPr>
        <w:tabs>
          <w:tab w:val="left" w:pos="1560"/>
          <w:tab w:val="left" w:pos="3261"/>
          <w:tab w:val="left" w:pos="5103"/>
        </w:tabs>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Hlasování č. 4: Pro 10                   Proti 0 </w:t>
      </w:r>
      <w:r w:rsidRPr="00683F64">
        <w:rPr>
          <w:rFonts w:ascii="Times New Roman" w:eastAsia="Times New Roman" w:hAnsi="Times New Roman" w:cs="Times New Roman"/>
          <w:sz w:val="24"/>
          <w:szCs w:val="24"/>
        </w:rPr>
        <w:tab/>
        <w:t>Zdržel se 0</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Návrh na sloučení bodu č. 2 a 3 byl přijat</w:t>
      </w:r>
      <w:r w:rsidR="00B6736F" w:rsidRPr="00683F64">
        <w:rPr>
          <w:rFonts w:ascii="Times New Roman" w:eastAsia="Times New Roman" w:hAnsi="Times New Roman" w:cs="Times New Roman"/>
          <w:sz w:val="24"/>
          <w:szCs w:val="24"/>
        </w:rPr>
        <w:t>,</w:t>
      </w:r>
      <w:r w:rsidRPr="00683F64">
        <w:rPr>
          <w:rFonts w:ascii="Times New Roman" w:eastAsia="Times New Roman" w:hAnsi="Times New Roman" w:cs="Times New Roman"/>
          <w:sz w:val="24"/>
          <w:szCs w:val="24"/>
        </w:rPr>
        <w:t xml:space="preserve"> předsedkyně </w:t>
      </w:r>
      <w:r w:rsidRPr="00683F64">
        <w:rPr>
          <w:rFonts w:ascii="Times New Roman" w:eastAsia="Times New Roman" w:hAnsi="Times New Roman" w:cs="Times New Roman"/>
          <w:b/>
          <w:sz w:val="24"/>
          <w:szCs w:val="24"/>
        </w:rPr>
        <w:t xml:space="preserve">otevřela projednávání obou sloučených </w:t>
      </w:r>
      <w:r w:rsidR="00B6736F" w:rsidRPr="00683F64">
        <w:rPr>
          <w:rFonts w:ascii="Times New Roman" w:eastAsia="Times New Roman" w:hAnsi="Times New Roman" w:cs="Times New Roman"/>
          <w:b/>
          <w:sz w:val="24"/>
          <w:szCs w:val="24"/>
        </w:rPr>
        <w:t>tisků 32</w:t>
      </w:r>
      <w:r w:rsidR="00B92FA9" w:rsidRPr="00683F64">
        <w:rPr>
          <w:rFonts w:ascii="Times New Roman" w:eastAsia="Times New Roman" w:hAnsi="Times New Roman" w:cs="Times New Roman"/>
          <w:b/>
          <w:sz w:val="24"/>
          <w:szCs w:val="24"/>
        </w:rPr>
        <w:t>8</w:t>
      </w:r>
      <w:r w:rsidR="00B6736F" w:rsidRPr="00683F64">
        <w:rPr>
          <w:rFonts w:ascii="Times New Roman" w:eastAsia="Times New Roman" w:hAnsi="Times New Roman" w:cs="Times New Roman"/>
          <w:b/>
          <w:sz w:val="24"/>
          <w:szCs w:val="24"/>
        </w:rPr>
        <w:t xml:space="preserve"> a 329</w:t>
      </w:r>
      <w:r w:rsidR="00452CCC" w:rsidRPr="00683F64">
        <w:rPr>
          <w:rFonts w:ascii="Times New Roman" w:eastAsia="Times New Roman" w:hAnsi="Times New Roman" w:cs="Times New Roman"/>
          <w:sz w:val="24"/>
          <w:szCs w:val="24"/>
        </w:rPr>
        <w:t xml:space="preserve"> a vyzvala zástupce předkladatele, aby seznámili Výbor s těmito návrhy.</w:t>
      </w:r>
    </w:p>
    <w:p w:rsidR="00683F64" w:rsidRDefault="00BE44AB" w:rsidP="00BE44AB">
      <w:pPr>
        <w:spacing w:line="276" w:lineRule="auto"/>
        <w:jc w:val="both"/>
        <w:rPr>
          <w:rFonts w:ascii="Times New Roman" w:hAnsi="Times New Roman"/>
          <w:b/>
          <w:sz w:val="24"/>
          <w:szCs w:val="24"/>
        </w:rPr>
      </w:pPr>
      <w:r w:rsidRPr="00683F64">
        <w:rPr>
          <w:rFonts w:ascii="Times New Roman" w:hAnsi="Times New Roman"/>
          <w:b/>
          <w:sz w:val="24"/>
          <w:szCs w:val="24"/>
        </w:rPr>
        <w:t>3. Vládní návrh zákona, kterým se mění některé zákony v souvislosti s přijetím zákona o jednotném environmentálním stanovisku /ST 329/</w:t>
      </w:r>
    </w:p>
    <w:p w:rsidR="00BE44AB" w:rsidRPr="00683F64" w:rsidRDefault="00BE44AB" w:rsidP="00BE44AB">
      <w:pPr>
        <w:spacing w:line="276" w:lineRule="auto"/>
        <w:jc w:val="both"/>
        <w:rPr>
          <w:rFonts w:ascii="Times New Roman" w:hAnsi="Times New Roman"/>
          <w:b/>
          <w:sz w:val="24"/>
          <w:szCs w:val="24"/>
        </w:rPr>
      </w:pPr>
      <w:r w:rsidRPr="00683F64">
        <w:rPr>
          <w:rFonts w:ascii="Times New Roman" w:eastAsia="Times New Roman" w:hAnsi="Times New Roman" w:cs="Times New Roman"/>
          <w:sz w:val="24"/>
          <w:szCs w:val="24"/>
        </w:rPr>
        <w:t>Státní tajemnice Zikmundová zahájila svou řeč tím, že je účelné projednávat body sloučeně, protože materii upravenou v tisku č. 328 věcně doprovází tisk č. 329, návrh změnového zákona. Smysl vládního návrhu zákona vychází z programového prohlášení vlády a ze snahy integrovat a usnadnit stavebníkům vše, co souvisí s budoucí výstavbou, do které se promítá mnoho požadavků souvisejících s ochranou životního prostředí. To vše ovlivňuje i průběh a délku stavebního řízení. Zejména proto ministerstvo navrhlo institut tzv. jednotného environmentálního stanoviska. JES si klade základní cíl: zefektivnit a zrychlit stavební řízení a zároveň zachovat odbornost posuzování současného stavebního řízení. Vše, co souvisí s environmentálním postojem k stavebnímu řízení, by se koncentrovalo a stalo se součástí JES. Jde o snahu MŽP o procesní integraci postupů</w:t>
      </w:r>
      <w:r w:rsidR="00B6736F" w:rsidRPr="00683F64">
        <w:rPr>
          <w:rFonts w:ascii="Times New Roman" w:eastAsia="Times New Roman" w:hAnsi="Times New Roman" w:cs="Times New Roman"/>
          <w:sz w:val="24"/>
          <w:szCs w:val="24"/>
        </w:rPr>
        <w:t xml:space="preserve"> zejména na úseku ochrany životního prostředí.</w:t>
      </w:r>
      <w:r w:rsidRPr="00683F64">
        <w:rPr>
          <w:rFonts w:ascii="Times New Roman" w:eastAsia="Times New Roman" w:hAnsi="Times New Roman" w:cs="Times New Roman"/>
          <w:sz w:val="24"/>
          <w:szCs w:val="24"/>
        </w:rPr>
        <w:t xml:space="preserve"> </w:t>
      </w:r>
      <w:r w:rsidR="00B6736F" w:rsidRPr="00683F64">
        <w:rPr>
          <w:rFonts w:ascii="Times New Roman" w:eastAsia="Times New Roman" w:hAnsi="Times New Roman" w:cs="Times New Roman"/>
          <w:sz w:val="24"/>
          <w:szCs w:val="24"/>
        </w:rPr>
        <w:t>D</w:t>
      </w:r>
      <w:r w:rsidRPr="00683F64">
        <w:rPr>
          <w:rFonts w:ascii="Times New Roman" w:eastAsia="Times New Roman" w:hAnsi="Times New Roman" w:cs="Times New Roman"/>
          <w:sz w:val="24"/>
          <w:szCs w:val="24"/>
        </w:rPr>
        <w:t xml:space="preserve">evět současných právních předpisů by se soustředilo do jednoho vydávaného stanoviska. Správním úřadem, který by o JES rozhodoval, by byla obec s rozšířenou působností. Nepočítá se s tím, že by JES integrovalo posuzování ochrany zvláště chráněných přírodních území, evropsky významných lokalit, případně ptačích oblastí, kterým je poskytována nejvyšší možná ochrana. Tato část ochrany bude přenechána odbornému vyjádření správních orgánů, jak to probíhalo dosud, v těchto případech se s takovým sjednoceným posuzováním nepočítá. Při vydávání JES příslušný úřad jednotlivou žádost posoudí i s přiloženou dokumentací, případně si vyžádají určitý podklad a jak zákon definuje stanovisko, tak ho úřad vydá, a to s podmínkami, za nichž je stavební záměr povolen. Půjde </w:t>
      </w:r>
      <w:r w:rsidR="000F46C4" w:rsidRPr="00683F64">
        <w:rPr>
          <w:rFonts w:ascii="Times New Roman" w:eastAsia="Times New Roman" w:hAnsi="Times New Roman" w:cs="Times New Roman"/>
          <w:sz w:val="24"/>
          <w:szCs w:val="24"/>
        </w:rPr>
        <w:t xml:space="preserve">tedy </w:t>
      </w:r>
      <w:r w:rsidRPr="00683F64">
        <w:rPr>
          <w:rFonts w:ascii="Times New Roman" w:eastAsia="Times New Roman" w:hAnsi="Times New Roman" w:cs="Times New Roman"/>
          <w:sz w:val="24"/>
          <w:szCs w:val="24"/>
        </w:rPr>
        <w:t>o jeden správní úkon</w:t>
      </w:r>
      <w:r w:rsidR="000F46C4" w:rsidRPr="00683F64">
        <w:rPr>
          <w:rFonts w:ascii="Times New Roman" w:eastAsia="Times New Roman" w:hAnsi="Times New Roman" w:cs="Times New Roman"/>
          <w:sz w:val="24"/>
          <w:szCs w:val="24"/>
        </w:rPr>
        <w:t xml:space="preserve"> týkající se životního prostředí v rámci stavebního řízení</w:t>
      </w:r>
      <w:r w:rsidR="00683F64" w:rsidRPr="00683F64">
        <w:rPr>
          <w:rFonts w:ascii="Times New Roman" w:eastAsia="Times New Roman" w:hAnsi="Times New Roman" w:cs="Times New Roman"/>
          <w:sz w:val="24"/>
          <w:szCs w:val="24"/>
        </w:rPr>
        <w:t xml:space="preserve">. </w:t>
      </w:r>
      <w:r w:rsidRPr="00683F64">
        <w:rPr>
          <w:rFonts w:ascii="Times New Roman" w:eastAsia="Times New Roman" w:hAnsi="Times New Roman" w:cs="Times New Roman"/>
          <w:sz w:val="24"/>
          <w:szCs w:val="24"/>
        </w:rPr>
        <w:t xml:space="preserve">Bude záležet na stavebníkovi, zda si o JES požádá před zahájením stavebního řízení, nebo o obě rozhodnutí požádá současně. Změnový zákon pak reaguje na nezbytné změny zákonů ochrany životního prostředí, aby byly s vládním návrhem </w:t>
      </w:r>
      <w:r w:rsidRPr="00683F64">
        <w:rPr>
          <w:rFonts w:ascii="Times New Roman" w:eastAsia="Times New Roman" w:hAnsi="Times New Roman" w:cs="Times New Roman"/>
          <w:sz w:val="24"/>
          <w:szCs w:val="24"/>
        </w:rPr>
        <w:lastRenderedPageBreak/>
        <w:t xml:space="preserve">kompatibilní. MŽP předpokládá, že účinnosti zákona je možné stihnout k 1. červenci 2023, s výjimkou vybraných ustanovení s roční </w:t>
      </w:r>
      <w:proofErr w:type="spellStart"/>
      <w:r w:rsidRPr="00683F64">
        <w:rPr>
          <w:rFonts w:ascii="Times New Roman" w:eastAsia="Times New Roman" w:hAnsi="Times New Roman" w:cs="Times New Roman"/>
          <w:sz w:val="24"/>
          <w:szCs w:val="24"/>
        </w:rPr>
        <w:t>legisvakanční</w:t>
      </w:r>
      <w:proofErr w:type="spellEnd"/>
      <w:r w:rsidRPr="00683F64">
        <w:rPr>
          <w:rFonts w:ascii="Times New Roman" w:eastAsia="Times New Roman" w:hAnsi="Times New Roman" w:cs="Times New Roman"/>
          <w:sz w:val="24"/>
          <w:szCs w:val="24"/>
        </w:rPr>
        <w:t xml:space="preserve"> lhůtou. </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Slovo dostal </w:t>
      </w:r>
      <w:bookmarkStart w:id="2" w:name="_Hlk126744793"/>
      <w:r w:rsidRPr="00683F64">
        <w:rPr>
          <w:rFonts w:ascii="Times New Roman" w:eastAsia="Times New Roman" w:hAnsi="Times New Roman" w:cs="Times New Roman"/>
          <w:sz w:val="24"/>
          <w:szCs w:val="24"/>
        </w:rPr>
        <w:t xml:space="preserve">vrchní ministerský rada MMR </w:t>
      </w:r>
      <w:bookmarkEnd w:id="2"/>
      <w:r w:rsidR="000F46C4" w:rsidRPr="00683F64">
        <w:rPr>
          <w:rFonts w:ascii="Times New Roman" w:eastAsia="Times New Roman" w:hAnsi="Times New Roman" w:cs="Times New Roman"/>
          <w:color w:val="auto"/>
          <w:sz w:val="24"/>
          <w:szCs w:val="24"/>
          <w:u w:val="single"/>
        </w:rPr>
        <w:t>JUDr. Aleš Mácha, Ph.D</w:t>
      </w:r>
      <w:r w:rsidR="000F46C4" w:rsidRPr="00683F64">
        <w:rPr>
          <w:rFonts w:ascii="Times New Roman" w:eastAsia="Times New Roman" w:hAnsi="Times New Roman" w:cs="Times New Roman"/>
          <w:color w:val="auto"/>
          <w:sz w:val="24"/>
          <w:szCs w:val="24"/>
        </w:rPr>
        <w:t>.</w:t>
      </w:r>
      <w:r w:rsidR="00356336">
        <w:rPr>
          <w:rFonts w:ascii="Times New Roman" w:eastAsia="Times New Roman" w:hAnsi="Times New Roman" w:cs="Times New Roman"/>
          <w:color w:val="auto"/>
          <w:sz w:val="24"/>
          <w:szCs w:val="24"/>
        </w:rPr>
        <w:t xml:space="preserve"> </w:t>
      </w:r>
      <w:r w:rsidRPr="00683F64">
        <w:rPr>
          <w:rFonts w:ascii="Times New Roman" w:eastAsia="Times New Roman" w:hAnsi="Times New Roman" w:cs="Times New Roman"/>
          <w:sz w:val="24"/>
          <w:szCs w:val="24"/>
        </w:rPr>
        <w:t>a krátce se představil. Konstatoval, že spolupracovali s MŽP na této právní úpravě a že za MMR jsou rádi, že mohli být zapojeni do některých konzultačních fází. Co se týká novely stavebního zákona, na vládní návrh o JES reaguje a oba návrhy jsou spolu v souladu, na sebe navázané a plně kompatibilní.</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Předsedkyně</w:t>
      </w:r>
      <w:r w:rsidR="00683F64">
        <w:rPr>
          <w:rFonts w:ascii="Times New Roman" w:eastAsia="Times New Roman" w:hAnsi="Times New Roman" w:cs="Times New Roman"/>
          <w:sz w:val="24"/>
          <w:szCs w:val="24"/>
        </w:rPr>
        <w:t xml:space="preserve"> </w:t>
      </w:r>
      <w:r w:rsidRPr="00683F64">
        <w:rPr>
          <w:rFonts w:ascii="Times New Roman" w:eastAsia="Times New Roman" w:hAnsi="Times New Roman" w:cs="Times New Roman"/>
          <w:sz w:val="24"/>
          <w:szCs w:val="24"/>
        </w:rPr>
        <w:t>požádala zpravodajku</w:t>
      </w:r>
      <w:r w:rsidR="00605B69" w:rsidRPr="00683F64">
        <w:rPr>
          <w:rFonts w:ascii="Times New Roman" w:eastAsia="Times New Roman" w:hAnsi="Times New Roman" w:cs="Times New Roman"/>
          <w:sz w:val="24"/>
          <w:szCs w:val="24"/>
        </w:rPr>
        <w:t xml:space="preserve"> v z.</w:t>
      </w:r>
      <w:r w:rsidRPr="00683F64">
        <w:rPr>
          <w:rFonts w:ascii="Times New Roman" w:eastAsia="Times New Roman" w:hAnsi="Times New Roman" w:cs="Times New Roman"/>
          <w:sz w:val="24"/>
          <w:szCs w:val="24"/>
        </w:rPr>
        <w:t xml:space="preserve"> o přednesení zpravodajské zprávy k oběma sněmovním tiskům.</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Zpravodajka </w:t>
      </w:r>
      <w:r w:rsidR="00605B69" w:rsidRPr="00683F64">
        <w:rPr>
          <w:rFonts w:ascii="Times New Roman" w:eastAsia="Times New Roman" w:hAnsi="Times New Roman" w:cs="Times New Roman"/>
          <w:sz w:val="24"/>
          <w:szCs w:val="24"/>
        </w:rPr>
        <w:t>v z.</w:t>
      </w:r>
      <w:r w:rsidRPr="00683F64">
        <w:rPr>
          <w:rFonts w:ascii="Times New Roman" w:eastAsia="Times New Roman" w:hAnsi="Times New Roman" w:cs="Times New Roman"/>
          <w:sz w:val="24"/>
          <w:szCs w:val="24"/>
        </w:rPr>
        <w:t xml:space="preserve"> poděkovala za vyčerpávají úvodní slovo</w:t>
      </w:r>
      <w:r w:rsidR="00605B69" w:rsidRPr="00683F64">
        <w:rPr>
          <w:rFonts w:ascii="Times New Roman" w:eastAsia="Times New Roman" w:hAnsi="Times New Roman" w:cs="Times New Roman"/>
          <w:sz w:val="24"/>
          <w:szCs w:val="24"/>
        </w:rPr>
        <w:t>.</w:t>
      </w:r>
      <w:r w:rsidRPr="00683F64">
        <w:rPr>
          <w:rFonts w:ascii="Times New Roman" w:eastAsia="Times New Roman" w:hAnsi="Times New Roman" w:cs="Times New Roman"/>
          <w:sz w:val="24"/>
          <w:szCs w:val="24"/>
        </w:rPr>
        <w:t xml:space="preserve"> Pak stručně shrnula, že cílem vládního návrhu o JES, sněmovní tisk 328, je zavést tzv. jednotné environmentální stanovisko, a to pro veškeré záměry povolované dle stavebního zákona. To bude ve formě závazného stanoviska a nahradí správní úkony obsažené dnes v devíti různých zákonech, orgánem vydávaj</w:t>
      </w:r>
      <w:r w:rsidR="00DB653C" w:rsidRPr="00683F64">
        <w:rPr>
          <w:rFonts w:ascii="Times New Roman" w:eastAsia="Times New Roman" w:hAnsi="Times New Roman" w:cs="Times New Roman"/>
          <w:sz w:val="24"/>
          <w:szCs w:val="24"/>
        </w:rPr>
        <w:t>íc</w:t>
      </w:r>
      <w:r w:rsidRPr="00683F64">
        <w:rPr>
          <w:rFonts w:ascii="Times New Roman" w:eastAsia="Times New Roman" w:hAnsi="Times New Roman" w:cs="Times New Roman"/>
          <w:sz w:val="24"/>
          <w:szCs w:val="24"/>
        </w:rPr>
        <w:t>ím JES bude v definovaných případech krajský úřad, v ostatních případech pak obecní úřad s rozšířenou působností, u specifických záměrů bude příslušný</w:t>
      </w:r>
      <w:r w:rsidR="00605B69" w:rsidRPr="00683F64">
        <w:rPr>
          <w:rFonts w:ascii="Times New Roman" w:eastAsia="Times New Roman" w:hAnsi="Times New Roman" w:cs="Times New Roman"/>
          <w:sz w:val="24"/>
          <w:szCs w:val="24"/>
        </w:rPr>
        <w:t>m</w:t>
      </w:r>
      <w:r w:rsidRPr="00683F64">
        <w:rPr>
          <w:rFonts w:ascii="Times New Roman" w:eastAsia="Times New Roman" w:hAnsi="Times New Roman" w:cs="Times New Roman"/>
          <w:sz w:val="24"/>
          <w:szCs w:val="24"/>
        </w:rPr>
        <w:t xml:space="preserve"> orgánem také MŽP.</w:t>
      </w:r>
      <w:r w:rsidR="00605B69" w:rsidRPr="00683F64">
        <w:rPr>
          <w:rFonts w:ascii="Times New Roman" w:eastAsia="Times New Roman" w:hAnsi="Times New Roman" w:cs="Times New Roman"/>
          <w:sz w:val="24"/>
          <w:szCs w:val="24"/>
        </w:rPr>
        <w:t xml:space="preserve"> Komunikace mezi jednotlivými aktéry řízení bude probíhat primárně elektronicky prostřednictvím portálu stavebníka.</w:t>
      </w:r>
      <w:r w:rsidRPr="00683F64">
        <w:rPr>
          <w:rFonts w:ascii="Times New Roman" w:eastAsia="Times New Roman" w:hAnsi="Times New Roman" w:cs="Times New Roman"/>
          <w:sz w:val="24"/>
          <w:szCs w:val="24"/>
        </w:rPr>
        <w:t xml:space="preserve"> V souvislosti s návrhem o JES dochází ke změnám v některých souvisejících zákonech a všechny jejich novely jsou pak v zájmu přehlednosti shrnuty v samostatném změnovém zákonu, kterým je sněmovní tisk 329.</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Předsedkyně otevřela sloučenou obecnou rozpravu.</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První se o slovo přihlásil pos</w:t>
      </w:r>
      <w:r w:rsidR="00356336">
        <w:rPr>
          <w:rFonts w:ascii="Times New Roman" w:eastAsia="Times New Roman" w:hAnsi="Times New Roman" w:cs="Times New Roman"/>
          <w:sz w:val="24"/>
          <w:szCs w:val="24"/>
        </w:rPr>
        <w:t xml:space="preserve">lanec </w:t>
      </w:r>
      <w:r w:rsidR="00605B69" w:rsidRPr="00683F64">
        <w:rPr>
          <w:rFonts w:ascii="Times New Roman" w:eastAsia="Times New Roman" w:hAnsi="Times New Roman" w:cs="Times New Roman"/>
          <w:sz w:val="24"/>
          <w:szCs w:val="24"/>
          <w:u w:val="single"/>
        </w:rPr>
        <w:t xml:space="preserve">Mgr. Richard </w:t>
      </w:r>
      <w:r w:rsidRPr="00683F64">
        <w:rPr>
          <w:rFonts w:ascii="Times New Roman" w:eastAsia="Times New Roman" w:hAnsi="Times New Roman" w:cs="Times New Roman"/>
          <w:sz w:val="24"/>
          <w:szCs w:val="24"/>
          <w:u w:val="single"/>
        </w:rPr>
        <w:t>Brabec</w:t>
      </w:r>
      <w:r w:rsidRPr="00683F64">
        <w:rPr>
          <w:rFonts w:ascii="Times New Roman" w:eastAsia="Times New Roman" w:hAnsi="Times New Roman" w:cs="Times New Roman"/>
          <w:sz w:val="24"/>
          <w:szCs w:val="24"/>
        </w:rPr>
        <w:t xml:space="preserve"> a konstatoval, že diskuze o JES, tehdy o tzv</w:t>
      </w:r>
      <w:r w:rsidR="00452CEE" w:rsidRPr="00683F64">
        <w:rPr>
          <w:rFonts w:ascii="Times New Roman" w:eastAsia="Times New Roman" w:hAnsi="Times New Roman" w:cs="Times New Roman"/>
          <w:sz w:val="24"/>
          <w:szCs w:val="24"/>
        </w:rPr>
        <w:t>.</w:t>
      </w:r>
      <w:r w:rsidRPr="00683F64">
        <w:rPr>
          <w:rFonts w:ascii="Times New Roman" w:eastAsia="Times New Roman" w:hAnsi="Times New Roman" w:cs="Times New Roman"/>
          <w:sz w:val="24"/>
          <w:szCs w:val="24"/>
        </w:rPr>
        <w:t xml:space="preserve"> jednotném environmentálním povolení, se vedla poměrně dlouho, už za doby jeho funkce na MŽP. Mezitím se tato debata nějak vyvinula a myšlenka JEP ustoupila do pozadí s tím, že bude tato integrace zahrnovat všechno. Podotkl, že má problém s tím, že do budoucna se hovoří o další vyšší míře integrace, o které se zmiňuje i ministr pro veřejnou správu a místní rozvoj Ivan Bartoš. Jsme v situaci, že přijímáme zákon o JES, který velmi navazuje na novelu stavebního zákona a současně se hovoří o dalších změnách</w:t>
      </w:r>
      <w:r w:rsidR="00273A02" w:rsidRPr="00683F64">
        <w:rPr>
          <w:rFonts w:ascii="Times New Roman" w:eastAsia="Times New Roman" w:hAnsi="Times New Roman" w:cs="Times New Roman"/>
          <w:sz w:val="24"/>
          <w:szCs w:val="24"/>
        </w:rPr>
        <w:t xml:space="preserve">. Dotázal se zástupců </w:t>
      </w:r>
      <w:r w:rsidR="006110C3" w:rsidRPr="00683F64">
        <w:rPr>
          <w:rFonts w:ascii="Times New Roman" w:eastAsia="Times New Roman" w:hAnsi="Times New Roman" w:cs="Times New Roman"/>
          <w:sz w:val="24"/>
          <w:szCs w:val="24"/>
        </w:rPr>
        <w:t>ministerstva,</w:t>
      </w:r>
      <w:r w:rsidR="00273A02" w:rsidRPr="00683F64">
        <w:rPr>
          <w:rFonts w:ascii="Times New Roman" w:eastAsia="Times New Roman" w:hAnsi="Times New Roman" w:cs="Times New Roman"/>
          <w:sz w:val="24"/>
          <w:szCs w:val="24"/>
        </w:rPr>
        <w:t xml:space="preserve"> </w:t>
      </w:r>
      <w:r w:rsidR="006110C3" w:rsidRPr="00683F64">
        <w:rPr>
          <w:rFonts w:ascii="Times New Roman" w:eastAsia="Times New Roman" w:hAnsi="Times New Roman" w:cs="Times New Roman"/>
          <w:sz w:val="24"/>
          <w:szCs w:val="24"/>
        </w:rPr>
        <w:t>zdali</w:t>
      </w:r>
      <w:r w:rsidR="00273A02" w:rsidRPr="00683F64">
        <w:rPr>
          <w:rFonts w:ascii="Times New Roman" w:eastAsia="Times New Roman" w:hAnsi="Times New Roman" w:cs="Times New Roman"/>
          <w:sz w:val="24"/>
          <w:szCs w:val="24"/>
        </w:rPr>
        <w:t xml:space="preserve"> informaci o dalších možných integračních změnách také mají.</w:t>
      </w:r>
      <w:r w:rsidRPr="00683F64">
        <w:rPr>
          <w:rFonts w:ascii="Times New Roman" w:eastAsia="Times New Roman" w:hAnsi="Times New Roman" w:cs="Times New Roman"/>
          <w:sz w:val="24"/>
          <w:szCs w:val="24"/>
        </w:rPr>
        <w:t xml:space="preserve"> Pak se dotázal, zda za tohoto stavu se zvažuje možnost, že by orgány správy parků a AO</w:t>
      </w:r>
      <w:r w:rsidR="00273A02" w:rsidRPr="00683F64">
        <w:rPr>
          <w:rFonts w:ascii="Times New Roman" w:eastAsia="Times New Roman" w:hAnsi="Times New Roman" w:cs="Times New Roman"/>
          <w:sz w:val="24"/>
          <w:szCs w:val="24"/>
        </w:rPr>
        <w:t>P</w:t>
      </w:r>
      <w:r w:rsidRPr="00683F64">
        <w:rPr>
          <w:rFonts w:ascii="Times New Roman" w:eastAsia="Times New Roman" w:hAnsi="Times New Roman" w:cs="Times New Roman"/>
          <w:sz w:val="24"/>
          <w:szCs w:val="24"/>
        </w:rPr>
        <w:t xml:space="preserve">K vnášely svá stanoviska do </w:t>
      </w:r>
      <w:proofErr w:type="spellStart"/>
      <w:r w:rsidRPr="00683F64">
        <w:rPr>
          <w:rFonts w:ascii="Times New Roman" w:eastAsia="Times New Roman" w:hAnsi="Times New Roman" w:cs="Times New Roman"/>
          <w:sz w:val="24"/>
          <w:szCs w:val="24"/>
        </w:rPr>
        <w:t>JESu</w:t>
      </w:r>
      <w:proofErr w:type="spellEnd"/>
      <w:r w:rsidRPr="00683F64">
        <w:rPr>
          <w:rFonts w:ascii="Times New Roman" w:eastAsia="Times New Roman" w:hAnsi="Times New Roman" w:cs="Times New Roman"/>
          <w:sz w:val="24"/>
          <w:szCs w:val="24"/>
        </w:rPr>
        <w:t>. Nabízí se myšlenka vyšší integrace s těmito orgány a zda MŽP tuto možnost koordinace nezvažuje.</w:t>
      </w:r>
      <w:r w:rsidR="00273A02" w:rsidRPr="00683F64">
        <w:rPr>
          <w:rFonts w:ascii="Times New Roman" w:eastAsia="Times New Roman" w:hAnsi="Times New Roman" w:cs="Times New Roman"/>
          <w:sz w:val="24"/>
          <w:szCs w:val="24"/>
        </w:rPr>
        <w:t xml:space="preserve"> Pak se dotázal na aktuální dobu pro rozhodnutí o JES.</w:t>
      </w:r>
    </w:p>
    <w:p w:rsidR="00BE44AB" w:rsidRPr="00683F64" w:rsidRDefault="00BE44AB" w:rsidP="00BE44AB">
      <w:pPr>
        <w:spacing w:line="276" w:lineRule="auto"/>
        <w:jc w:val="both"/>
        <w:rPr>
          <w:rFonts w:ascii="Times New Roman" w:hAnsi="Times New Roman"/>
          <w:sz w:val="24"/>
          <w:szCs w:val="24"/>
        </w:rPr>
      </w:pPr>
      <w:r w:rsidRPr="00683F64">
        <w:rPr>
          <w:rFonts w:ascii="Times New Roman" w:eastAsia="Times New Roman" w:hAnsi="Times New Roman" w:cs="Times New Roman"/>
          <w:sz w:val="24"/>
          <w:szCs w:val="24"/>
        </w:rPr>
        <w:t>Na dotaz posl</w:t>
      </w:r>
      <w:r w:rsidR="00356336">
        <w:rPr>
          <w:rFonts w:ascii="Times New Roman" w:eastAsia="Times New Roman" w:hAnsi="Times New Roman" w:cs="Times New Roman"/>
          <w:sz w:val="24"/>
          <w:szCs w:val="24"/>
        </w:rPr>
        <w:t>ance</w:t>
      </w:r>
      <w:r w:rsidRPr="00683F64">
        <w:rPr>
          <w:rFonts w:ascii="Times New Roman" w:eastAsia="Times New Roman" w:hAnsi="Times New Roman" w:cs="Times New Roman"/>
          <w:sz w:val="24"/>
          <w:szCs w:val="24"/>
        </w:rPr>
        <w:t xml:space="preserve"> Brabce reagoval </w:t>
      </w:r>
      <w:r w:rsidRPr="00683F64">
        <w:rPr>
          <w:rFonts w:ascii="Times New Roman" w:hAnsi="Times New Roman"/>
          <w:sz w:val="24"/>
          <w:szCs w:val="24"/>
        </w:rPr>
        <w:t xml:space="preserve">ředitel legislativního odboru MŽP </w:t>
      </w:r>
      <w:r w:rsidR="001B27EA" w:rsidRPr="00180D9B">
        <w:rPr>
          <w:rFonts w:ascii="Times New Roman" w:hAnsi="Times New Roman"/>
          <w:sz w:val="24"/>
          <w:szCs w:val="24"/>
          <w:u w:val="single"/>
        </w:rPr>
        <w:t xml:space="preserve">JUDr. Libor </w:t>
      </w:r>
      <w:r w:rsidRPr="00180D9B">
        <w:rPr>
          <w:rFonts w:ascii="Times New Roman" w:hAnsi="Times New Roman"/>
          <w:sz w:val="24"/>
          <w:szCs w:val="24"/>
          <w:u w:val="single"/>
        </w:rPr>
        <w:t>Dvořák</w:t>
      </w:r>
      <w:r w:rsidR="001B27EA" w:rsidRPr="00180D9B">
        <w:rPr>
          <w:rFonts w:ascii="Times New Roman" w:hAnsi="Times New Roman"/>
          <w:sz w:val="24"/>
          <w:szCs w:val="24"/>
          <w:u w:val="single"/>
        </w:rPr>
        <w:t>, Ph.D.</w:t>
      </w:r>
      <w:r w:rsidRPr="00683F64">
        <w:rPr>
          <w:rFonts w:ascii="Times New Roman" w:hAnsi="Times New Roman"/>
          <w:sz w:val="24"/>
          <w:szCs w:val="24"/>
        </w:rPr>
        <w:t xml:space="preserve"> Sdělil, že se zatím neuvažuje žádná změna teprve předložených a schvalovaných návrhů, pokud by taková iniciativa přišla a byla navržena vyšší míra integrace, bude na ni muset MŽP reagovat. Konstatoval, že ministr Bartoš zvažuje novelu stavebního zákona v oblasti územního plánovaní. Při návrhu JES však MŽP další integraci orgánů ochrany přírody nezvažovalo, z toho důvodu, že jde o speciální výkon státní správy.</w:t>
      </w:r>
      <w:r w:rsidR="00BA25D5" w:rsidRPr="00683F64">
        <w:rPr>
          <w:rFonts w:ascii="Times New Roman" w:hAnsi="Times New Roman"/>
          <w:sz w:val="24"/>
          <w:szCs w:val="24"/>
        </w:rPr>
        <w:t xml:space="preserve"> Dále uvedl, že doba pro rozhodnutí o JES je 60 dnů, přičemž ve složitějších případech je možné prodloužení</w:t>
      </w:r>
      <w:r w:rsidR="003114FE" w:rsidRPr="00683F64">
        <w:rPr>
          <w:rFonts w:ascii="Times New Roman" w:hAnsi="Times New Roman"/>
          <w:sz w:val="24"/>
          <w:szCs w:val="24"/>
        </w:rPr>
        <w:t xml:space="preserve"> o 30 dní</w:t>
      </w:r>
      <w:r w:rsidR="00BA25D5" w:rsidRPr="00683F64">
        <w:rPr>
          <w:rFonts w:ascii="Times New Roman" w:hAnsi="Times New Roman"/>
          <w:sz w:val="24"/>
          <w:szCs w:val="24"/>
        </w:rPr>
        <w:t>.</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Do rozpravy se přihlásil posl</w:t>
      </w:r>
      <w:r w:rsidR="00356336">
        <w:rPr>
          <w:rFonts w:ascii="Times New Roman" w:eastAsia="Times New Roman" w:hAnsi="Times New Roman" w:cs="Times New Roman"/>
          <w:sz w:val="24"/>
          <w:szCs w:val="24"/>
        </w:rPr>
        <w:t>anec</w:t>
      </w:r>
      <w:r w:rsidR="00683F64">
        <w:rPr>
          <w:rFonts w:ascii="Times New Roman" w:eastAsia="Times New Roman" w:hAnsi="Times New Roman" w:cs="Times New Roman"/>
          <w:sz w:val="24"/>
          <w:szCs w:val="24"/>
        </w:rPr>
        <w:t xml:space="preserve"> </w:t>
      </w:r>
      <w:r w:rsidR="00683F64" w:rsidRPr="00683F64">
        <w:rPr>
          <w:rFonts w:ascii="Times New Roman" w:eastAsia="Times New Roman" w:hAnsi="Times New Roman" w:cs="Times New Roman"/>
          <w:sz w:val="24"/>
          <w:szCs w:val="24"/>
          <w:u w:val="single"/>
        </w:rPr>
        <w:t>Ing</w:t>
      </w:r>
      <w:r w:rsidR="00683F64">
        <w:rPr>
          <w:rFonts w:ascii="Times New Roman" w:eastAsia="Times New Roman" w:hAnsi="Times New Roman" w:cs="Times New Roman"/>
          <w:sz w:val="24"/>
          <w:szCs w:val="24"/>
          <w:u w:val="single"/>
        </w:rPr>
        <w:t>.</w:t>
      </w:r>
      <w:r w:rsidR="00683F64" w:rsidRPr="00683F64">
        <w:rPr>
          <w:rFonts w:ascii="Times New Roman" w:eastAsia="Times New Roman" w:hAnsi="Times New Roman" w:cs="Times New Roman"/>
          <w:sz w:val="24"/>
          <w:szCs w:val="24"/>
          <w:u w:val="single"/>
        </w:rPr>
        <w:t xml:space="preserve"> Václav</w:t>
      </w:r>
      <w:r w:rsidRPr="00683F64">
        <w:rPr>
          <w:rFonts w:ascii="Times New Roman" w:eastAsia="Times New Roman" w:hAnsi="Times New Roman" w:cs="Times New Roman"/>
          <w:sz w:val="24"/>
          <w:szCs w:val="24"/>
          <w:u w:val="single"/>
        </w:rPr>
        <w:t xml:space="preserve"> Král</w:t>
      </w:r>
      <w:r w:rsidRPr="00683F64">
        <w:rPr>
          <w:rFonts w:ascii="Times New Roman" w:eastAsia="Times New Roman" w:hAnsi="Times New Roman" w:cs="Times New Roman"/>
          <w:sz w:val="24"/>
          <w:szCs w:val="24"/>
        </w:rPr>
        <w:t xml:space="preserve">. Zmínil, že problematikou JES se zabývalo i jednání podvýboru pro technickou ochranu ŽP v květnu loňského roku na půdě MŽP, šlo asi o deset souvisejících zákonů. Vnímá návrh o JES jako pokus povýšit stavební procesy na </w:t>
      </w:r>
      <w:r w:rsidRPr="00683F64">
        <w:rPr>
          <w:rFonts w:ascii="Times New Roman" w:eastAsia="Times New Roman" w:hAnsi="Times New Roman" w:cs="Times New Roman"/>
          <w:sz w:val="24"/>
          <w:szCs w:val="24"/>
        </w:rPr>
        <w:lastRenderedPageBreak/>
        <w:t>profesionálnější úroveň a návrat ke spojenému modelu státní správy, ke kterému nás nenutí žádná evropská legislativa. Upozornil, že nemáme vyjasněnou podobu stavebního zákona a není jasné, proč zákon o JES musíme schvalovat právě nyní, když nevíme, jaká bude skutečně finální podoba budoucího stavebního zákona. Posl</w:t>
      </w:r>
      <w:r w:rsidR="00356336">
        <w:rPr>
          <w:rFonts w:ascii="Times New Roman" w:eastAsia="Times New Roman" w:hAnsi="Times New Roman" w:cs="Times New Roman"/>
          <w:sz w:val="24"/>
          <w:szCs w:val="24"/>
        </w:rPr>
        <w:t>anec</w:t>
      </w:r>
      <w:r w:rsidRPr="00683F64">
        <w:rPr>
          <w:rFonts w:ascii="Times New Roman" w:eastAsia="Times New Roman" w:hAnsi="Times New Roman" w:cs="Times New Roman"/>
          <w:sz w:val="24"/>
          <w:szCs w:val="24"/>
        </w:rPr>
        <w:t xml:space="preserve"> Král položil dotaz, zda by nebylo příhodnější vyčkat na jeho konečnou podobu a pak by se na výsledný stavební zákon navázalo v navrženém návrhu </w:t>
      </w:r>
      <w:proofErr w:type="spellStart"/>
      <w:r w:rsidRPr="00683F64">
        <w:rPr>
          <w:rFonts w:ascii="Times New Roman" w:eastAsia="Times New Roman" w:hAnsi="Times New Roman" w:cs="Times New Roman"/>
          <w:sz w:val="24"/>
          <w:szCs w:val="24"/>
        </w:rPr>
        <w:t>JESu</w:t>
      </w:r>
      <w:proofErr w:type="spellEnd"/>
      <w:r w:rsidRPr="00683F64">
        <w:rPr>
          <w:rFonts w:ascii="Times New Roman" w:eastAsia="Times New Roman" w:hAnsi="Times New Roman" w:cs="Times New Roman"/>
          <w:sz w:val="24"/>
          <w:szCs w:val="24"/>
        </w:rPr>
        <w:t xml:space="preserve"> a pojetí stavebních povolení. Posl</w:t>
      </w:r>
      <w:r w:rsidR="00356336">
        <w:rPr>
          <w:rFonts w:ascii="Times New Roman" w:eastAsia="Times New Roman" w:hAnsi="Times New Roman" w:cs="Times New Roman"/>
          <w:sz w:val="24"/>
          <w:szCs w:val="24"/>
        </w:rPr>
        <w:t>anec</w:t>
      </w:r>
      <w:r w:rsidRPr="00683F64">
        <w:rPr>
          <w:rFonts w:ascii="Times New Roman" w:eastAsia="Times New Roman" w:hAnsi="Times New Roman" w:cs="Times New Roman"/>
          <w:sz w:val="24"/>
          <w:szCs w:val="24"/>
        </w:rPr>
        <w:t xml:space="preserve"> Král vidí situaci i tak, že některým obcím ubude agenda a přenese se na ORP nebo na krajské úřady. Dalším jeho dotazem tak je, jak na tuto skutečnost pohlíží SM</w:t>
      </w:r>
      <w:r w:rsidR="003114FE" w:rsidRPr="00683F64">
        <w:rPr>
          <w:rFonts w:ascii="Times New Roman" w:eastAsia="Times New Roman" w:hAnsi="Times New Roman" w:cs="Times New Roman"/>
          <w:sz w:val="24"/>
          <w:szCs w:val="24"/>
        </w:rPr>
        <w:t>S</w:t>
      </w:r>
      <w:r w:rsidRPr="00683F64">
        <w:rPr>
          <w:rFonts w:ascii="Times New Roman" w:eastAsia="Times New Roman" w:hAnsi="Times New Roman" w:cs="Times New Roman"/>
          <w:sz w:val="24"/>
          <w:szCs w:val="24"/>
        </w:rPr>
        <w:t xml:space="preserve"> a dotčené úřady, kterým agenda přibude? Třetím dotazem je</w:t>
      </w:r>
      <w:r w:rsidR="003114FE" w:rsidRPr="00683F64">
        <w:rPr>
          <w:rFonts w:ascii="Times New Roman" w:eastAsia="Times New Roman" w:hAnsi="Times New Roman" w:cs="Times New Roman"/>
          <w:sz w:val="24"/>
          <w:szCs w:val="24"/>
        </w:rPr>
        <w:t xml:space="preserve"> (na MMR)</w:t>
      </w:r>
      <w:r w:rsidRPr="00683F64">
        <w:rPr>
          <w:rFonts w:ascii="Times New Roman" w:eastAsia="Times New Roman" w:hAnsi="Times New Roman" w:cs="Times New Roman"/>
          <w:sz w:val="24"/>
          <w:szCs w:val="24"/>
        </w:rPr>
        <w:t>, zda při současném obrovském počtu obcí v ČR a pozbytí části agendy státní správy a jejího přenosu na vyšší územně správní celky,</w:t>
      </w:r>
      <w:r w:rsidR="00650635" w:rsidRPr="00683F64">
        <w:rPr>
          <w:rFonts w:ascii="Times New Roman" w:eastAsia="Times New Roman" w:hAnsi="Times New Roman" w:cs="Times New Roman"/>
          <w:sz w:val="24"/>
          <w:szCs w:val="24"/>
        </w:rPr>
        <w:t xml:space="preserve"> jsme se myšlenkově na MMR dostali do stavu, kdy začneme omezovat počet obcí (převážně „jedničkových“)</w:t>
      </w:r>
      <w:r w:rsidRPr="00683F64">
        <w:rPr>
          <w:rFonts w:ascii="Times New Roman" w:eastAsia="Times New Roman" w:hAnsi="Times New Roman" w:cs="Times New Roman"/>
          <w:sz w:val="24"/>
          <w:szCs w:val="24"/>
        </w:rPr>
        <w:t xml:space="preserve">, které ne vždy mají stejně kvalitní výkon státní správy. Přesun agendy </w:t>
      </w:r>
      <w:proofErr w:type="spellStart"/>
      <w:r w:rsidRPr="00683F64">
        <w:rPr>
          <w:rFonts w:ascii="Times New Roman" w:eastAsia="Times New Roman" w:hAnsi="Times New Roman" w:cs="Times New Roman"/>
          <w:sz w:val="24"/>
          <w:szCs w:val="24"/>
        </w:rPr>
        <w:t>JESu</w:t>
      </w:r>
      <w:proofErr w:type="spellEnd"/>
      <w:r w:rsidRPr="00683F64">
        <w:rPr>
          <w:rFonts w:ascii="Times New Roman" w:eastAsia="Times New Roman" w:hAnsi="Times New Roman" w:cs="Times New Roman"/>
          <w:sz w:val="24"/>
          <w:szCs w:val="24"/>
        </w:rPr>
        <w:t xml:space="preserve"> je toho důkazem.</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Slovo k odpovědi dostala jako první státní tajemnice Zikmundová. Sdělila, že co se týká činností obcí, tak v podstatě vytýkáme před závorku z</w:t>
      </w:r>
      <w:r w:rsidR="00650635" w:rsidRPr="00683F64">
        <w:rPr>
          <w:rFonts w:ascii="Times New Roman" w:eastAsia="Times New Roman" w:hAnsi="Times New Roman" w:cs="Times New Roman"/>
          <w:sz w:val="24"/>
          <w:szCs w:val="24"/>
        </w:rPr>
        <w:t xml:space="preserve"> </w:t>
      </w:r>
      <w:r w:rsidRPr="00683F64">
        <w:rPr>
          <w:rFonts w:ascii="Times New Roman" w:eastAsia="Times New Roman" w:hAnsi="Times New Roman" w:cs="Times New Roman"/>
          <w:sz w:val="24"/>
          <w:szCs w:val="24"/>
        </w:rPr>
        <w:t>těch stávajících činností</w:t>
      </w:r>
      <w:r w:rsidR="00650635" w:rsidRPr="00683F64">
        <w:rPr>
          <w:rFonts w:ascii="Times New Roman" w:eastAsia="Times New Roman" w:hAnsi="Times New Roman" w:cs="Times New Roman"/>
          <w:sz w:val="24"/>
          <w:szCs w:val="24"/>
        </w:rPr>
        <w:t>, nepřidáváme nové</w:t>
      </w:r>
      <w:r w:rsidRPr="00683F64">
        <w:rPr>
          <w:rFonts w:ascii="Times New Roman" w:eastAsia="Times New Roman" w:hAnsi="Times New Roman" w:cs="Times New Roman"/>
          <w:sz w:val="24"/>
          <w:szCs w:val="24"/>
        </w:rPr>
        <w:t xml:space="preserve"> a jde jen o organizačně-pracovní změnu a vyladění způsobu vyřízení žádostí na jednotlivých pracovištích orgánů vykonávajících státní správu, i se samosprávami se tento model řešil. V novém modelu každý jednotlivý stavitel podá jednu žádost a obdrží od příslušného orgánu jednu listinu, tj</w:t>
      </w:r>
      <w:r w:rsidR="00356336">
        <w:rPr>
          <w:rFonts w:ascii="Times New Roman" w:eastAsia="Times New Roman" w:hAnsi="Times New Roman" w:cs="Times New Roman"/>
          <w:sz w:val="24"/>
          <w:szCs w:val="24"/>
        </w:rPr>
        <w:t>.</w:t>
      </w:r>
      <w:r w:rsidRPr="00683F64">
        <w:rPr>
          <w:rFonts w:ascii="Times New Roman" w:eastAsia="Times New Roman" w:hAnsi="Times New Roman" w:cs="Times New Roman"/>
          <w:sz w:val="24"/>
          <w:szCs w:val="24"/>
        </w:rPr>
        <w:t>, rozhodnutí, jeden správní úkon v podobě JES, které je podle státní tajemnice Zikmundové nezbytné.</w:t>
      </w:r>
    </w:p>
    <w:p w:rsidR="00BE44AB" w:rsidRPr="00683F64" w:rsidRDefault="00BE44AB" w:rsidP="00BE44AB">
      <w:pPr>
        <w:spacing w:line="276" w:lineRule="auto"/>
        <w:jc w:val="both"/>
        <w:rPr>
          <w:rFonts w:ascii="Times New Roman" w:hAnsi="Times New Roman"/>
          <w:sz w:val="24"/>
          <w:szCs w:val="24"/>
        </w:rPr>
      </w:pPr>
      <w:r w:rsidRPr="00683F64">
        <w:rPr>
          <w:rFonts w:ascii="Times New Roman" w:hAnsi="Times New Roman"/>
          <w:sz w:val="24"/>
          <w:szCs w:val="24"/>
        </w:rPr>
        <w:t xml:space="preserve">Odpověď doplnil ředitel legislativního odboru MŽP Dvořák a podotkl, že návrh nepředpokládá žádnou novou agendu, předchozích několik správních úkonů se sloučí v jeden, přestože v některých případech to bude náročnější na koordinaci. V průběhu připomínkového řízení byla uskutečněna dvě sezení s dotčenými orgány samosprávy a státní správy a řešily se kompetence zejména krajů. Tento týden vznikl požadavek na další setkání s krajskými úřady naplánované na 5. dubna i za současného projednávání v Poslanecké sněmovně, k řešení například personálních a organizačních požadavků. K další otázce ve věci souladu s novelou stavebního zákona uvedl, že stavební řízení není tak příliš propojeno s JES a místo několika závazných stanovisek příslušným orgánům podle stavebního zákona bude dodáno jen JES. </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Předsedkyně dala slovo k vyjádření vrchnímu ministerskému radovi MMR Máchovi, aby doplnil odpověď k vysloveným dotazům. Řekl, že je třeba oddělit dvě věci, jednak proces povolování, kde je shoda na tom, že půjde o jedno povolení stavebního úřadu. Druhou věcí však je, a kde se hůře hledala shoda, kde stavební úřady budou a jaké bude jejich rozvrstvení. Dohoda vznikla a byla schválena na vládě tak, že stavební úřady budou na obecních úřadech ORP, pověřených obecních úřadech a dalších, které budou stanoveny vyhláškou, přičemž MMR už oslovilo obce a kraje, aby vznikla shoda na podobě vyhlášky. JES je propojen se stavebním zákonem v procesním smyslu a v tomto se nic zásadního neděje. Vrchní ministerský rada Mácha však potvrzuje, že shoda se opravdu hledá nejhůře na otázce podoby stavebních úřadů. Co se týká počtu stavebních úřadů a vůbec obcí, MMR poskytuje obcím pouze dotace, ale jinak jejich počet neovlivňuje a je to věcí</w:t>
      </w:r>
      <w:r w:rsidR="00342451" w:rsidRPr="00683F64">
        <w:rPr>
          <w:rFonts w:ascii="Times New Roman" w:eastAsia="Times New Roman" w:hAnsi="Times New Roman" w:cs="Times New Roman"/>
          <w:sz w:val="24"/>
          <w:szCs w:val="24"/>
        </w:rPr>
        <w:t xml:space="preserve"> MV</w:t>
      </w:r>
      <w:r w:rsidRPr="00683F64">
        <w:rPr>
          <w:rFonts w:ascii="Times New Roman" w:eastAsia="Times New Roman" w:hAnsi="Times New Roman" w:cs="Times New Roman"/>
          <w:sz w:val="24"/>
          <w:szCs w:val="24"/>
        </w:rPr>
        <w:t xml:space="preserve"> a zákona o obcích.</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Do diskuze vstoupila posl</w:t>
      </w:r>
      <w:r w:rsidR="00356336">
        <w:rPr>
          <w:rFonts w:ascii="Times New Roman" w:eastAsia="Times New Roman" w:hAnsi="Times New Roman" w:cs="Times New Roman"/>
          <w:sz w:val="24"/>
          <w:szCs w:val="24"/>
        </w:rPr>
        <w:t>ankyně</w:t>
      </w:r>
      <w:r w:rsidR="00683F64">
        <w:rPr>
          <w:rFonts w:ascii="Times New Roman" w:eastAsia="Times New Roman" w:hAnsi="Times New Roman" w:cs="Times New Roman"/>
          <w:sz w:val="24"/>
          <w:szCs w:val="24"/>
        </w:rPr>
        <w:t xml:space="preserve"> </w:t>
      </w:r>
      <w:r w:rsidR="00683F64" w:rsidRPr="00683F64">
        <w:rPr>
          <w:rFonts w:ascii="Times New Roman" w:eastAsia="Times New Roman" w:hAnsi="Times New Roman" w:cs="Times New Roman"/>
          <w:sz w:val="24"/>
          <w:szCs w:val="24"/>
          <w:u w:val="single"/>
        </w:rPr>
        <w:t>Ing. Eva</w:t>
      </w:r>
      <w:r w:rsidRPr="00683F64">
        <w:rPr>
          <w:rFonts w:ascii="Times New Roman" w:eastAsia="Times New Roman" w:hAnsi="Times New Roman" w:cs="Times New Roman"/>
          <w:sz w:val="24"/>
          <w:szCs w:val="24"/>
          <w:u w:val="single"/>
        </w:rPr>
        <w:t xml:space="preserve"> Fialová</w:t>
      </w:r>
      <w:r w:rsidRPr="00683F64">
        <w:rPr>
          <w:rFonts w:ascii="Times New Roman" w:eastAsia="Times New Roman" w:hAnsi="Times New Roman" w:cs="Times New Roman"/>
          <w:sz w:val="24"/>
          <w:szCs w:val="24"/>
        </w:rPr>
        <w:t xml:space="preserve">. Konstatovala, že se účastnila jednání o JES jednak na podvýboru pro bytovou problematiku a výboru pro veřejnou správu a regionální rozvoj. Vyjádřila lítost nad tím, že tu opravdu ještě nemáme konečnou podobu stavebního </w:t>
      </w:r>
      <w:r w:rsidRPr="00683F64">
        <w:rPr>
          <w:rFonts w:ascii="Times New Roman" w:eastAsia="Times New Roman" w:hAnsi="Times New Roman" w:cs="Times New Roman"/>
          <w:sz w:val="24"/>
          <w:szCs w:val="24"/>
        </w:rPr>
        <w:lastRenderedPageBreak/>
        <w:t xml:space="preserve">zákona, se kterým úzce souvisí a nejsou vyřešeny všechny otázky povolování. Je třeba znát skutečnou podobu stavebního zákona, aby nebyla práce na zákonu o JES zbytečná, byť i jen kvůli jedné novele nebo pozměňovacímu návrhu. Je mnoho otázek, které konečně dořešeny opravdu dosud nejsou. </w:t>
      </w:r>
    </w:p>
    <w:p w:rsidR="00BE44AB" w:rsidRPr="00683F64" w:rsidRDefault="00BE44AB" w:rsidP="00BE44AB">
      <w:pPr>
        <w:spacing w:line="276" w:lineRule="auto"/>
        <w:jc w:val="both"/>
        <w:rPr>
          <w:rFonts w:ascii="Times New Roman" w:eastAsia="Times New Roman" w:hAnsi="Times New Roman" w:cs="Times New Roman"/>
          <w:sz w:val="24"/>
          <w:szCs w:val="24"/>
        </w:rPr>
      </w:pPr>
      <w:bookmarkStart w:id="3" w:name="_Hlk126753426"/>
      <w:r w:rsidRPr="00683F64">
        <w:rPr>
          <w:rFonts w:ascii="Times New Roman" w:eastAsia="Times New Roman" w:hAnsi="Times New Roman" w:cs="Times New Roman"/>
          <w:sz w:val="24"/>
          <w:szCs w:val="24"/>
        </w:rPr>
        <w:t xml:space="preserve">Vrchní ministerský rada MMR Mácha </w:t>
      </w:r>
      <w:bookmarkEnd w:id="3"/>
      <w:r w:rsidRPr="00683F64">
        <w:rPr>
          <w:rFonts w:ascii="Times New Roman" w:eastAsia="Times New Roman" w:hAnsi="Times New Roman" w:cs="Times New Roman"/>
          <w:sz w:val="24"/>
          <w:szCs w:val="24"/>
        </w:rPr>
        <w:t>se ujal slova. Podotkl, že i ve stávajícím zákoně jsou některé dotčené or</w:t>
      </w:r>
      <w:r w:rsidR="00DE38BA" w:rsidRPr="00683F64">
        <w:rPr>
          <w:rFonts w:ascii="Times New Roman" w:eastAsia="Times New Roman" w:hAnsi="Times New Roman" w:cs="Times New Roman"/>
          <w:sz w:val="24"/>
          <w:szCs w:val="24"/>
        </w:rPr>
        <w:t>g</w:t>
      </w:r>
      <w:r w:rsidRPr="00683F64">
        <w:rPr>
          <w:rFonts w:ascii="Times New Roman" w:eastAsia="Times New Roman" w:hAnsi="Times New Roman" w:cs="Times New Roman"/>
          <w:sz w:val="24"/>
          <w:szCs w:val="24"/>
        </w:rPr>
        <w:t xml:space="preserve">ány mimo státní stavební správu, například hasiči. Stavebník </w:t>
      </w:r>
      <w:r w:rsidR="00DE38BA" w:rsidRPr="00683F64">
        <w:rPr>
          <w:rFonts w:ascii="Times New Roman" w:eastAsia="Times New Roman" w:hAnsi="Times New Roman" w:cs="Times New Roman"/>
          <w:sz w:val="24"/>
          <w:szCs w:val="24"/>
        </w:rPr>
        <w:t xml:space="preserve">nyní </w:t>
      </w:r>
      <w:r w:rsidRPr="00683F64">
        <w:rPr>
          <w:rFonts w:ascii="Times New Roman" w:eastAsia="Times New Roman" w:hAnsi="Times New Roman" w:cs="Times New Roman"/>
          <w:sz w:val="24"/>
          <w:szCs w:val="24"/>
        </w:rPr>
        <w:t>má</w:t>
      </w:r>
      <w:r w:rsidR="00DE38BA" w:rsidRPr="00683F64">
        <w:rPr>
          <w:rFonts w:ascii="Times New Roman" w:eastAsia="Times New Roman" w:hAnsi="Times New Roman" w:cs="Times New Roman"/>
          <w:sz w:val="24"/>
          <w:szCs w:val="24"/>
        </w:rPr>
        <w:t xml:space="preserve"> a bude mít nadále</w:t>
      </w:r>
      <w:r w:rsidRPr="00683F64">
        <w:rPr>
          <w:rFonts w:ascii="Times New Roman" w:eastAsia="Times New Roman" w:hAnsi="Times New Roman" w:cs="Times New Roman"/>
          <w:sz w:val="24"/>
          <w:szCs w:val="24"/>
        </w:rPr>
        <w:t xml:space="preserve"> dvě </w:t>
      </w:r>
      <w:r w:rsidR="00356336" w:rsidRPr="00683F64">
        <w:rPr>
          <w:rFonts w:ascii="Times New Roman" w:eastAsia="Times New Roman" w:hAnsi="Times New Roman" w:cs="Times New Roman"/>
          <w:sz w:val="24"/>
          <w:szCs w:val="24"/>
        </w:rPr>
        <w:t>možnosti – ty</w:t>
      </w:r>
      <w:r w:rsidRPr="00683F64">
        <w:rPr>
          <w:rFonts w:ascii="Times New Roman" w:eastAsia="Times New Roman" w:hAnsi="Times New Roman" w:cs="Times New Roman"/>
          <w:sz w:val="24"/>
          <w:szCs w:val="24"/>
        </w:rPr>
        <w:t xml:space="preserve"> úřady, které nejsou integrovány si vyříd</w:t>
      </w:r>
      <w:r w:rsidR="00DE38BA" w:rsidRPr="00683F64">
        <w:rPr>
          <w:rFonts w:ascii="Times New Roman" w:eastAsia="Times New Roman" w:hAnsi="Times New Roman" w:cs="Times New Roman"/>
          <w:sz w:val="24"/>
          <w:szCs w:val="24"/>
        </w:rPr>
        <w:t>í</w:t>
      </w:r>
      <w:r w:rsidRPr="00683F64">
        <w:rPr>
          <w:rFonts w:ascii="Times New Roman" w:eastAsia="Times New Roman" w:hAnsi="Times New Roman" w:cs="Times New Roman"/>
          <w:sz w:val="24"/>
          <w:szCs w:val="24"/>
        </w:rPr>
        <w:t xml:space="preserve"> předem a sám, nebo dokumentaci vlož</w:t>
      </w:r>
      <w:r w:rsidR="00DE38BA" w:rsidRPr="00683F64">
        <w:rPr>
          <w:rFonts w:ascii="Times New Roman" w:eastAsia="Times New Roman" w:hAnsi="Times New Roman" w:cs="Times New Roman"/>
          <w:sz w:val="24"/>
          <w:szCs w:val="24"/>
        </w:rPr>
        <w:t>í</w:t>
      </w:r>
      <w:r w:rsidRPr="00683F64">
        <w:rPr>
          <w:rFonts w:ascii="Times New Roman" w:eastAsia="Times New Roman" w:hAnsi="Times New Roman" w:cs="Times New Roman"/>
          <w:sz w:val="24"/>
          <w:szCs w:val="24"/>
        </w:rPr>
        <w:t xml:space="preserve"> do systémů, které se nyní připravují a obcím budou poskytnuty. Pokud neučiní sám, vyřídí to za něj stavební úřad, stavebník má stále možnost se k řízení vyjadřovat a doplnit podklady apod. Mnoho stávajících principů je zachováno. Do současného systému vstoupí JES a z hlediska fungování stavebního řízení je toto nejjednodušší řešení.</w:t>
      </w:r>
    </w:p>
    <w:p w:rsidR="00BE44AB" w:rsidRPr="00683F64" w:rsidRDefault="00BE44AB" w:rsidP="00BE44AB">
      <w:pPr>
        <w:spacing w:line="276" w:lineRule="auto"/>
        <w:jc w:val="both"/>
        <w:rPr>
          <w:rFonts w:ascii="Times New Roman" w:hAnsi="Times New Roman"/>
          <w:sz w:val="24"/>
          <w:szCs w:val="24"/>
        </w:rPr>
      </w:pPr>
      <w:r w:rsidRPr="00683F64">
        <w:rPr>
          <w:rFonts w:ascii="Times New Roman" w:eastAsia="Times New Roman" w:hAnsi="Times New Roman" w:cs="Times New Roman"/>
          <w:sz w:val="24"/>
          <w:szCs w:val="24"/>
        </w:rPr>
        <w:t xml:space="preserve">Slovo předala předsedkyně </w:t>
      </w:r>
      <w:r w:rsidRPr="00683F64">
        <w:rPr>
          <w:rFonts w:ascii="Times New Roman" w:hAnsi="Times New Roman"/>
          <w:sz w:val="24"/>
          <w:szCs w:val="24"/>
        </w:rPr>
        <w:t>řediteli legislativního odboru MŽP Dvořákovi. Ten potvrdil slova vrchního ministerského rady Máchy. Dále dodal, že už nyní je ve stavebním zákonu ustanovení, které umožnuje propojit územní řízení s procesem EIA a společné územní a stavební řízení s procesem EIA, ale investoři je takřka nevyužívají. Není to pro ně výhodné a raději si vyřídí EIA sami a obstarají si ke stavbě stanovisko. Investorská sféra a samy hospodářské svazy do značné míry nemají zájem o vyšší integraci, zejména ve velkých záměrech.</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Do rozpravy se přihlásila zpravodajka </w:t>
      </w:r>
      <w:r w:rsidR="00180D9B">
        <w:rPr>
          <w:rFonts w:ascii="Times New Roman" w:eastAsia="Times New Roman" w:hAnsi="Times New Roman" w:cs="Times New Roman"/>
          <w:sz w:val="24"/>
          <w:szCs w:val="24"/>
        </w:rPr>
        <w:t>v z.</w:t>
      </w:r>
      <w:r w:rsidRPr="00683F64">
        <w:rPr>
          <w:rFonts w:ascii="Times New Roman" w:eastAsia="Times New Roman" w:hAnsi="Times New Roman" w:cs="Times New Roman"/>
          <w:sz w:val="24"/>
          <w:szCs w:val="24"/>
        </w:rPr>
        <w:t xml:space="preserve"> Uvedla, že je tu požadavek široké veřejnosti, jednotlivců i různých spolků a také stanovisko veřejného ochránce práv, které podporují myšlenku navrácení do právního stavu před rokem 2017, kdy došlo k vyjmutí účasti veřejnosti na stavebním řízení z důvodu urychlení celého řízení. Vzhledem k tomu, že k tomu záměru nedošlo, je nyní dobrá příležitost účast veřejnosti do řízení opět vrátit. </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Slovo dostal posl</w:t>
      </w:r>
      <w:r w:rsidR="00356336">
        <w:rPr>
          <w:rFonts w:ascii="Times New Roman" w:eastAsia="Times New Roman" w:hAnsi="Times New Roman" w:cs="Times New Roman"/>
          <w:sz w:val="24"/>
          <w:szCs w:val="24"/>
        </w:rPr>
        <w:t>anec</w:t>
      </w:r>
      <w:r w:rsidRPr="00683F64">
        <w:rPr>
          <w:rFonts w:ascii="Times New Roman" w:eastAsia="Times New Roman" w:hAnsi="Times New Roman" w:cs="Times New Roman"/>
          <w:sz w:val="24"/>
          <w:szCs w:val="24"/>
        </w:rPr>
        <w:t xml:space="preserve"> Král. Podotkl, že</w:t>
      </w:r>
      <w:r w:rsidR="004C78E1" w:rsidRPr="00683F64">
        <w:rPr>
          <w:rFonts w:ascii="Times New Roman" w:eastAsia="Times New Roman" w:hAnsi="Times New Roman" w:cs="Times New Roman"/>
          <w:sz w:val="24"/>
          <w:szCs w:val="24"/>
        </w:rPr>
        <w:t xml:space="preserve"> se mílovými kroky dostáváme do situace, kdy soukromý investor v ČR nic nepostaví a zdá se, že vše bude stavět jen vláda a státní správa. Dále zmínil, že</w:t>
      </w:r>
      <w:r w:rsidRPr="00683F64">
        <w:rPr>
          <w:rFonts w:ascii="Times New Roman" w:eastAsia="Times New Roman" w:hAnsi="Times New Roman" w:cs="Times New Roman"/>
          <w:sz w:val="24"/>
          <w:szCs w:val="24"/>
        </w:rPr>
        <w:t xml:space="preserve"> princip myšlenky JES podporuje, ale za předpokladu, že se počká na výslednou podobu nového stavebního zákona a pak se sladí s podobou JES.</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Do rozpravy se připojil posl</w:t>
      </w:r>
      <w:r w:rsidR="00356336">
        <w:rPr>
          <w:rFonts w:ascii="Times New Roman" w:eastAsia="Times New Roman" w:hAnsi="Times New Roman" w:cs="Times New Roman"/>
          <w:sz w:val="24"/>
          <w:szCs w:val="24"/>
        </w:rPr>
        <w:t>anec</w:t>
      </w:r>
      <w:r w:rsidRPr="00683F64">
        <w:rPr>
          <w:rFonts w:ascii="Times New Roman" w:eastAsia="Times New Roman" w:hAnsi="Times New Roman" w:cs="Times New Roman"/>
          <w:sz w:val="24"/>
          <w:szCs w:val="24"/>
        </w:rPr>
        <w:t xml:space="preserve"> </w:t>
      </w:r>
      <w:r w:rsidR="00683F64" w:rsidRPr="00E419EA">
        <w:rPr>
          <w:rFonts w:ascii="Times New Roman" w:eastAsia="Times New Roman" w:hAnsi="Times New Roman" w:cs="Times New Roman"/>
          <w:sz w:val="24"/>
          <w:szCs w:val="24"/>
          <w:u w:val="single"/>
        </w:rPr>
        <w:t xml:space="preserve">Ing. Lukáš </w:t>
      </w:r>
      <w:r w:rsidRPr="00E419EA">
        <w:rPr>
          <w:rFonts w:ascii="Times New Roman" w:eastAsia="Times New Roman" w:hAnsi="Times New Roman" w:cs="Times New Roman"/>
          <w:sz w:val="24"/>
          <w:szCs w:val="24"/>
          <w:u w:val="single"/>
        </w:rPr>
        <w:t>Vlček</w:t>
      </w:r>
      <w:r w:rsidRPr="00683F64">
        <w:rPr>
          <w:rFonts w:ascii="Times New Roman" w:eastAsia="Times New Roman" w:hAnsi="Times New Roman" w:cs="Times New Roman"/>
          <w:sz w:val="24"/>
          <w:szCs w:val="24"/>
        </w:rPr>
        <w:t xml:space="preserve">. Konstatoval, že myšlenka </w:t>
      </w:r>
      <w:proofErr w:type="spellStart"/>
      <w:r w:rsidRPr="00683F64">
        <w:rPr>
          <w:rFonts w:ascii="Times New Roman" w:eastAsia="Times New Roman" w:hAnsi="Times New Roman" w:cs="Times New Roman"/>
          <w:sz w:val="24"/>
          <w:szCs w:val="24"/>
        </w:rPr>
        <w:t>JESu</w:t>
      </w:r>
      <w:proofErr w:type="spellEnd"/>
      <w:r w:rsidRPr="00683F64">
        <w:rPr>
          <w:rFonts w:ascii="Times New Roman" w:eastAsia="Times New Roman" w:hAnsi="Times New Roman" w:cs="Times New Roman"/>
          <w:sz w:val="24"/>
          <w:szCs w:val="24"/>
        </w:rPr>
        <w:t xml:space="preserve"> je cesta kupředu. Pokud jde o další stránku věci, pak při přeskupení některých činností vždy dojde k organizačním a finančním dopadům na obce a dotčené subjekty. Na druhou stranu se dá na některých výdajích i ušetřit. Je třeba doplnit debatu o samotný finanční rozměr.</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O slovo se přihlásila z řad hostů zástupkyně Zeleného kruhu paní </w:t>
      </w:r>
      <w:r w:rsidR="00450293" w:rsidRPr="00180D9B">
        <w:rPr>
          <w:rFonts w:ascii="Times New Roman" w:eastAsia="Times New Roman" w:hAnsi="Times New Roman" w:cs="Times New Roman"/>
          <w:sz w:val="24"/>
          <w:szCs w:val="24"/>
          <w:u w:val="single"/>
        </w:rPr>
        <w:t xml:space="preserve">Petra </w:t>
      </w:r>
      <w:r w:rsidRPr="00180D9B">
        <w:rPr>
          <w:rFonts w:ascii="Times New Roman" w:eastAsia="Times New Roman" w:hAnsi="Times New Roman" w:cs="Times New Roman"/>
          <w:sz w:val="24"/>
          <w:szCs w:val="24"/>
          <w:u w:val="single"/>
        </w:rPr>
        <w:t>Kolínská</w:t>
      </w:r>
      <w:r w:rsidRPr="00683F64">
        <w:rPr>
          <w:rFonts w:ascii="Times New Roman" w:eastAsia="Times New Roman" w:hAnsi="Times New Roman" w:cs="Times New Roman"/>
          <w:sz w:val="24"/>
          <w:szCs w:val="24"/>
        </w:rPr>
        <w:t xml:space="preserve">. Podotkla, že opravdu stavební zákon s návrhem zákona o JES velmi úzce souvisí a oddělené projednávání může mít za následek nepředvídané komplikace. Proto apeluje za </w:t>
      </w:r>
      <w:proofErr w:type="gramStart"/>
      <w:r w:rsidRPr="00683F64">
        <w:rPr>
          <w:rFonts w:ascii="Times New Roman" w:eastAsia="Times New Roman" w:hAnsi="Times New Roman" w:cs="Times New Roman"/>
          <w:sz w:val="24"/>
          <w:szCs w:val="24"/>
        </w:rPr>
        <w:t>Zelený</w:t>
      </w:r>
      <w:proofErr w:type="gramEnd"/>
      <w:r w:rsidRPr="00683F64">
        <w:rPr>
          <w:rFonts w:ascii="Times New Roman" w:eastAsia="Times New Roman" w:hAnsi="Times New Roman" w:cs="Times New Roman"/>
          <w:sz w:val="24"/>
          <w:szCs w:val="24"/>
        </w:rPr>
        <w:t xml:space="preserve"> kruh na společné projednávání obou návrhů. Dále uvítala programové prohlášení vlády, že trvá na principu, že nejvíce problematické otázky dopadu na životní prostředí neposuzuje sám stavební úřad, ale agenda ŽP se řeší v gesci orgánu ochrany životního prostředí, </w:t>
      </w:r>
      <w:proofErr w:type="gramStart"/>
      <w:r w:rsidRPr="00683F64">
        <w:rPr>
          <w:rFonts w:ascii="Times New Roman" w:eastAsia="Times New Roman" w:hAnsi="Times New Roman" w:cs="Times New Roman"/>
          <w:sz w:val="24"/>
          <w:szCs w:val="24"/>
        </w:rPr>
        <w:t>Zelený</w:t>
      </w:r>
      <w:proofErr w:type="gramEnd"/>
      <w:r w:rsidRPr="00683F64">
        <w:rPr>
          <w:rFonts w:ascii="Times New Roman" w:eastAsia="Times New Roman" w:hAnsi="Times New Roman" w:cs="Times New Roman"/>
          <w:sz w:val="24"/>
          <w:szCs w:val="24"/>
        </w:rPr>
        <w:t xml:space="preserve"> kruh trvá na zachování tohoto principu. </w:t>
      </w:r>
      <w:r w:rsidR="00A90C00" w:rsidRPr="00683F64">
        <w:rPr>
          <w:rFonts w:ascii="Times New Roman" w:eastAsia="Times New Roman" w:hAnsi="Times New Roman" w:cs="Times New Roman"/>
          <w:sz w:val="24"/>
          <w:szCs w:val="24"/>
        </w:rPr>
        <w:t xml:space="preserve">Upozorňuje na to, aby se například Senát nepostavil proti s ohledem na avizované datum platnosti od 1. 7. </w:t>
      </w:r>
      <w:r w:rsidRPr="00683F64">
        <w:rPr>
          <w:rFonts w:ascii="Times New Roman" w:eastAsia="Times New Roman" w:hAnsi="Times New Roman" w:cs="Times New Roman"/>
          <w:sz w:val="24"/>
          <w:szCs w:val="24"/>
        </w:rPr>
        <w:t>Také za spolek podporuje účast veřejnosti na řízení a žádají vstřícnost v tomto ohledu.</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lastRenderedPageBreak/>
        <w:t>Slovo dostala posl</w:t>
      </w:r>
      <w:r w:rsidR="00CF1668">
        <w:rPr>
          <w:rFonts w:ascii="Times New Roman" w:eastAsia="Times New Roman" w:hAnsi="Times New Roman" w:cs="Times New Roman"/>
          <w:sz w:val="24"/>
          <w:szCs w:val="24"/>
        </w:rPr>
        <w:t>ankyně</w:t>
      </w:r>
      <w:r w:rsidRPr="00683F64">
        <w:rPr>
          <w:rFonts w:ascii="Times New Roman" w:eastAsia="Times New Roman" w:hAnsi="Times New Roman" w:cs="Times New Roman"/>
          <w:sz w:val="24"/>
          <w:szCs w:val="24"/>
        </w:rPr>
        <w:t xml:space="preserve"> Fialová a dotázala se, jak bude vypadat portál stavebníka a jaké budou jeho náklady, jaké digitální sady se použijí na vkládanou dokumentaci a jak bude nastavena komunikace portálu, zatím není známa jeho výsledná podoba a odhadované náklady.</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Na dotaz zareagoval vrchní ministerský rada MMR Mácha. Sdělil, že co se týká portálu stavebníka a náklady s ním spojenými, v této chvíli nemá k tomu žádné informace, které by výboru dnes poskytl. Znovu ujistil, že novela nijak nezasahuje do struktury a navržených systémů. Též dodal, že MMR intenzivně pracuje na tom, aby se systémy začaly vytvářet a soutěží se. Jakmile budou bližší informace, obce a zainteresované subjekty budou informovány. Také zareagoval na posl</w:t>
      </w:r>
      <w:r w:rsidR="00CF1668">
        <w:rPr>
          <w:rFonts w:ascii="Times New Roman" w:eastAsia="Times New Roman" w:hAnsi="Times New Roman" w:cs="Times New Roman"/>
          <w:sz w:val="24"/>
          <w:szCs w:val="24"/>
        </w:rPr>
        <w:t>ance</w:t>
      </w:r>
      <w:r w:rsidRPr="00683F64">
        <w:rPr>
          <w:rFonts w:ascii="Times New Roman" w:eastAsia="Times New Roman" w:hAnsi="Times New Roman" w:cs="Times New Roman"/>
          <w:sz w:val="24"/>
          <w:szCs w:val="24"/>
        </w:rPr>
        <w:t xml:space="preserve"> Krále a podotkl, že by zákon o JES šlo řešit za normální situace bez stavebního zákona. Ale nový stavební zákon měl změnový zákon, který řadu právních předpisů z oblasti životního prostředí přepisuje do podoby státní stavební správy a předpokládá změny kompetencí. Pokud by nebyly přijaty obě nomy spolu, může nastat situace, kdy nebude jasné, na jaký orgán </w:t>
      </w:r>
      <w:r w:rsidR="00CF1668" w:rsidRPr="00683F64">
        <w:rPr>
          <w:rFonts w:ascii="Times New Roman" w:eastAsia="Times New Roman" w:hAnsi="Times New Roman" w:cs="Times New Roman"/>
          <w:sz w:val="24"/>
          <w:szCs w:val="24"/>
        </w:rPr>
        <w:t>přechází,</w:t>
      </w:r>
      <w:r w:rsidRPr="00683F64">
        <w:rPr>
          <w:rFonts w:ascii="Times New Roman" w:eastAsia="Times New Roman" w:hAnsi="Times New Roman" w:cs="Times New Roman"/>
          <w:sz w:val="24"/>
          <w:szCs w:val="24"/>
        </w:rPr>
        <w:t xml:space="preserve"> které kompetence. </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Zpravodajka </w:t>
      </w:r>
      <w:r w:rsidR="00180D9B">
        <w:rPr>
          <w:rFonts w:ascii="Times New Roman" w:eastAsia="Times New Roman" w:hAnsi="Times New Roman" w:cs="Times New Roman"/>
          <w:sz w:val="24"/>
          <w:szCs w:val="24"/>
        </w:rPr>
        <w:t>v z.</w:t>
      </w:r>
      <w:r w:rsidRPr="00683F64">
        <w:rPr>
          <w:rFonts w:ascii="Times New Roman" w:eastAsia="Times New Roman" w:hAnsi="Times New Roman" w:cs="Times New Roman"/>
          <w:sz w:val="24"/>
          <w:szCs w:val="24"/>
        </w:rPr>
        <w:t xml:space="preserve"> vznesla procedurální návrh na přerušení projednání obou tisků do další schůze výboru.</w:t>
      </w:r>
    </w:p>
    <w:p w:rsidR="00BE44AB" w:rsidRPr="00683F64" w:rsidRDefault="00A90C00" w:rsidP="00BE44AB">
      <w:pPr>
        <w:spacing w:line="276" w:lineRule="auto"/>
        <w:jc w:val="both"/>
        <w:rPr>
          <w:rFonts w:ascii="Times New Roman" w:hAnsi="Times New Roman"/>
          <w:sz w:val="24"/>
          <w:szCs w:val="24"/>
        </w:rPr>
      </w:pPr>
      <w:r w:rsidRPr="00683F64">
        <w:rPr>
          <w:rFonts w:ascii="Times New Roman" w:hAnsi="Times New Roman"/>
          <w:sz w:val="24"/>
          <w:szCs w:val="24"/>
        </w:rPr>
        <w:t>Poté předsedkyně p</w:t>
      </w:r>
      <w:r w:rsidR="00BE44AB" w:rsidRPr="00683F64">
        <w:rPr>
          <w:rFonts w:ascii="Times New Roman" w:hAnsi="Times New Roman"/>
          <w:sz w:val="24"/>
          <w:szCs w:val="24"/>
        </w:rPr>
        <w:t xml:space="preserve">ožádala zpravodajku </w:t>
      </w:r>
      <w:r w:rsidR="00180D9B">
        <w:rPr>
          <w:rFonts w:ascii="Times New Roman" w:hAnsi="Times New Roman"/>
          <w:sz w:val="24"/>
          <w:szCs w:val="24"/>
        </w:rPr>
        <w:t>v z.</w:t>
      </w:r>
      <w:r w:rsidR="00BE44AB" w:rsidRPr="00683F64">
        <w:rPr>
          <w:rFonts w:ascii="Times New Roman" w:hAnsi="Times New Roman"/>
          <w:sz w:val="24"/>
          <w:szCs w:val="24"/>
        </w:rPr>
        <w:t xml:space="preserve"> o přednes navržených usnesení k </w:t>
      </w:r>
      <w:r w:rsidR="00BE44AB" w:rsidRPr="00E419EA">
        <w:rPr>
          <w:rFonts w:ascii="Times New Roman" w:hAnsi="Times New Roman"/>
          <w:sz w:val="24"/>
          <w:szCs w:val="24"/>
          <w:u w:val="single"/>
        </w:rPr>
        <w:t>tiskům 328 a 329</w:t>
      </w:r>
      <w:r w:rsidR="00BE44AB" w:rsidRPr="00683F64">
        <w:rPr>
          <w:rFonts w:ascii="Times New Roman" w:hAnsi="Times New Roman"/>
          <w:sz w:val="24"/>
          <w:szCs w:val="24"/>
        </w:rPr>
        <w:t>.</w:t>
      </w:r>
    </w:p>
    <w:p w:rsidR="00BE44AB" w:rsidRPr="00683F64" w:rsidRDefault="00BE44AB" w:rsidP="00A90C00">
      <w:pPr>
        <w:spacing w:line="276" w:lineRule="auto"/>
        <w:jc w:val="both"/>
        <w:rPr>
          <w:rFonts w:ascii="Times New Roman" w:hAnsi="Times New Roman"/>
          <w:sz w:val="24"/>
          <w:szCs w:val="24"/>
        </w:rPr>
      </w:pPr>
      <w:bookmarkStart w:id="4" w:name="_Hlk126756547"/>
      <w:r w:rsidRPr="00683F64">
        <w:rPr>
          <w:rFonts w:ascii="Times New Roman" w:hAnsi="Times New Roman"/>
          <w:sz w:val="24"/>
          <w:szCs w:val="24"/>
        </w:rPr>
        <w:t xml:space="preserve">Zpravodajka </w:t>
      </w:r>
      <w:r w:rsidR="00180D9B">
        <w:rPr>
          <w:rFonts w:ascii="Times New Roman" w:hAnsi="Times New Roman"/>
          <w:sz w:val="24"/>
          <w:szCs w:val="24"/>
        </w:rPr>
        <w:t xml:space="preserve">v z. </w:t>
      </w:r>
      <w:r w:rsidRPr="00683F64">
        <w:rPr>
          <w:rFonts w:ascii="Times New Roman" w:hAnsi="Times New Roman"/>
          <w:sz w:val="24"/>
          <w:szCs w:val="24"/>
        </w:rPr>
        <w:t>přednesla návrh usnesení k </w:t>
      </w:r>
      <w:r w:rsidRPr="00683F64">
        <w:rPr>
          <w:rFonts w:ascii="Times New Roman" w:hAnsi="Times New Roman"/>
          <w:sz w:val="24"/>
          <w:szCs w:val="24"/>
          <w:u w:val="single"/>
        </w:rPr>
        <w:t>tisku 328</w:t>
      </w:r>
      <w:r w:rsidRPr="00683F64">
        <w:rPr>
          <w:rFonts w:ascii="Times New Roman" w:hAnsi="Times New Roman"/>
          <w:sz w:val="24"/>
          <w:szCs w:val="24"/>
        </w:rPr>
        <w:t>.</w:t>
      </w:r>
      <w:bookmarkEnd w:id="4"/>
    </w:p>
    <w:p w:rsidR="00BE44AB" w:rsidRPr="00683F64" w:rsidRDefault="00BE44AB" w:rsidP="00BE44AB">
      <w:pPr>
        <w:tabs>
          <w:tab w:val="left" w:pos="-720"/>
        </w:tabs>
        <w:suppressAutoHyphens/>
        <w:spacing w:after="0" w:line="240" w:lineRule="auto"/>
        <w:jc w:val="both"/>
        <w:rPr>
          <w:rFonts w:ascii="Times New Roman" w:eastAsia="Times New Roman" w:hAnsi="Times New Roman" w:cs="Times New Roman"/>
          <w:color w:val="auto"/>
          <w:spacing w:val="-3"/>
          <w:sz w:val="24"/>
          <w:szCs w:val="20"/>
          <w:lang w:bidi="hi-IN"/>
        </w:rPr>
      </w:pPr>
      <w:r w:rsidRPr="00683F64">
        <w:rPr>
          <w:rFonts w:ascii="Times New Roman" w:eastAsia="Times New Roman" w:hAnsi="Times New Roman" w:cs="Times New Roman"/>
          <w:color w:val="auto"/>
          <w:spacing w:val="-3"/>
          <w:sz w:val="24"/>
          <w:szCs w:val="20"/>
          <w:lang w:bidi="hi-IN"/>
        </w:rPr>
        <w:t xml:space="preserve">Výbor pro životní prostředí Poslanecké sněmovny Parlamentu ČR na své 14. schůzi po úvodním slovu státní tajemnice Ministerstva životního prostředí </w:t>
      </w:r>
      <w:r w:rsidRPr="00683F64">
        <w:rPr>
          <w:rFonts w:ascii="Times New Roman" w:eastAsia="Times New Roman" w:hAnsi="Times New Roman" w:cs="Times New Roman"/>
          <w:color w:val="auto"/>
          <w:spacing w:val="-3"/>
          <w:sz w:val="24"/>
          <w:szCs w:val="24"/>
          <w:u w:val="single"/>
          <w:lang w:bidi="hi-IN"/>
        </w:rPr>
        <w:t>JUDr. Simeony Zikmundové, LL.M.</w:t>
      </w:r>
      <w:r w:rsidRPr="00683F64">
        <w:rPr>
          <w:rFonts w:ascii="Times New Roman" w:eastAsia="Times New Roman" w:hAnsi="Times New Roman" w:cs="Times New Roman"/>
          <w:color w:val="auto"/>
          <w:spacing w:val="-3"/>
          <w:sz w:val="24"/>
          <w:szCs w:val="24"/>
          <w:lang w:bidi="hi-IN"/>
        </w:rPr>
        <w:t>,</w:t>
      </w:r>
      <w:r w:rsidRPr="00683F64">
        <w:rPr>
          <w:rFonts w:ascii="Times New Roman" w:eastAsia="Times New Roman" w:hAnsi="Times New Roman" w:cs="Times New Roman"/>
          <w:color w:val="auto"/>
          <w:spacing w:val="-3"/>
          <w:sz w:val="24"/>
          <w:szCs w:val="20"/>
          <w:lang w:bidi="hi-IN"/>
        </w:rPr>
        <w:t xml:space="preserve"> zpravodajské zprávě poslance </w:t>
      </w:r>
      <w:r w:rsidRPr="00683F64">
        <w:rPr>
          <w:rFonts w:ascii="Times New Roman" w:eastAsia="Times New Roman" w:hAnsi="Times New Roman" w:cs="Times New Roman"/>
          <w:color w:val="auto"/>
          <w:spacing w:val="-3"/>
          <w:sz w:val="24"/>
          <w:szCs w:val="20"/>
          <w:u w:val="single"/>
          <w:lang w:bidi="hi-IN"/>
        </w:rPr>
        <w:t>Jana Hofmanna</w:t>
      </w:r>
      <w:r w:rsidRPr="00683F64">
        <w:rPr>
          <w:rFonts w:ascii="Times New Roman" w:eastAsia="Times New Roman" w:hAnsi="Times New Roman" w:cs="Times New Roman"/>
          <w:color w:val="auto"/>
          <w:spacing w:val="-3"/>
          <w:sz w:val="24"/>
          <w:szCs w:val="20"/>
          <w:lang w:bidi="hi-IN"/>
        </w:rPr>
        <w:t xml:space="preserve">, přednesené v zastoupení poslankyní </w:t>
      </w:r>
      <w:r w:rsidRPr="00683F64">
        <w:rPr>
          <w:rFonts w:ascii="Times New Roman" w:eastAsia="Times New Roman" w:hAnsi="Times New Roman" w:cs="Times New Roman"/>
          <w:color w:val="auto"/>
          <w:spacing w:val="-3"/>
          <w:sz w:val="24"/>
          <w:szCs w:val="20"/>
          <w:u w:val="single"/>
          <w:lang w:bidi="hi-IN"/>
        </w:rPr>
        <w:t>Klárou Kocmanovou,</w:t>
      </w:r>
      <w:r w:rsidRPr="00683F64">
        <w:rPr>
          <w:rFonts w:ascii="Times New Roman" w:eastAsia="Times New Roman" w:hAnsi="Times New Roman" w:cs="Times New Roman"/>
          <w:color w:val="auto"/>
          <w:spacing w:val="-3"/>
          <w:sz w:val="24"/>
          <w:szCs w:val="20"/>
          <w:lang w:bidi="hi-IN"/>
        </w:rPr>
        <w:t xml:space="preserve"> a po rozpravě přijal usnesení, kterým:</w:t>
      </w:r>
    </w:p>
    <w:p w:rsidR="00BE44AB" w:rsidRPr="00683F64" w:rsidRDefault="00BE44AB" w:rsidP="00BE44AB">
      <w:pPr>
        <w:tabs>
          <w:tab w:val="left" w:pos="-720"/>
        </w:tabs>
        <w:suppressAutoHyphens/>
        <w:spacing w:after="0" w:line="240" w:lineRule="auto"/>
        <w:jc w:val="both"/>
        <w:rPr>
          <w:rFonts w:ascii="Times New Roman" w:eastAsia="Times New Roman" w:hAnsi="Times New Roman" w:cs="Times New Roman"/>
          <w:color w:val="auto"/>
          <w:spacing w:val="-3"/>
          <w:sz w:val="24"/>
          <w:szCs w:val="20"/>
          <w:lang w:bidi="hi-IN"/>
        </w:rPr>
      </w:pPr>
    </w:p>
    <w:p w:rsidR="00BE44AB" w:rsidRPr="00683F64" w:rsidRDefault="00BE44AB" w:rsidP="00BE44AB">
      <w:pPr>
        <w:tabs>
          <w:tab w:val="left" w:pos="-720"/>
        </w:tabs>
        <w:suppressAutoHyphens/>
        <w:spacing w:after="0" w:line="240" w:lineRule="auto"/>
        <w:jc w:val="both"/>
        <w:rPr>
          <w:rFonts w:ascii="Times New Roman" w:eastAsia="Times New Roman" w:hAnsi="Times New Roman" w:cs="Times New Roman"/>
          <w:color w:val="auto"/>
          <w:spacing w:val="-3"/>
          <w:sz w:val="24"/>
          <w:szCs w:val="20"/>
          <w:lang w:bidi="hi-IN"/>
        </w:rPr>
      </w:pPr>
    </w:p>
    <w:p w:rsidR="00BE44AB" w:rsidRPr="00683F64" w:rsidRDefault="00BE44AB" w:rsidP="00BE44AB">
      <w:pPr>
        <w:numPr>
          <w:ilvl w:val="0"/>
          <w:numId w:val="33"/>
        </w:numPr>
        <w:tabs>
          <w:tab w:val="left" w:pos="0"/>
        </w:tabs>
        <w:spacing w:after="0"/>
        <w:jc w:val="both"/>
        <w:rPr>
          <w:rFonts w:ascii="Times New Roman" w:hAnsi="Times New Roman" w:cs="Times New Roman"/>
          <w:b/>
          <w:sz w:val="24"/>
          <w:lang w:eastAsia="en-US"/>
        </w:rPr>
      </w:pPr>
      <w:r w:rsidRPr="00683F64">
        <w:rPr>
          <w:rFonts w:ascii="Times New Roman" w:hAnsi="Times New Roman" w:cs="Times New Roman"/>
          <w:b/>
          <w:sz w:val="24"/>
          <w:lang w:eastAsia="en-US"/>
        </w:rPr>
        <w:t>p ř e r u š u j e</w:t>
      </w:r>
      <w:r w:rsidRPr="00683F64">
        <w:rPr>
          <w:rFonts w:ascii="Times New Roman" w:hAnsi="Times New Roman" w:cs="Times New Roman"/>
          <w:b/>
          <w:sz w:val="24"/>
          <w:lang w:eastAsia="en-US"/>
        </w:rPr>
        <w:tab/>
      </w:r>
      <w:r w:rsidRPr="00683F64">
        <w:rPr>
          <w:rFonts w:ascii="Times New Roman" w:hAnsi="Times New Roman" w:cs="Times New Roman"/>
          <w:sz w:val="24"/>
          <w:lang w:eastAsia="en-US"/>
        </w:rPr>
        <w:t>do příštího jednání Výboru pro životní prostředí v obecné rozpravě projednávání sněmovního tisku 328;</w:t>
      </w:r>
      <w:r w:rsidRPr="00683F64">
        <w:rPr>
          <w:rFonts w:ascii="Times New Roman" w:hAnsi="Times New Roman" w:cs="Times New Roman"/>
          <w:sz w:val="24"/>
          <w:lang w:eastAsia="en-US"/>
        </w:rPr>
        <w:tab/>
      </w:r>
    </w:p>
    <w:p w:rsidR="00BE44AB" w:rsidRPr="00683F64" w:rsidRDefault="00BE44AB" w:rsidP="00BE44AB">
      <w:pPr>
        <w:tabs>
          <w:tab w:val="left" w:pos="0"/>
        </w:tabs>
        <w:spacing w:after="0"/>
        <w:ind w:left="357" w:firstLine="1140"/>
        <w:jc w:val="both"/>
        <w:rPr>
          <w:rFonts w:ascii="Times New Roman" w:hAnsi="Times New Roman" w:cs="Times New Roman"/>
          <w:b/>
          <w:sz w:val="24"/>
          <w:lang w:eastAsia="en-US"/>
        </w:rPr>
      </w:pPr>
    </w:p>
    <w:p w:rsidR="00BE44AB" w:rsidRPr="00683F64" w:rsidRDefault="00BE44AB" w:rsidP="00BE44AB">
      <w:pPr>
        <w:numPr>
          <w:ilvl w:val="0"/>
          <w:numId w:val="33"/>
        </w:numPr>
        <w:tabs>
          <w:tab w:val="left" w:pos="0"/>
        </w:tabs>
        <w:spacing w:after="400"/>
        <w:jc w:val="both"/>
        <w:rPr>
          <w:rFonts w:ascii="Times New Roman" w:hAnsi="Times New Roman" w:cs="Times New Roman"/>
          <w:b/>
          <w:sz w:val="24"/>
          <w:lang w:eastAsia="en-US"/>
        </w:rPr>
      </w:pPr>
      <w:r w:rsidRPr="00683F64">
        <w:rPr>
          <w:rFonts w:ascii="Times New Roman" w:hAnsi="Times New Roman" w:cs="Times New Roman"/>
          <w:b/>
          <w:sz w:val="24"/>
          <w:lang w:eastAsia="en-US"/>
        </w:rPr>
        <w:t>s t a n o v u j e</w:t>
      </w:r>
      <w:r w:rsidRPr="00683F64">
        <w:rPr>
          <w:rFonts w:ascii="Times New Roman" w:hAnsi="Times New Roman" w:cs="Times New Roman"/>
          <w:b/>
          <w:sz w:val="24"/>
          <w:lang w:eastAsia="en-US"/>
        </w:rPr>
        <w:tab/>
      </w:r>
      <w:r w:rsidRPr="00683F64">
        <w:rPr>
          <w:rFonts w:ascii="Times New Roman" w:hAnsi="Times New Roman" w:cs="Times New Roman"/>
          <w:sz w:val="24"/>
          <w:lang w:eastAsia="en-US"/>
        </w:rPr>
        <w:t>termín pro podávání pozměňovacích návrhů prostřednictvím systému určenému k předkládání písemných pozměňovacích</w:t>
      </w:r>
      <w:r w:rsidRPr="00683F64">
        <w:rPr>
          <w:rFonts w:ascii="Times New Roman" w:hAnsi="Times New Roman" w:cs="Times New Roman"/>
          <w:color w:val="auto"/>
          <w:sz w:val="24"/>
          <w:lang w:eastAsia="en-US"/>
        </w:rPr>
        <w:t xml:space="preserve"> návrhů </w:t>
      </w:r>
      <w:r w:rsidRPr="00683F64">
        <w:rPr>
          <w:rFonts w:ascii="Times New Roman" w:hAnsi="Times New Roman" w:cs="Times New Roman"/>
          <w:sz w:val="24"/>
          <w:lang w:eastAsia="en-US"/>
        </w:rPr>
        <w:t>k projednání orgánem PS (Výbor pro životní prostředí</w:t>
      </w:r>
      <w:r w:rsidRPr="00683F64">
        <w:rPr>
          <w:rFonts w:ascii="Times New Roman" w:hAnsi="Times New Roman" w:cs="Times New Roman"/>
          <w:color w:val="auto"/>
          <w:sz w:val="24"/>
          <w:lang w:eastAsia="en-US"/>
        </w:rPr>
        <w:t xml:space="preserve">) </w:t>
      </w:r>
      <w:r w:rsidRPr="00683F64">
        <w:rPr>
          <w:rFonts w:ascii="Times New Roman" w:hAnsi="Times New Roman" w:cs="Times New Roman"/>
          <w:sz w:val="24"/>
          <w:lang w:eastAsia="en-US"/>
        </w:rPr>
        <w:t xml:space="preserve">do </w:t>
      </w:r>
      <w:r w:rsidRPr="00683F64">
        <w:rPr>
          <w:rFonts w:ascii="Times New Roman" w:hAnsi="Times New Roman" w:cs="Times New Roman"/>
          <w:b/>
          <w:sz w:val="24"/>
          <w:lang w:eastAsia="en-US"/>
        </w:rPr>
        <w:t>pondělí 20. února 2023 do 12:00 hod.</w:t>
      </w:r>
      <w:r w:rsidRPr="00683F64">
        <w:rPr>
          <w:rFonts w:ascii="Times New Roman" w:hAnsi="Times New Roman" w:cs="Times New Roman"/>
          <w:sz w:val="24"/>
          <w:lang w:eastAsia="en-US"/>
        </w:rPr>
        <w:t xml:space="preserve">; </w:t>
      </w:r>
      <w:r w:rsidRPr="00683F64">
        <w:rPr>
          <w:rFonts w:ascii="Times New Roman" w:hAnsi="Times New Roman" w:cs="Times New Roman"/>
          <w:b/>
          <w:sz w:val="24"/>
          <w:lang w:eastAsia="en-US"/>
        </w:rPr>
        <w:tab/>
      </w:r>
    </w:p>
    <w:p w:rsidR="00BE44AB" w:rsidRPr="00683F64" w:rsidRDefault="00BE44AB" w:rsidP="00BE44AB">
      <w:pPr>
        <w:numPr>
          <w:ilvl w:val="0"/>
          <w:numId w:val="33"/>
        </w:numPr>
        <w:tabs>
          <w:tab w:val="left" w:pos="0"/>
        </w:tabs>
        <w:spacing w:after="400"/>
        <w:jc w:val="both"/>
        <w:rPr>
          <w:rFonts w:ascii="Times New Roman" w:hAnsi="Times New Roman" w:cs="Times New Roman"/>
          <w:b/>
          <w:sz w:val="24"/>
          <w:lang w:eastAsia="en-US"/>
        </w:rPr>
      </w:pPr>
      <w:r w:rsidRPr="00683F64">
        <w:rPr>
          <w:rFonts w:ascii="Times New Roman" w:hAnsi="Times New Roman" w:cs="Times New Roman"/>
          <w:b/>
          <w:sz w:val="24"/>
          <w:lang w:eastAsia="en-US"/>
        </w:rPr>
        <w:t xml:space="preserve"> ž á d á</w:t>
      </w:r>
      <w:r w:rsidRPr="00683F64">
        <w:rPr>
          <w:rFonts w:ascii="Times New Roman" w:hAnsi="Times New Roman" w:cs="Times New Roman"/>
          <w:b/>
          <w:sz w:val="24"/>
          <w:lang w:eastAsia="en-US"/>
        </w:rPr>
        <w:tab/>
      </w:r>
      <w:r w:rsidRPr="00683F64">
        <w:rPr>
          <w:rFonts w:ascii="Times New Roman" w:hAnsi="Times New Roman" w:cs="Times New Roman"/>
          <w:sz w:val="24"/>
          <w:lang w:eastAsia="en-US"/>
        </w:rPr>
        <w:t xml:space="preserve">ministra životního prostředí o zaslání odůvodněných stanovisek k pozměňovacím návrhům a tabulkového materiálu se zapracovanými pozměňovacími návrhy na sekretariát Výboru pro životní prostředí </w:t>
      </w:r>
      <w:r w:rsidRPr="00683F64">
        <w:rPr>
          <w:rFonts w:ascii="Times New Roman" w:hAnsi="Times New Roman" w:cs="Times New Roman"/>
          <w:b/>
          <w:sz w:val="24"/>
          <w:lang w:eastAsia="en-US"/>
        </w:rPr>
        <w:t>do pondělí 27. února 2023 do 12:00 hod.</w:t>
      </w:r>
    </w:p>
    <w:p w:rsidR="00BE44AB" w:rsidRPr="00683F64" w:rsidRDefault="00BE44AB" w:rsidP="00BE44AB">
      <w:pPr>
        <w:spacing w:line="276" w:lineRule="auto"/>
        <w:jc w:val="both"/>
        <w:rPr>
          <w:rFonts w:ascii="Times New Roman" w:eastAsia="Times New Roman" w:hAnsi="Times New Roman" w:cs="Times New Roman"/>
          <w:sz w:val="24"/>
          <w:szCs w:val="24"/>
        </w:rPr>
      </w:pPr>
      <w:bookmarkStart w:id="5" w:name="_Hlk126756734"/>
      <w:r w:rsidRPr="00683F64">
        <w:rPr>
          <w:rFonts w:ascii="Times New Roman" w:eastAsia="Times New Roman" w:hAnsi="Times New Roman" w:cs="Times New Roman"/>
          <w:sz w:val="24"/>
          <w:szCs w:val="24"/>
        </w:rPr>
        <w:t>Předsedkyně nechala o návrhu hlasovat.</w:t>
      </w:r>
    </w:p>
    <w:p w:rsidR="00BE44AB" w:rsidRPr="00683F64" w:rsidRDefault="00BE44AB" w:rsidP="00BE44AB">
      <w:pPr>
        <w:tabs>
          <w:tab w:val="left" w:pos="1560"/>
          <w:tab w:val="left" w:pos="3261"/>
          <w:tab w:val="left" w:pos="5103"/>
        </w:tabs>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Hlasování č. 5: Pro 10                   Proti 0 </w:t>
      </w:r>
      <w:r w:rsidRPr="00683F64">
        <w:rPr>
          <w:rFonts w:ascii="Times New Roman" w:eastAsia="Times New Roman" w:hAnsi="Times New Roman" w:cs="Times New Roman"/>
          <w:sz w:val="24"/>
          <w:szCs w:val="24"/>
        </w:rPr>
        <w:tab/>
        <w:t>Zdržel se 0</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Usnesení č. 63: </w:t>
      </w:r>
      <w:hyperlink r:id="rId12" w:history="1">
        <w:r w:rsidRPr="00683F64">
          <w:rPr>
            <w:rFonts w:ascii="Times New Roman" w:eastAsia="Times New Roman" w:hAnsi="Times New Roman" w:cs="Times New Roman"/>
            <w:color w:val="0000FF"/>
            <w:sz w:val="24"/>
            <w:szCs w:val="24"/>
            <w:u w:val="single"/>
          </w:rPr>
          <w:t>https://www.psp.cz/sqw/text/text2.sqw?idd=222688</w:t>
        </w:r>
      </w:hyperlink>
      <w:bookmarkEnd w:id="5"/>
    </w:p>
    <w:p w:rsidR="00BE44AB" w:rsidRPr="00683F64" w:rsidRDefault="00BE44AB" w:rsidP="00BE44AB">
      <w:pPr>
        <w:spacing w:line="276" w:lineRule="auto"/>
        <w:jc w:val="both"/>
        <w:rPr>
          <w:rFonts w:ascii="Times New Roman" w:hAnsi="Times New Roman"/>
          <w:sz w:val="24"/>
          <w:szCs w:val="24"/>
        </w:rPr>
      </w:pPr>
      <w:r w:rsidRPr="00683F64">
        <w:rPr>
          <w:rFonts w:ascii="Times New Roman" w:hAnsi="Times New Roman"/>
          <w:sz w:val="24"/>
          <w:szCs w:val="24"/>
        </w:rPr>
        <w:t xml:space="preserve">Zpravodajka </w:t>
      </w:r>
      <w:r w:rsidR="00180D9B">
        <w:rPr>
          <w:rFonts w:ascii="Times New Roman" w:hAnsi="Times New Roman"/>
          <w:sz w:val="24"/>
          <w:szCs w:val="24"/>
        </w:rPr>
        <w:t>v z.</w:t>
      </w:r>
      <w:r w:rsidRPr="00683F64">
        <w:rPr>
          <w:rFonts w:ascii="Times New Roman" w:hAnsi="Times New Roman"/>
          <w:sz w:val="24"/>
          <w:szCs w:val="24"/>
        </w:rPr>
        <w:t xml:space="preserve"> přednesla návrh usnesení k </w:t>
      </w:r>
      <w:r w:rsidRPr="00683F64">
        <w:rPr>
          <w:rFonts w:ascii="Times New Roman" w:hAnsi="Times New Roman"/>
          <w:sz w:val="24"/>
          <w:szCs w:val="24"/>
          <w:u w:val="single"/>
        </w:rPr>
        <w:t>tisku 329</w:t>
      </w:r>
      <w:r w:rsidRPr="00683F64">
        <w:rPr>
          <w:rFonts w:ascii="Times New Roman" w:hAnsi="Times New Roman"/>
          <w:sz w:val="24"/>
          <w:szCs w:val="24"/>
        </w:rPr>
        <w:t>.</w:t>
      </w:r>
    </w:p>
    <w:p w:rsidR="00BE44AB" w:rsidRPr="00683F64" w:rsidRDefault="00BE44AB" w:rsidP="00BE44AB">
      <w:pPr>
        <w:spacing w:line="276" w:lineRule="auto"/>
        <w:jc w:val="both"/>
        <w:rPr>
          <w:rFonts w:ascii="Times New Roman" w:hAnsi="Times New Roman"/>
          <w:sz w:val="24"/>
          <w:szCs w:val="24"/>
        </w:rPr>
      </w:pPr>
      <w:r w:rsidRPr="00683F64">
        <w:rPr>
          <w:noProof/>
        </w:rPr>
        <w:lastRenderedPageBreak/>
        <w:drawing>
          <wp:inline distT="0" distB="0" distL="0" distR="0" wp14:anchorId="0AC65A38" wp14:editId="767FBE6D">
            <wp:extent cx="5760720" cy="34469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446910"/>
                    </a:xfrm>
                    <a:prstGeom prst="rect">
                      <a:avLst/>
                    </a:prstGeom>
                    <a:noFill/>
                    <a:ln>
                      <a:noFill/>
                    </a:ln>
                  </pic:spPr>
                </pic:pic>
              </a:graphicData>
            </a:graphic>
          </wp:inline>
        </w:drawing>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Předsedkyně nechala o návrhu hlasovat.</w:t>
      </w:r>
    </w:p>
    <w:p w:rsidR="00BE44AB" w:rsidRPr="00683F64" w:rsidRDefault="00BE44AB" w:rsidP="00BE44AB">
      <w:pPr>
        <w:tabs>
          <w:tab w:val="left" w:pos="1560"/>
          <w:tab w:val="left" w:pos="3261"/>
          <w:tab w:val="left" w:pos="5103"/>
        </w:tabs>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Hlasování č. </w:t>
      </w:r>
      <w:r w:rsidR="00322527" w:rsidRPr="00683F64">
        <w:rPr>
          <w:rFonts w:ascii="Times New Roman" w:eastAsia="Times New Roman" w:hAnsi="Times New Roman" w:cs="Times New Roman"/>
          <w:sz w:val="24"/>
          <w:szCs w:val="24"/>
        </w:rPr>
        <w:t>6</w:t>
      </w:r>
      <w:r w:rsidRPr="00683F64">
        <w:rPr>
          <w:rFonts w:ascii="Times New Roman" w:eastAsia="Times New Roman" w:hAnsi="Times New Roman" w:cs="Times New Roman"/>
          <w:sz w:val="24"/>
          <w:szCs w:val="24"/>
        </w:rPr>
        <w:t xml:space="preserve">: Pro 10                   Proti 0 </w:t>
      </w:r>
      <w:r w:rsidRPr="00683F64">
        <w:rPr>
          <w:rFonts w:ascii="Times New Roman" w:eastAsia="Times New Roman" w:hAnsi="Times New Roman" w:cs="Times New Roman"/>
          <w:sz w:val="24"/>
          <w:szCs w:val="24"/>
        </w:rPr>
        <w:tab/>
        <w:t>Zdržel se 0</w:t>
      </w:r>
    </w:p>
    <w:p w:rsidR="00BE44AB" w:rsidRPr="00683F64" w:rsidRDefault="00BE44AB" w:rsidP="00BE44A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Usnesení č. 64: </w:t>
      </w:r>
      <w:hyperlink r:id="rId14" w:history="1">
        <w:r w:rsidRPr="00683F64">
          <w:rPr>
            <w:rFonts w:ascii="Times New Roman" w:eastAsia="Times New Roman" w:hAnsi="Times New Roman" w:cs="Times New Roman"/>
            <w:color w:val="0000FF"/>
            <w:sz w:val="24"/>
            <w:szCs w:val="24"/>
            <w:u w:val="single"/>
          </w:rPr>
          <w:t>https://www.psp.cz/sqw/text/text2.sqw?idd=222686</w:t>
        </w:r>
      </w:hyperlink>
    </w:p>
    <w:p w:rsidR="00BE44AB" w:rsidRPr="00683F64" w:rsidRDefault="00BE44AB" w:rsidP="00BE44AB">
      <w:pPr>
        <w:rPr>
          <w:rFonts w:ascii="Times New Roman" w:hAnsi="Times New Roman" w:cs="Times New Roman"/>
          <w:sz w:val="24"/>
          <w:szCs w:val="24"/>
        </w:rPr>
      </w:pPr>
      <w:r w:rsidRPr="00683F64">
        <w:rPr>
          <w:rFonts w:ascii="Times New Roman" w:hAnsi="Times New Roman" w:cs="Times New Roman"/>
          <w:sz w:val="24"/>
          <w:szCs w:val="24"/>
        </w:rPr>
        <w:t>Předsedkyně ukončila projednávání bodů 2 a 3.</w:t>
      </w:r>
    </w:p>
    <w:p w:rsidR="000E3C7F" w:rsidRPr="00683F64" w:rsidRDefault="000E3C7F" w:rsidP="00FA7D8F">
      <w:pPr>
        <w:jc w:val="both"/>
        <w:rPr>
          <w:rFonts w:ascii="Times New Roman" w:hAnsi="Times New Roman" w:cs="Times New Roman"/>
          <w:sz w:val="24"/>
          <w:szCs w:val="24"/>
        </w:rPr>
      </w:pPr>
    </w:p>
    <w:p w:rsidR="008A0C5E" w:rsidRPr="00683F64" w:rsidRDefault="008A0C5E" w:rsidP="008A0C5E">
      <w:pPr>
        <w:jc w:val="both"/>
        <w:rPr>
          <w:rFonts w:ascii="Times New Roman" w:eastAsia="Times New Roman" w:hAnsi="Times New Roman" w:cs="Times New Roman"/>
          <w:b/>
          <w:bCs/>
          <w:color w:val="000000"/>
          <w:sz w:val="24"/>
          <w:szCs w:val="24"/>
        </w:rPr>
      </w:pPr>
      <w:r w:rsidRPr="00683F64">
        <w:rPr>
          <w:rFonts w:ascii="Times New Roman" w:eastAsia="Times New Roman" w:hAnsi="Times New Roman" w:cs="Times New Roman"/>
          <w:b/>
          <w:bCs/>
          <w:color w:val="000000"/>
          <w:sz w:val="24"/>
          <w:szCs w:val="24"/>
        </w:rPr>
        <w:t>4</w:t>
      </w:r>
      <w:r w:rsidR="00AC5AEA" w:rsidRPr="00683F64">
        <w:rPr>
          <w:rFonts w:ascii="Times New Roman" w:eastAsia="Times New Roman" w:hAnsi="Times New Roman" w:cs="Times New Roman"/>
          <w:b/>
          <w:bCs/>
          <w:color w:val="000000"/>
          <w:sz w:val="24"/>
          <w:szCs w:val="24"/>
        </w:rPr>
        <w:t xml:space="preserve">. </w:t>
      </w:r>
      <w:r w:rsidR="009B2959" w:rsidRPr="00683F64">
        <w:rPr>
          <w:rFonts w:ascii="Times New Roman" w:eastAsia="Times New Roman" w:hAnsi="Times New Roman" w:cs="Times New Roman"/>
          <w:b/>
          <w:bCs/>
          <w:color w:val="000000"/>
          <w:sz w:val="24"/>
          <w:szCs w:val="24"/>
        </w:rPr>
        <w:t>I</w:t>
      </w:r>
      <w:r w:rsidR="005231AB" w:rsidRPr="00683F64">
        <w:rPr>
          <w:rFonts w:ascii="Times New Roman" w:eastAsia="Times New Roman" w:hAnsi="Times New Roman" w:cs="Times New Roman"/>
          <w:b/>
          <w:bCs/>
          <w:color w:val="000000"/>
          <w:sz w:val="24"/>
          <w:szCs w:val="24"/>
        </w:rPr>
        <w:t>nformace Ministerstva životního prostředí o závěrech konference COP27 v Egyptě a COP 15</w:t>
      </w:r>
      <w:r w:rsidR="005E3D6C" w:rsidRPr="00683F64">
        <w:rPr>
          <w:rFonts w:ascii="Times New Roman" w:eastAsia="Times New Roman" w:hAnsi="Times New Roman" w:cs="Times New Roman"/>
          <w:b/>
          <w:bCs/>
          <w:color w:val="000000"/>
          <w:sz w:val="24"/>
          <w:szCs w:val="24"/>
        </w:rPr>
        <w:t xml:space="preserve"> </w:t>
      </w:r>
      <w:r w:rsidR="009B2959" w:rsidRPr="00683F64">
        <w:rPr>
          <w:rFonts w:ascii="Times New Roman" w:eastAsia="Times New Roman" w:hAnsi="Times New Roman" w:cs="Times New Roman"/>
          <w:b/>
          <w:bCs/>
          <w:color w:val="000000"/>
          <w:sz w:val="24"/>
          <w:szCs w:val="24"/>
        </w:rPr>
        <w:t>v Kanadě</w:t>
      </w:r>
    </w:p>
    <w:p w:rsidR="00977173" w:rsidRPr="00683F64" w:rsidRDefault="00977173" w:rsidP="00977173">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proofErr w:type="spellStart"/>
      <w:r w:rsidRPr="00683F64">
        <w:rPr>
          <w:rFonts w:ascii="Times New Roman" w:eastAsia="Times New Roman" w:hAnsi="Times New Roman" w:cs="Times New Roman"/>
          <w:sz w:val="24"/>
          <w:szCs w:val="24"/>
        </w:rPr>
        <w:t>Krutáková</w:t>
      </w:r>
      <w:proofErr w:type="spellEnd"/>
      <w:r w:rsidRPr="00683F64">
        <w:rPr>
          <w:rFonts w:ascii="Times New Roman" w:eastAsia="Times New Roman" w:hAnsi="Times New Roman" w:cs="Times New Roman"/>
          <w:sz w:val="24"/>
          <w:szCs w:val="24"/>
        </w:rPr>
        <w:t xml:space="preserve"> </w:t>
      </w:r>
      <w:r w:rsidRPr="00683F64">
        <w:rPr>
          <w:rFonts w:ascii="Times New Roman" w:hAnsi="Times New Roman" w:cs="Times New Roman"/>
          <w:sz w:val="24"/>
          <w:szCs w:val="24"/>
        </w:rPr>
        <w:t xml:space="preserve">zahájila 4. bod jednání 14. schůze a předala vedení schůze místopředsedkyni Fialové, neboť </w:t>
      </w:r>
      <w:r w:rsidR="001F23CB" w:rsidRPr="00683F64">
        <w:rPr>
          <w:rFonts w:ascii="Times New Roman" w:hAnsi="Times New Roman" w:cs="Times New Roman"/>
          <w:sz w:val="24"/>
          <w:szCs w:val="24"/>
        </w:rPr>
        <w:t>sama byla určena</w:t>
      </w:r>
      <w:r w:rsidRPr="00683F64">
        <w:rPr>
          <w:rFonts w:ascii="Times New Roman" w:hAnsi="Times New Roman" w:cs="Times New Roman"/>
          <w:sz w:val="24"/>
          <w:szCs w:val="24"/>
        </w:rPr>
        <w:t xml:space="preserve"> zpravodajkou tohoto bodu. Místopředsedkyně Fialová přivítala zá</w:t>
      </w:r>
      <w:r w:rsidRPr="00683F64">
        <w:rPr>
          <w:rFonts w:ascii="Times New Roman" w:eastAsia="Times New Roman" w:hAnsi="Times New Roman" w:cs="Times New Roman"/>
          <w:sz w:val="24"/>
          <w:szCs w:val="24"/>
        </w:rPr>
        <w:t xml:space="preserve">stupce Ministerstva životního prostředí (dále jen MŽP) </w:t>
      </w:r>
      <w:r w:rsidR="00E419EA">
        <w:rPr>
          <w:rFonts w:ascii="Times New Roman" w:eastAsia="Times New Roman" w:hAnsi="Times New Roman" w:cs="Times New Roman"/>
          <w:sz w:val="24"/>
          <w:szCs w:val="24"/>
        </w:rPr>
        <w:t>a p</w:t>
      </w:r>
      <w:r w:rsidRPr="00683F64">
        <w:rPr>
          <w:rFonts w:ascii="Times New Roman" w:eastAsia="Times New Roman" w:hAnsi="Times New Roman" w:cs="Times New Roman"/>
          <w:sz w:val="24"/>
          <w:szCs w:val="24"/>
        </w:rPr>
        <w:t xml:space="preserve">ožádala je o úvodní slovo. </w:t>
      </w:r>
    </w:p>
    <w:p w:rsidR="009B2959" w:rsidRPr="00683F64" w:rsidRDefault="0011004B" w:rsidP="00977173">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Ředitel </w:t>
      </w:r>
      <w:r w:rsidR="00180D9B">
        <w:rPr>
          <w:rFonts w:ascii="Times New Roman" w:eastAsia="Times New Roman" w:hAnsi="Times New Roman" w:cs="Times New Roman"/>
          <w:sz w:val="24"/>
          <w:szCs w:val="24"/>
        </w:rPr>
        <w:t xml:space="preserve">odboru energetiky a ochrany klimatu </w:t>
      </w:r>
      <w:r w:rsidR="00180D9B" w:rsidRPr="00180D9B">
        <w:rPr>
          <w:rFonts w:ascii="Times New Roman" w:eastAsia="Times New Roman" w:hAnsi="Times New Roman" w:cs="Times New Roman"/>
          <w:sz w:val="24"/>
          <w:szCs w:val="24"/>
          <w:u w:val="single"/>
        </w:rPr>
        <w:t xml:space="preserve">Ing. Pavel </w:t>
      </w:r>
      <w:proofErr w:type="spellStart"/>
      <w:r w:rsidRPr="00180D9B">
        <w:rPr>
          <w:rFonts w:ascii="Times New Roman" w:eastAsia="Times New Roman" w:hAnsi="Times New Roman" w:cs="Times New Roman"/>
          <w:sz w:val="24"/>
          <w:szCs w:val="24"/>
          <w:u w:val="single"/>
        </w:rPr>
        <w:t>Zámyslický</w:t>
      </w:r>
      <w:proofErr w:type="spellEnd"/>
      <w:r w:rsidR="00180D9B" w:rsidRPr="00180D9B">
        <w:rPr>
          <w:rFonts w:ascii="Times New Roman" w:eastAsia="Times New Roman" w:hAnsi="Times New Roman" w:cs="Times New Roman"/>
          <w:sz w:val="24"/>
          <w:szCs w:val="24"/>
          <w:u w:val="single"/>
        </w:rPr>
        <w:t>, Ph.D.</w:t>
      </w:r>
      <w:r w:rsidRPr="00683F64">
        <w:rPr>
          <w:rFonts w:ascii="Times New Roman" w:eastAsia="Times New Roman" w:hAnsi="Times New Roman" w:cs="Times New Roman"/>
          <w:sz w:val="24"/>
          <w:szCs w:val="24"/>
        </w:rPr>
        <w:t xml:space="preserve"> ve svém úvodním</w:t>
      </w:r>
      <w:r w:rsidR="00FD629D" w:rsidRPr="00683F64">
        <w:rPr>
          <w:rFonts w:ascii="Times New Roman" w:eastAsia="Times New Roman" w:hAnsi="Times New Roman" w:cs="Times New Roman"/>
          <w:sz w:val="24"/>
          <w:szCs w:val="24"/>
        </w:rPr>
        <w:t xml:space="preserve"> slovu informoval přítomné o konferenci COP27 v Egyptě, kde se jednalo o implementaci Pařížské dohody. Jednání navazovala na úspěšný COP26 v Glasgow, který přinesl hodně nových závazků a zvýšení celosvětové ambice. Na COP27 bohužel nedošlo k dalšímu pokroku směrem ke snižování emisí. Největší znečišťovatelé nebyl</w:t>
      </w:r>
      <w:r w:rsidR="00F7332C" w:rsidRPr="00683F64">
        <w:rPr>
          <w:rFonts w:ascii="Times New Roman" w:eastAsia="Times New Roman" w:hAnsi="Times New Roman" w:cs="Times New Roman"/>
          <w:sz w:val="24"/>
          <w:szCs w:val="24"/>
        </w:rPr>
        <w:t>i</w:t>
      </w:r>
      <w:r w:rsidR="00FD629D" w:rsidRPr="00683F64">
        <w:rPr>
          <w:rFonts w:ascii="Times New Roman" w:eastAsia="Times New Roman" w:hAnsi="Times New Roman" w:cs="Times New Roman"/>
          <w:sz w:val="24"/>
          <w:szCs w:val="24"/>
        </w:rPr>
        <w:t xml:space="preserve"> ochotni </w:t>
      </w:r>
      <w:r w:rsidR="00F7332C" w:rsidRPr="00683F64">
        <w:rPr>
          <w:rFonts w:ascii="Times New Roman" w:eastAsia="Times New Roman" w:hAnsi="Times New Roman" w:cs="Times New Roman"/>
          <w:sz w:val="24"/>
          <w:szCs w:val="24"/>
        </w:rPr>
        <w:t>zpřísnit</w:t>
      </w:r>
      <w:r w:rsidR="00FD629D" w:rsidRPr="00683F64">
        <w:rPr>
          <w:rFonts w:ascii="Times New Roman" w:eastAsia="Times New Roman" w:hAnsi="Times New Roman" w:cs="Times New Roman"/>
          <w:sz w:val="24"/>
          <w:szCs w:val="24"/>
        </w:rPr>
        <w:t xml:space="preserve"> své závazky. </w:t>
      </w:r>
      <w:r w:rsidR="00F7332C" w:rsidRPr="00683F64">
        <w:rPr>
          <w:rFonts w:ascii="Times New Roman" w:eastAsia="Times New Roman" w:hAnsi="Times New Roman" w:cs="Times New Roman"/>
          <w:sz w:val="24"/>
          <w:szCs w:val="24"/>
        </w:rPr>
        <w:t xml:space="preserve">Byl schválen </w:t>
      </w:r>
      <w:proofErr w:type="spellStart"/>
      <w:r w:rsidR="00F7332C" w:rsidRPr="00683F64">
        <w:rPr>
          <w:rFonts w:ascii="Times New Roman" w:eastAsia="Times New Roman" w:hAnsi="Times New Roman" w:cs="Times New Roman"/>
          <w:sz w:val="24"/>
          <w:szCs w:val="24"/>
        </w:rPr>
        <w:t>Mitigation</w:t>
      </w:r>
      <w:proofErr w:type="spellEnd"/>
      <w:r w:rsidR="00F7332C" w:rsidRPr="00683F64">
        <w:rPr>
          <w:rFonts w:ascii="Times New Roman" w:eastAsia="Times New Roman" w:hAnsi="Times New Roman" w:cs="Times New Roman"/>
          <w:sz w:val="24"/>
          <w:szCs w:val="24"/>
        </w:rPr>
        <w:t xml:space="preserve"> </w:t>
      </w:r>
      <w:proofErr w:type="spellStart"/>
      <w:r w:rsidR="00220219" w:rsidRPr="00683F64">
        <w:rPr>
          <w:rFonts w:ascii="Times New Roman" w:eastAsia="Times New Roman" w:hAnsi="Times New Roman" w:cs="Times New Roman"/>
          <w:sz w:val="24"/>
          <w:szCs w:val="24"/>
        </w:rPr>
        <w:t>W</w:t>
      </w:r>
      <w:r w:rsidR="00F7332C" w:rsidRPr="00683F64">
        <w:rPr>
          <w:rFonts w:ascii="Times New Roman" w:eastAsia="Times New Roman" w:hAnsi="Times New Roman" w:cs="Times New Roman"/>
          <w:sz w:val="24"/>
          <w:szCs w:val="24"/>
        </w:rPr>
        <w:t>or</w:t>
      </w:r>
      <w:r w:rsidR="00220219" w:rsidRPr="00683F64">
        <w:rPr>
          <w:rFonts w:ascii="Times New Roman" w:eastAsia="Times New Roman" w:hAnsi="Times New Roman" w:cs="Times New Roman"/>
          <w:sz w:val="24"/>
          <w:szCs w:val="24"/>
        </w:rPr>
        <w:t>k</w:t>
      </w:r>
      <w:proofErr w:type="spellEnd"/>
      <w:r w:rsidR="00F7332C" w:rsidRPr="00683F64">
        <w:rPr>
          <w:rFonts w:ascii="Times New Roman" w:eastAsia="Times New Roman" w:hAnsi="Times New Roman" w:cs="Times New Roman"/>
          <w:sz w:val="24"/>
          <w:szCs w:val="24"/>
        </w:rPr>
        <w:t xml:space="preserve"> </w:t>
      </w:r>
      <w:proofErr w:type="spellStart"/>
      <w:r w:rsidR="00220219" w:rsidRPr="00683F64">
        <w:rPr>
          <w:rFonts w:ascii="Times New Roman" w:eastAsia="Times New Roman" w:hAnsi="Times New Roman" w:cs="Times New Roman"/>
          <w:sz w:val="24"/>
          <w:szCs w:val="24"/>
        </w:rPr>
        <w:t>P</w:t>
      </w:r>
      <w:r w:rsidR="00F7332C" w:rsidRPr="00683F64">
        <w:rPr>
          <w:rFonts w:ascii="Times New Roman" w:eastAsia="Times New Roman" w:hAnsi="Times New Roman" w:cs="Times New Roman"/>
          <w:sz w:val="24"/>
          <w:szCs w:val="24"/>
        </w:rPr>
        <w:t>rogram</w:t>
      </w:r>
      <w:r w:rsidR="00220219" w:rsidRPr="00683F64">
        <w:rPr>
          <w:rFonts w:ascii="Times New Roman" w:eastAsia="Times New Roman" w:hAnsi="Times New Roman" w:cs="Times New Roman"/>
          <w:sz w:val="24"/>
          <w:szCs w:val="24"/>
        </w:rPr>
        <w:t>me</w:t>
      </w:r>
      <w:proofErr w:type="spellEnd"/>
      <w:r w:rsidR="00F7332C" w:rsidRPr="00683F64">
        <w:rPr>
          <w:rFonts w:ascii="Times New Roman" w:eastAsia="Times New Roman" w:hAnsi="Times New Roman" w:cs="Times New Roman"/>
          <w:sz w:val="24"/>
          <w:szCs w:val="24"/>
        </w:rPr>
        <w:t xml:space="preserve">, který bude sloužit k tomu, aby se diskutovalo, jak se dostat na trajektorii, která vede </w:t>
      </w:r>
      <w:r w:rsidR="00220219" w:rsidRPr="00683F64">
        <w:rPr>
          <w:rFonts w:ascii="Times New Roman" w:eastAsia="Times New Roman" w:hAnsi="Times New Roman" w:cs="Times New Roman"/>
          <w:sz w:val="24"/>
          <w:szCs w:val="24"/>
        </w:rPr>
        <w:t>k udržení</w:t>
      </w:r>
      <w:r w:rsidR="00F7332C" w:rsidRPr="00683F64">
        <w:rPr>
          <w:rFonts w:ascii="Times New Roman" w:eastAsia="Times New Roman" w:hAnsi="Times New Roman" w:cs="Times New Roman"/>
          <w:sz w:val="24"/>
          <w:szCs w:val="24"/>
        </w:rPr>
        <w:t xml:space="preserve"> </w:t>
      </w:r>
      <w:r w:rsidR="00220219" w:rsidRPr="00683F64">
        <w:rPr>
          <w:rFonts w:ascii="Times New Roman" w:eastAsia="Times New Roman" w:hAnsi="Times New Roman" w:cs="Times New Roman"/>
          <w:sz w:val="24"/>
          <w:szCs w:val="24"/>
        </w:rPr>
        <w:t>oteplování na hranici 1,5 stupně Celsia.</w:t>
      </w:r>
      <w:r w:rsidR="00FD629D" w:rsidRPr="00683F64">
        <w:rPr>
          <w:rFonts w:ascii="Times New Roman" w:eastAsia="Times New Roman" w:hAnsi="Times New Roman" w:cs="Times New Roman"/>
          <w:sz w:val="24"/>
          <w:szCs w:val="24"/>
        </w:rPr>
        <w:t xml:space="preserve"> </w:t>
      </w:r>
      <w:r w:rsidR="00220219" w:rsidRPr="00683F64">
        <w:rPr>
          <w:rFonts w:ascii="Times New Roman" w:eastAsia="Times New Roman" w:hAnsi="Times New Roman" w:cs="Times New Roman"/>
          <w:sz w:val="24"/>
          <w:szCs w:val="24"/>
        </w:rPr>
        <w:t xml:space="preserve">V letošním roce dojde k prvnímu vyhodnocení cílů Pařížské dohody v rámci tzv. </w:t>
      </w:r>
      <w:proofErr w:type="spellStart"/>
      <w:r w:rsidR="001652BC" w:rsidRPr="00683F64">
        <w:rPr>
          <w:rFonts w:ascii="Times New Roman" w:eastAsia="Times New Roman" w:hAnsi="Times New Roman" w:cs="Times New Roman"/>
          <w:sz w:val="24"/>
          <w:szCs w:val="24"/>
        </w:rPr>
        <w:t>g</w:t>
      </w:r>
      <w:r w:rsidR="00220219" w:rsidRPr="00683F64">
        <w:rPr>
          <w:rFonts w:ascii="Times New Roman" w:eastAsia="Times New Roman" w:hAnsi="Times New Roman" w:cs="Times New Roman"/>
          <w:sz w:val="24"/>
          <w:szCs w:val="24"/>
        </w:rPr>
        <w:t>lobal</w:t>
      </w:r>
      <w:proofErr w:type="spellEnd"/>
      <w:r w:rsidR="00220219" w:rsidRPr="00683F64">
        <w:rPr>
          <w:rFonts w:ascii="Times New Roman" w:eastAsia="Times New Roman" w:hAnsi="Times New Roman" w:cs="Times New Roman"/>
          <w:sz w:val="24"/>
          <w:szCs w:val="24"/>
        </w:rPr>
        <w:t xml:space="preserve"> </w:t>
      </w:r>
      <w:proofErr w:type="spellStart"/>
      <w:r w:rsidR="001652BC" w:rsidRPr="00683F64">
        <w:rPr>
          <w:rFonts w:ascii="Times New Roman" w:eastAsia="Times New Roman" w:hAnsi="Times New Roman" w:cs="Times New Roman"/>
          <w:sz w:val="24"/>
          <w:szCs w:val="24"/>
        </w:rPr>
        <w:t>s</w:t>
      </w:r>
      <w:r w:rsidR="00220219" w:rsidRPr="00683F64">
        <w:rPr>
          <w:rFonts w:ascii="Times New Roman" w:eastAsia="Times New Roman" w:hAnsi="Times New Roman" w:cs="Times New Roman"/>
          <w:sz w:val="24"/>
          <w:szCs w:val="24"/>
        </w:rPr>
        <w:t>tocktake</w:t>
      </w:r>
      <w:proofErr w:type="spellEnd"/>
      <w:r w:rsidR="00220219" w:rsidRPr="00683F64">
        <w:rPr>
          <w:rFonts w:ascii="Times New Roman" w:eastAsia="Times New Roman" w:hAnsi="Times New Roman" w:cs="Times New Roman"/>
          <w:sz w:val="24"/>
          <w:szCs w:val="24"/>
        </w:rPr>
        <w:t>. Hlavním tématem COP27 byly ztráty a škody. Toto téma je důležité pro nejmenší a nejchudší rozvojové země</w:t>
      </w:r>
      <w:r w:rsidR="001652BC" w:rsidRPr="00683F64">
        <w:rPr>
          <w:rFonts w:ascii="Times New Roman" w:eastAsia="Times New Roman" w:hAnsi="Times New Roman" w:cs="Times New Roman"/>
          <w:sz w:val="24"/>
          <w:szCs w:val="24"/>
        </w:rPr>
        <w:t xml:space="preserve"> a malé ostrovní státy</w:t>
      </w:r>
      <w:r w:rsidR="00220219" w:rsidRPr="00683F64">
        <w:rPr>
          <w:rFonts w:ascii="Times New Roman" w:eastAsia="Times New Roman" w:hAnsi="Times New Roman" w:cs="Times New Roman"/>
          <w:sz w:val="24"/>
          <w:szCs w:val="24"/>
        </w:rPr>
        <w:t xml:space="preserve">. </w:t>
      </w:r>
      <w:r w:rsidR="001652BC" w:rsidRPr="00683F64">
        <w:rPr>
          <w:rFonts w:ascii="Times New Roman" w:eastAsia="Times New Roman" w:hAnsi="Times New Roman" w:cs="Times New Roman"/>
          <w:sz w:val="24"/>
          <w:szCs w:val="24"/>
        </w:rPr>
        <w:t xml:space="preserve">Tyto země požadují pomoc. </w:t>
      </w:r>
      <w:r w:rsidR="00220219" w:rsidRPr="00683F64">
        <w:rPr>
          <w:rFonts w:ascii="Times New Roman" w:eastAsia="Times New Roman" w:hAnsi="Times New Roman" w:cs="Times New Roman"/>
          <w:sz w:val="24"/>
          <w:szCs w:val="24"/>
        </w:rPr>
        <w:t xml:space="preserve">EU říká, že </w:t>
      </w:r>
      <w:r w:rsidR="001652BC" w:rsidRPr="00683F64">
        <w:rPr>
          <w:rFonts w:ascii="Times New Roman" w:eastAsia="Times New Roman" w:hAnsi="Times New Roman" w:cs="Times New Roman"/>
          <w:sz w:val="24"/>
          <w:szCs w:val="24"/>
        </w:rPr>
        <w:t xml:space="preserve">již </w:t>
      </w:r>
      <w:r w:rsidR="00220219" w:rsidRPr="00683F64">
        <w:rPr>
          <w:rFonts w:ascii="Times New Roman" w:eastAsia="Times New Roman" w:hAnsi="Times New Roman" w:cs="Times New Roman"/>
          <w:sz w:val="24"/>
          <w:szCs w:val="24"/>
        </w:rPr>
        <w:t>existují</w:t>
      </w:r>
      <w:r w:rsidR="001652BC" w:rsidRPr="00683F64">
        <w:rPr>
          <w:rFonts w:ascii="Times New Roman" w:eastAsia="Times New Roman" w:hAnsi="Times New Roman" w:cs="Times New Roman"/>
          <w:sz w:val="24"/>
          <w:szCs w:val="24"/>
        </w:rPr>
        <w:t xml:space="preserve"> některé mechanismy financování jako je Červený kříž nebo různé fondy pro živelné pohromy. Nakonec bylo dohodnuto, že by mohl vzniknout nový fond pro ztráty a škody s tím, že by měl mít omezení zemí, které budou přijímat pomoc (pouze nejmenší, nejchudší a nezranitelnější)</w:t>
      </w:r>
      <w:r w:rsidR="00002AF7" w:rsidRPr="00683F64">
        <w:rPr>
          <w:rFonts w:ascii="Times New Roman" w:eastAsia="Times New Roman" w:hAnsi="Times New Roman" w:cs="Times New Roman"/>
          <w:sz w:val="24"/>
          <w:szCs w:val="24"/>
        </w:rPr>
        <w:t xml:space="preserve">, </w:t>
      </w:r>
      <w:r w:rsidR="00002AF7" w:rsidRPr="00683F64">
        <w:rPr>
          <w:rFonts w:ascii="Times New Roman" w:eastAsia="Times New Roman" w:hAnsi="Times New Roman" w:cs="Times New Roman"/>
          <w:sz w:val="24"/>
          <w:szCs w:val="24"/>
        </w:rPr>
        <w:lastRenderedPageBreak/>
        <w:t xml:space="preserve">přičemž by do něj měli přispívat také země, které </w:t>
      </w:r>
      <w:r w:rsidR="00541A5A" w:rsidRPr="00683F64">
        <w:rPr>
          <w:rFonts w:ascii="Times New Roman" w:eastAsia="Times New Roman" w:hAnsi="Times New Roman" w:cs="Times New Roman"/>
          <w:sz w:val="24"/>
          <w:szCs w:val="24"/>
        </w:rPr>
        <w:t>jsou označené</w:t>
      </w:r>
      <w:r w:rsidR="00002AF7" w:rsidRPr="00683F64">
        <w:rPr>
          <w:rFonts w:ascii="Times New Roman" w:eastAsia="Times New Roman" w:hAnsi="Times New Roman" w:cs="Times New Roman"/>
          <w:sz w:val="24"/>
          <w:szCs w:val="24"/>
        </w:rPr>
        <w:t xml:space="preserve"> jako rozvojové, ale reálně již rozvojově nejsou.</w:t>
      </w:r>
      <w:r w:rsidR="001652BC" w:rsidRPr="00683F64">
        <w:rPr>
          <w:rFonts w:ascii="Times New Roman" w:eastAsia="Times New Roman" w:hAnsi="Times New Roman" w:cs="Times New Roman"/>
          <w:sz w:val="24"/>
          <w:szCs w:val="24"/>
        </w:rPr>
        <w:t xml:space="preserve"> Ředitel </w:t>
      </w:r>
      <w:proofErr w:type="spellStart"/>
      <w:r w:rsidR="001652BC" w:rsidRPr="00683F64">
        <w:rPr>
          <w:rFonts w:ascii="Times New Roman" w:eastAsia="Times New Roman" w:hAnsi="Times New Roman" w:cs="Times New Roman"/>
          <w:sz w:val="24"/>
          <w:szCs w:val="24"/>
        </w:rPr>
        <w:t>Zámyslický</w:t>
      </w:r>
      <w:proofErr w:type="spellEnd"/>
      <w:r w:rsidR="001652BC" w:rsidRPr="00683F64">
        <w:rPr>
          <w:rFonts w:ascii="Times New Roman" w:eastAsia="Times New Roman" w:hAnsi="Times New Roman" w:cs="Times New Roman"/>
          <w:sz w:val="24"/>
          <w:szCs w:val="24"/>
        </w:rPr>
        <w:t xml:space="preserve"> též zmínil úvodní dvoudenní summit premiérů a prezidentů. Premiér Fiala </w:t>
      </w:r>
      <w:r w:rsidR="009048EA" w:rsidRPr="00683F64">
        <w:rPr>
          <w:rFonts w:ascii="Times New Roman" w:eastAsia="Times New Roman" w:hAnsi="Times New Roman" w:cs="Times New Roman"/>
          <w:sz w:val="24"/>
          <w:szCs w:val="24"/>
        </w:rPr>
        <w:t xml:space="preserve">zde </w:t>
      </w:r>
      <w:r w:rsidR="001652BC" w:rsidRPr="00683F64">
        <w:rPr>
          <w:rFonts w:ascii="Times New Roman" w:eastAsia="Times New Roman" w:hAnsi="Times New Roman" w:cs="Times New Roman"/>
          <w:sz w:val="24"/>
          <w:szCs w:val="24"/>
        </w:rPr>
        <w:t>během svého vys</w:t>
      </w:r>
      <w:r w:rsidR="009048EA" w:rsidRPr="00683F64">
        <w:rPr>
          <w:rFonts w:ascii="Times New Roman" w:eastAsia="Times New Roman" w:hAnsi="Times New Roman" w:cs="Times New Roman"/>
          <w:sz w:val="24"/>
          <w:szCs w:val="24"/>
        </w:rPr>
        <w:t xml:space="preserve">toupení přislíbil přispět do klimatického fondu symbolickou částkou 1 mil. dolarů ročně. Zároveň se zde ČR přihlásila k iniciativě snížit emise metanu o 30 % globálně do roku 2030. Ředitel </w:t>
      </w:r>
      <w:proofErr w:type="spellStart"/>
      <w:r w:rsidR="009048EA" w:rsidRPr="00683F64">
        <w:rPr>
          <w:rFonts w:ascii="Times New Roman" w:eastAsia="Times New Roman" w:hAnsi="Times New Roman" w:cs="Times New Roman"/>
          <w:sz w:val="24"/>
          <w:szCs w:val="24"/>
        </w:rPr>
        <w:t>Zámyslický</w:t>
      </w:r>
      <w:proofErr w:type="spellEnd"/>
      <w:r w:rsidR="009048EA" w:rsidRPr="00683F64">
        <w:rPr>
          <w:rFonts w:ascii="Times New Roman" w:eastAsia="Times New Roman" w:hAnsi="Times New Roman" w:cs="Times New Roman"/>
          <w:sz w:val="24"/>
          <w:szCs w:val="24"/>
        </w:rPr>
        <w:t xml:space="preserve"> dále sdělil, že bylo velmi oceněno úsilí českého předsednictví nejen při organizaci, ale i při samotném jednání za celou EU. </w:t>
      </w:r>
      <w:r w:rsidR="00FD629D" w:rsidRPr="00683F64">
        <w:rPr>
          <w:rFonts w:ascii="Times New Roman" w:eastAsia="Times New Roman" w:hAnsi="Times New Roman" w:cs="Times New Roman"/>
          <w:sz w:val="24"/>
          <w:szCs w:val="24"/>
        </w:rPr>
        <w:t xml:space="preserve">Závěrem </w:t>
      </w:r>
      <w:r w:rsidR="00853849" w:rsidRPr="00683F64">
        <w:rPr>
          <w:rFonts w:ascii="Times New Roman" w:eastAsia="Times New Roman" w:hAnsi="Times New Roman" w:cs="Times New Roman"/>
          <w:sz w:val="24"/>
          <w:szCs w:val="24"/>
        </w:rPr>
        <w:t>uvedl</w:t>
      </w:r>
      <w:r w:rsidR="00FD629D" w:rsidRPr="00683F64">
        <w:rPr>
          <w:rFonts w:ascii="Times New Roman" w:eastAsia="Times New Roman" w:hAnsi="Times New Roman" w:cs="Times New Roman"/>
          <w:sz w:val="24"/>
          <w:szCs w:val="24"/>
        </w:rPr>
        <w:t xml:space="preserve">, že </w:t>
      </w:r>
      <w:r w:rsidR="009048EA" w:rsidRPr="00683F64">
        <w:rPr>
          <w:rFonts w:ascii="Times New Roman" w:eastAsia="Times New Roman" w:hAnsi="Times New Roman" w:cs="Times New Roman"/>
          <w:sz w:val="24"/>
          <w:szCs w:val="24"/>
        </w:rPr>
        <w:t xml:space="preserve">COP29 v roce 2024 by měl hostit region střední a východní Evropy a </w:t>
      </w:r>
      <w:r w:rsidR="00853849" w:rsidRPr="00683F64">
        <w:rPr>
          <w:rFonts w:ascii="Times New Roman" w:eastAsia="Times New Roman" w:hAnsi="Times New Roman" w:cs="Times New Roman"/>
          <w:sz w:val="24"/>
          <w:szCs w:val="24"/>
        </w:rPr>
        <w:t>V</w:t>
      </w:r>
      <w:r w:rsidR="009048EA" w:rsidRPr="00683F64">
        <w:rPr>
          <w:rFonts w:ascii="Times New Roman" w:eastAsia="Times New Roman" w:hAnsi="Times New Roman" w:cs="Times New Roman"/>
          <w:sz w:val="24"/>
          <w:szCs w:val="24"/>
        </w:rPr>
        <w:t>láda ČR</w:t>
      </w:r>
      <w:r w:rsidR="00FD629D" w:rsidRPr="00683F64">
        <w:rPr>
          <w:rFonts w:ascii="Times New Roman" w:eastAsia="Times New Roman" w:hAnsi="Times New Roman" w:cs="Times New Roman"/>
          <w:sz w:val="24"/>
          <w:szCs w:val="24"/>
        </w:rPr>
        <w:t xml:space="preserve"> </w:t>
      </w:r>
      <w:r w:rsidR="009048EA" w:rsidRPr="00683F64">
        <w:rPr>
          <w:rFonts w:ascii="Times New Roman" w:eastAsia="Times New Roman" w:hAnsi="Times New Roman" w:cs="Times New Roman"/>
          <w:sz w:val="24"/>
          <w:szCs w:val="24"/>
        </w:rPr>
        <w:t xml:space="preserve">zvažuje </w:t>
      </w:r>
      <w:r w:rsidR="00A701B9" w:rsidRPr="00683F64">
        <w:rPr>
          <w:rFonts w:ascii="Times New Roman" w:eastAsia="Times New Roman" w:hAnsi="Times New Roman" w:cs="Times New Roman"/>
          <w:sz w:val="24"/>
          <w:szCs w:val="24"/>
        </w:rPr>
        <w:t>kandidaturu</w:t>
      </w:r>
      <w:r w:rsidR="00002AF7" w:rsidRPr="00683F64">
        <w:rPr>
          <w:rFonts w:ascii="Times New Roman" w:eastAsia="Times New Roman" w:hAnsi="Times New Roman" w:cs="Times New Roman"/>
          <w:sz w:val="24"/>
          <w:szCs w:val="24"/>
        </w:rPr>
        <w:t xml:space="preserve">, přičemž upozornil na to, že potenciální kandidatura je problematická s ohledem na nutný souhlas všech východoevropských zemí včetně Ruska. </w:t>
      </w:r>
      <w:r w:rsidR="00FA02A7" w:rsidRPr="00683F64">
        <w:rPr>
          <w:rFonts w:ascii="Times New Roman" w:eastAsia="Times New Roman" w:hAnsi="Times New Roman" w:cs="Times New Roman"/>
          <w:sz w:val="24"/>
          <w:szCs w:val="24"/>
        </w:rPr>
        <w:t>Závěrem dodal, že v tomto prostoru není příliš zemí, které by podobnou konferenci dokázali zorganizovat.</w:t>
      </w:r>
    </w:p>
    <w:p w:rsidR="00FD629D" w:rsidRPr="00683F64" w:rsidRDefault="00FD629D" w:rsidP="00977173">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Poradce ministra </w:t>
      </w:r>
      <w:r w:rsidR="00180D9B" w:rsidRPr="00180D9B">
        <w:rPr>
          <w:rFonts w:ascii="Times New Roman" w:eastAsia="Times New Roman" w:hAnsi="Times New Roman" w:cs="Times New Roman"/>
          <w:sz w:val="24"/>
          <w:szCs w:val="24"/>
          <w:u w:val="single"/>
        </w:rPr>
        <w:t xml:space="preserve">doc. RNDr. Ladislav </w:t>
      </w:r>
      <w:r w:rsidRPr="00180D9B">
        <w:rPr>
          <w:rFonts w:ascii="Times New Roman" w:eastAsia="Times New Roman" w:hAnsi="Times New Roman" w:cs="Times New Roman"/>
          <w:sz w:val="24"/>
          <w:szCs w:val="24"/>
          <w:u w:val="single"/>
        </w:rPr>
        <w:t>Miko</w:t>
      </w:r>
      <w:r w:rsidR="00180D9B" w:rsidRPr="00180D9B">
        <w:rPr>
          <w:rFonts w:ascii="Times New Roman" w:eastAsia="Times New Roman" w:hAnsi="Times New Roman" w:cs="Times New Roman"/>
          <w:sz w:val="24"/>
          <w:szCs w:val="24"/>
          <w:u w:val="single"/>
        </w:rPr>
        <w:t>, Ph.D.</w:t>
      </w:r>
      <w:r w:rsidRPr="00683F64">
        <w:rPr>
          <w:rFonts w:ascii="Times New Roman" w:eastAsia="Times New Roman" w:hAnsi="Times New Roman" w:cs="Times New Roman"/>
          <w:sz w:val="24"/>
          <w:szCs w:val="24"/>
        </w:rPr>
        <w:t xml:space="preserve"> ve svém úvodním slovu informoval přítomné o konferenci COP 15 v</w:t>
      </w:r>
      <w:r w:rsidR="00A701B9" w:rsidRPr="00683F64">
        <w:rPr>
          <w:rFonts w:ascii="Times New Roman" w:eastAsia="Times New Roman" w:hAnsi="Times New Roman" w:cs="Times New Roman"/>
          <w:sz w:val="24"/>
          <w:szCs w:val="24"/>
        </w:rPr>
        <w:t> </w:t>
      </w:r>
      <w:r w:rsidRPr="00683F64">
        <w:rPr>
          <w:rFonts w:ascii="Times New Roman" w:eastAsia="Times New Roman" w:hAnsi="Times New Roman" w:cs="Times New Roman"/>
          <w:sz w:val="24"/>
          <w:szCs w:val="24"/>
        </w:rPr>
        <w:t>Kanadě</w:t>
      </w:r>
      <w:r w:rsidR="00A701B9" w:rsidRPr="00683F64">
        <w:rPr>
          <w:rFonts w:ascii="Times New Roman" w:eastAsia="Times New Roman" w:hAnsi="Times New Roman" w:cs="Times New Roman"/>
          <w:sz w:val="24"/>
          <w:szCs w:val="24"/>
        </w:rPr>
        <w:t xml:space="preserve">, kde se jednalo o biologické diverzitě. </w:t>
      </w:r>
      <w:r w:rsidR="00C35828" w:rsidRPr="00683F64">
        <w:rPr>
          <w:rFonts w:ascii="Times New Roman" w:eastAsia="Times New Roman" w:hAnsi="Times New Roman" w:cs="Times New Roman"/>
          <w:sz w:val="24"/>
          <w:szCs w:val="24"/>
        </w:rPr>
        <w:t>Jednání byla směřována ke schválení strategické</w:t>
      </w:r>
      <w:r w:rsidR="00853849" w:rsidRPr="00683F64">
        <w:rPr>
          <w:rFonts w:ascii="Times New Roman" w:eastAsia="Times New Roman" w:hAnsi="Times New Roman" w:cs="Times New Roman"/>
          <w:sz w:val="24"/>
          <w:szCs w:val="24"/>
        </w:rPr>
        <w:t>ho</w:t>
      </w:r>
      <w:r w:rsidR="00C35828" w:rsidRPr="00683F64">
        <w:rPr>
          <w:rFonts w:ascii="Times New Roman" w:eastAsia="Times New Roman" w:hAnsi="Times New Roman" w:cs="Times New Roman"/>
          <w:sz w:val="24"/>
          <w:szCs w:val="24"/>
        </w:rPr>
        <w:t xml:space="preserve"> rámce </w:t>
      </w:r>
      <w:r w:rsidR="00A701B9" w:rsidRPr="00683F64">
        <w:rPr>
          <w:rFonts w:ascii="Times New Roman" w:eastAsia="Times New Roman" w:hAnsi="Times New Roman" w:cs="Times New Roman"/>
          <w:sz w:val="24"/>
          <w:szCs w:val="24"/>
        </w:rPr>
        <w:t>Úmluv</w:t>
      </w:r>
      <w:r w:rsidR="00C35828" w:rsidRPr="00683F64">
        <w:rPr>
          <w:rFonts w:ascii="Times New Roman" w:eastAsia="Times New Roman" w:hAnsi="Times New Roman" w:cs="Times New Roman"/>
          <w:sz w:val="24"/>
          <w:szCs w:val="24"/>
        </w:rPr>
        <w:t>y</w:t>
      </w:r>
      <w:r w:rsidR="00A701B9" w:rsidRPr="00683F64">
        <w:rPr>
          <w:rFonts w:ascii="Times New Roman" w:eastAsia="Times New Roman" w:hAnsi="Times New Roman" w:cs="Times New Roman"/>
          <w:sz w:val="24"/>
          <w:szCs w:val="24"/>
        </w:rPr>
        <w:t xml:space="preserve"> o biologické diverzitě</w:t>
      </w:r>
      <w:r w:rsidR="00C35828" w:rsidRPr="00683F64">
        <w:rPr>
          <w:rFonts w:ascii="Times New Roman" w:eastAsia="Times New Roman" w:hAnsi="Times New Roman" w:cs="Times New Roman"/>
          <w:sz w:val="24"/>
          <w:szCs w:val="24"/>
        </w:rPr>
        <w:t xml:space="preserve">. </w:t>
      </w:r>
      <w:r w:rsidR="00B04BD0" w:rsidRPr="00683F64">
        <w:rPr>
          <w:rFonts w:ascii="Times New Roman" w:eastAsia="Times New Roman" w:hAnsi="Times New Roman" w:cs="Times New Roman"/>
          <w:sz w:val="24"/>
          <w:szCs w:val="24"/>
        </w:rPr>
        <w:t>S</w:t>
      </w:r>
      <w:r w:rsidR="00C35828" w:rsidRPr="00683F64">
        <w:rPr>
          <w:rFonts w:ascii="Times New Roman" w:eastAsia="Times New Roman" w:hAnsi="Times New Roman" w:cs="Times New Roman"/>
          <w:sz w:val="24"/>
          <w:szCs w:val="24"/>
        </w:rPr>
        <w:t xml:space="preserve">trategický rámec </w:t>
      </w:r>
      <w:r w:rsidR="00B04BD0" w:rsidRPr="00683F64">
        <w:rPr>
          <w:rFonts w:ascii="Times New Roman" w:eastAsia="Times New Roman" w:hAnsi="Times New Roman" w:cs="Times New Roman"/>
          <w:sz w:val="24"/>
          <w:szCs w:val="24"/>
        </w:rPr>
        <w:t>z </w:t>
      </w:r>
      <w:proofErr w:type="spellStart"/>
      <w:r w:rsidR="00B04BD0" w:rsidRPr="00683F64">
        <w:rPr>
          <w:rFonts w:ascii="Times New Roman" w:eastAsia="Times New Roman" w:hAnsi="Times New Roman" w:cs="Times New Roman"/>
          <w:sz w:val="24"/>
          <w:szCs w:val="24"/>
        </w:rPr>
        <w:t>Aiči</w:t>
      </w:r>
      <w:proofErr w:type="spellEnd"/>
      <w:r w:rsidR="00B04BD0" w:rsidRPr="00683F64">
        <w:rPr>
          <w:rFonts w:ascii="Times New Roman" w:eastAsia="Times New Roman" w:hAnsi="Times New Roman" w:cs="Times New Roman"/>
          <w:sz w:val="24"/>
          <w:szCs w:val="24"/>
        </w:rPr>
        <w:t xml:space="preserve"> platil</w:t>
      </w:r>
      <w:r w:rsidR="00C35828" w:rsidRPr="00683F64">
        <w:rPr>
          <w:rFonts w:ascii="Times New Roman" w:eastAsia="Times New Roman" w:hAnsi="Times New Roman" w:cs="Times New Roman"/>
          <w:sz w:val="24"/>
          <w:szCs w:val="24"/>
        </w:rPr>
        <w:t xml:space="preserve"> do roku 2020</w:t>
      </w:r>
      <w:r w:rsidR="00B04BD0" w:rsidRPr="00683F64">
        <w:rPr>
          <w:rFonts w:ascii="Times New Roman" w:eastAsia="Times New Roman" w:hAnsi="Times New Roman" w:cs="Times New Roman"/>
          <w:sz w:val="24"/>
          <w:szCs w:val="24"/>
        </w:rPr>
        <w:t xml:space="preserve"> a žádné jeho cíle se nepodařilo naplnit</w:t>
      </w:r>
      <w:r w:rsidR="00C35828" w:rsidRPr="00683F64">
        <w:rPr>
          <w:rFonts w:ascii="Times New Roman" w:eastAsia="Times New Roman" w:hAnsi="Times New Roman" w:cs="Times New Roman"/>
          <w:sz w:val="24"/>
          <w:szCs w:val="24"/>
        </w:rPr>
        <w:t xml:space="preserve">. </w:t>
      </w:r>
      <w:r w:rsidR="00B04BD0" w:rsidRPr="00683F64">
        <w:rPr>
          <w:rFonts w:ascii="Times New Roman" w:eastAsia="Times New Roman" w:hAnsi="Times New Roman" w:cs="Times New Roman"/>
          <w:sz w:val="24"/>
          <w:szCs w:val="24"/>
        </w:rPr>
        <w:t xml:space="preserve">ČR </w:t>
      </w:r>
      <w:r w:rsidR="005319A7" w:rsidRPr="00683F64">
        <w:rPr>
          <w:rFonts w:ascii="Times New Roman" w:eastAsia="Times New Roman" w:hAnsi="Times New Roman" w:cs="Times New Roman"/>
          <w:sz w:val="24"/>
          <w:szCs w:val="24"/>
        </w:rPr>
        <w:t>na COP 15</w:t>
      </w:r>
      <w:r w:rsidR="00B04BD0" w:rsidRPr="00683F64">
        <w:rPr>
          <w:rFonts w:ascii="Times New Roman" w:eastAsia="Times New Roman" w:hAnsi="Times New Roman" w:cs="Times New Roman"/>
          <w:sz w:val="24"/>
          <w:szCs w:val="24"/>
        </w:rPr>
        <w:t xml:space="preserve"> také vystupovala jako předsednická země EU a prosazovala schválený společný postup EU. Konference měla být původně v</w:t>
      </w:r>
      <w:r w:rsidR="005319A7" w:rsidRPr="00683F64">
        <w:rPr>
          <w:rFonts w:ascii="Times New Roman" w:eastAsia="Times New Roman" w:hAnsi="Times New Roman" w:cs="Times New Roman"/>
          <w:sz w:val="24"/>
          <w:szCs w:val="24"/>
        </w:rPr>
        <w:t> </w:t>
      </w:r>
      <w:r w:rsidR="00B04BD0" w:rsidRPr="00683F64">
        <w:rPr>
          <w:rFonts w:ascii="Times New Roman" w:eastAsia="Times New Roman" w:hAnsi="Times New Roman" w:cs="Times New Roman"/>
          <w:sz w:val="24"/>
          <w:szCs w:val="24"/>
        </w:rPr>
        <w:t>Číně</w:t>
      </w:r>
      <w:r w:rsidR="005319A7" w:rsidRPr="00683F64">
        <w:rPr>
          <w:rFonts w:ascii="Times New Roman" w:eastAsia="Times New Roman" w:hAnsi="Times New Roman" w:cs="Times New Roman"/>
          <w:sz w:val="24"/>
          <w:szCs w:val="24"/>
        </w:rPr>
        <w:t xml:space="preserve"> </w:t>
      </w:r>
      <w:r w:rsidR="00B04BD0" w:rsidRPr="00683F64">
        <w:rPr>
          <w:rFonts w:ascii="Times New Roman" w:eastAsia="Times New Roman" w:hAnsi="Times New Roman" w:cs="Times New Roman"/>
          <w:sz w:val="24"/>
          <w:szCs w:val="24"/>
        </w:rPr>
        <w:t xml:space="preserve">v roce 2020, ale kvůli </w:t>
      </w:r>
      <w:proofErr w:type="spellStart"/>
      <w:r w:rsidR="00B04BD0" w:rsidRPr="00683F64">
        <w:rPr>
          <w:rFonts w:ascii="Times New Roman" w:eastAsia="Times New Roman" w:hAnsi="Times New Roman" w:cs="Times New Roman"/>
          <w:sz w:val="24"/>
          <w:szCs w:val="24"/>
        </w:rPr>
        <w:t>covidu</w:t>
      </w:r>
      <w:proofErr w:type="spellEnd"/>
      <w:r w:rsidR="00B04BD0" w:rsidRPr="00683F64">
        <w:rPr>
          <w:rFonts w:ascii="Times New Roman" w:eastAsia="Times New Roman" w:hAnsi="Times New Roman" w:cs="Times New Roman"/>
          <w:sz w:val="24"/>
          <w:szCs w:val="24"/>
        </w:rPr>
        <w:t xml:space="preserve"> byla postupně odkládána. Dvouleté zpoždění má velký význam, neboť desetiletý </w:t>
      </w:r>
      <w:r w:rsidR="005319A7" w:rsidRPr="00683F64">
        <w:rPr>
          <w:rFonts w:ascii="Times New Roman" w:eastAsia="Times New Roman" w:hAnsi="Times New Roman" w:cs="Times New Roman"/>
          <w:sz w:val="24"/>
          <w:szCs w:val="24"/>
        </w:rPr>
        <w:t xml:space="preserve">schválený </w:t>
      </w:r>
      <w:r w:rsidR="00B04BD0" w:rsidRPr="00683F64">
        <w:rPr>
          <w:rFonts w:ascii="Times New Roman" w:eastAsia="Times New Roman" w:hAnsi="Times New Roman" w:cs="Times New Roman"/>
          <w:sz w:val="24"/>
          <w:szCs w:val="24"/>
        </w:rPr>
        <w:t xml:space="preserve">program se nyní musí implementovat v osmi, resp. sedmi letech. </w:t>
      </w:r>
      <w:r w:rsidR="005319A7" w:rsidRPr="00683F64">
        <w:rPr>
          <w:rFonts w:ascii="Times New Roman" w:eastAsia="Times New Roman" w:hAnsi="Times New Roman" w:cs="Times New Roman"/>
          <w:sz w:val="24"/>
          <w:szCs w:val="24"/>
        </w:rPr>
        <w:t>Uvedl, že ČR za celou EU na COP 15 obhajovala velmi ambiciózní přístup a vysvětlil důvod proč. Poradce Miko je přesvědčený, že výsledek jednání je přelomový</w:t>
      </w:r>
      <w:r w:rsidR="00BE5555" w:rsidRPr="00683F64">
        <w:rPr>
          <w:rFonts w:ascii="Times New Roman" w:eastAsia="Times New Roman" w:hAnsi="Times New Roman" w:cs="Times New Roman"/>
          <w:sz w:val="24"/>
          <w:szCs w:val="24"/>
        </w:rPr>
        <w:t>. Následně u</w:t>
      </w:r>
      <w:r w:rsidR="00C35828" w:rsidRPr="00683F64">
        <w:rPr>
          <w:rFonts w:ascii="Times New Roman" w:eastAsia="Times New Roman" w:hAnsi="Times New Roman" w:cs="Times New Roman"/>
          <w:sz w:val="24"/>
          <w:szCs w:val="24"/>
        </w:rPr>
        <w:t>vedl čtyři základní</w:t>
      </w:r>
      <w:r w:rsidR="00BE5555" w:rsidRPr="00683F64">
        <w:rPr>
          <w:rFonts w:ascii="Times New Roman" w:eastAsia="Times New Roman" w:hAnsi="Times New Roman" w:cs="Times New Roman"/>
          <w:sz w:val="24"/>
          <w:szCs w:val="24"/>
        </w:rPr>
        <w:t xml:space="preserve"> oblasti</w:t>
      </w:r>
      <w:r w:rsidR="00C35828" w:rsidRPr="00683F64">
        <w:rPr>
          <w:rFonts w:ascii="Times New Roman" w:eastAsia="Times New Roman" w:hAnsi="Times New Roman" w:cs="Times New Roman"/>
          <w:sz w:val="24"/>
          <w:szCs w:val="24"/>
        </w:rPr>
        <w:t xml:space="preserve"> cíl</w:t>
      </w:r>
      <w:r w:rsidR="00BE5555" w:rsidRPr="00683F64">
        <w:rPr>
          <w:rFonts w:ascii="Times New Roman" w:eastAsia="Times New Roman" w:hAnsi="Times New Roman" w:cs="Times New Roman"/>
          <w:sz w:val="24"/>
          <w:szCs w:val="24"/>
        </w:rPr>
        <w:t>ů, které byly schváleny</w:t>
      </w:r>
      <w:r w:rsidR="00C35828" w:rsidRPr="00683F64">
        <w:rPr>
          <w:rFonts w:ascii="Times New Roman" w:eastAsia="Times New Roman" w:hAnsi="Times New Roman" w:cs="Times New Roman"/>
          <w:sz w:val="24"/>
          <w:szCs w:val="24"/>
        </w:rPr>
        <w:t xml:space="preserve"> a</w:t>
      </w:r>
      <w:r w:rsidR="00853849" w:rsidRPr="00683F64">
        <w:rPr>
          <w:rFonts w:ascii="Times New Roman" w:eastAsia="Times New Roman" w:hAnsi="Times New Roman" w:cs="Times New Roman"/>
          <w:sz w:val="24"/>
          <w:szCs w:val="24"/>
        </w:rPr>
        <w:t xml:space="preserve"> </w:t>
      </w:r>
      <w:r w:rsidR="00C35828" w:rsidRPr="00683F64">
        <w:rPr>
          <w:rFonts w:ascii="Times New Roman" w:eastAsia="Times New Roman" w:hAnsi="Times New Roman" w:cs="Times New Roman"/>
          <w:sz w:val="24"/>
          <w:szCs w:val="24"/>
        </w:rPr>
        <w:t>podrobně</w:t>
      </w:r>
      <w:r w:rsidR="00853849" w:rsidRPr="00683F64">
        <w:rPr>
          <w:rFonts w:ascii="Times New Roman" w:eastAsia="Times New Roman" w:hAnsi="Times New Roman" w:cs="Times New Roman"/>
          <w:sz w:val="24"/>
          <w:szCs w:val="24"/>
        </w:rPr>
        <w:t>ji je</w:t>
      </w:r>
      <w:r w:rsidR="00C35828" w:rsidRPr="00683F64">
        <w:rPr>
          <w:rFonts w:ascii="Times New Roman" w:eastAsia="Times New Roman" w:hAnsi="Times New Roman" w:cs="Times New Roman"/>
          <w:sz w:val="24"/>
          <w:szCs w:val="24"/>
        </w:rPr>
        <w:t xml:space="preserve"> popsal</w:t>
      </w:r>
      <w:r w:rsidR="00BE5555" w:rsidRPr="00683F64">
        <w:rPr>
          <w:rFonts w:ascii="Times New Roman" w:eastAsia="Times New Roman" w:hAnsi="Times New Roman" w:cs="Times New Roman"/>
          <w:sz w:val="24"/>
          <w:szCs w:val="24"/>
        </w:rPr>
        <w:t>: 1) cíle ochrany biodiverzity a jejího udržitelného využití, 2) nástroje, 3) monitoring a 4) peníze. K</w:t>
      </w:r>
      <w:r w:rsidR="00C96C52" w:rsidRPr="00683F64">
        <w:rPr>
          <w:rFonts w:ascii="Times New Roman" w:eastAsia="Times New Roman" w:hAnsi="Times New Roman" w:cs="Times New Roman"/>
          <w:sz w:val="24"/>
          <w:szCs w:val="24"/>
        </w:rPr>
        <w:t> ochraně biodiverzity</w:t>
      </w:r>
      <w:r w:rsidR="00BE5555" w:rsidRPr="00683F64">
        <w:rPr>
          <w:rFonts w:ascii="Times New Roman" w:eastAsia="Times New Roman" w:hAnsi="Times New Roman" w:cs="Times New Roman"/>
          <w:sz w:val="24"/>
          <w:szCs w:val="24"/>
        </w:rPr>
        <w:t xml:space="preserve"> sdělil, že </w:t>
      </w:r>
      <w:r w:rsidR="00C96C52" w:rsidRPr="00683F64">
        <w:rPr>
          <w:rFonts w:ascii="Times New Roman" w:eastAsia="Times New Roman" w:hAnsi="Times New Roman" w:cs="Times New Roman"/>
          <w:sz w:val="24"/>
          <w:szCs w:val="24"/>
        </w:rPr>
        <w:t xml:space="preserve">má být </w:t>
      </w:r>
      <w:r w:rsidR="00BE5555" w:rsidRPr="00683F64">
        <w:rPr>
          <w:rFonts w:ascii="Times New Roman" w:eastAsia="Times New Roman" w:hAnsi="Times New Roman" w:cs="Times New Roman"/>
          <w:sz w:val="24"/>
          <w:szCs w:val="24"/>
        </w:rPr>
        <w:t xml:space="preserve">30 % </w:t>
      </w:r>
      <w:r w:rsidR="00C96C52" w:rsidRPr="00683F64">
        <w:rPr>
          <w:rFonts w:ascii="Times New Roman" w:eastAsia="Times New Roman" w:hAnsi="Times New Roman" w:cs="Times New Roman"/>
          <w:sz w:val="24"/>
          <w:szCs w:val="24"/>
        </w:rPr>
        <w:t>t</w:t>
      </w:r>
      <w:r w:rsidR="00BE5555" w:rsidRPr="00683F64">
        <w:rPr>
          <w:rFonts w:ascii="Times New Roman" w:eastAsia="Times New Roman" w:hAnsi="Times New Roman" w:cs="Times New Roman"/>
          <w:sz w:val="24"/>
          <w:szCs w:val="24"/>
        </w:rPr>
        <w:t>erestrických území a</w:t>
      </w:r>
      <w:r w:rsidR="00C96C52" w:rsidRPr="00683F64">
        <w:rPr>
          <w:rFonts w:ascii="Times New Roman" w:eastAsia="Times New Roman" w:hAnsi="Times New Roman" w:cs="Times New Roman"/>
          <w:sz w:val="24"/>
          <w:szCs w:val="24"/>
        </w:rPr>
        <w:t xml:space="preserve"> 30 % mořských území pod ochranou nějakého stupně do roku 2030 globálně. U 30 % degradovaných ekosystémů se rozběhne obnova do roku 2030. V udržitelnosti se hlavní věci týkaly zemědělství a lesnictví (agrolesnictví). Vyzdvihl důležitost dohodnutých postupů pro reporting a monitoring. </w:t>
      </w:r>
      <w:r w:rsidR="00F83175" w:rsidRPr="00683F64">
        <w:rPr>
          <w:rFonts w:ascii="Times New Roman" w:eastAsia="Times New Roman" w:hAnsi="Times New Roman" w:cs="Times New Roman"/>
          <w:sz w:val="24"/>
          <w:szCs w:val="24"/>
        </w:rPr>
        <w:t>Byly</w:t>
      </w:r>
      <w:r w:rsidR="00C96C52" w:rsidRPr="00683F64">
        <w:rPr>
          <w:rFonts w:ascii="Times New Roman" w:eastAsia="Times New Roman" w:hAnsi="Times New Roman" w:cs="Times New Roman"/>
          <w:sz w:val="24"/>
          <w:szCs w:val="24"/>
        </w:rPr>
        <w:t xml:space="preserve"> stanoveny </w:t>
      </w:r>
      <w:r w:rsidR="00F83175" w:rsidRPr="00683F64">
        <w:rPr>
          <w:rFonts w:ascii="Times New Roman" w:eastAsia="Times New Roman" w:hAnsi="Times New Roman" w:cs="Times New Roman"/>
          <w:sz w:val="24"/>
          <w:szCs w:val="24"/>
        </w:rPr>
        <w:t xml:space="preserve">konkrétní </w:t>
      </w:r>
      <w:r w:rsidR="00C96C52" w:rsidRPr="00683F64">
        <w:rPr>
          <w:rFonts w:ascii="Times New Roman" w:eastAsia="Times New Roman" w:hAnsi="Times New Roman" w:cs="Times New Roman"/>
          <w:sz w:val="24"/>
          <w:szCs w:val="24"/>
        </w:rPr>
        <w:t xml:space="preserve">měřitelné cíle a </w:t>
      </w:r>
      <w:r w:rsidR="00F83175" w:rsidRPr="00683F64">
        <w:rPr>
          <w:rFonts w:ascii="Times New Roman" w:eastAsia="Times New Roman" w:hAnsi="Times New Roman" w:cs="Times New Roman"/>
          <w:sz w:val="24"/>
          <w:szCs w:val="24"/>
        </w:rPr>
        <w:t>bylo</w:t>
      </w:r>
      <w:r w:rsidR="00C96C52" w:rsidRPr="00683F64">
        <w:rPr>
          <w:rFonts w:ascii="Times New Roman" w:eastAsia="Times New Roman" w:hAnsi="Times New Roman" w:cs="Times New Roman"/>
          <w:sz w:val="24"/>
          <w:szCs w:val="24"/>
        </w:rPr>
        <w:t xml:space="preserve"> stanoveno</w:t>
      </w:r>
      <w:r w:rsidR="00853849" w:rsidRPr="00683F64">
        <w:rPr>
          <w:rFonts w:ascii="Times New Roman" w:eastAsia="Times New Roman" w:hAnsi="Times New Roman" w:cs="Times New Roman"/>
          <w:sz w:val="24"/>
          <w:szCs w:val="24"/>
        </w:rPr>
        <w:t>,</w:t>
      </w:r>
      <w:r w:rsidR="00C96C52" w:rsidRPr="00683F64">
        <w:rPr>
          <w:rFonts w:ascii="Times New Roman" w:eastAsia="Times New Roman" w:hAnsi="Times New Roman" w:cs="Times New Roman"/>
          <w:sz w:val="24"/>
          <w:szCs w:val="24"/>
        </w:rPr>
        <w:t xml:space="preserve"> jakým způsobem se budou měřit a jaké indikátory se budou povinně používat. </w:t>
      </w:r>
      <w:r w:rsidR="00F83175" w:rsidRPr="00683F64">
        <w:rPr>
          <w:rFonts w:ascii="Times New Roman" w:eastAsia="Times New Roman" w:hAnsi="Times New Roman" w:cs="Times New Roman"/>
          <w:sz w:val="24"/>
          <w:szCs w:val="24"/>
        </w:rPr>
        <w:t xml:space="preserve">K financování sdělil, že celkový objem finančních prostředků globálně, které by se měly investovat do roku 2030, by měly stoupnout na 200 mld. </w:t>
      </w:r>
      <w:r w:rsidR="00853849" w:rsidRPr="00683F64">
        <w:rPr>
          <w:rFonts w:ascii="Times New Roman" w:eastAsia="Times New Roman" w:hAnsi="Times New Roman" w:cs="Times New Roman"/>
          <w:sz w:val="24"/>
          <w:szCs w:val="24"/>
        </w:rPr>
        <w:t>USD</w:t>
      </w:r>
      <w:r w:rsidR="00F83175" w:rsidRPr="00683F64">
        <w:rPr>
          <w:rFonts w:ascii="Times New Roman" w:eastAsia="Times New Roman" w:hAnsi="Times New Roman" w:cs="Times New Roman"/>
          <w:sz w:val="24"/>
          <w:szCs w:val="24"/>
        </w:rPr>
        <w:t xml:space="preserve"> ročně. Současný stav je 100 mld. </w:t>
      </w:r>
      <w:r w:rsidR="00853849" w:rsidRPr="00683F64">
        <w:rPr>
          <w:rFonts w:ascii="Times New Roman" w:eastAsia="Times New Roman" w:hAnsi="Times New Roman" w:cs="Times New Roman"/>
          <w:sz w:val="24"/>
          <w:szCs w:val="24"/>
        </w:rPr>
        <w:t>USD</w:t>
      </w:r>
      <w:r w:rsidR="00F83175" w:rsidRPr="00683F64">
        <w:rPr>
          <w:rFonts w:ascii="Times New Roman" w:eastAsia="Times New Roman" w:hAnsi="Times New Roman" w:cs="Times New Roman"/>
          <w:sz w:val="24"/>
          <w:szCs w:val="24"/>
        </w:rPr>
        <w:t xml:space="preserve"> ročně. Z těchto 200 mil. </w:t>
      </w:r>
      <w:r w:rsidR="00853849" w:rsidRPr="00683F64">
        <w:rPr>
          <w:rFonts w:ascii="Times New Roman" w:eastAsia="Times New Roman" w:hAnsi="Times New Roman" w:cs="Times New Roman"/>
          <w:sz w:val="24"/>
          <w:szCs w:val="24"/>
        </w:rPr>
        <w:t>USD</w:t>
      </w:r>
      <w:r w:rsidR="00F83175" w:rsidRPr="00683F64">
        <w:rPr>
          <w:rFonts w:ascii="Times New Roman" w:eastAsia="Times New Roman" w:hAnsi="Times New Roman" w:cs="Times New Roman"/>
          <w:sz w:val="24"/>
          <w:szCs w:val="24"/>
        </w:rPr>
        <w:t xml:space="preserve"> bude 30 mld. </w:t>
      </w:r>
      <w:r w:rsidR="00853849" w:rsidRPr="00683F64">
        <w:rPr>
          <w:rFonts w:ascii="Times New Roman" w:eastAsia="Times New Roman" w:hAnsi="Times New Roman" w:cs="Times New Roman"/>
          <w:sz w:val="24"/>
          <w:szCs w:val="24"/>
        </w:rPr>
        <w:t>USD</w:t>
      </w:r>
      <w:r w:rsidR="00F83175" w:rsidRPr="00683F64">
        <w:rPr>
          <w:rFonts w:ascii="Times New Roman" w:eastAsia="Times New Roman" w:hAnsi="Times New Roman" w:cs="Times New Roman"/>
          <w:sz w:val="24"/>
          <w:szCs w:val="24"/>
        </w:rPr>
        <w:t xml:space="preserve"> vyčleněno na transfery z bohatých zemí na pomoc chudým zemím. Nyní to bylo 10 mld. </w:t>
      </w:r>
      <w:r w:rsidR="00853849" w:rsidRPr="00683F64">
        <w:rPr>
          <w:rFonts w:ascii="Times New Roman" w:eastAsia="Times New Roman" w:hAnsi="Times New Roman" w:cs="Times New Roman"/>
          <w:sz w:val="24"/>
          <w:szCs w:val="24"/>
        </w:rPr>
        <w:t>USD</w:t>
      </w:r>
      <w:r w:rsidR="00F83175" w:rsidRPr="00683F64">
        <w:rPr>
          <w:rFonts w:ascii="Times New Roman" w:eastAsia="Times New Roman" w:hAnsi="Times New Roman" w:cs="Times New Roman"/>
          <w:sz w:val="24"/>
          <w:szCs w:val="24"/>
        </w:rPr>
        <w:t xml:space="preserve">. </w:t>
      </w:r>
      <w:r w:rsidR="00981C4E" w:rsidRPr="00683F64">
        <w:rPr>
          <w:rFonts w:ascii="Times New Roman" w:eastAsia="Times New Roman" w:hAnsi="Times New Roman" w:cs="Times New Roman"/>
          <w:sz w:val="24"/>
          <w:szCs w:val="24"/>
        </w:rPr>
        <w:t xml:space="preserve">Závěrem zmínil, že byl vytvořen paralelní nástroj v rámci globálního fondu, který umožní i mobilizaci soukromých peněz i z různých dalších privátních zdrojů. </w:t>
      </w:r>
    </w:p>
    <w:p w:rsidR="00981C4E" w:rsidRPr="00683F64" w:rsidRDefault="00981C4E" w:rsidP="00981C4E">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Zpravodajka ve své zpravodajské zprávě uvedla, že vítá zařazení tohoto bodu na jednání výboru, protože z obou konferencí vyplývají věci, které bude třeba aplikovat v legislativě i v praxi v ČR.</w:t>
      </w:r>
      <w:r w:rsidR="001F0D88" w:rsidRPr="00683F64">
        <w:rPr>
          <w:rFonts w:ascii="Times New Roman" w:eastAsia="Times New Roman" w:hAnsi="Times New Roman" w:cs="Times New Roman"/>
          <w:sz w:val="24"/>
          <w:szCs w:val="24"/>
        </w:rPr>
        <w:t xml:space="preserve"> </w:t>
      </w:r>
    </w:p>
    <w:p w:rsidR="0011004B" w:rsidRPr="00683F64" w:rsidRDefault="0011004B" w:rsidP="0011004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Místopředsedkyně poděkovala řediteli </w:t>
      </w:r>
      <w:proofErr w:type="spellStart"/>
      <w:r w:rsidRPr="00683F64">
        <w:rPr>
          <w:rFonts w:ascii="Times New Roman" w:eastAsia="Times New Roman" w:hAnsi="Times New Roman" w:cs="Times New Roman"/>
          <w:sz w:val="24"/>
          <w:szCs w:val="24"/>
        </w:rPr>
        <w:t>Zámyslickému</w:t>
      </w:r>
      <w:proofErr w:type="spellEnd"/>
      <w:r w:rsidR="00FD629D" w:rsidRPr="00683F64">
        <w:rPr>
          <w:rFonts w:ascii="Times New Roman" w:eastAsia="Times New Roman" w:hAnsi="Times New Roman" w:cs="Times New Roman"/>
          <w:sz w:val="24"/>
          <w:szCs w:val="24"/>
        </w:rPr>
        <w:t xml:space="preserve"> i poradci Mikovi</w:t>
      </w:r>
      <w:r w:rsidRPr="00683F64">
        <w:rPr>
          <w:rFonts w:ascii="Times New Roman" w:eastAsia="Times New Roman" w:hAnsi="Times New Roman" w:cs="Times New Roman"/>
          <w:sz w:val="24"/>
          <w:szCs w:val="24"/>
        </w:rPr>
        <w:t xml:space="preserve"> za úvodní slov</w:t>
      </w:r>
      <w:r w:rsidR="00FD629D" w:rsidRPr="00683F64">
        <w:rPr>
          <w:rFonts w:ascii="Times New Roman" w:eastAsia="Times New Roman" w:hAnsi="Times New Roman" w:cs="Times New Roman"/>
          <w:sz w:val="24"/>
          <w:szCs w:val="24"/>
        </w:rPr>
        <w:t>a</w:t>
      </w:r>
      <w:r w:rsidRPr="00683F64">
        <w:rPr>
          <w:rFonts w:ascii="Times New Roman" w:eastAsia="Times New Roman" w:hAnsi="Times New Roman" w:cs="Times New Roman"/>
          <w:sz w:val="24"/>
          <w:szCs w:val="24"/>
        </w:rPr>
        <w:t xml:space="preserve"> </w:t>
      </w:r>
      <w:r w:rsidR="00981C4E" w:rsidRPr="00683F64">
        <w:rPr>
          <w:rFonts w:ascii="Times New Roman" w:eastAsia="Times New Roman" w:hAnsi="Times New Roman" w:cs="Times New Roman"/>
          <w:sz w:val="24"/>
          <w:szCs w:val="24"/>
        </w:rPr>
        <w:t>a</w:t>
      </w:r>
      <w:r w:rsidRPr="00683F64">
        <w:rPr>
          <w:rFonts w:ascii="Times New Roman" w:eastAsia="Times New Roman" w:hAnsi="Times New Roman" w:cs="Times New Roman"/>
          <w:sz w:val="24"/>
          <w:szCs w:val="24"/>
        </w:rPr>
        <w:t xml:space="preserve"> zpravodaj</w:t>
      </w:r>
      <w:r w:rsidR="00981C4E" w:rsidRPr="00683F64">
        <w:rPr>
          <w:rFonts w:ascii="Times New Roman" w:eastAsia="Times New Roman" w:hAnsi="Times New Roman" w:cs="Times New Roman"/>
          <w:sz w:val="24"/>
          <w:szCs w:val="24"/>
        </w:rPr>
        <w:t>ce</w:t>
      </w:r>
      <w:r w:rsidRPr="00683F64">
        <w:rPr>
          <w:rFonts w:ascii="Times New Roman" w:eastAsia="Times New Roman" w:hAnsi="Times New Roman" w:cs="Times New Roman"/>
          <w:sz w:val="24"/>
          <w:szCs w:val="24"/>
        </w:rPr>
        <w:t xml:space="preserve"> </w:t>
      </w:r>
      <w:r w:rsidR="00981C4E" w:rsidRPr="00683F64">
        <w:rPr>
          <w:rFonts w:ascii="Times New Roman" w:eastAsia="Times New Roman" w:hAnsi="Times New Roman" w:cs="Times New Roman"/>
          <w:sz w:val="24"/>
          <w:szCs w:val="24"/>
        </w:rPr>
        <w:t>za</w:t>
      </w:r>
      <w:r w:rsidRPr="00683F64">
        <w:rPr>
          <w:rFonts w:ascii="Times New Roman" w:eastAsia="Times New Roman" w:hAnsi="Times New Roman" w:cs="Times New Roman"/>
          <w:sz w:val="24"/>
          <w:szCs w:val="24"/>
        </w:rPr>
        <w:t xml:space="preserve"> zpravodajsk</w:t>
      </w:r>
      <w:r w:rsidR="00981C4E" w:rsidRPr="00683F64">
        <w:rPr>
          <w:rFonts w:ascii="Times New Roman" w:eastAsia="Times New Roman" w:hAnsi="Times New Roman" w:cs="Times New Roman"/>
          <w:sz w:val="24"/>
          <w:szCs w:val="24"/>
        </w:rPr>
        <w:t>ou</w:t>
      </w:r>
      <w:r w:rsidRPr="00683F64">
        <w:rPr>
          <w:rFonts w:ascii="Times New Roman" w:eastAsia="Times New Roman" w:hAnsi="Times New Roman" w:cs="Times New Roman"/>
          <w:sz w:val="24"/>
          <w:szCs w:val="24"/>
        </w:rPr>
        <w:t xml:space="preserve"> zpráv</w:t>
      </w:r>
      <w:r w:rsidR="00981C4E" w:rsidRPr="00683F64">
        <w:rPr>
          <w:rFonts w:ascii="Times New Roman" w:eastAsia="Times New Roman" w:hAnsi="Times New Roman" w:cs="Times New Roman"/>
          <w:sz w:val="24"/>
          <w:szCs w:val="24"/>
        </w:rPr>
        <w:t>u</w:t>
      </w:r>
      <w:r w:rsidRPr="00683F64">
        <w:rPr>
          <w:rFonts w:ascii="Times New Roman" w:eastAsia="Times New Roman" w:hAnsi="Times New Roman" w:cs="Times New Roman"/>
          <w:sz w:val="24"/>
          <w:szCs w:val="24"/>
        </w:rPr>
        <w:t>.</w:t>
      </w:r>
      <w:r w:rsidR="00981C4E" w:rsidRPr="00683F64">
        <w:rPr>
          <w:rFonts w:ascii="Times New Roman" w:eastAsia="Times New Roman" w:hAnsi="Times New Roman" w:cs="Times New Roman"/>
          <w:sz w:val="24"/>
          <w:szCs w:val="24"/>
        </w:rPr>
        <w:t xml:space="preserve"> Poté otevřela obecnou rozpravu.</w:t>
      </w:r>
    </w:p>
    <w:p w:rsidR="0011004B" w:rsidRPr="00683F64" w:rsidRDefault="00981C4E" w:rsidP="0011004B">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Poslanec Král</w:t>
      </w:r>
      <w:r w:rsidR="00B867F6" w:rsidRPr="00683F64">
        <w:rPr>
          <w:rFonts w:ascii="Times New Roman" w:eastAsia="Times New Roman" w:hAnsi="Times New Roman" w:cs="Times New Roman"/>
          <w:sz w:val="24"/>
          <w:szCs w:val="24"/>
        </w:rPr>
        <w:t xml:space="preserve"> poděkoval za zdařilou reprezentaci EU a diplomatické umění. Nicméně apeloval na to, aby takovéto konference byly v budoucnu pořádány onli</w:t>
      </w:r>
      <w:r w:rsidR="003622E7" w:rsidRPr="00683F64">
        <w:rPr>
          <w:rFonts w:ascii="Times New Roman" w:eastAsia="Times New Roman" w:hAnsi="Times New Roman" w:cs="Times New Roman"/>
          <w:sz w:val="24"/>
          <w:szCs w:val="24"/>
        </w:rPr>
        <w:t>ne</w:t>
      </w:r>
      <w:r w:rsidR="000E3C7F" w:rsidRPr="00683F64">
        <w:rPr>
          <w:rFonts w:ascii="Times New Roman" w:eastAsia="Times New Roman" w:hAnsi="Times New Roman" w:cs="Times New Roman"/>
          <w:sz w:val="24"/>
          <w:szCs w:val="24"/>
        </w:rPr>
        <w:t xml:space="preserve"> a neaplikoval se zastaralý způsob osobních setkání</w:t>
      </w:r>
      <w:r w:rsidR="003622E7" w:rsidRPr="00683F64">
        <w:rPr>
          <w:rFonts w:ascii="Times New Roman" w:eastAsia="Times New Roman" w:hAnsi="Times New Roman" w:cs="Times New Roman"/>
          <w:sz w:val="24"/>
          <w:szCs w:val="24"/>
        </w:rPr>
        <w:t>.</w:t>
      </w:r>
    </w:p>
    <w:p w:rsidR="00BE5555" w:rsidRPr="00683F64" w:rsidRDefault="00BE5555" w:rsidP="0011004B">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Poslanec Brabec</w:t>
      </w:r>
      <w:r w:rsidR="003622E7" w:rsidRPr="00683F64">
        <w:rPr>
          <w:rFonts w:ascii="Times New Roman" w:eastAsia="Times New Roman" w:hAnsi="Times New Roman" w:cs="Times New Roman"/>
          <w:sz w:val="24"/>
          <w:szCs w:val="24"/>
        </w:rPr>
        <w:t xml:space="preserve"> také pogratulova</w:t>
      </w:r>
      <w:r w:rsidR="00820CEE" w:rsidRPr="00683F64">
        <w:rPr>
          <w:rFonts w:ascii="Times New Roman" w:eastAsia="Times New Roman" w:hAnsi="Times New Roman" w:cs="Times New Roman"/>
          <w:sz w:val="24"/>
          <w:szCs w:val="24"/>
        </w:rPr>
        <w:t>l</w:t>
      </w:r>
      <w:r w:rsidR="003622E7" w:rsidRPr="00683F64">
        <w:rPr>
          <w:rFonts w:ascii="Times New Roman" w:eastAsia="Times New Roman" w:hAnsi="Times New Roman" w:cs="Times New Roman"/>
          <w:sz w:val="24"/>
          <w:szCs w:val="24"/>
        </w:rPr>
        <w:t xml:space="preserve"> zástupcům MŽP k výborné reprezentaci ČR i EU. Poté sdílel svůj názor na vývoj v oblasti stanovování </w:t>
      </w:r>
      <w:r w:rsidR="00820CEE" w:rsidRPr="00683F64">
        <w:rPr>
          <w:rFonts w:ascii="Times New Roman" w:eastAsia="Times New Roman" w:hAnsi="Times New Roman" w:cs="Times New Roman"/>
          <w:sz w:val="24"/>
          <w:szCs w:val="24"/>
        </w:rPr>
        <w:t xml:space="preserve">a plnění </w:t>
      </w:r>
      <w:r w:rsidR="003622E7" w:rsidRPr="00683F64">
        <w:rPr>
          <w:rFonts w:ascii="Times New Roman" w:eastAsia="Times New Roman" w:hAnsi="Times New Roman" w:cs="Times New Roman"/>
          <w:sz w:val="24"/>
          <w:szCs w:val="24"/>
        </w:rPr>
        <w:t>cílů</w:t>
      </w:r>
      <w:r w:rsidR="00820CEE" w:rsidRPr="00683F64">
        <w:rPr>
          <w:rFonts w:ascii="Times New Roman" w:eastAsia="Times New Roman" w:hAnsi="Times New Roman" w:cs="Times New Roman"/>
          <w:sz w:val="24"/>
          <w:szCs w:val="24"/>
        </w:rPr>
        <w:t xml:space="preserve"> u oteplování o max. 1,5 stupně Celsia, u emisí, u biodiverzity</w:t>
      </w:r>
      <w:r w:rsidR="003622E7" w:rsidRPr="00683F64">
        <w:rPr>
          <w:rFonts w:ascii="Times New Roman" w:eastAsia="Times New Roman" w:hAnsi="Times New Roman" w:cs="Times New Roman"/>
          <w:sz w:val="24"/>
          <w:szCs w:val="24"/>
        </w:rPr>
        <w:t xml:space="preserve">. </w:t>
      </w:r>
      <w:r w:rsidR="009E564B" w:rsidRPr="00683F64">
        <w:rPr>
          <w:rFonts w:ascii="Times New Roman" w:eastAsia="Times New Roman" w:hAnsi="Times New Roman" w:cs="Times New Roman"/>
          <w:sz w:val="24"/>
          <w:szCs w:val="24"/>
        </w:rPr>
        <w:t xml:space="preserve">Zmínil dobrovolnost závazků. Myslí si, že i biodiverzita významně </w:t>
      </w:r>
      <w:r w:rsidR="009E564B" w:rsidRPr="00683F64">
        <w:rPr>
          <w:rFonts w:ascii="Times New Roman" w:eastAsia="Times New Roman" w:hAnsi="Times New Roman" w:cs="Times New Roman"/>
          <w:sz w:val="24"/>
          <w:szCs w:val="24"/>
        </w:rPr>
        <w:lastRenderedPageBreak/>
        <w:t xml:space="preserve">souvisí s klimatickou změnou. </w:t>
      </w:r>
      <w:r w:rsidR="003622E7" w:rsidRPr="00683F64">
        <w:rPr>
          <w:rFonts w:ascii="Times New Roman" w:eastAsia="Times New Roman" w:hAnsi="Times New Roman" w:cs="Times New Roman"/>
          <w:sz w:val="24"/>
          <w:szCs w:val="24"/>
        </w:rPr>
        <w:t xml:space="preserve">Domnívá se, že jediným řešením </w:t>
      </w:r>
      <w:r w:rsidR="00820CEE" w:rsidRPr="00683F64">
        <w:rPr>
          <w:rFonts w:ascii="Times New Roman" w:eastAsia="Times New Roman" w:hAnsi="Times New Roman" w:cs="Times New Roman"/>
          <w:sz w:val="24"/>
          <w:szCs w:val="24"/>
        </w:rPr>
        <w:t xml:space="preserve">je </w:t>
      </w:r>
      <w:r w:rsidR="003622E7" w:rsidRPr="00683F64">
        <w:rPr>
          <w:rFonts w:ascii="Times New Roman" w:eastAsia="Times New Roman" w:hAnsi="Times New Roman" w:cs="Times New Roman"/>
          <w:sz w:val="24"/>
          <w:szCs w:val="24"/>
        </w:rPr>
        <w:t xml:space="preserve">nastavení globálního uhlíkového cla. </w:t>
      </w:r>
      <w:r w:rsidR="009E564B" w:rsidRPr="00683F64">
        <w:rPr>
          <w:rFonts w:ascii="Times New Roman" w:eastAsia="Times New Roman" w:hAnsi="Times New Roman" w:cs="Times New Roman"/>
          <w:sz w:val="24"/>
          <w:szCs w:val="24"/>
        </w:rPr>
        <w:t xml:space="preserve">Připomenul, že svět vyvezl svoji výrobu do Číny, Indie atd. a nyní od těchto zemí chceme, aby najednou významně snížili emise. </w:t>
      </w:r>
      <w:r w:rsidR="003622E7" w:rsidRPr="00683F64">
        <w:rPr>
          <w:rFonts w:ascii="Times New Roman" w:eastAsia="Times New Roman" w:hAnsi="Times New Roman" w:cs="Times New Roman"/>
          <w:sz w:val="24"/>
          <w:szCs w:val="24"/>
        </w:rPr>
        <w:t xml:space="preserve">Je skeptický ohledně </w:t>
      </w:r>
      <w:r w:rsidR="00820CEE" w:rsidRPr="00683F64">
        <w:rPr>
          <w:rFonts w:ascii="Times New Roman" w:eastAsia="Times New Roman" w:hAnsi="Times New Roman" w:cs="Times New Roman"/>
          <w:sz w:val="24"/>
          <w:szCs w:val="24"/>
        </w:rPr>
        <w:t xml:space="preserve">výtěžnosti konferencí a </w:t>
      </w:r>
      <w:r w:rsidR="003622E7" w:rsidRPr="00683F64">
        <w:rPr>
          <w:rFonts w:ascii="Times New Roman" w:eastAsia="Times New Roman" w:hAnsi="Times New Roman" w:cs="Times New Roman"/>
          <w:sz w:val="24"/>
          <w:szCs w:val="24"/>
        </w:rPr>
        <w:t xml:space="preserve">naplňování </w:t>
      </w:r>
      <w:r w:rsidR="00820CEE" w:rsidRPr="00683F64">
        <w:rPr>
          <w:rFonts w:ascii="Times New Roman" w:eastAsia="Times New Roman" w:hAnsi="Times New Roman" w:cs="Times New Roman"/>
          <w:sz w:val="24"/>
          <w:szCs w:val="24"/>
        </w:rPr>
        <w:t>závazků</w:t>
      </w:r>
      <w:r w:rsidR="003622E7" w:rsidRPr="00683F64">
        <w:rPr>
          <w:rFonts w:ascii="Times New Roman" w:eastAsia="Times New Roman" w:hAnsi="Times New Roman" w:cs="Times New Roman"/>
          <w:sz w:val="24"/>
          <w:szCs w:val="24"/>
        </w:rPr>
        <w:t xml:space="preserve"> mimo Evropu.</w:t>
      </w:r>
    </w:p>
    <w:p w:rsidR="003622E7" w:rsidRPr="00683F64" w:rsidRDefault="003622E7" w:rsidP="0011004B">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Místopředsedkyně se dotázala </w:t>
      </w:r>
      <w:r w:rsidR="00820CEE" w:rsidRPr="00683F64">
        <w:rPr>
          <w:rFonts w:ascii="Times New Roman" w:eastAsia="Times New Roman" w:hAnsi="Times New Roman" w:cs="Times New Roman"/>
          <w:sz w:val="24"/>
          <w:szCs w:val="24"/>
        </w:rPr>
        <w:t xml:space="preserve">na </w:t>
      </w:r>
      <w:r w:rsidRPr="00683F64">
        <w:rPr>
          <w:rFonts w:ascii="Times New Roman" w:eastAsia="Times New Roman" w:hAnsi="Times New Roman" w:cs="Times New Roman"/>
          <w:sz w:val="24"/>
          <w:szCs w:val="24"/>
        </w:rPr>
        <w:t xml:space="preserve">nesplnění cílů u biologické diverzity. </w:t>
      </w:r>
      <w:r w:rsidR="00820CEE" w:rsidRPr="00683F64">
        <w:rPr>
          <w:rFonts w:ascii="Times New Roman" w:eastAsia="Times New Roman" w:hAnsi="Times New Roman" w:cs="Times New Roman"/>
          <w:sz w:val="24"/>
          <w:szCs w:val="24"/>
        </w:rPr>
        <w:t>Jakým způsobem byly cíle vyhodnoceny? Proč se nedokázaly splni</w:t>
      </w:r>
      <w:r w:rsidR="00765683" w:rsidRPr="00683F64">
        <w:rPr>
          <w:rFonts w:ascii="Times New Roman" w:eastAsia="Times New Roman" w:hAnsi="Times New Roman" w:cs="Times New Roman"/>
          <w:sz w:val="24"/>
          <w:szCs w:val="24"/>
        </w:rPr>
        <w:t xml:space="preserve">t? </w:t>
      </w:r>
      <w:r w:rsidRPr="00683F64">
        <w:rPr>
          <w:rFonts w:ascii="Times New Roman" w:eastAsia="Times New Roman" w:hAnsi="Times New Roman" w:cs="Times New Roman"/>
          <w:sz w:val="24"/>
          <w:szCs w:val="24"/>
        </w:rPr>
        <w:t xml:space="preserve">Byly </w:t>
      </w:r>
      <w:r w:rsidR="00765683" w:rsidRPr="00683F64">
        <w:rPr>
          <w:rFonts w:ascii="Times New Roman" w:eastAsia="Times New Roman" w:hAnsi="Times New Roman" w:cs="Times New Roman"/>
          <w:sz w:val="24"/>
          <w:szCs w:val="24"/>
        </w:rPr>
        <w:t>špatně měřitelné, nebo</w:t>
      </w:r>
      <w:r w:rsidR="003413EC" w:rsidRPr="00683F64">
        <w:rPr>
          <w:rFonts w:ascii="Times New Roman" w:eastAsia="Times New Roman" w:hAnsi="Times New Roman" w:cs="Times New Roman"/>
          <w:sz w:val="24"/>
          <w:szCs w:val="24"/>
        </w:rPr>
        <w:t xml:space="preserve"> byla</w:t>
      </w:r>
      <w:r w:rsidR="00765683" w:rsidRPr="00683F64">
        <w:rPr>
          <w:rFonts w:ascii="Times New Roman" w:eastAsia="Times New Roman" w:hAnsi="Times New Roman" w:cs="Times New Roman"/>
          <w:sz w:val="24"/>
          <w:szCs w:val="24"/>
        </w:rPr>
        <w:t xml:space="preserve"> špatně nastavená kritéria?</w:t>
      </w:r>
    </w:p>
    <w:p w:rsidR="00584B39" w:rsidRPr="00683F64" w:rsidRDefault="003622E7" w:rsidP="0011004B">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Ředitel </w:t>
      </w:r>
      <w:proofErr w:type="spellStart"/>
      <w:r w:rsidRPr="00683F64">
        <w:rPr>
          <w:rFonts w:ascii="Times New Roman" w:eastAsia="Times New Roman" w:hAnsi="Times New Roman" w:cs="Times New Roman"/>
          <w:sz w:val="24"/>
          <w:szCs w:val="24"/>
        </w:rPr>
        <w:t>Zámyslický</w:t>
      </w:r>
      <w:proofErr w:type="spellEnd"/>
      <w:r w:rsidR="00765683" w:rsidRPr="00683F64">
        <w:rPr>
          <w:rFonts w:ascii="Times New Roman" w:eastAsia="Times New Roman" w:hAnsi="Times New Roman" w:cs="Times New Roman"/>
          <w:sz w:val="24"/>
          <w:szCs w:val="24"/>
        </w:rPr>
        <w:t xml:space="preserve"> nejprve zareagoval na slova poslance Krále. Řekl, že by byli rádi, kdyby konference šlo pořádat online. Sdělil, že MŽP všechny koordinace všech států EU a EK, které se dříve konaly v Bruselu, přesunulo na online. U velkých akcí to bohužel udělat nelze. </w:t>
      </w:r>
      <w:r w:rsidR="00584B39" w:rsidRPr="00683F64">
        <w:rPr>
          <w:rFonts w:ascii="Times New Roman" w:eastAsia="Times New Roman" w:hAnsi="Times New Roman" w:cs="Times New Roman"/>
          <w:sz w:val="24"/>
          <w:szCs w:val="24"/>
        </w:rPr>
        <w:t xml:space="preserve">Vysvětlil, z jakých důvodů to nejde. Poté poděkoval za ocenění jejich práce a promluvil </w:t>
      </w:r>
      <w:r w:rsidR="003413EC" w:rsidRPr="00683F64">
        <w:rPr>
          <w:rFonts w:ascii="Times New Roman" w:eastAsia="Times New Roman" w:hAnsi="Times New Roman" w:cs="Times New Roman"/>
          <w:sz w:val="24"/>
          <w:szCs w:val="24"/>
        </w:rPr>
        <w:br/>
      </w:r>
      <w:r w:rsidR="00584B39" w:rsidRPr="00683F64">
        <w:rPr>
          <w:rFonts w:ascii="Times New Roman" w:eastAsia="Times New Roman" w:hAnsi="Times New Roman" w:cs="Times New Roman"/>
          <w:sz w:val="24"/>
          <w:szCs w:val="24"/>
        </w:rPr>
        <w:t>o naplňování cílů v různých částech světa.</w:t>
      </w:r>
    </w:p>
    <w:p w:rsidR="00765683" w:rsidRPr="00683F64" w:rsidRDefault="00765683" w:rsidP="0011004B">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Poradce Miko </w:t>
      </w:r>
      <w:r w:rsidR="00584B39" w:rsidRPr="00683F64">
        <w:rPr>
          <w:rFonts w:ascii="Times New Roman" w:eastAsia="Times New Roman" w:hAnsi="Times New Roman" w:cs="Times New Roman"/>
          <w:sz w:val="24"/>
          <w:szCs w:val="24"/>
        </w:rPr>
        <w:t xml:space="preserve">též krátce zareagoval na online pořádání </w:t>
      </w:r>
      <w:r w:rsidR="009E564B" w:rsidRPr="00683F64">
        <w:rPr>
          <w:rFonts w:ascii="Times New Roman" w:eastAsia="Times New Roman" w:hAnsi="Times New Roman" w:cs="Times New Roman"/>
          <w:sz w:val="24"/>
          <w:szCs w:val="24"/>
        </w:rPr>
        <w:t xml:space="preserve">mezinárodních </w:t>
      </w:r>
      <w:r w:rsidR="00584B39" w:rsidRPr="00683F64">
        <w:rPr>
          <w:rFonts w:ascii="Times New Roman" w:eastAsia="Times New Roman" w:hAnsi="Times New Roman" w:cs="Times New Roman"/>
          <w:sz w:val="24"/>
          <w:szCs w:val="24"/>
        </w:rPr>
        <w:t xml:space="preserve">konferencí. Vysvětlil, že z důvodu </w:t>
      </w:r>
      <w:proofErr w:type="spellStart"/>
      <w:r w:rsidR="00584B39" w:rsidRPr="00683F64">
        <w:rPr>
          <w:rFonts w:ascii="Times New Roman" w:eastAsia="Times New Roman" w:hAnsi="Times New Roman" w:cs="Times New Roman"/>
          <w:sz w:val="24"/>
          <w:szCs w:val="24"/>
        </w:rPr>
        <w:t>propletenosti</w:t>
      </w:r>
      <w:proofErr w:type="spellEnd"/>
      <w:r w:rsidR="00584B39" w:rsidRPr="00683F64">
        <w:rPr>
          <w:rFonts w:ascii="Times New Roman" w:eastAsia="Times New Roman" w:hAnsi="Times New Roman" w:cs="Times New Roman"/>
          <w:sz w:val="24"/>
          <w:szCs w:val="24"/>
        </w:rPr>
        <w:t xml:space="preserve"> vazeb a vyjednávání je velmi problematické je řešit online. Uvedl příklad z proběhlého COP 15. Poté se vyjádřil k tomu, zda je možné cíle vynucovat</w:t>
      </w:r>
      <w:r w:rsidR="005E36B0" w:rsidRPr="00683F64">
        <w:rPr>
          <w:rFonts w:ascii="Times New Roman" w:eastAsia="Times New Roman" w:hAnsi="Times New Roman" w:cs="Times New Roman"/>
          <w:sz w:val="24"/>
          <w:szCs w:val="24"/>
        </w:rPr>
        <w:t>. Řekl, že funguje systém, že v momentě, kdy je závazek veřejně znám, tak se dostává pod veřejnou kontrolu dvojího druhu. Jednak svých vlastních občanů a jednak mezinárodního prostředí, kdy ostatní státy hodně poukazují na ty druhé, když to neplní. Tento mechanismus poměrně velmi silně funguje. Následně krátce promluvil k naplňování cílů v biodiverzitě.</w:t>
      </w:r>
      <w:r w:rsidR="0081744C" w:rsidRPr="00683F64">
        <w:rPr>
          <w:rFonts w:ascii="Times New Roman" w:eastAsia="Times New Roman" w:hAnsi="Times New Roman" w:cs="Times New Roman"/>
          <w:sz w:val="24"/>
          <w:szCs w:val="24"/>
        </w:rPr>
        <w:t xml:space="preserve"> U biodiverzity je trochu jiná situace než u klimatu. Paradoxně je biodiverzita lépe zachována v rozvojových zemích, a pro ně může být naplňování cílů z určitého pohledu jednodušší. </w:t>
      </w:r>
      <w:r w:rsidR="005E36B0" w:rsidRPr="00683F64">
        <w:rPr>
          <w:rFonts w:ascii="Times New Roman" w:eastAsia="Times New Roman" w:hAnsi="Times New Roman" w:cs="Times New Roman"/>
          <w:sz w:val="24"/>
          <w:szCs w:val="24"/>
        </w:rPr>
        <w:t xml:space="preserve">Věří, že nyní k naplnění těchto cílů dojde. </w:t>
      </w:r>
      <w:r w:rsidR="00335AC0" w:rsidRPr="00683F64">
        <w:rPr>
          <w:rFonts w:ascii="Times New Roman" w:eastAsia="Times New Roman" w:hAnsi="Times New Roman" w:cs="Times New Roman"/>
          <w:sz w:val="24"/>
          <w:szCs w:val="24"/>
        </w:rPr>
        <w:t>Klíčové u</w:t>
      </w:r>
      <w:r w:rsidR="005E36B0" w:rsidRPr="00683F64">
        <w:rPr>
          <w:rFonts w:ascii="Times New Roman" w:eastAsia="Times New Roman" w:hAnsi="Times New Roman" w:cs="Times New Roman"/>
          <w:sz w:val="24"/>
          <w:szCs w:val="24"/>
        </w:rPr>
        <w:t xml:space="preserve"> nen</w:t>
      </w:r>
      <w:r w:rsidR="00335AC0" w:rsidRPr="00683F64">
        <w:rPr>
          <w:rFonts w:ascii="Times New Roman" w:eastAsia="Times New Roman" w:hAnsi="Times New Roman" w:cs="Times New Roman"/>
          <w:sz w:val="24"/>
          <w:szCs w:val="24"/>
        </w:rPr>
        <w:t xml:space="preserve">aplnění cílů z </w:t>
      </w:r>
      <w:proofErr w:type="spellStart"/>
      <w:r w:rsidR="00335AC0" w:rsidRPr="00683F64">
        <w:rPr>
          <w:rFonts w:ascii="Times New Roman" w:eastAsia="Times New Roman" w:hAnsi="Times New Roman" w:cs="Times New Roman"/>
          <w:sz w:val="24"/>
          <w:szCs w:val="24"/>
        </w:rPr>
        <w:t>Aiči</w:t>
      </w:r>
      <w:proofErr w:type="spellEnd"/>
      <w:r w:rsidR="005E36B0" w:rsidRPr="00683F64">
        <w:rPr>
          <w:rFonts w:ascii="Times New Roman" w:eastAsia="Times New Roman" w:hAnsi="Times New Roman" w:cs="Times New Roman"/>
          <w:sz w:val="24"/>
          <w:szCs w:val="24"/>
        </w:rPr>
        <w:t xml:space="preserve"> </w:t>
      </w:r>
      <w:r w:rsidR="00335AC0" w:rsidRPr="00683F64">
        <w:rPr>
          <w:rFonts w:ascii="Times New Roman" w:eastAsia="Times New Roman" w:hAnsi="Times New Roman" w:cs="Times New Roman"/>
          <w:sz w:val="24"/>
          <w:szCs w:val="24"/>
        </w:rPr>
        <w:t xml:space="preserve">bylo, že cíle byly formulovány způsobem, že umožňovaly různé výklady. V závěrečných zprávách je pak různé státy formálně prohlásily za částečně nebo úplně splněné. Mezinárodní panel však po posouzení shledal, že žádný z těch cílů se nesplnil úplně. Poradce Miko to </w:t>
      </w:r>
      <w:r w:rsidR="00D957AC" w:rsidRPr="00683F64">
        <w:rPr>
          <w:rFonts w:ascii="Times New Roman" w:eastAsia="Times New Roman" w:hAnsi="Times New Roman" w:cs="Times New Roman"/>
          <w:sz w:val="24"/>
          <w:szCs w:val="24"/>
        </w:rPr>
        <w:t>o</w:t>
      </w:r>
      <w:r w:rsidR="00335AC0" w:rsidRPr="00683F64">
        <w:rPr>
          <w:rFonts w:ascii="Times New Roman" w:eastAsia="Times New Roman" w:hAnsi="Times New Roman" w:cs="Times New Roman"/>
          <w:sz w:val="24"/>
          <w:szCs w:val="24"/>
        </w:rPr>
        <w:t>světlil na příkladu územní ochran</w:t>
      </w:r>
      <w:r w:rsidR="00D957AC" w:rsidRPr="00683F64">
        <w:rPr>
          <w:rFonts w:ascii="Times New Roman" w:eastAsia="Times New Roman" w:hAnsi="Times New Roman" w:cs="Times New Roman"/>
          <w:sz w:val="24"/>
          <w:szCs w:val="24"/>
        </w:rPr>
        <w:t>y</w:t>
      </w:r>
      <w:r w:rsidR="00335AC0" w:rsidRPr="00683F64">
        <w:rPr>
          <w:rFonts w:ascii="Times New Roman" w:eastAsia="Times New Roman" w:hAnsi="Times New Roman" w:cs="Times New Roman"/>
          <w:sz w:val="24"/>
          <w:szCs w:val="24"/>
        </w:rPr>
        <w:t xml:space="preserve"> přírody</w:t>
      </w:r>
      <w:r w:rsidR="001B25F8" w:rsidRPr="00683F64">
        <w:rPr>
          <w:rFonts w:ascii="Times New Roman" w:eastAsia="Times New Roman" w:hAnsi="Times New Roman" w:cs="Times New Roman"/>
          <w:sz w:val="24"/>
          <w:szCs w:val="24"/>
        </w:rPr>
        <w:t xml:space="preserve"> a doplnil, že je třeba stanovovat více konkrétní cíle.</w:t>
      </w:r>
    </w:p>
    <w:p w:rsidR="00584B39" w:rsidRPr="00683F64" w:rsidRDefault="00584B39" w:rsidP="0011004B">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Poslanec </w:t>
      </w:r>
      <w:r w:rsidR="00180D9B" w:rsidRPr="00180D9B">
        <w:rPr>
          <w:rFonts w:ascii="Times New Roman" w:eastAsia="Times New Roman" w:hAnsi="Times New Roman" w:cs="Times New Roman"/>
          <w:sz w:val="24"/>
          <w:szCs w:val="24"/>
          <w:u w:val="single"/>
        </w:rPr>
        <w:t xml:space="preserve">Ing. Josef </w:t>
      </w:r>
      <w:r w:rsidRPr="00180D9B">
        <w:rPr>
          <w:rFonts w:ascii="Times New Roman" w:eastAsia="Times New Roman" w:hAnsi="Times New Roman" w:cs="Times New Roman"/>
          <w:sz w:val="24"/>
          <w:szCs w:val="24"/>
          <w:u w:val="single"/>
        </w:rPr>
        <w:t>Bernard</w:t>
      </w:r>
      <w:r w:rsidR="00D957AC" w:rsidRPr="00683F64">
        <w:rPr>
          <w:rFonts w:ascii="Times New Roman" w:eastAsia="Times New Roman" w:hAnsi="Times New Roman" w:cs="Times New Roman"/>
          <w:sz w:val="24"/>
          <w:szCs w:val="24"/>
        </w:rPr>
        <w:t xml:space="preserve"> také vyjádřil poděkování za práci </w:t>
      </w:r>
      <w:r w:rsidR="0081744C" w:rsidRPr="00683F64">
        <w:rPr>
          <w:rFonts w:ascii="Times New Roman" w:eastAsia="Times New Roman" w:hAnsi="Times New Roman" w:cs="Times New Roman"/>
          <w:sz w:val="24"/>
          <w:szCs w:val="24"/>
        </w:rPr>
        <w:t xml:space="preserve">kolegů z MŽP. Dotázal se, co </w:t>
      </w:r>
      <w:r w:rsidR="00290B90" w:rsidRPr="00683F64">
        <w:rPr>
          <w:rFonts w:ascii="Times New Roman" w:eastAsia="Times New Roman" w:hAnsi="Times New Roman" w:cs="Times New Roman"/>
          <w:sz w:val="24"/>
          <w:szCs w:val="24"/>
        </w:rPr>
        <w:t>COP 15,</w:t>
      </w:r>
      <w:r w:rsidR="0081744C" w:rsidRPr="00683F64">
        <w:rPr>
          <w:rFonts w:ascii="Times New Roman" w:eastAsia="Times New Roman" w:hAnsi="Times New Roman" w:cs="Times New Roman"/>
          <w:sz w:val="24"/>
          <w:szCs w:val="24"/>
        </w:rPr>
        <w:t xml:space="preserve"> z hlediska biodiverzity</w:t>
      </w:r>
      <w:r w:rsidR="00290B90" w:rsidRPr="00683F64">
        <w:rPr>
          <w:rFonts w:ascii="Times New Roman" w:eastAsia="Times New Roman" w:hAnsi="Times New Roman" w:cs="Times New Roman"/>
          <w:sz w:val="24"/>
          <w:szCs w:val="24"/>
        </w:rPr>
        <w:t>,</w:t>
      </w:r>
      <w:r w:rsidR="0081744C" w:rsidRPr="00683F64">
        <w:rPr>
          <w:rFonts w:ascii="Times New Roman" w:eastAsia="Times New Roman" w:hAnsi="Times New Roman" w:cs="Times New Roman"/>
          <w:sz w:val="24"/>
          <w:szCs w:val="24"/>
        </w:rPr>
        <w:t xml:space="preserve"> bude znamenat pro ČR</w:t>
      </w:r>
      <w:r w:rsidR="00290B90" w:rsidRPr="00683F64">
        <w:rPr>
          <w:rFonts w:ascii="Times New Roman" w:eastAsia="Times New Roman" w:hAnsi="Times New Roman" w:cs="Times New Roman"/>
          <w:sz w:val="24"/>
          <w:szCs w:val="24"/>
        </w:rPr>
        <w:t>.</w:t>
      </w:r>
    </w:p>
    <w:p w:rsidR="00584B39" w:rsidRPr="00683F64" w:rsidRDefault="00584B39" w:rsidP="0011004B">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Poradce Miko</w:t>
      </w:r>
      <w:r w:rsidR="00D957AC" w:rsidRPr="00683F64">
        <w:rPr>
          <w:rFonts w:ascii="Times New Roman" w:eastAsia="Times New Roman" w:hAnsi="Times New Roman" w:cs="Times New Roman"/>
          <w:sz w:val="24"/>
          <w:szCs w:val="24"/>
        </w:rPr>
        <w:t xml:space="preserve"> odpověděl, že Evropa má </w:t>
      </w:r>
      <w:r w:rsidR="00290B90" w:rsidRPr="00683F64">
        <w:rPr>
          <w:rFonts w:ascii="Times New Roman" w:eastAsia="Times New Roman" w:hAnsi="Times New Roman" w:cs="Times New Roman"/>
          <w:sz w:val="24"/>
          <w:szCs w:val="24"/>
        </w:rPr>
        <w:t xml:space="preserve">v současnosti </w:t>
      </w:r>
      <w:r w:rsidR="00D957AC" w:rsidRPr="00683F64">
        <w:rPr>
          <w:rFonts w:ascii="Times New Roman" w:eastAsia="Times New Roman" w:hAnsi="Times New Roman" w:cs="Times New Roman"/>
          <w:sz w:val="24"/>
          <w:szCs w:val="24"/>
        </w:rPr>
        <w:t>22 % terestrick</w:t>
      </w:r>
      <w:r w:rsidR="00290B90" w:rsidRPr="00683F64">
        <w:rPr>
          <w:rFonts w:ascii="Times New Roman" w:eastAsia="Times New Roman" w:hAnsi="Times New Roman" w:cs="Times New Roman"/>
          <w:sz w:val="24"/>
          <w:szCs w:val="24"/>
        </w:rPr>
        <w:t>ých</w:t>
      </w:r>
      <w:r w:rsidR="00D957AC" w:rsidRPr="00683F64">
        <w:rPr>
          <w:rFonts w:ascii="Times New Roman" w:eastAsia="Times New Roman" w:hAnsi="Times New Roman" w:cs="Times New Roman"/>
          <w:sz w:val="24"/>
          <w:szCs w:val="24"/>
        </w:rPr>
        <w:t xml:space="preserve"> území</w:t>
      </w:r>
      <w:r w:rsidR="00290B90" w:rsidRPr="00683F64">
        <w:rPr>
          <w:rFonts w:ascii="Times New Roman" w:eastAsia="Times New Roman" w:hAnsi="Times New Roman" w:cs="Times New Roman"/>
          <w:sz w:val="24"/>
          <w:szCs w:val="24"/>
        </w:rPr>
        <w:t xml:space="preserve"> chráněných</w:t>
      </w:r>
      <w:r w:rsidR="00D957AC" w:rsidRPr="00683F64">
        <w:rPr>
          <w:rFonts w:ascii="Times New Roman" w:eastAsia="Times New Roman" w:hAnsi="Times New Roman" w:cs="Times New Roman"/>
          <w:sz w:val="24"/>
          <w:szCs w:val="24"/>
        </w:rPr>
        <w:t>, tzn., že Evropa</w:t>
      </w:r>
      <w:r w:rsidR="00290B90" w:rsidRPr="00683F64">
        <w:rPr>
          <w:rFonts w:ascii="Times New Roman" w:eastAsia="Times New Roman" w:hAnsi="Times New Roman" w:cs="Times New Roman"/>
          <w:sz w:val="24"/>
          <w:szCs w:val="24"/>
        </w:rPr>
        <w:t xml:space="preserve"> jako celek</w:t>
      </w:r>
      <w:r w:rsidR="00D957AC" w:rsidRPr="00683F64">
        <w:rPr>
          <w:rFonts w:ascii="Times New Roman" w:eastAsia="Times New Roman" w:hAnsi="Times New Roman" w:cs="Times New Roman"/>
          <w:sz w:val="24"/>
          <w:szCs w:val="24"/>
        </w:rPr>
        <w:t xml:space="preserve"> bude muset přidat 8 % svého území. ČR má ještě o trochu méně než 22 %. </w:t>
      </w:r>
      <w:r w:rsidR="00290B90" w:rsidRPr="00683F64">
        <w:rPr>
          <w:rFonts w:ascii="Times New Roman" w:eastAsia="Times New Roman" w:hAnsi="Times New Roman" w:cs="Times New Roman"/>
          <w:sz w:val="24"/>
          <w:szCs w:val="24"/>
        </w:rPr>
        <w:t>Nicméně míra ochrany území se musí vázat ke konkrétním cílům. V ČR jsou určitá území pod ochranou, která se dnes do biodiverzity nepočítají. Domnívá se, že když se tyto věci vezmou</w:t>
      </w:r>
      <w:r w:rsidR="00594C1E" w:rsidRPr="00683F64">
        <w:rPr>
          <w:rFonts w:ascii="Times New Roman" w:eastAsia="Times New Roman" w:hAnsi="Times New Roman" w:cs="Times New Roman"/>
          <w:sz w:val="24"/>
          <w:szCs w:val="24"/>
        </w:rPr>
        <w:t xml:space="preserve"> dohromady a provede se drobná úprava ochranných podmínek</w:t>
      </w:r>
      <w:r w:rsidR="00290B90" w:rsidRPr="00683F64">
        <w:rPr>
          <w:rFonts w:ascii="Times New Roman" w:eastAsia="Times New Roman" w:hAnsi="Times New Roman" w:cs="Times New Roman"/>
          <w:sz w:val="24"/>
          <w:szCs w:val="24"/>
        </w:rPr>
        <w:t xml:space="preserve">, tak bychom se mohli dostat na nějakou vyšší hodnotu. </w:t>
      </w:r>
      <w:r w:rsidR="00594C1E" w:rsidRPr="00683F64">
        <w:rPr>
          <w:rFonts w:ascii="Times New Roman" w:eastAsia="Times New Roman" w:hAnsi="Times New Roman" w:cs="Times New Roman"/>
          <w:sz w:val="24"/>
          <w:szCs w:val="24"/>
        </w:rPr>
        <w:t>Tímto způsobem je možné uvažovat po celé Evropě.</w:t>
      </w:r>
      <w:r w:rsidR="003413EC" w:rsidRPr="00683F64">
        <w:rPr>
          <w:rFonts w:ascii="Times New Roman" w:eastAsia="Times New Roman" w:hAnsi="Times New Roman" w:cs="Times New Roman"/>
          <w:sz w:val="24"/>
          <w:szCs w:val="24"/>
        </w:rPr>
        <w:t xml:space="preserve"> Myslí si</w:t>
      </w:r>
      <w:r w:rsidR="00594C1E" w:rsidRPr="00683F64">
        <w:rPr>
          <w:rFonts w:ascii="Times New Roman" w:eastAsia="Times New Roman" w:hAnsi="Times New Roman" w:cs="Times New Roman"/>
          <w:sz w:val="24"/>
          <w:szCs w:val="24"/>
        </w:rPr>
        <w:t xml:space="preserve">, že nebude pro Evropu problém těch 30 % nalézt. Problém bude na mořích, ale to se ČR netýká. </w:t>
      </w:r>
      <w:r w:rsidR="00D957AC" w:rsidRPr="00683F64">
        <w:rPr>
          <w:rFonts w:ascii="Times New Roman" w:eastAsia="Times New Roman" w:hAnsi="Times New Roman" w:cs="Times New Roman"/>
          <w:sz w:val="24"/>
          <w:szCs w:val="24"/>
        </w:rPr>
        <w:t>Poté ještě zareagoval na slova poslance Brabce</w:t>
      </w:r>
      <w:r w:rsidR="00594C1E" w:rsidRPr="00683F64">
        <w:rPr>
          <w:rFonts w:ascii="Times New Roman" w:eastAsia="Times New Roman" w:hAnsi="Times New Roman" w:cs="Times New Roman"/>
          <w:sz w:val="24"/>
          <w:szCs w:val="24"/>
        </w:rPr>
        <w:t xml:space="preserve">. Vztah s klimatickou změnou u biodiverzity jednoznačně je. Klimatická změna může zhoršovat krizi biodiverzity, ale současně opatření v biodiverzitě mohou dost zásadně pomoci s řešením propadu uhlíku. </w:t>
      </w:r>
      <w:r w:rsidR="00F22EC4" w:rsidRPr="00683F64">
        <w:rPr>
          <w:rFonts w:ascii="Times New Roman" w:eastAsia="Times New Roman" w:hAnsi="Times New Roman" w:cs="Times New Roman"/>
          <w:sz w:val="24"/>
          <w:szCs w:val="24"/>
        </w:rPr>
        <w:t>Vysvětlil to na příkladu regenerativního zemědělství.</w:t>
      </w:r>
    </w:p>
    <w:p w:rsidR="00BE5555" w:rsidRPr="00683F64" w:rsidRDefault="00BE5555" w:rsidP="0011004B">
      <w:pPr>
        <w:jc w:val="both"/>
        <w:rPr>
          <w:rFonts w:ascii="Times New Roman" w:eastAsia="Times New Roman" w:hAnsi="Times New Roman" w:cs="Times New Roman"/>
          <w:bCs/>
          <w:color w:val="000000"/>
          <w:sz w:val="24"/>
          <w:szCs w:val="24"/>
        </w:rPr>
      </w:pPr>
      <w:r w:rsidRPr="00683F64">
        <w:rPr>
          <w:rFonts w:ascii="Times New Roman" w:eastAsia="Times New Roman" w:hAnsi="Times New Roman" w:cs="Times New Roman"/>
          <w:bCs/>
          <w:color w:val="000000"/>
          <w:sz w:val="24"/>
          <w:szCs w:val="24"/>
        </w:rPr>
        <w:t xml:space="preserve">Místopředsedkyně </w:t>
      </w:r>
      <w:r w:rsidR="00B867F6" w:rsidRPr="00683F64">
        <w:rPr>
          <w:rFonts w:ascii="Times New Roman" w:eastAsia="Times New Roman" w:hAnsi="Times New Roman" w:cs="Times New Roman"/>
          <w:bCs/>
          <w:color w:val="000000"/>
          <w:sz w:val="24"/>
          <w:szCs w:val="24"/>
        </w:rPr>
        <w:t>požádala zpravodajku o seznámení s navrženým usnesením.</w:t>
      </w:r>
    </w:p>
    <w:p w:rsidR="0011004B" w:rsidRPr="00683F64" w:rsidRDefault="0011004B" w:rsidP="0011004B">
      <w:pPr>
        <w:spacing w:line="276" w:lineRule="auto"/>
        <w:jc w:val="both"/>
        <w:rPr>
          <w:rStyle w:val="ListLabel1"/>
          <w:rFonts w:ascii="Times New Roman" w:eastAsia="Times New Roman" w:hAnsi="Times New Roman" w:cs="Times New Roman"/>
          <w:sz w:val="24"/>
          <w:szCs w:val="24"/>
          <w:lang w:eastAsia="zh-CN" w:bidi="hi-IN"/>
        </w:rPr>
      </w:pPr>
      <w:r w:rsidRPr="00683F64">
        <w:rPr>
          <w:rStyle w:val="ListLabel1"/>
          <w:rFonts w:ascii="Times New Roman" w:eastAsia="Times New Roman" w:hAnsi="Times New Roman" w:cs="Times New Roman"/>
          <w:sz w:val="24"/>
          <w:szCs w:val="24"/>
          <w:lang w:eastAsia="zh-CN" w:bidi="hi-IN"/>
        </w:rPr>
        <w:t>Zpravodajka přednesla návrh usnesení v následujícím znění:</w:t>
      </w:r>
    </w:p>
    <w:p w:rsidR="0011004B" w:rsidRPr="00683F64" w:rsidRDefault="0011004B" w:rsidP="0011004B">
      <w:pPr>
        <w:pStyle w:val="PS-uvodnodstavec"/>
        <w:spacing w:before="240" w:after="0"/>
        <w:ind w:firstLine="0"/>
      </w:pPr>
      <w:r w:rsidRPr="00683F64">
        <w:rPr>
          <w:color w:val="000000"/>
        </w:rPr>
        <w:lastRenderedPageBreak/>
        <w:t xml:space="preserve">Výbor pro životní prostředí Poslanecké sněmovny Parlamentu ČR na své 14. schůzi po úvodním slovu ředitele odboru energetiky a ochrany klimatu Ministerstva životního prostředí </w:t>
      </w:r>
      <w:r w:rsidRPr="00683F64">
        <w:rPr>
          <w:color w:val="000000"/>
          <w:u w:val="single"/>
        </w:rPr>
        <w:t xml:space="preserve">Ing. Pavla </w:t>
      </w:r>
      <w:proofErr w:type="spellStart"/>
      <w:r w:rsidRPr="00683F64">
        <w:rPr>
          <w:color w:val="000000"/>
          <w:u w:val="single"/>
        </w:rPr>
        <w:t>Zámyslického</w:t>
      </w:r>
      <w:proofErr w:type="spellEnd"/>
      <w:r w:rsidRPr="00683F64">
        <w:rPr>
          <w:color w:val="000000"/>
          <w:u w:val="single"/>
        </w:rPr>
        <w:t>, Ph.D</w:t>
      </w:r>
      <w:r w:rsidRPr="00683F64">
        <w:rPr>
          <w:color w:val="000000"/>
        </w:rPr>
        <w:t xml:space="preserve">. a poradce ministra </w:t>
      </w:r>
      <w:r w:rsidRPr="00683F64">
        <w:rPr>
          <w:color w:val="000000"/>
          <w:u w:val="single"/>
        </w:rPr>
        <w:t>RNDr. Ladislava Mika, Ph.D.</w:t>
      </w:r>
      <w:r w:rsidRPr="00683F64">
        <w:rPr>
          <w:color w:val="000000"/>
        </w:rPr>
        <w:t xml:space="preserve">, </w:t>
      </w:r>
      <w:r w:rsidRPr="00683F64">
        <w:t xml:space="preserve">zpravodajské zprávě poslankyně </w:t>
      </w:r>
      <w:r w:rsidRPr="00683F64">
        <w:rPr>
          <w:u w:val="single"/>
        </w:rPr>
        <w:t xml:space="preserve">Ing. Jany </w:t>
      </w:r>
      <w:proofErr w:type="spellStart"/>
      <w:r w:rsidRPr="00683F64">
        <w:rPr>
          <w:u w:val="single"/>
        </w:rPr>
        <w:t>Krutákové</w:t>
      </w:r>
      <w:proofErr w:type="spellEnd"/>
      <w:r w:rsidRPr="00683F64">
        <w:t xml:space="preserve"> a po rozpravě přijal usnesení, kterým:</w:t>
      </w:r>
    </w:p>
    <w:p w:rsidR="0011004B" w:rsidRPr="00683F64" w:rsidRDefault="0011004B" w:rsidP="0011004B">
      <w:pPr>
        <w:pStyle w:val="PS-uvodnodstavec"/>
        <w:spacing w:before="240" w:after="0"/>
        <w:ind w:firstLine="0"/>
      </w:pPr>
    </w:p>
    <w:p w:rsidR="0011004B" w:rsidRPr="00683F64" w:rsidRDefault="0011004B" w:rsidP="0011004B">
      <w:pPr>
        <w:autoSpaceDE w:val="0"/>
        <w:autoSpaceDN w:val="0"/>
        <w:adjustRightInd w:val="0"/>
        <w:spacing w:line="240" w:lineRule="auto"/>
        <w:ind w:left="360"/>
        <w:jc w:val="both"/>
        <w:rPr>
          <w:rFonts w:ascii="Times New Roman" w:hAnsi="Times New Roman"/>
          <w:sz w:val="24"/>
          <w:szCs w:val="24"/>
        </w:rPr>
      </w:pPr>
      <w:r w:rsidRPr="00683F64">
        <w:rPr>
          <w:rFonts w:ascii="Times New Roman" w:hAnsi="Times New Roman"/>
          <w:b/>
          <w:bCs/>
          <w:spacing w:val="30"/>
          <w:sz w:val="24"/>
          <w:szCs w:val="24"/>
        </w:rPr>
        <w:t xml:space="preserve">bere </w:t>
      </w:r>
      <w:r w:rsidRPr="00683F64">
        <w:rPr>
          <w:rFonts w:ascii="Times New Roman" w:hAnsi="Times New Roman"/>
          <w:b/>
          <w:spacing w:val="30"/>
          <w:sz w:val="24"/>
          <w:szCs w:val="24"/>
        </w:rPr>
        <w:t>na vědomí</w:t>
      </w:r>
      <w:r w:rsidRPr="00683F64">
        <w:rPr>
          <w:rFonts w:ascii="Times New Roman" w:hAnsi="Times New Roman"/>
          <w:sz w:val="24"/>
          <w:szCs w:val="24"/>
        </w:rPr>
        <w:t xml:space="preserve"> informaci Ministerstva životního prostředí o závěrech konference COP27 v Egyptě a COP 15 v Kanadě.</w:t>
      </w:r>
    </w:p>
    <w:p w:rsidR="0011004B" w:rsidRPr="00683F64" w:rsidRDefault="0011004B" w:rsidP="0011004B">
      <w:pPr>
        <w:tabs>
          <w:tab w:val="left" w:pos="1560"/>
          <w:tab w:val="left" w:pos="3261"/>
          <w:tab w:val="left" w:pos="5103"/>
        </w:tabs>
        <w:rPr>
          <w:rFonts w:ascii="Times New Roman" w:eastAsia="Times New Roman" w:hAnsi="Times New Roman" w:cs="Times New Roman"/>
          <w:sz w:val="24"/>
          <w:szCs w:val="24"/>
        </w:rPr>
      </w:pPr>
    </w:p>
    <w:p w:rsidR="0011004B" w:rsidRPr="00683F64" w:rsidRDefault="0011004B" w:rsidP="0011004B">
      <w:pPr>
        <w:tabs>
          <w:tab w:val="left" w:pos="1560"/>
          <w:tab w:val="left" w:pos="3261"/>
          <w:tab w:val="left" w:pos="5103"/>
        </w:tabs>
      </w:pPr>
      <w:r w:rsidRPr="00683F64">
        <w:rPr>
          <w:rFonts w:ascii="Times New Roman" w:eastAsia="Times New Roman" w:hAnsi="Times New Roman" w:cs="Times New Roman"/>
          <w:sz w:val="24"/>
          <w:szCs w:val="24"/>
        </w:rPr>
        <w:t xml:space="preserve">Hlasování č. </w:t>
      </w:r>
      <w:r w:rsidR="00584B39" w:rsidRPr="00683F64">
        <w:rPr>
          <w:rFonts w:ascii="Times New Roman" w:eastAsia="Times New Roman" w:hAnsi="Times New Roman" w:cs="Times New Roman"/>
          <w:sz w:val="24"/>
          <w:szCs w:val="24"/>
        </w:rPr>
        <w:t>7</w:t>
      </w:r>
      <w:r w:rsidRPr="00683F64">
        <w:rPr>
          <w:rFonts w:ascii="Times New Roman" w:eastAsia="Times New Roman" w:hAnsi="Times New Roman" w:cs="Times New Roman"/>
          <w:sz w:val="24"/>
          <w:szCs w:val="24"/>
        </w:rPr>
        <w:t xml:space="preserve">: Pro 8                   Proti 0 </w:t>
      </w:r>
      <w:r w:rsidRPr="00683F64">
        <w:rPr>
          <w:rFonts w:ascii="Times New Roman" w:eastAsia="Times New Roman" w:hAnsi="Times New Roman" w:cs="Times New Roman"/>
          <w:sz w:val="24"/>
          <w:szCs w:val="24"/>
        </w:rPr>
        <w:tab/>
        <w:t>Zdržel se 0</w:t>
      </w:r>
    </w:p>
    <w:p w:rsidR="0011004B" w:rsidRPr="00683F64" w:rsidRDefault="0011004B" w:rsidP="0011004B">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Usnesení č. 65: </w:t>
      </w:r>
      <w:hyperlink r:id="rId15" w:history="1">
        <w:r w:rsidR="001F23CB" w:rsidRPr="00683F64">
          <w:rPr>
            <w:rStyle w:val="Hypertextovodkaz"/>
            <w:rFonts w:ascii="Times New Roman" w:eastAsia="Times New Roman" w:hAnsi="Times New Roman" w:cs="Times New Roman"/>
            <w:sz w:val="24"/>
            <w:szCs w:val="24"/>
          </w:rPr>
          <w:t>https://www.psp.cz/sqw/text/text2.sqw?idd=222687</w:t>
        </w:r>
      </w:hyperlink>
    </w:p>
    <w:p w:rsidR="009B2959" w:rsidRPr="00683F64" w:rsidRDefault="0011004B" w:rsidP="00BA57DD">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Místopředsedkyně ukončila 4.</w:t>
      </w:r>
      <w:r w:rsidR="003413EC" w:rsidRPr="00683F64">
        <w:rPr>
          <w:rFonts w:ascii="Times New Roman" w:eastAsia="Times New Roman" w:hAnsi="Times New Roman" w:cs="Times New Roman"/>
          <w:sz w:val="24"/>
          <w:szCs w:val="24"/>
        </w:rPr>
        <w:t xml:space="preserve"> </w:t>
      </w:r>
      <w:r w:rsidRPr="00683F64">
        <w:rPr>
          <w:rFonts w:ascii="Times New Roman" w:eastAsia="Times New Roman" w:hAnsi="Times New Roman" w:cs="Times New Roman"/>
          <w:sz w:val="24"/>
          <w:szCs w:val="24"/>
        </w:rPr>
        <w:t>bod</w:t>
      </w:r>
      <w:r w:rsidR="00D957AC" w:rsidRPr="00683F64">
        <w:rPr>
          <w:rFonts w:ascii="Times New Roman" w:eastAsia="Times New Roman" w:hAnsi="Times New Roman" w:cs="Times New Roman"/>
          <w:sz w:val="24"/>
          <w:szCs w:val="24"/>
        </w:rPr>
        <w:t xml:space="preserve"> a předala řízení schůze zpět předsedkyni </w:t>
      </w:r>
      <w:proofErr w:type="spellStart"/>
      <w:r w:rsidR="00D957AC" w:rsidRPr="00683F64">
        <w:rPr>
          <w:rFonts w:ascii="Times New Roman" w:eastAsia="Times New Roman" w:hAnsi="Times New Roman" w:cs="Times New Roman"/>
          <w:sz w:val="24"/>
          <w:szCs w:val="24"/>
        </w:rPr>
        <w:t>Krutákové</w:t>
      </w:r>
      <w:proofErr w:type="spellEnd"/>
      <w:r w:rsidRPr="00683F64">
        <w:rPr>
          <w:rFonts w:ascii="Times New Roman" w:eastAsia="Times New Roman" w:hAnsi="Times New Roman" w:cs="Times New Roman"/>
          <w:sz w:val="24"/>
          <w:szCs w:val="24"/>
        </w:rPr>
        <w:t>.</w:t>
      </w:r>
    </w:p>
    <w:p w:rsidR="00BA57DD" w:rsidRPr="00683F64" w:rsidRDefault="00BA57DD" w:rsidP="00BA57DD">
      <w:pPr>
        <w:spacing w:line="276" w:lineRule="auto"/>
        <w:jc w:val="both"/>
        <w:rPr>
          <w:rFonts w:ascii="Times New Roman" w:eastAsia="Times New Roman" w:hAnsi="Times New Roman" w:cs="Times New Roman"/>
          <w:sz w:val="24"/>
          <w:szCs w:val="24"/>
        </w:rPr>
      </w:pPr>
    </w:p>
    <w:p w:rsidR="008953B6" w:rsidRPr="00683F64" w:rsidRDefault="008A0C5E" w:rsidP="00EA34BA">
      <w:pPr>
        <w:jc w:val="both"/>
        <w:rPr>
          <w:rFonts w:ascii="Times New Roman" w:eastAsia="Times New Roman" w:hAnsi="Times New Roman" w:cs="Times New Roman"/>
          <w:b/>
          <w:bCs/>
          <w:color w:val="000000"/>
          <w:sz w:val="24"/>
          <w:szCs w:val="24"/>
        </w:rPr>
      </w:pPr>
      <w:r w:rsidRPr="00683F64">
        <w:rPr>
          <w:rFonts w:ascii="Times New Roman" w:eastAsia="Times New Roman" w:hAnsi="Times New Roman" w:cs="Times New Roman"/>
          <w:b/>
          <w:bCs/>
          <w:color w:val="000000"/>
          <w:sz w:val="24"/>
          <w:szCs w:val="24"/>
        </w:rPr>
        <w:t xml:space="preserve">5. </w:t>
      </w:r>
      <w:r w:rsidR="009B2959" w:rsidRPr="00683F64">
        <w:rPr>
          <w:rFonts w:ascii="Times New Roman" w:eastAsia="Times New Roman" w:hAnsi="Times New Roman" w:cs="Times New Roman"/>
          <w:b/>
          <w:bCs/>
          <w:color w:val="000000"/>
          <w:sz w:val="24"/>
          <w:szCs w:val="24"/>
        </w:rPr>
        <w:t>Informace z podvýborů</w:t>
      </w:r>
    </w:p>
    <w:p w:rsidR="009B2959" w:rsidRPr="00683F64" w:rsidRDefault="001C3936" w:rsidP="00BA57DD">
      <w:pPr>
        <w:jc w:val="both"/>
        <w:rPr>
          <w:rFonts w:ascii="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proofErr w:type="spellStart"/>
      <w:r w:rsidRPr="00683F64">
        <w:rPr>
          <w:rFonts w:ascii="Times New Roman" w:eastAsia="Times New Roman" w:hAnsi="Times New Roman" w:cs="Times New Roman"/>
          <w:sz w:val="24"/>
          <w:szCs w:val="24"/>
        </w:rPr>
        <w:t>Krutáková</w:t>
      </w:r>
      <w:proofErr w:type="spellEnd"/>
      <w:r w:rsidRPr="00683F64">
        <w:rPr>
          <w:rFonts w:ascii="Times New Roman" w:eastAsia="Times New Roman" w:hAnsi="Times New Roman" w:cs="Times New Roman"/>
          <w:sz w:val="24"/>
          <w:szCs w:val="24"/>
        </w:rPr>
        <w:t xml:space="preserve"> </w:t>
      </w:r>
      <w:r w:rsidRPr="00683F64">
        <w:rPr>
          <w:rFonts w:ascii="Times New Roman" w:hAnsi="Times New Roman" w:cs="Times New Roman"/>
          <w:sz w:val="24"/>
          <w:szCs w:val="24"/>
        </w:rPr>
        <w:t xml:space="preserve">zahájila 5. bod jednání 14. schůze, ke kterému uvedla, že není přítomen žádný předseda podvýboru, a proto </w:t>
      </w:r>
      <w:r w:rsidR="0011004B" w:rsidRPr="00683F64">
        <w:rPr>
          <w:rFonts w:ascii="Times New Roman" w:hAnsi="Times New Roman" w:cs="Times New Roman"/>
          <w:sz w:val="24"/>
          <w:szCs w:val="24"/>
        </w:rPr>
        <w:t xml:space="preserve">5. </w:t>
      </w:r>
      <w:r w:rsidRPr="00683F64">
        <w:rPr>
          <w:rFonts w:ascii="Times New Roman" w:hAnsi="Times New Roman" w:cs="Times New Roman"/>
          <w:sz w:val="24"/>
          <w:szCs w:val="24"/>
        </w:rPr>
        <w:t>bod následně ukončila.</w:t>
      </w:r>
    </w:p>
    <w:p w:rsidR="008953B6" w:rsidRPr="00683F64" w:rsidRDefault="008953B6" w:rsidP="008953B6">
      <w:pPr>
        <w:tabs>
          <w:tab w:val="left" w:pos="-720"/>
        </w:tabs>
        <w:suppressAutoHyphens/>
        <w:spacing w:after="0" w:line="240" w:lineRule="auto"/>
        <w:jc w:val="both"/>
        <w:rPr>
          <w:rFonts w:ascii="Times New Roman" w:eastAsia="Times New Roman" w:hAnsi="Times New Roman"/>
          <w:color w:val="auto"/>
          <w:spacing w:val="-3"/>
          <w:sz w:val="24"/>
          <w:szCs w:val="24"/>
          <w:lang w:bidi="hi-IN"/>
        </w:rPr>
      </w:pPr>
    </w:p>
    <w:p w:rsidR="00BA57DD" w:rsidRPr="00683F64" w:rsidRDefault="00BA57DD" w:rsidP="008953B6">
      <w:pPr>
        <w:tabs>
          <w:tab w:val="left" w:pos="-720"/>
        </w:tabs>
        <w:suppressAutoHyphens/>
        <w:spacing w:after="0" w:line="240" w:lineRule="auto"/>
        <w:jc w:val="both"/>
        <w:rPr>
          <w:rFonts w:ascii="Times New Roman" w:eastAsia="Times New Roman" w:hAnsi="Times New Roman"/>
          <w:color w:val="auto"/>
          <w:spacing w:val="-3"/>
          <w:sz w:val="24"/>
          <w:szCs w:val="24"/>
          <w:lang w:bidi="hi-IN"/>
        </w:rPr>
      </w:pPr>
    </w:p>
    <w:p w:rsidR="00E537E7" w:rsidRPr="00683F64" w:rsidRDefault="00A96ABF" w:rsidP="00E537E7">
      <w:pPr>
        <w:rPr>
          <w:rFonts w:ascii="Times New Roman" w:eastAsia="Times New Roman" w:hAnsi="Times New Roman" w:cs="Times New Roman"/>
          <w:b/>
          <w:bCs/>
          <w:color w:val="000000"/>
          <w:sz w:val="24"/>
          <w:szCs w:val="24"/>
        </w:rPr>
      </w:pPr>
      <w:r w:rsidRPr="00683F64">
        <w:rPr>
          <w:rFonts w:ascii="Times New Roman" w:eastAsia="Times New Roman" w:hAnsi="Times New Roman" w:cs="Times New Roman"/>
          <w:b/>
          <w:bCs/>
          <w:color w:val="000000"/>
          <w:sz w:val="24"/>
          <w:szCs w:val="24"/>
        </w:rPr>
        <w:t>6</w:t>
      </w:r>
      <w:r w:rsidR="006134DF" w:rsidRPr="00683F64">
        <w:rPr>
          <w:rFonts w:ascii="Times New Roman" w:eastAsia="Times New Roman" w:hAnsi="Times New Roman" w:cs="Times New Roman"/>
          <w:b/>
          <w:bCs/>
          <w:color w:val="000000"/>
          <w:sz w:val="24"/>
          <w:szCs w:val="24"/>
        </w:rPr>
        <w:t xml:space="preserve">. </w:t>
      </w:r>
      <w:r w:rsidR="00E537E7" w:rsidRPr="00683F64">
        <w:rPr>
          <w:rFonts w:ascii="Times New Roman" w:eastAsia="Times New Roman" w:hAnsi="Times New Roman" w:cs="Times New Roman"/>
          <w:b/>
          <w:bCs/>
          <w:color w:val="000000"/>
          <w:sz w:val="24"/>
          <w:szCs w:val="24"/>
        </w:rPr>
        <w:t>Různé</w:t>
      </w:r>
    </w:p>
    <w:p w:rsidR="00D80D08" w:rsidRPr="00683F64" w:rsidRDefault="001C3936" w:rsidP="0014737D">
      <w:pPr>
        <w:jc w:val="both"/>
        <w:rPr>
          <w:rFonts w:ascii="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proofErr w:type="spellStart"/>
      <w:r w:rsidRPr="00683F64">
        <w:rPr>
          <w:rFonts w:ascii="Times New Roman" w:eastAsia="Times New Roman" w:hAnsi="Times New Roman" w:cs="Times New Roman"/>
          <w:sz w:val="24"/>
          <w:szCs w:val="24"/>
        </w:rPr>
        <w:t>Krutáková</w:t>
      </w:r>
      <w:proofErr w:type="spellEnd"/>
      <w:r w:rsidRPr="00683F64">
        <w:rPr>
          <w:rFonts w:ascii="Times New Roman" w:eastAsia="Times New Roman" w:hAnsi="Times New Roman" w:cs="Times New Roman"/>
          <w:sz w:val="24"/>
          <w:szCs w:val="24"/>
        </w:rPr>
        <w:t xml:space="preserve"> </w:t>
      </w:r>
      <w:r w:rsidRPr="00683F64">
        <w:rPr>
          <w:rFonts w:ascii="Times New Roman" w:hAnsi="Times New Roman" w:cs="Times New Roman"/>
          <w:sz w:val="24"/>
          <w:szCs w:val="24"/>
        </w:rPr>
        <w:t>zahájila 6. bod jednání 14. schůze a předala slovo poslankyni Kocmanové.</w:t>
      </w:r>
    </w:p>
    <w:p w:rsidR="001C3936" w:rsidRPr="00683F64" w:rsidRDefault="001C3936" w:rsidP="0014737D">
      <w:pPr>
        <w:jc w:val="both"/>
        <w:rPr>
          <w:rFonts w:ascii="Times New Roman" w:hAnsi="Times New Roman" w:cs="Times New Roman"/>
          <w:sz w:val="24"/>
          <w:szCs w:val="24"/>
        </w:rPr>
      </w:pPr>
      <w:r w:rsidRPr="00683F64">
        <w:rPr>
          <w:rFonts w:ascii="Times New Roman" w:hAnsi="Times New Roman" w:cs="Times New Roman"/>
          <w:sz w:val="24"/>
          <w:szCs w:val="24"/>
        </w:rPr>
        <w:t xml:space="preserve">Poslankyně Kocmanová pozvala přítomné na seminář o energetické chudobě, který se bude konat v únoru v Poslanecké sněmovně. Jeho cílem bude diskutovat rozsah, příčiny a důsledky energetické chudoby a hledat systémová řešení. </w:t>
      </w:r>
      <w:r w:rsidR="00474084" w:rsidRPr="00683F64">
        <w:rPr>
          <w:rFonts w:ascii="Times New Roman" w:hAnsi="Times New Roman" w:cs="Times New Roman"/>
          <w:sz w:val="24"/>
          <w:szCs w:val="24"/>
        </w:rPr>
        <w:t xml:space="preserve">Dále uvedla, že v únoru bude pořádat </w:t>
      </w:r>
      <w:r w:rsidR="003413EC" w:rsidRPr="00683F64">
        <w:rPr>
          <w:rFonts w:ascii="Times New Roman" w:hAnsi="Times New Roman" w:cs="Times New Roman"/>
          <w:sz w:val="24"/>
          <w:szCs w:val="24"/>
        </w:rPr>
        <w:br/>
      </w:r>
      <w:r w:rsidR="00474084" w:rsidRPr="00683F64">
        <w:rPr>
          <w:rFonts w:ascii="Times New Roman" w:hAnsi="Times New Roman" w:cs="Times New Roman"/>
          <w:sz w:val="24"/>
          <w:szCs w:val="24"/>
        </w:rPr>
        <w:t>i workshop ke klimatickému zákonu, kde se diskutující zkusí zamyslet nad tím, jak by mohl vypadat klimatický zákon v ČR, kdybychom ho chtěli mít.</w:t>
      </w:r>
    </w:p>
    <w:p w:rsidR="00474084" w:rsidRPr="00683F64" w:rsidRDefault="00474084" w:rsidP="0014737D">
      <w:pPr>
        <w:jc w:val="both"/>
        <w:rPr>
          <w:rFonts w:ascii="Times New Roman" w:hAnsi="Times New Roman" w:cs="Times New Roman"/>
          <w:sz w:val="24"/>
          <w:szCs w:val="24"/>
        </w:rPr>
      </w:pPr>
      <w:r w:rsidRPr="00683F64">
        <w:rPr>
          <w:rFonts w:ascii="Times New Roman" w:hAnsi="Times New Roman" w:cs="Times New Roman"/>
          <w:sz w:val="24"/>
          <w:szCs w:val="24"/>
        </w:rPr>
        <w:t xml:space="preserve">Předsedkyně doplnila informace k seminářům a kulatým stolům. </w:t>
      </w:r>
      <w:r w:rsidR="00C5285B" w:rsidRPr="00683F64">
        <w:rPr>
          <w:rFonts w:ascii="Times New Roman" w:hAnsi="Times New Roman" w:cs="Times New Roman"/>
          <w:sz w:val="24"/>
          <w:szCs w:val="24"/>
        </w:rPr>
        <w:t>Sdělila, že</w:t>
      </w:r>
      <w:r w:rsidRPr="00683F64">
        <w:rPr>
          <w:rFonts w:ascii="Times New Roman" w:hAnsi="Times New Roman" w:cs="Times New Roman"/>
          <w:sz w:val="24"/>
          <w:szCs w:val="24"/>
        </w:rPr>
        <w:t xml:space="preserve"> začala vyjednávat návrh semináře</w:t>
      </w:r>
      <w:r w:rsidR="00C5285B" w:rsidRPr="00683F64">
        <w:rPr>
          <w:rFonts w:ascii="Times New Roman" w:hAnsi="Times New Roman" w:cs="Times New Roman"/>
          <w:sz w:val="24"/>
          <w:szCs w:val="24"/>
        </w:rPr>
        <w:t>, který se ve spolupráci se zemědělským výborem, uskuteční</w:t>
      </w:r>
      <w:r w:rsidRPr="00683F64">
        <w:rPr>
          <w:rFonts w:ascii="Times New Roman" w:hAnsi="Times New Roman" w:cs="Times New Roman"/>
          <w:sz w:val="24"/>
          <w:szCs w:val="24"/>
        </w:rPr>
        <w:t xml:space="preserve"> </w:t>
      </w:r>
      <w:r w:rsidR="00C5285B" w:rsidRPr="00683F64">
        <w:rPr>
          <w:rFonts w:ascii="Times New Roman" w:hAnsi="Times New Roman" w:cs="Times New Roman"/>
          <w:sz w:val="24"/>
          <w:szCs w:val="24"/>
        </w:rPr>
        <w:t xml:space="preserve">zřejmě </w:t>
      </w:r>
      <w:r w:rsidRPr="00683F64">
        <w:rPr>
          <w:rFonts w:ascii="Times New Roman" w:hAnsi="Times New Roman" w:cs="Times New Roman"/>
          <w:sz w:val="24"/>
          <w:szCs w:val="24"/>
        </w:rPr>
        <w:t>na konec dubna</w:t>
      </w:r>
      <w:r w:rsidR="00C5285B" w:rsidRPr="00683F64">
        <w:rPr>
          <w:rFonts w:ascii="Times New Roman" w:hAnsi="Times New Roman" w:cs="Times New Roman"/>
          <w:sz w:val="24"/>
          <w:szCs w:val="24"/>
        </w:rPr>
        <w:t>.</w:t>
      </w:r>
      <w:r w:rsidRPr="00683F64">
        <w:rPr>
          <w:rFonts w:ascii="Times New Roman" w:hAnsi="Times New Roman" w:cs="Times New Roman"/>
          <w:sz w:val="24"/>
          <w:szCs w:val="24"/>
        </w:rPr>
        <w:t xml:space="preserve"> </w:t>
      </w:r>
      <w:r w:rsidR="00C5285B" w:rsidRPr="00683F64">
        <w:rPr>
          <w:rFonts w:ascii="Times New Roman" w:hAnsi="Times New Roman" w:cs="Times New Roman"/>
          <w:sz w:val="24"/>
          <w:szCs w:val="24"/>
        </w:rPr>
        <w:t>Na tomto semináři</w:t>
      </w:r>
      <w:r w:rsidRPr="00683F64">
        <w:rPr>
          <w:rFonts w:ascii="Times New Roman" w:hAnsi="Times New Roman" w:cs="Times New Roman"/>
          <w:sz w:val="24"/>
          <w:szCs w:val="24"/>
        </w:rPr>
        <w:t xml:space="preserve"> by odborníci detailně informovali o </w:t>
      </w:r>
      <w:r w:rsidR="00C5285B" w:rsidRPr="00683F64">
        <w:rPr>
          <w:rFonts w:ascii="Times New Roman" w:hAnsi="Times New Roman" w:cs="Times New Roman"/>
          <w:sz w:val="24"/>
          <w:szCs w:val="24"/>
        </w:rPr>
        <w:t>výsledcích návrhu protierozní vyhlášky i s konkrétními dopady.</w:t>
      </w:r>
    </w:p>
    <w:p w:rsidR="001C3936" w:rsidRPr="00683F64" w:rsidRDefault="00C5285B" w:rsidP="0014737D">
      <w:pPr>
        <w:jc w:val="both"/>
        <w:rPr>
          <w:rFonts w:ascii="Times New Roman" w:hAnsi="Times New Roman" w:cs="Times New Roman"/>
          <w:sz w:val="24"/>
          <w:szCs w:val="24"/>
        </w:rPr>
      </w:pPr>
      <w:r w:rsidRPr="00683F64">
        <w:rPr>
          <w:rFonts w:ascii="Times New Roman" w:hAnsi="Times New Roman" w:cs="Times New Roman"/>
          <w:sz w:val="24"/>
          <w:szCs w:val="24"/>
        </w:rPr>
        <w:t>Protože se nikdo další nepřihlásil o slovo, ukončila předsedkyně 6. bod.</w:t>
      </w:r>
    </w:p>
    <w:p w:rsidR="00BA57DD" w:rsidRPr="00683F64" w:rsidRDefault="00BA57DD" w:rsidP="0014737D">
      <w:pPr>
        <w:jc w:val="both"/>
        <w:rPr>
          <w:rFonts w:ascii="Times New Roman" w:hAnsi="Times New Roman" w:cs="Times New Roman"/>
          <w:sz w:val="24"/>
          <w:szCs w:val="24"/>
        </w:rPr>
      </w:pPr>
    </w:p>
    <w:p w:rsidR="0014737D" w:rsidRPr="00683F64" w:rsidRDefault="00A96ABF" w:rsidP="0014737D">
      <w:pPr>
        <w:jc w:val="both"/>
        <w:rPr>
          <w:rFonts w:ascii="Times New Roman" w:eastAsia="Times New Roman" w:hAnsi="Times New Roman" w:cs="Times New Roman"/>
          <w:b/>
          <w:bCs/>
          <w:color w:val="000000"/>
          <w:sz w:val="24"/>
          <w:szCs w:val="24"/>
        </w:rPr>
      </w:pPr>
      <w:r w:rsidRPr="00683F64">
        <w:rPr>
          <w:rFonts w:ascii="Times New Roman" w:eastAsia="Times New Roman" w:hAnsi="Times New Roman" w:cs="Times New Roman"/>
          <w:b/>
          <w:bCs/>
          <w:color w:val="000000"/>
          <w:sz w:val="24"/>
          <w:szCs w:val="24"/>
        </w:rPr>
        <w:t>7</w:t>
      </w:r>
      <w:r w:rsidR="0014737D" w:rsidRPr="00683F64">
        <w:rPr>
          <w:rFonts w:ascii="Times New Roman" w:eastAsia="Times New Roman" w:hAnsi="Times New Roman" w:cs="Times New Roman"/>
          <w:b/>
          <w:bCs/>
          <w:color w:val="000000"/>
          <w:sz w:val="24"/>
          <w:szCs w:val="24"/>
        </w:rPr>
        <w:t>. Návrh termínu a pořadu příští schůze výboru</w:t>
      </w:r>
    </w:p>
    <w:p w:rsidR="002D0DF2" w:rsidRPr="00683F64" w:rsidRDefault="002D0DF2" w:rsidP="002D0DF2">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proofErr w:type="spellStart"/>
      <w:r w:rsidRPr="00683F64">
        <w:rPr>
          <w:rFonts w:ascii="Times New Roman" w:eastAsia="Times New Roman" w:hAnsi="Times New Roman" w:cs="Times New Roman"/>
          <w:sz w:val="24"/>
          <w:szCs w:val="24"/>
        </w:rPr>
        <w:t>Krutáková</w:t>
      </w:r>
      <w:proofErr w:type="spellEnd"/>
      <w:r w:rsidRPr="00683F64">
        <w:rPr>
          <w:rFonts w:ascii="Times New Roman" w:eastAsia="Times New Roman" w:hAnsi="Times New Roman" w:cs="Times New Roman"/>
          <w:sz w:val="24"/>
          <w:szCs w:val="24"/>
        </w:rPr>
        <w:t xml:space="preserve"> zahájila 7. bod jednání 14. schůze. </w:t>
      </w:r>
    </w:p>
    <w:p w:rsidR="002D0DF2" w:rsidRPr="00683F64" w:rsidRDefault="002D0DF2" w:rsidP="002D0DF2">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K návrhu pořadu schůze sdělila, že další výborový týden vychází na první březnový týden. Vzhledem k výjezdnímu zasedání zemědělského výboru v úterý a ve středu a na základě žádosti předsedy zemědělského výboru, navrhuje uskutečnit jednání VŽP ve čtvrtek dne 2. března od 9.30 hodin dopoledne. Hlavním bodem příští schůze výboru by bylo projednání </w:t>
      </w:r>
      <w:r w:rsidRPr="00683F64">
        <w:rPr>
          <w:rFonts w:ascii="Times New Roman" w:eastAsia="Times New Roman" w:hAnsi="Times New Roman" w:cs="Times New Roman"/>
          <w:sz w:val="24"/>
          <w:szCs w:val="24"/>
        </w:rPr>
        <w:lastRenderedPageBreak/>
        <w:t xml:space="preserve">pozměňovacích návrhů k zákonu o JES a jeho změnového zákona, přičemž by výsledek jednání byl přenesen na odpolední schůzi výboru pro veřejnou správu a regionální rozvoj, který je garančním výborem tohoto tisku. </w:t>
      </w:r>
    </w:p>
    <w:p w:rsidR="002D0DF2" w:rsidRPr="00683F64" w:rsidRDefault="002D0DF2" w:rsidP="002D0DF2">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Poté předsedkyně poslancům představila pana Mgr. Štěpána Drtinu a uvedla, že od této chvíle bude zastávat funkci nového tajemníka výboru pro životní prostředí. Doplnila, že stávající tajemnici Mgr. Danielu Ptáčkovou čekají nyní příjemnější povinnosti na mateřskou dovolené. Jménem všech členů výboru jí poděkovala za dosavadní spolupráci a popřála jí hodně štěstí do nové životní etapy.</w:t>
      </w:r>
    </w:p>
    <w:p w:rsidR="002D0DF2" w:rsidRPr="00683F64" w:rsidRDefault="002D0DF2" w:rsidP="002D0DF2">
      <w:pPr>
        <w:spacing w:line="276" w:lineRule="auto"/>
        <w:jc w:val="both"/>
        <w:rPr>
          <w:rFonts w:ascii="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r w:rsidRPr="00683F64">
        <w:rPr>
          <w:rFonts w:ascii="Times New Roman" w:hAnsi="Times New Roman" w:cs="Times New Roman"/>
          <w:sz w:val="24"/>
          <w:szCs w:val="24"/>
        </w:rPr>
        <w:t>poděkovala všem za účast a 14. schůzi výboru pro životní prostředí ukončila.</w:t>
      </w:r>
    </w:p>
    <w:p w:rsidR="00E80C0C" w:rsidRPr="00683F64" w:rsidRDefault="00E80C0C" w:rsidP="004965B3">
      <w:pPr>
        <w:rPr>
          <w:rFonts w:ascii="Times New Roman" w:eastAsia="Times New Roman" w:hAnsi="Times New Roman" w:cs="Times New Roman"/>
          <w:sz w:val="24"/>
          <w:szCs w:val="24"/>
        </w:rPr>
      </w:pPr>
    </w:p>
    <w:p w:rsidR="001F23CB" w:rsidRPr="00683F64" w:rsidRDefault="001F23CB" w:rsidP="004965B3">
      <w:pPr>
        <w:rPr>
          <w:rFonts w:ascii="Times New Roman" w:eastAsia="Times New Roman" w:hAnsi="Times New Roman" w:cs="Times New Roman"/>
          <w:sz w:val="24"/>
          <w:szCs w:val="24"/>
        </w:rPr>
      </w:pPr>
    </w:p>
    <w:p w:rsidR="00905BC4" w:rsidRPr="00683F64" w:rsidRDefault="00905BC4" w:rsidP="004965B3">
      <w:pPr>
        <w:rPr>
          <w:rFonts w:ascii="Times New Roman" w:eastAsia="Times New Roman" w:hAnsi="Times New Roman" w:cs="Times New Roman"/>
          <w:sz w:val="24"/>
          <w:szCs w:val="24"/>
        </w:rPr>
      </w:pPr>
    </w:p>
    <w:p w:rsidR="000A00FB" w:rsidRPr="00683F64" w:rsidRDefault="000A00FB" w:rsidP="004965B3">
      <w:pPr>
        <w:rPr>
          <w:rFonts w:ascii="Times New Roman" w:eastAsia="Times New Roman" w:hAnsi="Times New Roman" w:cs="Times New Roman"/>
          <w:sz w:val="24"/>
          <w:szCs w:val="24"/>
        </w:rPr>
      </w:pPr>
    </w:p>
    <w:p w:rsidR="00E80C0C" w:rsidRPr="00683F64" w:rsidRDefault="00E80C0C" w:rsidP="004965B3">
      <w:pPr>
        <w:rPr>
          <w:rFonts w:ascii="Times New Roman" w:eastAsia="Times New Roman" w:hAnsi="Times New Roman" w:cs="Times New Roman"/>
          <w:sz w:val="24"/>
          <w:szCs w:val="24"/>
        </w:rPr>
      </w:pPr>
    </w:p>
    <w:tbl>
      <w:tblPr>
        <w:tblStyle w:val="a8"/>
        <w:tblW w:w="91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9"/>
        <w:gridCol w:w="4436"/>
      </w:tblGrid>
      <w:tr w:rsidR="004965B3" w:rsidRPr="00683F64" w:rsidTr="00217599">
        <w:trPr>
          <w:trHeight w:val="947"/>
        </w:trPr>
        <w:tc>
          <w:tcPr>
            <w:tcW w:w="4719" w:type="dxa"/>
            <w:tcBorders>
              <w:top w:val="nil"/>
              <w:left w:val="nil"/>
              <w:bottom w:val="nil"/>
              <w:right w:val="nil"/>
            </w:tcBorders>
          </w:tcPr>
          <w:p w:rsidR="00B07872" w:rsidRPr="00683F64" w:rsidRDefault="009B2959" w:rsidP="002D0584">
            <w:pPr>
              <w:jc w:val="center"/>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Ing. Eva FIALOVÁ</w:t>
            </w:r>
            <w:r w:rsidR="00B45847">
              <w:rPr>
                <w:rFonts w:ascii="Times New Roman" w:eastAsia="Times New Roman" w:hAnsi="Times New Roman" w:cs="Times New Roman"/>
                <w:sz w:val="24"/>
                <w:szCs w:val="24"/>
              </w:rPr>
              <w:t xml:space="preserve"> v. r.</w:t>
            </w:r>
          </w:p>
          <w:p w:rsidR="004965B3" w:rsidRPr="00683F64" w:rsidRDefault="004965B3" w:rsidP="002D0584">
            <w:pPr>
              <w:jc w:val="center"/>
              <w:rPr>
                <w:rFonts w:ascii="Times New Roman" w:eastAsia="Times New Roman" w:hAnsi="Times New Roman" w:cs="Times New Roman"/>
                <w:b/>
                <w:color w:val="000000"/>
                <w:sz w:val="24"/>
                <w:szCs w:val="24"/>
              </w:rPr>
            </w:pPr>
            <w:r w:rsidRPr="00683F64">
              <w:rPr>
                <w:rFonts w:ascii="Times New Roman" w:eastAsia="Times New Roman" w:hAnsi="Times New Roman" w:cs="Times New Roman"/>
                <w:sz w:val="24"/>
                <w:szCs w:val="24"/>
              </w:rPr>
              <w:t>ověřovatel</w:t>
            </w:r>
            <w:r w:rsidR="009B2959" w:rsidRPr="00683F64">
              <w:rPr>
                <w:rFonts w:ascii="Times New Roman" w:eastAsia="Times New Roman" w:hAnsi="Times New Roman" w:cs="Times New Roman"/>
                <w:sz w:val="24"/>
                <w:szCs w:val="24"/>
              </w:rPr>
              <w:t>ka</w:t>
            </w:r>
          </w:p>
        </w:tc>
        <w:tc>
          <w:tcPr>
            <w:tcW w:w="4436" w:type="dxa"/>
            <w:tcBorders>
              <w:top w:val="nil"/>
              <w:left w:val="nil"/>
              <w:bottom w:val="nil"/>
              <w:right w:val="nil"/>
            </w:tcBorders>
          </w:tcPr>
          <w:p w:rsidR="004965B3" w:rsidRPr="00683F64" w:rsidRDefault="004965B3" w:rsidP="002D0584">
            <w:pPr>
              <w:jc w:val="center"/>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Ing. </w:t>
            </w:r>
            <w:r w:rsidR="00A96ABF" w:rsidRPr="00683F64">
              <w:rPr>
                <w:rFonts w:ascii="Times New Roman" w:eastAsia="Times New Roman" w:hAnsi="Times New Roman" w:cs="Times New Roman"/>
                <w:sz w:val="24"/>
                <w:szCs w:val="24"/>
              </w:rPr>
              <w:t>Jan</w:t>
            </w:r>
            <w:r w:rsidR="000F7367" w:rsidRPr="00683F64">
              <w:rPr>
                <w:rFonts w:ascii="Times New Roman" w:eastAsia="Times New Roman" w:hAnsi="Times New Roman" w:cs="Times New Roman"/>
                <w:sz w:val="24"/>
                <w:szCs w:val="24"/>
              </w:rPr>
              <w:t>a</w:t>
            </w:r>
            <w:r w:rsidR="00A96ABF" w:rsidRPr="00683F64">
              <w:rPr>
                <w:rFonts w:ascii="Times New Roman" w:eastAsia="Times New Roman" w:hAnsi="Times New Roman" w:cs="Times New Roman"/>
                <w:sz w:val="24"/>
                <w:szCs w:val="24"/>
              </w:rPr>
              <w:t xml:space="preserve"> </w:t>
            </w:r>
            <w:r w:rsidR="000F7367" w:rsidRPr="00683F64">
              <w:rPr>
                <w:rFonts w:ascii="Times New Roman" w:eastAsia="Times New Roman" w:hAnsi="Times New Roman" w:cs="Times New Roman"/>
                <w:sz w:val="24"/>
                <w:szCs w:val="24"/>
              </w:rPr>
              <w:t>KRUTÁKOVÁ</w:t>
            </w:r>
            <w:r w:rsidR="00B45847">
              <w:rPr>
                <w:rFonts w:ascii="Times New Roman" w:eastAsia="Times New Roman" w:hAnsi="Times New Roman" w:cs="Times New Roman"/>
                <w:sz w:val="24"/>
                <w:szCs w:val="24"/>
              </w:rPr>
              <w:t xml:space="preserve"> v. r.</w:t>
            </w:r>
            <w:bookmarkStart w:id="6" w:name="_GoBack"/>
            <w:bookmarkEnd w:id="6"/>
          </w:p>
          <w:p w:rsidR="004965B3" w:rsidRPr="00683F64" w:rsidRDefault="000F7367" w:rsidP="002D0584">
            <w:pPr>
              <w:jc w:val="center"/>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předsedkyně</w:t>
            </w:r>
          </w:p>
          <w:p w:rsidR="004965B3" w:rsidRPr="00683F64" w:rsidRDefault="004965B3" w:rsidP="002D0584">
            <w:pPr>
              <w:rPr>
                <w:rFonts w:ascii="Times New Roman" w:eastAsia="Times New Roman" w:hAnsi="Times New Roman" w:cs="Times New Roman"/>
                <w:sz w:val="24"/>
                <w:szCs w:val="24"/>
              </w:rPr>
            </w:pPr>
          </w:p>
        </w:tc>
      </w:tr>
    </w:tbl>
    <w:p w:rsidR="006874F6" w:rsidRPr="00683F64" w:rsidRDefault="006874F6" w:rsidP="004965B3"/>
    <w:p w:rsidR="00710052" w:rsidRPr="00683F64" w:rsidRDefault="00710052" w:rsidP="004965B3"/>
    <w:p w:rsidR="00710052" w:rsidRPr="00683F64" w:rsidRDefault="00710052" w:rsidP="004965B3"/>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710052" w:rsidRPr="00683F64" w:rsidTr="00710052">
        <w:trPr>
          <w:tblCellSpacing w:w="15" w:type="dxa"/>
          <w:jc w:val="center"/>
        </w:trPr>
        <w:tc>
          <w:tcPr>
            <w:tcW w:w="5000" w:type="pct"/>
            <w:vAlign w:val="center"/>
            <w:hideMark/>
          </w:tcPr>
          <w:p w:rsidR="00710052" w:rsidRPr="00683F64" w:rsidRDefault="00710052" w:rsidP="00BA57DD">
            <w:pPr>
              <w:spacing w:before="100" w:beforeAutospacing="1" w:after="100" w:afterAutospacing="1" w:line="240" w:lineRule="auto"/>
              <w:rPr>
                <w:rFonts w:ascii="Times" w:eastAsia="Times New Roman" w:hAnsi="Times" w:cs="Times"/>
                <w:b/>
                <w:bCs/>
                <w:color w:val="auto"/>
                <w:sz w:val="24"/>
                <w:szCs w:val="24"/>
              </w:rPr>
            </w:pP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p>
          <w:p w:rsidR="00710052" w:rsidRDefault="00710052" w:rsidP="00F22EC4">
            <w:pPr>
              <w:spacing w:before="100" w:beforeAutospacing="1" w:after="100" w:afterAutospacing="1" w:line="240" w:lineRule="auto"/>
              <w:rPr>
                <w:rFonts w:ascii="Times" w:eastAsia="Times New Roman" w:hAnsi="Times" w:cs="Times"/>
                <w:b/>
                <w:bCs/>
                <w:color w:val="auto"/>
                <w:sz w:val="24"/>
                <w:szCs w:val="24"/>
              </w:rPr>
            </w:pPr>
          </w:p>
          <w:p w:rsidR="00356336" w:rsidRDefault="00356336" w:rsidP="00F22EC4">
            <w:pPr>
              <w:spacing w:before="100" w:beforeAutospacing="1" w:after="100" w:afterAutospacing="1" w:line="240" w:lineRule="auto"/>
              <w:rPr>
                <w:rFonts w:ascii="Times" w:eastAsia="Times New Roman" w:hAnsi="Times" w:cs="Times"/>
                <w:b/>
                <w:bCs/>
                <w:color w:val="auto"/>
                <w:sz w:val="24"/>
                <w:szCs w:val="24"/>
              </w:rPr>
            </w:pPr>
          </w:p>
          <w:p w:rsidR="00356336" w:rsidRPr="00683F64" w:rsidRDefault="00356336" w:rsidP="00F22EC4">
            <w:pPr>
              <w:spacing w:before="100" w:beforeAutospacing="1" w:after="100" w:afterAutospacing="1" w:line="240" w:lineRule="auto"/>
              <w:rPr>
                <w:rFonts w:ascii="Times" w:eastAsia="Times New Roman" w:hAnsi="Times" w:cs="Times"/>
                <w:b/>
                <w:bCs/>
                <w:color w:val="auto"/>
                <w:sz w:val="24"/>
                <w:szCs w:val="24"/>
              </w:rPr>
            </w:pPr>
          </w:p>
          <w:p w:rsidR="00710052" w:rsidRPr="00683F64" w:rsidRDefault="00710052" w:rsidP="00F22EC4">
            <w:pPr>
              <w:spacing w:before="100" w:beforeAutospacing="1" w:after="100" w:afterAutospacing="1" w:line="240" w:lineRule="auto"/>
              <w:rPr>
                <w:rFonts w:ascii="Times" w:eastAsia="Times New Roman" w:hAnsi="Times" w:cs="Times"/>
                <w:b/>
                <w:bCs/>
                <w:color w:val="auto"/>
                <w:sz w:val="24"/>
                <w:szCs w:val="24"/>
              </w:rPr>
            </w:pP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lastRenderedPageBreak/>
              <w:t>Výbor pro životní prostředí PSP</w:t>
            </w:r>
            <w:r w:rsidRPr="00683F64">
              <w:rPr>
                <w:rFonts w:ascii="Times" w:eastAsia="Times New Roman" w:hAnsi="Times" w:cs="Times"/>
                <w:b/>
                <w:bCs/>
                <w:color w:val="auto"/>
                <w:sz w:val="24"/>
                <w:szCs w:val="24"/>
              </w:rPr>
              <w:br/>
              <w:t>14. schůze</w:t>
            </w:r>
            <w:r w:rsidRPr="00683F64">
              <w:rPr>
                <w:rFonts w:ascii="Times" w:eastAsia="Times New Roman" w:hAnsi="Times" w:cs="Times"/>
                <w:b/>
                <w:bCs/>
                <w:color w:val="auto"/>
                <w:sz w:val="24"/>
                <w:szCs w:val="24"/>
              </w:rPr>
              <w:br/>
              <w:t>01.02.2023 - 12:44:58</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1. hlasování, návrh</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rPr>
            </w:pPr>
            <w:r w:rsidRPr="00683F64">
              <w:rPr>
                <w:rFonts w:ascii="Times" w:eastAsia="Times New Roman" w:hAnsi="Times" w:cs="Times"/>
                <w:b/>
                <w:bCs/>
                <w:color w:val="auto"/>
              </w:rPr>
              <w:t>Schválení programu</w:t>
            </w: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710052" w:rsidRPr="00683F64" w:rsidTr="00710052">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710052" w:rsidRPr="00683F64">
              <w:trPr>
                <w:tblCellSpacing w:w="15" w:type="dxa"/>
              </w:trPr>
              <w:tc>
                <w:tcPr>
                  <w:tcW w:w="1250" w:type="pct"/>
                  <w:vAlign w:val="center"/>
                  <w:hideMark/>
                </w:tcPr>
                <w:p w:rsidR="00710052" w:rsidRPr="00683F64" w:rsidRDefault="00710052" w:rsidP="00710052">
                  <w:pPr>
                    <w:spacing w:after="0" w:line="240" w:lineRule="auto"/>
                    <w:rPr>
                      <w:rFonts w:ascii="Times" w:eastAsia="Times New Roman" w:hAnsi="Times" w:cs="Times"/>
                      <w:color w:val="auto"/>
                      <w:sz w:val="24"/>
                      <w:szCs w:val="24"/>
                    </w:rPr>
                  </w:pPr>
                  <w:r w:rsidRPr="00683F64">
                    <w:rPr>
                      <w:rFonts w:ascii="Times" w:eastAsia="Times New Roman" w:hAnsi="Times" w:cs="Times"/>
                      <w:color w:val="auto"/>
                      <w:sz w:val="24"/>
                      <w:szCs w:val="24"/>
                    </w:rPr>
                    <w:t>Aktivně hlasovalo: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Proti: 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Zdržel se: 0</w:t>
                  </w:r>
                </w:p>
              </w:tc>
            </w:tr>
          </w:tbl>
          <w:p w:rsidR="00710052" w:rsidRPr="00683F64" w:rsidRDefault="00710052" w:rsidP="00710052">
            <w:pPr>
              <w:spacing w:after="0" w:line="240" w:lineRule="auto"/>
              <w:rPr>
                <w:rFonts w:ascii="Times" w:eastAsia="Times New Roman" w:hAnsi="Times" w:cs="Times"/>
                <w:color w:val="auto"/>
                <w:sz w:val="24"/>
                <w:szCs w:val="24"/>
              </w:rPr>
            </w:pP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710052" w:rsidRPr="00683F64">
              <w:trPr>
                <w:tblCellSpacing w:w="15" w:type="dxa"/>
              </w:trPr>
              <w:tc>
                <w:tcPr>
                  <w:tcW w:w="0" w:type="auto"/>
                  <w:noWrap/>
                  <w:vAlign w:val="center"/>
                  <w:hideMark/>
                </w:tcPr>
                <w:p w:rsidR="00710052" w:rsidRPr="00683F64" w:rsidRDefault="00710052" w:rsidP="00710052">
                  <w:pPr>
                    <w:spacing w:after="0" w:line="240" w:lineRule="auto"/>
                    <w:jc w:val="center"/>
                    <w:rPr>
                      <w:rFonts w:ascii="Times" w:eastAsia="Times New Roman" w:hAnsi="Times" w:cs="Times"/>
                      <w:color w:val="000000"/>
                      <w:sz w:val="24"/>
                      <w:szCs w:val="24"/>
                    </w:rPr>
                  </w:pPr>
                </w:p>
              </w:tc>
            </w:tr>
          </w:tbl>
          <w:p w:rsidR="00710052" w:rsidRPr="00683F64" w:rsidRDefault="00710052" w:rsidP="00710052">
            <w:pPr>
              <w:spacing w:after="113" w:line="240" w:lineRule="auto"/>
              <w:rPr>
                <w:rFonts w:ascii="Times" w:eastAsia="Times New Roman" w:hAnsi="Times" w:cs="Times"/>
                <w:color w:val="auto"/>
                <w:sz w:val="24"/>
                <w:szCs w:val="24"/>
              </w:rPr>
            </w:pPr>
          </w:p>
        </w:tc>
      </w:tr>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Ondřej Babka,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Josef Bernard,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Richard Brabec,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Bureš,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Eva Fialová,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Stanislav Fridrich,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Hofmann,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Jiří Kobza,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Klára Kocmanová, </w:t>
                  </w:r>
                  <w:proofErr w:type="gramStart"/>
                  <w:r w:rsidRPr="00683F64">
                    <w:rPr>
                      <w:rFonts w:ascii="Arial" w:eastAsia="Times New Roman" w:hAnsi="Arial" w:cs="Arial"/>
                      <w:color w:val="auto"/>
                      <w:sz w:val="16"/>
                      <w:szCs w:val="16"/>
                    </w:rPr>
                    <w:t>Piráti</w:t>
                  </w:r>
                  <w:proofErr w:type="gramEnd"/>
                  <w:r w:rsidRPr="00683F64">
                    <w:rPr>
                      <w:rFonts w:ascii="Arial" w:eastAsia="Times New Roman" w:hAnsi="Arial" w:cs="Arial"/>
                      <w:color w:val="auto"/>
                      <w:sz w:val="16"/>
                      <w:szCs w:val="16"/>
                    </w:rPr>
                    <w:t>:</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Václav Král,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Jana </w:t>
                  </w:r>
                  <w:proofErr w:type="spellStart"/>
                  <w:r w:rsidRPr="00683F64">
                    <w:rPr>
                      <w:rFonts w:ascii="Arial" w:eastAsia="Times New Roman" w:hAnsi="Arial" w:cs="Arial"/>
                      <w:color w:val="auto"/>
                      <w:sz w:val="16"/>
                      <w:szCs w:val="16"/>
                    </w:rPr>
                    <w:t>Krutáková</w:t>
                  </w:r>
                  <w:proofErr w:type="spellEnd"/>
                  <w:r w:rsidRPr="00683F64">
                    <w:rPr>
                      <w:rFonts w:ascii="Arial" w:eastAsia="Times New Roman" w:hAnsi="Arial" w:cs="Arial"/>
                      <w:color w:val="auto"/>
                      <w:sz w:val="16"/>
                      <w:szCs w:val="16"/>
                    </w:rPr>
                    <w:t>,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Karla Maříková,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Zdenka Němečková </w:t>
                  </w:r>
                  <w:proofErr w:type="spellStart"/>
                  <w:r w:rsidRPr="00683F64">
                    <w:rPr>
                      <w:rFonts w:ascii="Arial" w:eastAsia="Times New Roman" w:hAnsi="Arial" w:cs="Arial"/>
                      <w:color w:val="auto"/>
                      <w:sz w:val="16"/>
                      <w:szCs w:val="16"/>
                    </w:rPr>
                    <w:t>Crkvenjaš</w:t>
                  </w:r>
                  <w:proofErr w:type="spellEnd"/>
                  <w:r w:rsidRPr="00683F64">
                    <w:rPr>
                      <w:rFonts w:ascii="Arial" w:eastAsia="Times New Roman" w:hAnsi="Arial" w:cs="Arial"/>
                      <w:color w:val="auto"/>
                      <w:sz w:val="16"/>
                      <w:szCs w:val="16"/>
                    </w:rPr>
                    <w:t>,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Miloš Nový, TOP09:</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Berenika Peštová,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Pražák,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Smetana,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Šimek,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Tureček,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Lukáš Vlček,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 </w:t>
                  </w:r>
                </w:p>
              </w:tc>
            </w:tr>
          </w:tbl>
          <w:p w:rsidR="00710052" w:rsidRPr="00683F64" w:rsidRDefault="00710052" w:rsidP="00710052">
            <w:pPr>
              <w:spacing w:after="113" w:line="240" w:lineRule="auto"/>
              <w:rPr>
                <w:rFonts w:ascii="Times" w:eastAsia="Times New Roman" w:hAnsi="Times" w:cs="Times"/>
                <w:color w:val="auto"/>
                <w:sz w:val="24"/>
                <w:szCs w:val="24"/>
              </w:rPr>
            </w:pPr>
          </w:p>
        </w:tc>
      </w:tr>
    </w:tbl>
    <w:p w:rsidR="00710052" w:rsidRPr="00683F64" w:rsidRDefault="00710052" w:rsidP="00710052">
      <w:pPr>
        <w:spacing w:after="0" w:line="240" w:lineRule="auto"/>
        <w:rPr>
          <w:rFonts w:ascii="Times New Roman" w:eastAsia="Times New Roman" w:hAnsi="Times New Roman" w:cs="Times New Roman"/>
          <w:color w:val="auto"/>
          <w:sz w:val="24"/>
          <w:szCs w:val="24"/>
        </w:rPr>
      </w:pPr>
      <w:r w:rsidRPr="00683F64">
        <w:rPr>
          <w:rFonts w:ascii="Times" w:eastAsia="Times New Roman" w:hAnsi="Times" w:cs="Times"/>
          <w:color w:val="000000"/>
          <w:sz w:val="24"/>
          <w:szCs w:val="24"/>
        </w:rPr>
        <w:br/>
      </w:r>
      <w:r w:rsidRPr="00683F64">
        <w:rPr>
          <w:rFonts w:ascii="Times" w:eastAsia="Times New Roman" w:hAnsi="Times" w:cs="Times"/>
          <w:color w:val="000000"/>
          <w:sz w:val="20"/>
          <w:szCs w:val="20"/>
        </w:rPr>
        <w:t>ID hlasování: 1, schůze č. 14, čas 12:44:58</w:t>
      </w:r>
    </w:p>
    <w:p w:rsidR="00710052" w:rsidRPr="00683F64"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5" style="width:0;height:1.5pt" o:hralign="center" o:hrstd="t" o:hrnoshade="t" o:hr="t" fillcolor="black" stroked="f"/>
        </w:pict>
      </w:r>
    </w:p>
    <w:p w:rsidR="00710052" w:rsidRPr="00683F64"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710052" w:rsidRPr="00683F64" w:rsidTr="00710052">
        <w:trPr>
          <w:tblCellSpacing w:w="15" w:type="dxa"/>
          <w:jc w:val="center"/>
        </w:trPr>
        <w:tc>
          <w:tcPr>
            <w:tcW w:w="0" w:type="auto"/>
            <w:vAlign w:val="center"/>
            <w:hideMark/>
          </w:tcPr>
          <w:p w:rsidR="00710052" w:rsidRPr="00683F64" w:rsidRDefault="00710052" w:rsidP="00710052">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Výbor pro životní prostředí PSP</w:t>
            </w:r>
            <w:r w:rsidRPr="00683F64">
              <w:rPr>
                <w:rFonts w:ascii="Times" w:eastAsia="Times New Roman" w:hAnsi="Times" w:cs="Times"/>
                <w:b/>
                <w:bCs/>
                <w:color w:val="auto"/>
                <w:sz w:val="24"/>
                <w:szCs w:val="24"/>
              </w:rPr>
              <w:br/>
              <w:t>14. schůze</w:t>
            </w:r>
            <w:r w:rsidRPr="00683F64">
              <w:rPr>
                <w:rFonts w:ascii="Times" w:eastAsia="Times New Roman" w:hAnsi="Times" w:cs="Times"/>
                <w:b/>
                <w:bCs/>
                <w:color w:val="auto"/>
                <w:sz w:val="24"/>
                <w:szCs w:val="24"/>
              </w:rPr>
              <w:br/>
              <w:t>01.02.2023 - 12:46:08</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2. hlasování, návrh</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rPr>
            </w:pPr>
            <w:r w:rsidRPr="00683F64">
              <w:rPr>
                <w:rFonts w:ascii="Times" w:eastAsia="Times New Roman" w:hAnsi="Times" w:cs="Times"/>
                <w:b/>
                <w:bCs/>
                <w:color w:val="auto"/>
              </w:rPr>
              <w:t>Schválení vystoupení hostů v délce 2 minut</w:t>
            </w: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710052" w:rsidRPr="00683F64" w:rsidTr="00710052">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710052" w:rsidRPr="00683F64">
              <w:trPr>
                <w:tblCellSpacing w:w="15" w:type="dxa"/>
              </w:trPr>
              <w:tc>
                <w:tcPr>
                  <w:tcW w:w="1250" w:type="pct"/>
                  <w:vAlign w:val="center"/>
                  <w:hideMark/>
                </w:tcPr>
                <w:p w:rsidR="00710052" w:rsidRPr="00683F64" w:rsidRDefault="00710052" w:rsidP="00710052">
                  <w:pPr>
                    <w:spacing w:after="0" w:line="240" w:lineRule="auto"/>
                    <w:rPr>
                      <w:rFonts w:ascii="Times" w:eastAsia="Times New Roman" w:hAnsi="Times" w:cs="Times"/>
                      <w:color w:val="auto"/>
                      <w:sz w:val="24"/>
                      <w:szCs w:val="24"/>
                    </w:rPr>
                  </w:pPr>
                  <w:r w:rsidRPr="00683F64">
                    <w:rPr>
                      <w:rFonts w:ascii="Times" w:eastAsia="Times New Roman" w:hAnsi="Times" w:cs="Times"/>
                      <w:color w:val="auto"/>
                      <w:sz w:val="24"/>
                      <w:szCs w:val="24"/>
                    </w:rPr>
                    <w:t>Aktivně hlasovalo: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Proti: 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Zdržel se: 0</w:t>
                  </w:r>
                </w:p>
              </w:tc>
            </w:tr>
          </w:tbl>
          <w:p w:rsidR="00710052" w:rsidRPr="00683F64" w:rsidRDefault="00710052" w:rsidP="00710052">
            <w:pPr>
              <w:spacing w:after="0" w:line="240" w:lineRule="auto"/>
              <w:rPr>
                <w:rFonts w:ascii="Times" w:eastAsia="Times New Roman" w:hAnsi="Times" w:cs="Times"/>
                <w:color w:val="auto"/>
                <w:sz w:val="24"/>
                <w:szCs w:val="24"/>
              </w:rPr>
            </w:pP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710052" w:rsidRPr="00683F64">
              <w:trPr>
                <w:tblCellSpacing w:w="15" w:type="dxa"/>
              </w:trPr>
              <w:tc>
                <w:tcPr>
                  <w:tcW w:w="0" w:type="auto"/>
                  <w:noWrap/>
                  <w:vAlign w:val="center"/>
                  <w:hideMark/>
                </w:tcPr>
                <w:p w:rsidR="00710052" w:rsidRPr="00683F64" w:rsidRDefault="00710052" w:rsidP="00710052">
                  <w:pPr>
                    <w:spacing w:after="0" w:line="240" w:lineRule="auto"/>
                    <w:jc w:val="center"/>
                    <w:rPr>
                      <w:rFonts w:ascii="Times" w:eastAsia="Times New Roman" w:hAnsi="Times" w:cs="Times"/>
                      <w:color w:val="000000"/>
                      <w:sz w:val="24"/>
                      <w:szCs w:val="24"/>
                    </w:rPr>
                  </w:pPr>
                </w:p>
              </w:tc>
            </w:tr>
          </w:tbl>
          <w:p w:rsidR="00710052" w:rsidRPr="00683F64" w:rsidRDefault="00710052" w:rsidP="00710052">
            <w:pPr>
              <w:spacing w:after="113" w:line="240" w:lineRule="auto"/>
              <w:rPr>
                <w:rFonts w:ascii="Times" w:eastAsia="Times New Roman" w:hAnsi="Times" w:cs="Times"/>
                <w:color w:val="auto"/>
                <w:sz w:val="24"/>
                <w:szCs w:val="24"/>
              </w:rPr>
            </w:pPr>
          </w:p>
        </w:tc>
      </w:tr>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Ondřej Babka,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Josef Bernard,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Richard Brabec,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Bureš,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Eva Fialová,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Stanislav Fridrich,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Hofmann,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Jiří Kobza,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Klára Kocmanová, </w:t>
                  </w:r>
                  <w:proofErr w:type="gramStart"/>
                  <w:r w:rsidRPr="00683F64">
                    <w:rPr>
                      <w:rFonts w:ascii="Arial" w:eastAsia="Times New Roman" w:hAnsi="Arial" w:cs="Arial"/>
                      <w:color w:val="auto"/>
                      <w:sz w:val="16"/>
                      <w:szCs w:val="16"/>
                    </w:rPr>
                    <w:t>Piráti</w:t>
                  </w:r>
                  <w:proofErr w:type="gramEnd"/>
                  <w:r w:rsidRPr="00683F64">
                    <w:rPr>
                      <w:rFonts w:ascii="Arial" w:eastAsia="Times New Roman" w:hAnsi="Arial" w:cs="Arial"/>
                      <w:color w:val="auto"/>
                      <w:sz w:val="16"/>
                      <w:szCs w:val="16"/>
                    </w:rPr>
                    <w:t>:</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Václav Král,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Jana </w:t>
                  </w:r>
                  <w:proofErr w:type="spellStart"/>
                  <w:r w:rsidRPr="00683F64">
                    <w:rPr>
                      <w:rFonts w:ascii="Arial" w:eastAsia="Times New Roman" w:hAnsi="Arial" w:cs="Arial"/>
                      <w:color w:val="auto"/>
                      <w:sz w:val="16"/>
                      <w:szCs w:val="16"/>
                    </w:rPr>
                    <w:t>Krutáková</w:t>
                  </w:r>
                  <w:proofErr w:type="spellEnd"/>
                  <w:r w:rsidRPr="00683F64">
                    <w:rPr>
                      <w:rFonts w:ascii="Arial" w:eastAsia="Times New Roman" w:hAnsi="Arial" w:cs="Arial"/>
                      <w:color w:val="auto"/>
                      <w:sz w:val="16"/>
                      <w:szCs w:val="16"/>
                    </w:rPr>
                    <w:t>,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Karla Maříková,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Zdenka Němečková </w:t>
                  </w:r>
                  <w:proofErr w:type="spellStart"/>
                  <w:r w:rsidRPr="00683F64">
                    <w:rPr>
                      <w:rFonts w:ascii="Arial" w:eastAsia="Times New Roman" w:hAnsi="Arial" w:cs="Arial"/>
                      <w:color w:val="auto"/>
                      <w:sz w:val="16"/>
                      <w:szCs w:val="16"/>
                    </w:rPr>
                    <w:t>Crkvenjaš</w:t>
                  </w:r>
                  <w:proofErr w:type="spellEnd"/>
                  <w:r w:rsidRPr="00683F64">
                    <w:rPr>
                      <w:rFonts w:ascii="Arial" w:eastAsia="Times New Roman" w:hAnsi="Arial" w:cs="Arial"/>
                      <w:color w:val="auto"/>
                      <w:sz w:val="16"/>
                      <w:szCs w:val="16"/>
                    </w:rPr>
                    <w:t>,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Miloš Nový, TOP09:</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Berenika Peštová,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Pražák,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Smetana,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Šimek,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Tureček,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Lukáš Vlček,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 </w:t>
                  </w:r>
                </w:p>
              </w:tc>
            </w:tr>
          </w:tbl>
          <w:p w:rsidR="00710052" w:rsidRPr="00683F64" w:rsidRDefault="00710052" w:rsidP="00710052">
            <w:pPr>
              <w:spacing w:after="113" w:line="240" w:lineRule="auto"/>
              <w:rPr>
                <w:rFonts w:ascii="Times" w:eastAsia="Times New Roman" w:hAnsi="Times" w:cs="Times"/>
                <w:color w:val="auto"/>
                <w:sz w:val="24"/>
                <w:szCs w:val="24"/>
              </w:rPr>
            </w:pPr>
          </w:p>
        </w:tc>
      </w:tr>
    </w:tbl>
    <w:p w:rsidR="00710052" w:rsidRPr="00683F64" w:rsidRDefault="00710052" w:rsidP="00710052">
      <w:pPr>
        <w:spacing w:after="0" w:line="240" w:lineRule="auto"/>
        <w:rPr>
          <w:rFonts w:ascii="Times New Roman" w:eastAsia="Times New Roman" w:hAnsi="Times New Roman" w:cs="Times New Roman"/>
          <w:color w:val="auto"/>
          <w:sz w:val="24"/>
          <w:szCs w:val="24"/>
        </w:rPr>
      </w:pPr>
      <w:r w:rsidRPr="00683F64">
        <w:rPr>
          <w:rFonts w:ascii="Times" w:eastAsia="Times New Roman" w:hAnsi="Times" w:cs="Times"/>
          <w:color w:val="000000"/>
          <w:sz w:val="24"/>
          <w:szCs w:val="24"/>
        </w:rPr>
        <w:br/>
      </w:r>
      <w:r w:rsidRPr="00683F64">
        <w:rPr>
          <w:rFonts w:ascii="Times" w:eastAsia="Times New Roman" w:hAnsi="Times" w:cs="Times"/>
          <w:color w:val="000000"/>
          <w:sz w:val="20"/>
          <w:szCs w:val="20"/>
        </w:rPr>
        <w:t>ID hlasování: 2, schůze č. 14, čas 12:46:08</w:t>
      </w:r>
    </w:p>
    <w:p w:rsidR="00710052" w:rsidRPr="00683F64"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7" style="width:0;height:1.5pt" o:hralign="center" o:hrstd="t" o:hrnoshade="t" o:hr="t" fillcolor="black" stroked="f"/>
        </w:pict>
      </w:r>
    </w:p>
    <w:p w:rsidR="00710052" w:rsidRPr="00683F64"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710052" w:rsidRPr="00683F64" w:rsidTr="00710052">
        <w:trPr>
          <w:tblCellSpacing w:w="15" w:type="dxa"/>
          <w:jc w:val="center"/>
        </w:trPr>
        <w:tc>
          <w:tcPr>
            <w:tcW w:w="0" w:type="auto"/>
            <w:vAlign w:val="center"/>
            <w:hideMark/>
          </w:tcPr>
          <w:p w:rsidR="00710052" w:rsidRPr="00683F64" w:rsidRDefault="00710052" w:rsidP="00710052">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Výbor pro životní prostředí PSP</w:t>
            </w:r>
            <w:r w:rsidRPr="00683F64">
              <w:rPr>
                <w:rFonts w:ascii="Times" w:eastAsia="Times New Roman" w:hAnsi="Times" w:cs="Times"/>
                <w:b/>
                <w:bCs/>
                <w:color w:val="auto"/>
                <w:sz w:val="24"/>
                <w:szCs w:val="24"/>
              </w:rPr>
              <w:br/>
              <w:t>14. schůze</w:t>
            </w:r>
            <w:r w:rsidRPr="00683F64">
              <w:rPr>
                <w:rFonts w:ascii="Times" w:eastAsia="Times New Roman" w:hAnsi="Times" w:cs="Times"/>
                <w:b/>
                <w:bCs/>
                <w:color w:val="auto"/>
                <w:sz w:val="24"/>
                <w:szCs w:val="24"/>
              </w:rPr>
              <w:br/>
              <w:t>01.02.2023 - 12:57:22</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3. hlasování, návrh</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rPr>
            </w:pPr>
            <w:proofErr w:type="spellStart"/>
            <w:r w:rsidRPr="00683F64">
              <w:rPr>
                <w:rFonts w:ascii="Times" w:eastAsia="Times New Roman" w:hAnsi="Times" w:cs="Times"/>
                <w:b/>
                <w:bCs/>
                <w:color w:val="auto"/>
              </w:rPr>
              <w:t>Vl</w:t>
            </w:r>
            <w:proofErr w:type="spellEnd"/>
            <w:r w:rsidRPr="00683F64">
              <w:rPr>
                <w:rFonts w:ascii="Times" w:eastAsia="Times New Roman" w:hAnsi="Times" w:cs="Times"/>
                <w:b/>
                <w:bCs/>
                <w:color w:val="auto"/>
              </w:rPr>
              <w:t>. n. z., kterým se mění zákon č. 123/1998 Sb., o právu na informace o ŽP /ST 227/</w:t>
            </w: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710052" w:rsidRPr="00683F64" w:rsidTr="00710052">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710052" w:rsidRPr="00683F64">
              <w:trPr>
                <w:tblCellSpacing w:w="15" w:type="dxa"/>
              </w:trPr>
              <w:tc>
                <w:tcPr>
                  <w:tcW w:w="1250" w:type="pct"/>
                  <w:vAlign w:val="center"/>
                  <w:hideMark/>
                </w:tcPr>
                <w:p w:rsidR="00710052" w:rsidRPr="00683F64" w:rsidRDefault="00710052" w:rsidP="00710052">
                  <w:pPr>
                    <w:spacing w:after="0" w:line="240" w:lineRule="auto"/>
                    <w:rPr>
                      <w:rFonts w:ascii="Times" w:eastAsia="Times New Roman" w:hAnsi="Times" w:cs="Times"/>
                      <w:color w:val="auto"/>
                      <w:sz w:val="24"/>
                      <w:szCs w:val="24"/>
                    </w:rPr>
                  </w:pPr>
                  <w:r w:rsidRPr="00683F64">
                    <w:rPr>
                      <w:rFonts w:ascii="Times" w:eastAsia="Times New Roman" w:hAnsi="Times" w:cs="Times"/>
                      <w:color w:val="auto"/>
                      <w:sz w:val="24"/>
                      <w:szCs w:val="24"/>
                    </w:rPr>
                    <w:t>Aktivně hlasovalo: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Proti: 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Zdržel se: 0</w:t>
                  </w:r>
                </w:p>
              </w:tc>
            </w:tr>
          </w:tbl>
          <w:p w:rsidR="00710052" w:rsidRPr="00683F64" w:rsidRDefault="00710052" w:rsidP="00710052">
            <w:pPr>
              <w:spacing w:after="0" w:line="240" w:lineRule="auto"/>
              <w:rPr>
                <w:rFonts w:ascii="Times" w:eastAsia="Times New Roman" w:hAnsi="Times" w:cs="Times"/>
                <w:color w:val="auto"/>
                <w:sz w:val="24"/>
                <w:szCs w:val="24"/>
              </w:rPr>
            </w:pP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710052" w:rsidRPr="00683F64">
              <w:trPr>
                <w:tblCellSpacing w:w="15" w:type="dxa"/>
              </w:trPr>
              <w:tc>
                <w:tcPr>
                  <w:tcW w:w="0" w:type="auto"/>
                  <w:noWrap/>
                  <w:vAlign w:val="center"/>
                  <w:hideMark/>
                </w:tcPr>
                <w:p w:rsidR="00710052" w:rsidRPr="00683F64" w:rsidRDefault="00710052" w:rsidP="00710052">
                  <w:pPr>
                    <w:spacing w:after="0" w:line="240" w:lineRule="auto"/>
                    <w:jc w:val="center"/>
                    <w:rPr>
                      <w:rFonts w:ascii="Times" w:eastAsia="Times New Roman" w:hAnsi="Times" w:cs="Times"/>
                      <w:color w:val="000000"/>
                      <w:sz w:val="24"/>
                      <w:szCs w:val="24"/>
                    </w:rPr>
                  </w:pPr>
                </w:p>
              </w:tc>
            </w:tr>
          </w:tbl>
          <w:p w:rsidR="00710052" w:rsidRPr="00683F64" w:rsidRDefault="00710052" w:rsidP="00710052">
            <w:pPr>
              <w:spacing w:after="113" w:line="240" w:lineRule="auto"/>
              <w:rPr>
                <w:rFonts w:ascii="Times" w:eastAsia="Times New Roman" w:hAnsi="Times" w:cs="Times"/>
                <w:color w:val="auto"/>
                <w:sz w:val="24"/>
                <w:szCs w:val="24"/>
              </w:rPr>
            </w:pPr>
          </w:p>
        </w:tc>
      </w:tr>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Ondřej Babka,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Josef Bernard,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Richard Brabec,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Bureš,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Eva Fialová,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Stanislav Fridrich,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Hofmann,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Jiří Kobza,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Klára Kocmanová, </w:t>
                  </w:r>
                  <w:proofErr w:type="gramStart"/>
                  <w:r w:rsidRPr="00683F64">
                    <w:rPr>
                      <w:rFonts w:ascii="Arial" w:eastAsia="Times New Roman" w:hAnsi="Arial" w:cs="Arial"/>
                      <w:color w:val="auto"/>
                      <w:sz w:val="16"/>
                      <w:szCs w:val="16"/>
                    </w:rPr>
                    <w:t>Piráti</w:t>
                  </w:r>
                  <w:proofErr w:type="gramEnd"/>
                  <w:r w:rsidRPr="00683F64">
                    <w:rPr>
                      <w:rFonts w:ascii="Arial" w:eastAsia="Times New Roman" w:hAnsi="Arial" w:cs="Arial"/>
                      <w:color w:val="auto"/>
                      <w:sz w:val="16"/>
                      <w:szCs w:val="16"/>
                    </w:rPr>
                    <w:t>:</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Václav Král,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Jana </w:t>
                  </w:r>
                  <w:proofErr w:type="spellStart"/>
                  <w:r w:rsidRPr="00683F64">
                    <w:rPr>
                      <w:rFonts w:ascii="Arial" w:eastAsia="Times New Roman" w:hAnsi="Arial" w:cs="Arial"/>
                      <w:color w:val="auto"/>
                      <w:sz w:val="16"/>
                      <w:szCs w:val="16"/>
                    </w:rPr>
                    <w:t>Krutáková</w:t>
                  </w:r>
                  <w:proofErr w:type="spellEnd"/>
                  <w:r w:rsidRPr="00683F64">
                    <w:rPr>
                      <w:rFonts w:ascii="Arial" w:eastAsia="Times New Roman" w:hAnsi="Arial" w:cs="Arial"/>
                      <w:color w:val="auto"/>
                      <w:sz w:val="16"/>
                      <w:szCs w:val="16"/>
                    </w:rPr>
                    <w:t>,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Karla Maříková,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Zdenka Němečková </w:t>
                  </w:r>
                  <w:proofErr w:type="spellStart"/>
                  <w:r w:rsidRPr="00683F64">
                    <w:rPr>
                      <w:rFonts w:ascii="Arial" w:eastAsia="Times New Roman" w:hAnsi="Arial" w:cs="Arial"/>
                      <w:color w:val="auto"/>
                      <w:sz w:val="16"/>
                      <w:szCs w:val="16"/>
                    </w:rPr>
                    <w:t>Crkvenjaš</w:t>
                  </w:r>
                  <w:proofErr w:type="spellEnd"/>
                  <w:r w:rsidRPr="00683F64">
                    <w:rPr>
                      <w:rFonts w:ascii="Arial" w:eastAsia="Times New Roman" w:hAnsi="Arial" w:cs="Arial"/>
                      <w:color w:val="auto"/>
                      <w:sz w:val="16"/>
                      <w:szCs w:val="16"/>
                    </w:rPr>
                    <w:t>,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Miloš Nový, TOP09:</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Berenika Peštová,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Pražák,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Smetana,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Šimek,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Tureček,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Lukáš Vlček,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 </w:t>
                  </w:r>
                </w:p>
              </w:tc>
            </w:tr>
          </w:tbl>
          <w:p w:rsidR="00710052" w:rsidRPr="00683F64" w:rsidRDefault="00710052" w:rsidP="00710052">
            <w:pPr>
              <w:spacing w:after="113" w:line="240" w:lineRule="auto"/>
              <w:rPr>
                <w:rFonts w:ascii="Times" w:eastAsia="Times New Roman" w:hAnsi="Times" w:cs="Times"/>
                <w:color w:val="auto"/>
                <w:sz w:val="24"/>
                <w:szCs w:val="24"/>
              </w:rPr>
            </w:pPr>
          </w:p>
        </w:tc>
      </w:tr>
    </w:tbl>
    <w:p w:rsidR="00710052" w:rsidRPr="00683F64" w:rsidRDefault="00710052" w:rsidP="00710052">
      <w:pPr>
        <w:spacing w:after="0" w:line="240" w:lineRule="auto"/>
        <w:rPr>
          <w:rFonts w:ascii="Times New Roman" w:eastAsia="Times New Roman" w:hAnsi="Times New Roman" w:cs="Times New Roman"/>
          <w:color w:val="auto"/>
          <w:sz w:val="24"/>
          <w:szCs w:val="24"/>
        </w:rPr>
      </w:pPr>
      <w:r w:rsidRPr="00683F64">
        <w:rPr>
          <w:rFonts w:ascii="Times" w:eastAsia="Times New Roman" w:hAnsi="Times" w:cs="Times"/>
          <w:color w:val="000000"/>
          <w:sz w:val="24"/>
          <w:szCs w:val="24"/>
        </w:rPr>
        <w:br/>
      </w:r>
      <w:r w:rsidRPr="00683F64">
        <w:rPr>
          <w:rFonts w:ascii="Times" w:eastAsia="Times New Roman" w:hAnsi="Times" w:cs="Times"/>
          <w:color w:val="000000"/>
          <w:sz w:val="20"/>
          <w:szCs w:val="20"/>
        </w:rPr>
        <w:t>ID hlasování: 3, schůze č. 14, čas 12:57:23</w:t>
      </w:r>
    </w:p>
    <w:p w:rsidR="00710052" w:rsidRPr="00683F64"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9" style="width:0;height:1.5pt" o:hralign="center" o:hrstd="t" o:hrnoshade="t" o:hr="t" fillcolor="black" stroked="f"/>
        </w:pict>
      </w:r>
    </w:p>
    <w:p w:rsidR="00710052" w:rsidRPr="00683F64"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710052" w:rsidRPr="00683F64" w:rsidTr="00710052">
        <w:trPr>
          <w:tblCellSpacing w:w="15" w:type="dxa"/>
          <w:jc w:val="center"/>
        </w:trPr>
        <w:tc>
          <w:tcPr>
            <w:tcW w:w="0" w:type="auto"/>
            <w:vAlign w:val="center"/>
            <w:hideMark/>
          </w:tcPr>
          <w:p w:rsidR="00710052" w:rsidRPr="00683F64" w:rsidRDefault="00710052" w:rsidP="00710052">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Výbor pro životní prostředí PSP</w:t>
            </w:r>
            <w:r w:rsidRPr="00683F64">
              <w:rPr>
                <w:rFonts w:ascii="Times" w:eastAsia="Times New Roman" w:hAnsi="Times" w:cs="Times"/>
                <w:b/>
                <w:bCs/>
                <w:color w:val="auto"/>
                <w:sz w:val="24"/>
                <w:szCs w:val="24"/>
              </w:rPr>
              <w:br/>
              <w:t>14. schůze</w:t>
            </w:r>
            <w:r w:rsidRPr="00683F64">
              <w:rPr>
                <w:rFonts w:ascii="Times" w:eastAsia="Times New Roman" w:hAnsi="Times" w:cs="Times"/>
                <w:b/>
                <w:bCs/>
                <w:color w:val="auto"/>
                <w:sz w:val="24"/>
                <w:szCs w:val="24"/>
              </w:rPr>
              <w:br/>
              <w:t>01.02.2023 - 13:00:54</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4. hlasování, návrh</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rPr>
            </w:pPr>
            <w:proofErr w:type="spellStart"/>
            <w:r w:rsidRPr="00683F64">
              <w:rPr>
                <w:rFonts w:ascii="Times" w:eastAsia="Times New Roman" w:hAnsi="Times" w:cs="Times"/>
                <w:b/>
                <w:bCs/>
                <w:color w:val="auto"/>
              </w:rPr>
              <w:t>Vl</w:t>
            </w:r>
            <w:proofErr w:type="spellEnd"/>
            <w:r w:rsidRPr="00683F64">
              <w:rPr>
                <w:rFonts w:ascii="Times" w:eastAsia="Times New Roman" w:hAnsi="Times" w:cs="Times"/>
                <w:b/>
                <w:bCs/>
                <w:color w:val="auto"/>
              </w:rPr>
              <w:t>. n. z. o jednotném environmentálním stanovisku /ST 328/</w:t>
            </w: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710052" w:rsidRPr="00683F64" w:rsidTr="00710052">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710052" w:rsidRPr="00683F64">
              <w:trPr>
                <w:tblCellSpacing w:w="15" w:type="dxa"/>
              </w:trPr>
              <w:tc>
                <w:tcPr>
                  <w:tcW w:w="1250" w:type="pct"/>
                  <w:vAlign w:val="center"/>
                  <w:hideMark/>
                </w:tcPr>
                <w:p w:rsidR="00710052" w:rsidRPr="00683F64" w:rsidRDefault="00710052" w:rsidP="00710052">
                  <w:pPr>
                    <w:spacing w:after="0" w:line="240" w:lineRule="auto"/>
                    <w:rPr>
                      <w:rFonts w:ascii="Times" w:eastAsia="Times New Roman" w:hAnsi="Times" w:cs="Times"/>
                      <w:color w:val="auto"/>
                      <w:sz w:val="24"/>
                      <w:szCs w:val="24"/>
                    </w:rPr>
                  </w:pPr>
                  <w:r w:rsidRPr="00683F64">
                    <w:rPr>
                      <w:rFonts w:ascii="Times" w:eastAsia="Times New Roman" w:hAnsi="Times" w:cs="Times"/>
                      <w:color w:val="auto"/>
                      <w:sz w:val="24"/>
                      <w:szCs w:val="24"/>
                    </w:rPr>
                    <w:t>Aktivně hlasovalo: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Proti: 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Zdržel se: 0</w:t>
                  </w:r>
                </w:p>
              </w:tc>
            </w:tr>
          </w:tbl>
          <w:p w:rsidR="00710052" w:rsidRPr="00683F64" w:rsidRDefault="00710052" w:rsidP="00710052">
            <w:pPr>
              <w:spacing w:after="0" w:line="240" w:lineRule="auto"/>
              <w:rPr>
                <w:rFonts w:ascii="Times" w:eastAsia="Times New Roman" w:hAnsi="Times" w:cs="Times"/>
                <w:color w:val="auto"/>
                <w:sz w:val="24"/>
                <w:szCs w:val="24"/>
              </w:rPr>
            </w:pP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710052" w:rsidRPr="00683F64">
              <w:trPr>
                <w:tblCellSpacing w:w="15" w:type="dxa"/>
              </w:trPr>
              <w:tc>
                <w:tcPr>
                  <w:tcW w:w="0" w:type="auto"/>
                  <w:noWrap/>
                  <w:vAlign w:val="center"/>
                  <w:hideMark/>
                </w:tcPr>
                <w:p w:rsidR="00710052" w:rsidRPr="00683F64" w:rsidRDefault="00710052" w:rsidP="00710052">
                  <w:pPr>
                    <w:spacing w:after="0" w:line="240" w:lineRule="auto"/>
                    <w:jc w:val="center"/>
                    <w:rPr>
                      <w:rFonts w:ascii="Times" w:eastAsia="Times New Roman" w:hAnsi="Times" w:cs="Times"/>
                      <w:color w:val="000000"/>
                      <w:sz w:val="24"/>
                      <w:szCs w:val="24"/>
                    </w:rPr>
                  </w:pPr>
                </w:p>
              </w:tc>
            </w:tr>
          </w:tbl>
          <w:p w:rsidR="00710052" w:rsidRPr="00683F64" w:rsidRDefault="00710052" w:rsidP="00710052">
            <w:pPr>
              <w:spacing w:after="113" w:line="240" w:lineRule="auto"/>
              <w:rPr>
                <w:rFonts w:ascii="Times" w:eastAsia="Times New Roman" w:hAnsi="Times" w:cs="Times"/>
                <w:color w:val="auto"/>
                <w:sz w:val="24"/>
                <w:szCs w:val="24"/>
              </w:rPr>
            </w:pPr>
          </w:p>
        </w:tc>
      </w:tr>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Ondřej Babka,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Josef Bernard,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Richard Brabec,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Bureš,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Eva Fialová,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Stanislav Fridrich,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Hofmann,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Jiří Kobza,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Klára Kocmanová, </w:t>
                  </w:r>
                  <w:proofErr w:type="gramStart"/>
                  <w:r w:rsidRPr="00683F64">
                    <w:rPr>
                      <w:rFonts w:ascii="Arial" w:eastAsia="Times New Roman" w:hAnsi="Arial" w:cs="Arial"/>
                      <w:color w:val="auto"/>
                      <w:sz w:val="16"/>
                      <w:szCs w:val="16"/>
                    </w:rPr>
                    <w:t>Piráti</w:t>
                  </w:r>
                  <w:proofErr w:type="gramEnd"/>
                  <w:r w:rsidRPr="00683F64">
                    <w:rPr>
                      <w:rFonts w:ascii="Arial" w:eastAsia="Times New Roman" w:hAnsi="Arial" w:cs="Arial"/>
                      <w:color w:val="auto"/>
                      <w:sz w:val="16"/>
                      <w:szCs w:val="16"/>
                    </w:rPr>
                    <w:t>:</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Václav Král,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Jana </w:t>
                  </w:r>
                  <w:proofErr w:type="spellStart"/>
                  <w:r w:rsidRPr="00683F64">
                    <w:rPr>
                      <w:rFonts w:ascii="Arial" w:eastAsia="Times New Roman" w:hAnsi="Arial" w:cs="Arial"/>
                      <w:color w:val="auto"/>
                      <w:sz w:val="16"/>
                      <w:szCs w:val="16"/>
                    </w:rPr>
                    <w:t>Krutáková</w:t>
                  </w:r>
                  <w:proofErr w:type="spellEnd"/>
                  <w:r w:rsidRPr="00683F64">
                    <w:rPr>
                      <w:rFonts w:ascii="Arial" w:eastAsia="Times New Roman" w:hAnsi="Arial" w:cs="Arial"/>
                      <w:color w:val="auto"/>
                      <w:sz w:val="16"/>
                      <w:szCs w:val="16"/>
                    </w:rPr>
                    <w:t>,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Karla Maříková,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Zdenka Němečková </w:t>
                  </w:r>
                  <w:proofErr w:type="spellStart"/>
                  <w:r w:rsidRPr="00683F64">
                    <w:rPr>
                      <w:rFonts w:ascii="Arial" w:eastAsia="Times New Roman" w:hAnsi="Arial" w:cs="Arial"/>
                      <w:color w:val="auto"/>
                      <w:sz w:val="16"/>
                      <w:szCs w:val="16"/>
                    </w:rPr>
                    <w:t>Crkvenjaš</w:t>
                  </w:r>
                  <w:proofErr w:type="spellEnd"/>
                  <w:r w:rsidRPr="00683F64">
                    <w:rPr>
                      <w:rFonts w:ascii="Arial" w:eastAsia="Times New Roman" w:hAnsi="Arial" w:cs="Arial"/>
                      <w:color w:val="auto"/>
                      <w:sz w:val="16"/>
                      <w:szCs w:val="16"/>
                    </w:rPr>
                    <w:t>,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Miloš Nový, TOP09:</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Berenika Peštová,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Pražák,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Smetana,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Šimek,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Tureček,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Lukáš Vlček,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 </w:t>
                  </w:r>
                </w:p>
              </w:tc>
            </w:tr>
          </w:tbl>
          <w:p w:rsidR="00710052" w:rsidRPr="00683F64" w:rsidRDefault="00710052" w:rsidP="00710052">
            <w:pPr>
              <w:spacing w:after="113" w:line="240" w:lineRule="auto"/>
              <w:rPr>
                <w:rFonts w:ascii="Times" w:eastAsia="Times New Roman" w:hAnsi="Times" w:cs="Times"/>
                <w:color w:val="auto"/>
                <w:sz w:val="24"/>
                <w:szCs w:val="24"/>
              </w:rPr>
            </w:pPr>
          </w:p>
        </w:tc>
      </w:tr>
    </w:tbl>
    <w:p w:rsidR="00710052" w:rsidRPr="00683F64" w:rsidRDefault="00710052" w:rsidP="00710052">
      <w:pPr>
        <w:spacing w:after="0" w:line="240" w:lineRule="auto"/>
        <w:rPr>
          <w:rFonts w:ascii="Times New Roman" w:eastAsia="Times New Roman" w:hAnsi="Times New Roman" w:cs="Times New Roman"/>
          <w:color w:val="auto"/>
          <w:sz w:val="24"/>
          <w:szCs w:val="24"/>
        </w:rPr>
      </w:pPr>
      <w:r w:rsidRPr="00683F64">
        <w:rPr>
          <w:rFonts w:ascii="Times" w:eastAsia="Times New Roman" w:hAnsi="Times" w:cs="Times"/>
          <w:color w:val="000000"/>
          <w:sz w:val="24"/>
          <w:szCs w:val="24"/>
        </w:rPr>
        <w:br/>
      </w:r>
      <w:r w:rsidRPr="00683F64">
        <w:rPr>
          <w:rFonts w:ascii="Times" w:eastAsia="Times New Roman" w:hAnsi="Times" w:cs="Times"/>
          <w:color w:val="000000"/>
          <w:sz w:val="20"/>
          <w:szCs w:val="20"/>
        </w:rPr>
        <w:t>ID hlasování: 4, schůze č. 14, čas 13:00:54</w:t>
      </w:r>
    </w:p>
    <w:p w:rsidR="00710052" w:rsidRPr="00683F64"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1" style="width:0;height:1.5pt" o:hralign="center" o:hrstd="t" o:hrnoshade="t" o:hr="t" fillcolor="black" stroked="f"/>
        </w:pict>
      </w:r>
    </w:p>
    <w:p w:rsidR="00710052" w:rsidRPr="00683F64"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710052" w:rsidRPr="00683F64" w:rsidTr="00710052">
        <w:trPr>
          <w:tblCellSpacing w:w="15" w:type="dxa"/>
          <w:jc w:val="center"/>
        </w:trPr>
        <w:tc>
          <w:tcPr>
            <w:tcW w:w="0" w:type="auto"/>
            <w:vAlign w:val="center"/>
            <w:hideMark/>
          </w:tcPr>
          <w:p w:rsidR="00710052" w:rsidRPr="00683F64" w:rsidRDefault="00710052" w:rsidP="00710052">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Výbor pro životní prostředí PSP</w:t>
            </w:r>
            <w:r w:rsidRPr="00683F64">
              <w:rPr>
                <w:rFonts w:ascii="Times" w:eastAsia="Times New Roman" w:hAnsi="Times" w:cs="Times"/>
                <w:b/>
                <w:bCs/>
                <w:color w:val="auto"/>
                <w:sz w:val="24"/>
                <w:szCs w:val="24"/>
              </w:rPr>
              <w:br/>
              <w:t>14. schůze</w:t>
            </w:r>
            <w:r w:rsidRPr="00683F64">
              <w:rPr>
                <w:rFonts w:ascii="Times" w:eastAsia="Times New Roman" w:hAnsi="Times" w:cs="Times"/>
                <w:b/>
                <w:bCs/>
                <w:color w:val="auto"/>
                <w:sz w:val="24"/>
                <w:szCs w:val="24"/>
              </w:rPr>
              <w:br/>
              <w:t>01.02.2023 - 13:54:39</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683F64">
              <w:rPr>
                <w:rFonts w:ascii="Times" w:eastAsia="Times New Roman" w:hAnsi="Times" w:cs="Times"/>
                <w:b/>
                <w:bCs/>
                <w:color w:val="auto"/>
                <w:sz w:val="24"/>
                <w:szCs w:val="24"/>
              </w:rPr>
              <w:t>5. hlasování, návrh</w:t>
            </w:r>
          </w:p>
          <w:p w:rsidR="00710052" w:rsidRPr="00683F64" w:rsidRDefault="00710052" w:rsidP="00710052">
            <w:pPr>
              <w:spacing w:before="100" w:beforeAutospacing="1" w:after="100" w:afterAutospacing="1" w:line="240" w:lineRule="auto"/>
              <w:jc w:val="center"/>
              <w:rPr>
                <w:rFonts w:ascii="Times" w:eastAsia="Times New Roman" w:hAnsi="Times" w:cs="Times"/>
                <w:b/>
                <w:bCs/>
                <w:color w:val="auto"/>
              </w:rPr>
            </w:pPr>
            <w:proofErr w:type="spellStart"/>
            <w:r w:rsidRPr="00683F64">
              <w:rPr>
                <w:rFonts w:ascii="Times" w:eastAsia="Times New Roman" w:hAnsi="Times" w:cs="Times"/>
                <w:b/>
                <w:bCs/>
                <w:color w:val="auto"/>
              </w:rPr>
              <w:t>Vl</w:t>
            </w:r>
            <w:proofErr w:type="spellEnd"/>
            <w:r w:rsidRPr="00683F64">
              <w:rPr>
                <w:rFonts w:ascii="Times" w:eastAsia="Times New Roman" w:hAnsi="Times" w:cs="Times"/>
                <w:b/>
                <w:bCs/>
                <w:color w:val="auto"/>
              </w:rPr>
              <w:t>. n. z. o jednotném environmentálním stanovisku /ST 328/</w:t>
            </w: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710052" w:rsidRPr="00683F64" w:rsidTr="00710052">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710052" w:rsidRPr="00683F64">
              <w:trPr>
                <w:tblCellSpacing w:w="15" w:type="dxa"/>
              </w:trPr>
              <w:tc>
                <w:tcPr>
                  <w:tcW w:w="1250" w:type="pct"/>
                  <w:vAlign w:val="center"/>
                  <w:hideMark/>
                </w:tcPr>
                <w:p w:rsidR="00710052" w:rsidRPr="00683F64" w:rsidRDefault="00710052" w:rsidP="00710052">
                  <w:pPr>
                    <w:spacing w:after="0" w:line="240" w:lineRule="auto"/>
                    <w:rPr>
                      <w:rFonts w:ascii="Times" w:eastAsia="Times New Roman" w:hAnsi="Times" w:cs="Times"/>
                      <w:color w:val="auto"/>
                      <w:sz w:val="24"/>
                      <w:szCs w:val="24"/>
                    </w:rPr>
                  </w:pPr>
                  <w:r w:rsidRPr="00683F64">
                    <w:rPr>
                      <w:rFonts w:ascii="Times" w:eastAsia="Times New Roman" w:hAnsi="Times" w:cs="Times"/>
                      <w:color w:val="auto"/>
                      <w:sz w:val="24"/>
                      <w:szCs w:val="24"/>
                    </w:rPr>
                    <w:t>Aktivně hlasovalo: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 10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Proti: 0</w:t>
                  </w:r>
                </w:p>
              </w:tc>
              <w:tc>
                <w:tcPr>
                  <w:tcW w:w="1250" w:type="pct"/>
                  <w:vAlign w:val="center"/>
                  <w:hideMark/>
                </w:tcPr>
                <w:p w:rsidR="00710052" w:rsidRPr="00683F64" w:rsidRDefault="00710052" w:rsidP="00710052">
                  <w:pPr>
                    <w:spacing w:after="0" w:line="240" w:lineRule="auto"/>
                    <w:jc w:val="center"/>
                    <w:rPr>
                      <w:rFonts w:ascii="Times" w:eastAsia="Times New Roman" w:hAnsi="Times" w:cs="Times"/>
                      <w:color w:val="auto"/>
                      <w:sz w:val="24"/>
                      <w:szCs w:val="24"/>
                    </w:rPr>
                  </w:pPr>
                  <w:r w:rsidRPr="00683F64">
                    <w:rPr>
                      <w:rFonts w:ascii="Times" w:eastAsia="Times New Roman" w:hAnsi="Times" w:cs="Times"/>
                      <w:color w:val="auto"/>
                      <w:sz w:val="24"/>
                      <w:szCs w:val="24"/>
                    </w:rPr>
                    <w:t>Zdržel se: 0</w:t>
                  </w:r>
                </w:p>
              </w:tc>
            </w:tr>
          </w:tbl>
          <w:p w:rsidR="00710052" w:rsidRPr="00683F64" w:rsidRDefault="00710052" w:rsidP="00710052">
            <w:pPr>
              <w:spacing w:after="0" w:line="240" w:lineRule="auto"/>
              <w:rPr>
                <w:rFonts w:ascii="Times" w:eastAsia="Times New Roman" w:hAnsi="Times" w:cs="Times"/>
                <w:color w:val="auto"/>
                <w:sz w:val="24"/>
                <w:szCs w:val="24"/>
              </w:rPr>
            </w:pPr>
          </w:p>
        </w:tc>
      </w:tr>
    </w:tbl>
    <w:p w:rsidR="00710052" w:rsidRPr="00683F64"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710052" w:rsidRPr="00683F64"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710052" w:rsidRPr="00683F64">
              <w:trPr>
                <w:tblCellSpacing w:w="15" w:type="dxa"/>
              </w:trPr>
              <w:tc>
                <w:tcPr>
                  <w:tcW w:w="0" w:type="auto"/>
                  <w:noWrap/>
                  <w:vAlign w:val="center"/>
                  <w:hideMark/>
                </w:tcPr>
                <w:p w:rsidR="00710052" w:rsidRPr="00683F64" w:rsidRDefault="00710052" w:rsidP="00710052">
                  <w:pPr>
                    <w:spacing w:after="0" w:line="240" w:lineRule="auto"/>
                    <w:jc w:val="center"/>
                    <w:rPr>
                      <w:rFonts w:ascii="Times" w:eastAsia="Times New Roman" w:hAnsi="Times" w:cs="Times"/>
                      <w:color w:val="000000"/>
                      <w:sz w:val="24"/>
                      <w:szCs w:val="24"/>
                    </w:rPr>
                  </w:pPr>
                </w:p>
              </w:tc>
            </w:tr>
          </w:tbl>
          <w:p w:rsidR="00710052" w:rsidRPr="00683F64" w:rsidRDefault="00710052" w:rsidP="00710052">
            <w:pPr>
              <w:spacing w:after="113" w:line="240" w:lineRule="auto"/>
              <w:rPr>
                <w:rFonts w:ascii="Times" w:eastAsia="Times New Roman" w:hAnsi="Times" w:cs="Times"/>
                <w:color w:val="auto"/>
                <w:sz w:val="24"/>
                <w:szCs w:val="24"/>
              </w:rPr>
            </w:pPr>
          </w:p>
        </w:tc>
      </w:tr>
      <w:tr w:rsidR="00710052" w:rsidRPr="00710052"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Ondřej Babka,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Josef Bernard,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Richard Brabec,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Bureš,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Eva Fialová,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Stanislav Fridrich,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Jan Hofmann,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Jiří Kobza,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Klára Kocmanová, </w:t>
                  </w:r>
                  <w:proofErr w:type="gramStart"/>
                  <w:r w:rsidRPr="00683F64">
                    <w:rPr>
                      <w:rFonts w:ascii="Arial" w:eastAsia="Times New Roman" w:hAnsi="Arial" w:cs="Arial"/>
                      <w:color w:val="auto"/>
                      <w:sz w:val="16"/>
                      <w:szCs w:val="16"/>
                    </w:rPr>
                    <w:t>Piráti</w:t>
                  </w:r>
                  <w:proofErr w:type="gramEnd"/>
                  <w:r w:rsidRPr="00683F64">
                    <w:rPr>
                      <w:rFonts w:ascii="Arial" w:eastAsia="Times New Roman" w:hAnsi="Arial" w:cs="Arial"/>
                      <w:color w:val="auto"/>
                      <w:sz w:val="16"/>
                      <w:szCs w:val="16"/>
                    </w:rPr>
                    <w:t>:</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Václav Král,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Jana </w:t>
                  </w:r>
                  <w:proofErr w:type="spellStart"/>
                  <w:r w:rsidRPr="00683F64">
                    <w:rPr>
                      <w:rFonts w:ascii="Arial" w:eastAsia="Times New Roman" w:hAnsi="Arial" w:cs="Arial"/>
                      <w:color w:val="auto"/>
                      <w:sz w:val="16"/>
                      <w:szCs w:val="16"/>
                    </w:rPr>
                    <w:t>Krutáková</w:t>
                  </w:r>
                  <w:proofErr w:type="spellEnd"/>
                  <w:r w:rsidRPr="00683F64">
                    <w:rPr>
                      <w:rFonts w:ascii="Arial" w:eastAsia="Times New Roman" w:hAnsi="Arial" w:cs="Arial"/>
                      <w:color w:val="auto"/>
                      <w:sz w:val="16"/>
                      <w:szCs w:val="16"/>
                    </w:rPr>
                    <w:t>, STAN:</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Karla Maříková, SPD:</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 xml:space="preserve">Zdenka Němečková </w:t>
                  </w:r>
                  <w:proofErr w:type="spellStart"/>
                  <w:r w:rsidRPr="00683F64">
                    <w:rPr>
                      <w:rFonts w:ascii="Arial" w:eastAsia="Times New Roman" w:hAnsi="Arial" w:cs="Arial"/>
                      <w:color w:val="auto"/>
                      <w:sz w:val="16"/>
                      <w:szCs w:val="16"/>
                    </w:rPr>
                    <w:t>Crkvenjaš</w:t>
                  </w:r>
                  <w:proofErr w:type="spellEnd"/>
                  <w:r w:rsidRPr="00683F64">
                    <w:rPr>
                      <w:rFonts w:ascii="Arial" w:eastAsia="Times New Roman" w:hAnsi="Arial" w:cs="Arial"/>
                      <w:color w:val="auto"/>
                      <w:sz w:val="16"/>
                      <w:szCs w:val="16"/>
                    </w:rPr>
                    <w:t>, ODS:</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Miloš Nový, TOP09:</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Berenika Peštová,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683F64">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Pražák,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Smetana,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David Šimek, KDU-ČSL:</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r>
            <w:tr w:rsidR="00710052" w:rsidRPr="00710052">
              <w:trPr>
                <w:tblCellSpacing w:w="15" w:type="dxa"/>
              </w:trPr>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Karel Tureček, ANO:</w:t>
                  </w:r>
                </w:p>
              </w:tc>
              <w:tc>
                <w:tcPr>
                  <w:tcW w:w="3691" w:type="dxa"/>
                  <w:noWrap/>
                  <w:vAlign w:val="center"/>
                  <w:hideMark/>
                </w:tcPr>
                <w:p w:rsidR="00710052" w:rsidRPr="00683F64"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nepřít.</w:t>
                  </w:r>
                </w:p>
              </w:tc>
              <w:tc>
                <w:tcPr>
                  <w:tcW w:w="3691" w:type="dxa"/>
                  <w:noWrap/>
                  <w:vAlign w:val="center"/>
                  <w:hideMark/>
                </w:tcPr>
                <w:p w:rsidR="00710052" w:rsidRPr="00683F64" w:rsidRDefault="00710052" w:rsidP="00710052">
                  <w:pPr>
                    <w:spacing w:after="0" w:line="240" w:lineRule="auto"/>
                    <w:jc w:val="right"/>
                    <w:rPr>
                      <w:rFonts w:ascii="Arial" w:eastAsia="Times New Roman" w:hAnsi="Arial" w:cs="Arial"/>
                      <w:color w:val="auto"/>
                      <w:sz w:val="16"/>
                      <w:szCs w:val="16"/>
                    </w:rPr>
                  </w:pPr>
                  <w:r w:rsidRPr="00683F64">
                    <w:rPr>
                      <w:rFonts w:ascii="Arial" w:eastAsia="Times New Roman" w:hAnsi="Arial" w:cs="Arial"/>
                      <w:color w:val="auto"/>
                      <w:sz w:val="16"/>
                      <w:szCs w:val="16"/>
                    </w:rPr>
                    <w:t>Lukáš Vlček, STAN:</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683F64">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 </w:t>
                  </w:r>
                </w:p>
              </w:tc>
            </w:tr>
          </w:tbl>
          <w:p w:rsidR="00710052" w:rsidRPr="00710052" w:rsidRDefault="00710052" w:rsidP="00710052">
            <w:pPr>
              <w:spacing w:after="113" w:line="240" w:lineRule="auto"/>
              <w:rPr>
                <w:rFonts w:ascii="Times" w:eastAsia="Times New Roman" w:hAnsi="Times" w:cs="Times"/>
                <w:color w:val="auto"/>
                <w:sz w:val="24"/>
                <w:szCs w:val="24"/>
              </w:rPr>
            </w:pPr>
          </w:p>
        </w:tc>
      </w:tr>
    </w:tbl>
    <w:p w:rsidR="00710052" w:rsidRPr="00710052" w:rsidRDefault="00710052" w:rsidP="00710052">
      <w:pPr>
        <w:spacing w:after="0" w:line="240" w:lineRule="auto"/>
        <w:rPr>
          <w:rFonts w:ascii="Times New Roman" w:eastAsia="Times New Roman" w:hAnsi="Times New Roman" w:cs="Times New Roman"/>
          <w:color w:val="auto"/>
          <w:sz w:val="24"/>
          <w:szCs w:val="24"/>
        </w:rPr>
      </w:pPr>
      <w:r w:rsidRPr="00710052">
        <w:rPr>
          <w:rFonts w:ascii="Times" w:eastAsia="Times New Roman" w:hAnsi="Times" w:cs="Times"/>
          <w:color w:val="000000"/>
          <w:sz w:val="24"/>
          <w:szCs w:val="24"/>
        </w:rPr>
        <w:br/>
      </w:r>
      <w:r w:rsidRPr="00710052">
        <w:rPr>
          <w:rFonts w:ascii="Times" w:eastAsia="Times New Roman" w:hAnsi="Times" w:cs="Times"/>
          <w:color w:val="000000"/>
          <w:sz w:val="20"/>
          <w:szCs w:val="20"/>
        </w:rPr>
        <w:t>ID hlasování: 5, schůze č. 14, čas 13:54:40</w:t>
      </w:r>
    </w:p>
    <w:p w:rsidR="00710052" w:rsidRPr="00710052"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3" style="width:0;height:1.5pt" o:hralign="center" o:hrstd="t" o:hrnoshade="t" o:hr="t" fillcolor="black" stroked="f"/>
        </w:pict>
      </w:r>
    </w:p>
    <w:p w:rsidR="00710052" w:rsidRPr="00710052"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710052" w:rsidRPr="00710052" w:rsidTr="00710052">
        <w:trPr>
          <w:tblCellSpacing w:w="15" w:type="dxa"/>
          <w:jc w:val="center"/>
        </w:trPr>
        <w:tc>
          <w:tcPr>
            <w:tcW w:w="0" w:type="auto"/>
            <w:vAlign w:val="center"/>
            <w:hideMark/>
          </w:tcPr>
          <w:p w:rsidR="00710052" w:rsidRPr="00710052" w:rsidRDefault="00710052" w:rsidP="00710052">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710052" w:rsidRPr="00710052"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710052">
              <w:rPr>
                <w:rFonts w:ascii="Times" w:eastAsia="Times New Roman" w:hAnsi="Times" w:cs="Times"/>
                <w:b/>
                <w:bCs/>
                <w:color w:val="auto"/>
                <w:sz w:val="24"/>
                <w:szCs w:val="24"/>
              </w:rPr>
              <w:t>Výbor pro životní prostředí PSP</w:t>
            </w:r>
            <w:r w:rsidRPr="00710052">
              <w:rPr>
                <w:rFonts w:ascii="Times" w:eastAsia="Times New Roman" w:hAnsi="Times" w:cs="Times"/>
                <w:b/>
                <w:bCs/>
                <w:color w:val="auto"/>
                <w:sz w:val="24"/>
                <w:szCs w:val="24"/>
              </w:rPr>
              <w:br/>
              <w:t>14. schůze</w:t>
            </w:r>
            <w:r w:rsidRPr="00710052">
              <w:rPr>
                <w:rFonts w:ascii="Times" w:eastAsia="Times New Roman" w:hAnsi="Times" w:cs="Times"/>
                <w:b/>
                <w:bCs/>
                <w:color w:val="auto"/>
                <w:sz w:val="24"/>
                <w:szCs w:val="24"/>
              </w:rPr>
              <w:br/>
              <w:t>01.02.2023 - 13:56:00</w:t>
            </w:r>
          </w:p>
          <w:p w:rsidR="00710052" w:rsidRPr="00710052"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710052">
              <w:rPr>
                <w:rFonts w:ascii="Times" w:eastAsia="Times New Roman" w:hAnsi="Times" w:cs="Times"/>
                <w:b/>
                <w:bCs/>
                <w:color w:val="auto"/>
                <w:sz w:val="24"/>
                <w:szCs w:val="24"/>
              </w:rPr>
              <w:t>6. hlasování, návrh</w:t>
            </w:r>
          </w:p>
          <w:p w:rsidR="00710052" w:rsidRPr="00710052" w:rsidRDefault="00710052" w:rsidP="00710052">
            <w:pPr>
              <w:spacing w:before="100" w:beforeAutospacing="1" w:after="100" w:afterAutospacing="1" w:line="240" w:lineRule="auto"/>
              <w:jc w:val="center"/>
              <w:rPr>
                <w:rFonts w:ascii="Times" w:eastAsia="Times New Roman" w:hAnsi="Times" w:cs="Times"/>
                <w:b/>
                <w:bCs/>
                <w:color w:val="auto"/>
              </w:rPr>
            </w:pPr>
            <w:proofErr w:type="spellStart"/>
            <w:r w:rsidRPr="00710052">
              <w:rPr>
                <w:rFonts w:ascii="Times" w:eastAsia="Times New Roman" w:hAnsi="Times" w:cs="Times"/>
                <w:b/>
                <w:bCs/>
                <w:color w:val="auto"/>
              </w:rPr>
              <w:t>Vl</w:t>
            </w:r>
            <w:proofErr w:type="spellEnd"/>
            <w:r w:rsidRPr="00710052">
              <w:rPr>
                <w:rFonts w:ascii="Times" w:eastAsia="Times New Roman" w:hAnsi="Times" w:cs="Times"/>
                <w:b/>
                <w:bCs/>
                <w:color w:val="auto"/>
              </w:rPr>
              <w:t>. n. z., kterým se mění některé zákony v souvislosti s přijetím zákona o JES /ST 329/</w:t>
            </w:r>
          </w:p>
        </w:tc>
      </w:tr>
    </w:tbl>
    <w:p w:rsidR="00710052" w:rsidRPr="00710052"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710052" w:rsidRPr="00710052" w:rsidTr="00710052">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710052" w:rsidRPr="00710052">
              <w:trPr>
                <w:tblCellSpacing w:w="15" w:type="dxa"/>
              </w:trPr>
              <w:tc>
                <w:tcPr>
                  <w:tcW w:w="1250" w:type="pct"/>
                  <w:vAlign w:val="center"/>
                  <w:hideMark/>
                </w:tcPr>
                <w:p w:rsidR="00710052" w:rsidRPr="00710052" w:rsidRDefault="00710052" w:rsidP="00710052">
                  <w:pPr>
                    <w:spacing w:after="0" w:line="240" w:lineRule="auto"/>
                    <w:rPr>
                      <w:rFonts w:ascii="Times" w:eastAsia="Times New Roman" w:hAnsi="Times" w:cs="Times"/>
                      <w:color w:val="auto"/>
                      <w:sz w:val="24"/>
                      <w:szCs w:val="24"/>
                    </w:rPr>
                  </w:pPr>
                  <w:r w:rsidRPr="00710052">
                    <w:rPr>
                      <w:rFonts w:ascii="Times" w:eastAsia="Times New Roman" w:hAnsi="Times" w:cs="Times"/>
                      <w:color w:val="auto"/>
                      <w:sz w:val="24"/>
                      <w:szCs w:val="24"/>
                    </w:rPr>
                    <w:t>Aktivně hlasovalo: 10</w:t>
                  </w:r>
                </w:p>
              </w:tc>
              <w:tc>
                <w:tcPr>
                  <w:tcW w:w="1250" w:type="pct"/>
                  <w:vAlign w:val="center"/>
                  <w:hideMark/>
                </w:tcPr>
                <w:p w:rsidR="00710052" w:rsidRPr="00710052" w:rsidRDefault="00710052" w:rsidP="00710052">
                  <w:pPr>
                    <w:spacing w:after="0" w:line="240" w:lineRule="auto"/>
                    <w:jc w:val="center"/>
                    <w:rPr>
                      <w:rFonts w:ascii="Times" w:eastAsia="Times New Roman" w:hAnsi="Times" w:cs="Times"/>
                      <w:color w:val="auto"/>
                      <w:sz w:val="24"/>
                      <w:szCs w:val="24"/>
                    </w:rPr>
                  </w:pPr>
                  <w:r w:rsidRPr="00710052">
                    <w:rPr>
                      <w:rFonts w:ascii="Times" w:eastAsia="Times New Roman" w:hAnsi="Times" w:cs="Times"/>
                      <w:color w:val="auto"/>
                      <w:sz w:val="24"/>
                      <w:szCs w:val="24"/>
                    </w:rPr>
                    <w:t>Pro: 10</w:t>
                  </w:r>
                </w:p>
              </w:tc>
              <w:tc>
                <w:tcPr>
                  <w:tcW w:w="1250" w:type="pct"/>
                  <w:vAlign w:val="center"/>
                  <w:hideMark/>
                </w:tcPr>
                <w:p w:rsidR="00710052" w:rsidRPr="00710052" w:rsidRDefault="00710052" w:rsidP="00710052">
                  <w:pPr>
                    <w:spacing w:after="0" w:line="240" w:lineRule="auto"/>
                    <w:jc w:val="center"/>
                    <w:rPr>
                      <w:rFonts w:ascii="Times" w:eastAsia="Times New Roman" w:hAnsi="Times" w:cs="Times"/>
                      <w:color w:val="auto"/>
                      <w:sz w:val="24"/>
                      <w:szCs w:val="24"/>
                    </w:rPr>
                  </w:pPr>
                  <w:r w:rsidRPr="00710052">
                    <w:rPr>
                      <w:rFonts w:ascii="Times" w:eastAsia="Times New Roman" w:hAnsi="Times" w:cs="Times"/>
                      <w:color w:val="auto"/>
                      <w:sz w:val="24"/>
                      <w:szCs w:val="24"/>
                    </w:rPr>
                    <w:t>Proti: 0</w:t>
                  </w:r>
                </w:p>
              </w:tc>
              <w:tc>
                <w:tcPr>
                  <w:tcW w:w="1250" w:type="pct"/>
                  <w:vAlign w:val="center"/>
                  <w:hideMark/>
                </w:tcPr>
                <w:p w:rsidR="00710052" w:rsidRPr="00710052" w:rsidRDefault="00710052" w:rsidP="00710052">
                  <w:pPr>
                    <w:spacing w:after="0" w:line="240" w:lineRule="auto"/>
                    <w:jc w:val="center"/>
                    <w:rPr>
                      <w:rFonts w:ascii="Times" w:eastAsia="Times New Roman" w:hAnsi="Times" w:cs="Times"/>
                      <w:color w:val="auto"/>
                      <w:sz w:val="24"/>
                      <w:szCs w:val="24"/>
                    </w:rPr>
                  </w:pPr>
                  <w:r w:rsidRPr="00710052">
                    <w:rPr>
                      <w:rFonts w:ascii="Times" w:eastAsia="Times New Roman" w:hAnsi="Times" w:cs="Times"/>
                      <w:color w:val="auto"/>
                      <w:sz w:val="24"/>
                      <w:szCs w:val="24"/>
                    </w:rPr>
                    <w:t>Zdržel se: 0</w:t>
                  </w:r>
                </w:p>
              </w:tc>
            </w:tr>
          </w:tbl>
          <w:p w:rsidR="00710052" w:rsidRPr="00710052" w:rsidRDefault="00710052" w:rsidP="00710052">
            <w:pPr>
              <w:spacing w:after="0" w:line="240" w:lineRule="auto"/>
              <w:rPr>
                <w:rFonts w:ascii="Times" w:eastAsia="Times New Roman" w:hAnsi="Times" w:cs="Times"/>
                <w:color w:val="auto"/>
                <w:sz w:val="24"/>
                <w:szCs w:val="24"/>
              </w:rPr>
            </w:pPr>
          </w:p>
        </w:tc>
      </w:tr>
    </w:tbl>
    <w:p w:rsidR="00710052" w:rsidRPr="00710052"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710052" w:rsidRPr="00710052"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710052" w:rsidRPr="00710052">
              <w:trPr>
                <w:tblCellSpacing w:w="15" w:type="dxa"/>
              </w:trPr>
              <w:tc>
                <w:tcPr>
                  <w:tcW w:w="0" w:type="auto"/>
                  <w:noWrap/>
                  <w:vAlign w:val="center"/>
                  <w:hideMark/>
                </w:tcPr>
                <w:p w:rsidR="00710052" w:rsidRPr="00710052" w:rsidRDefault="00710052" w:rsidP="00710052">
                  <w:pPr>
                    <w:spacing w:after="0" w:line="240" w:lineRule="auto"/>
                    <w:jc w:val="center"/>
                    <w:rPr>
                      <w:rFonts w:ascii="Times" w:eastAsia="Times New Roman" w:hAnsi="Times" w:cs="Times"/>
                      <w:color w:val="000000"/>
                      <w:sz w:val="24"/>
                      <w:szCs w:val="24"/>
                    </w:rPr>
                  </w:pPr>
                </w:p>
              </w:tc>
            </w:tr>
          </w:tbl>
          <w:p w:rsidR="00710052" w:rsidRPr="00710052" w:rsidRDefault="00710052" w:rsidP="00710052">
            <w:pPr>
              <w:spacing w:after="113" w:line="240" w:lineRule="auto"/>
              <w:rPr>
                <w:rFonts w:ascii="Times" w:eastAsia="Times New Roman" w:hAnsi="Times" w:cs="Times"/>
                <w:color w:val="auto"/>
                <w:sz w:val="24"/>
                <w:szCs w:val="24"/>
              </w:rPr>
            </w:pPr>
          </w:p>
        </w:tc>
      </w:tr>
      <w:tr w:rsidR="00710052" w:rsidRPr="00710052"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Ondřej Babka,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Josef Bernard, STAN:</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Richard Brabec,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Jan Bureš, ODS:</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Eva Fialová,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Stanislav Fridrich,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Jan Hofmann, ODS:</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Jiří Kobza, SPD:</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xml:space="preserve">Klára Kocmanová, </w:t>
                  </w:r>
                  <w:proofErr w:type="gramStart"/>
                  <w:r w:rsidRPr="00710052">
                    <w:rPr>
                      <w:rFonts w:ascii="Arial" w:eastAsia="Times New Roman" w:hAnsi="Arial" w:cs="Arial"/>
                      <w:color w:val="auto"/>
                      <w:sz w:val="16"/>
                      <w:szCs w:val="16"/>
                    </w:rPr>
                    <w:t>Piráti</w:t>
                  </w:r>
                  <w:proofErr w:type="gramEnd"/>
                  <w:r w:rsidRPr="00710052">
                    <w:rPr>
                      <w:rFonts w:ascii="Arial" w:eastAsia="Times New Roman" w:hAnsi="Arial" w:cs="Arial"/>
                      <w:color w:val="auto"/>
                      <w:sz w:val="16"/>
                      <w:szCs w:val="16"/>
                    </w:rPr>
                    <w:t>:</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Václav Král, ODS:</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xml:space="preserve">Jana </w:t>
                  </w:r>
                  <w:proofErr w:type="spellStart"/>
                  <w:r w:rsidRPr="00710052">
                    <w:rPr>
                      <w:rFonts w:ascii="Arial" w:eastAsia="Times New Roman" w:hAnsi="Arial" w:cs="Arial"/>
                      <w:color w:val="auto"/>
                      <w:sz w:val="16"/>
                      <w:szCs w:val="16"/>
                    </w:rPr>
                    <w:t>Krutáková</w:t>
                  </w:r>
                  <w:proofErr w:type="spellEnd"/>
                  <w:r w:rsidRPr="00710052">
                    <w:rPr>
                      <w:rFonts w:ascii="Arial" w:eastAsia="Times New Roman" w:hAnsi="Arial" w:cs="Arial"/>
                      <w:color w:val="auto"/>
                      <w:sz w:val="16"/>
                      <w:szCs w:val="16"/>
                    </w:rPr>
                    <w:t>, STAN:</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Karla Maříková, SPD:</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xml:space="preserve">Zdenka Němečková </w:t>
                  </w:r>
                  <w:proofErr w:type="spellStart"/>
                  <w:r w:rsidRPr="00710052">
                    <w:rPr>
                      <w:rFonts w:ascii="Arial" w:eastAsia="Times New Roman" w:hAnsi="Arial" w:cs="Arial"/>
                      <w:color w:val="auto"/>
                      <w:sz w:val="16"/>
                      <w:szCs w:val="16"/>
                    </w:rPr>
                    <w:t>Crkvenjaš</w:t>
                  </w:r>
                  <w:proofErr w:type="spellEnd"/>
                  <w:r w:rsidRPr="00710052">
                    <w:rPr>
                      <w:rFonts w:ascii="Arial" w:eastAsia="Times New Roman" w:hAnsi="Arial" w:cs="Arial"/>
                      <w:color w:val="auto"/>
                      <w:sz w:val="16"/>
                      <w:szCs w:val="16"/>
                    </w:rPr>
                    <w:t>, ODS:</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Miloš Nový, TOP09:</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Berenika Peštová,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David Pražák,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Karel Smetana, KDU-ČSL:</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David Šimek, KDU-ČSL:</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Karel Tureček,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Lukáš Vlček, STAN:</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 </w:t>
                  </w:r>
                </w:p>
              </w:tc>
            </w:tr>
          </w:tbl>
          <w:p w:rsidR="00710052" w:rsidRPr="00710052" w:rsidRDefault="00710052" w:rsidP="00710052">
            <w:pPr>
              <w:spacing w:after="113" w:line="240" w:lineRule="auto"/>
              <w:rPr>
                <w:rFonts w:ascii="Times" w:eastAsia="Times New Roman" w:hAnsi="Times" w:cs="Times"/>
                <w:color w:val="auto"/>
                <w:sz w:val="24"/>
                <w:szCs w:val="24"/>
              </w:rPr>
            </w:pPr>
          </w:p>
        </w:tc>
      </w:tr>
    </w:tbl>
    <w:p w:rsidR="00710052" w:rsidRPr="00710052" w:rsidRDefault="00710052" w:rsidP="00710052">
      <w:pPr>
        <w:spacing w:after="0" w:line="240" w:lineRule="auto"/>
        <w:rPr>
          <w:rFonts w:ascii="Times New Roman" w:eastAsia="Times New Roman" w:hAnsi="Times New Roman" w:cs="Times New Roman"/>
          <w:color w:val="auto"/>
          <w:sz w:val="24"/>
          <w:szCs w:val="24"/>
        </w:rPr>
      </w:pPr>
      <w:r w:rsidRPr="00710052">
        <w:rPr>
          <w:rFonts w:ascii="Times" w:eastAsia="Times New Roman" w:hAnsi="Times" w:cs="Times"/>
          <w:color w:val="000000"/>
          <w:sz w:val="24"/>
          <w:szCs w:val="24"/>
        </w:rPr>
        <w:br/>
      </w:r>
      <w:r w:rsidRPr="00710052">
        <w:rPr>
          <w:rFonts w:ascii="Times" w:eastAsia="Times New Roman" w:hAnsi="Times" w:cs="Times"/>
          <w:color w:val="000000"/>
          <w:sz w:val="20"/>
          <w:szCs w:val="20"/>
        </w:rPr>
        <w:t>ID hlasování: 6, schůze č. 14, čas 13:56:00</w:t>
      </w:r>
    </w:p>
    <w:p w:rsidR="00710052" w:rsidRPr="00710052"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5" style="width:0;height:1.5pt" o:hralign="center" o:hrstd="t" o:hrnoshade="t" o:hr="t" fillcolor="black" stroked="f"/>
        </w:pict>
      </w:r>
    </w:p>
    <w:p w:rsidR="00710052" w:rsidRPr="00710052"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710052" w:rsidRPr="00710052" w:rsidTr="00710052">
        <w:trPr>
          <w:tblCellSpacing w:w="15" w:type="dxa"/>
          <w:jc w:val="center"/>
        </w:trPr>
        <w:tc>
          <w:tcPr>
            <w:tcW w:w="0" w:type="auto"/>
            <w:vAlign w:val="center"/>
            <w:hideMark/>
          </w:tcPr>
          <w:p w:rsidR="00710052" w:rsidRPr="00710052" w:rsidRDefault="00710052" w:rsidP="00710052">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710052" w:rsidRPr="00710052"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710052">
              <w:rPr>
                <w:rFonts w:ascii="Times" w:eastAsia="Times New Roman" w:hAnsi="Times" w:cs="Times"/>
                <w:b/>
                <w:bCs/>
                <w:color w:val="auto"/>
                <w:sz w:val="24"/>
                <w:szCs w:val="24"/>
              </w:rPr>
              <w:t>Výbor pro životní prostředí PSP</w:t>
            </w:r>
            <w:r w:rsidRPr="00710052">
              <w:rPr>
                <w:rFonts w:ascii="Times" w:eastAsia="Times New Roman" w:hAnsi="Times" w:cs="Times"/>
                <w:b/>
                <w:bCs/>
                <w:color w:val="auto"/>
                <w:sz w:val="24"/>
                <w:szCs w:val="24"/>
              </w:rPr>
              <w:br/>
              <w:t>14. schůze</w:t>
            </w:r>
            <w:r w:rsidRPr="00710052">
              <w:rPr>
                <w:rFonts w:ascii="Times" w:eastAsia="Times New Roman" w:hAnsi="Times" w:cs="Times"/>
                <w:b/>
                <w:bCs/>
                <w:color w:val="auto"/>
                <w:sz w:val="24"/>
                <w:szCs w:val="24"/>
              </w:rPr>
              <w:br/>
              <w:t>01.02.2023 - 14:40:52</w:t>
            </w:r>
          </w:p>
          <w:p w:rsidR="00710052" w:rsidRPr="00710052" w:rsidRDefault="00710052" w:rsidP="00710052">
            <w:pPr>
              <w:spacing w:before="100" w:beforeAutospacing="1" w:after="100" w:afterAutospacing="1" w:line="240" w:lineRule="auto"/>
              <w:jc w:val="center"/>
              <w:rPr>
                <w:rFonts w:ascii="Times" w:eastAsia="Times New Roman" w:hAnsi="Times" w:cs="Times"/>
                <w:b/>
                <w:bCs/>
                <w:color w:val="auto"/>
                <w:sz w:val="24"/>
                <w:szCs w:val="24"/>
              </w:rPr>
            </w:pPr>
            <w:r w:rsidRPr="00710052">
              <w:rPr>
                <w:rFonts w:ascii="Times" w:eastAsia="Times New Roman" w:hAnsi="Times" w:cs="Times"/>
                <w:b/>
                <w:bCs/>
                <w:color w:val="auto"/>
                <w:sz w:val="24"/>
                <w:szCs w:val="24"/>
              </w:rPr>
              <w:t>7. hlasování, návrh</w:t>
            </w:r>
          </w:p>
          <w:p w:rsidR="00710052" w:rsidRPr="00710052" w:rsidRDefault="00710052" w:rsidP="00710052">
            <w:pPr>
              <w:spacing w:before="100" w:beforeAutospacing="1" w:after="100" w:afterAutospacing="1" w:line="240" w:lineRule="auto"/>
              <w:jc w:val="center"/>
              <w:rPr>
                <w:rFonts w:ascii="Times" w:eastAsia="Times New Roman" w:hAnsi="Times" w:cs="Times"/>
                <w:b/>
                <w:bCs/>
                <w:color w:val="auto"/>
              </w:rPr>
            </w:pPr>
            <w:r w:rsidRPr="00710052">
              <w:rPr>
                <w:rFonts w:ascii="Times" w:eastAsia="Times New Roman" w:hAnsi="Times" w:cs="Times"/>
                <w:b/>
                <w:bCs/>
                <w:color w:val="auto"/>
              </w:rPr>
              <w:t>Informace MŽP o závěrech konference COP27 v Egyptě a COP 15 v Kanadě</w:t>
            </w:r>
          </w:p>
        </w:tc>
      </w:tr>
    </w:tbl>
    <w:p w:rsidR="00710052" w:rsidRPr="00710052"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710052" w:rsidRPr="00710052" w:rsidTr="00710052">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710052" w:rsidRPr="00710052">
              <w:trPr>
                <w:tblCellSpacing w:w="15" w:type="dxa"/>
              </w:trPr>
              <w:tc>
                <w:tcPr>
                  <w:tcW w:w="1250" w:type="pct"/>
                  <w:vAlign w:val="center"/>
                  <w:hideMark/>
                </w:tcPr>
                <w:p w:rsidR="00710052" w:rsidRPr="00710052" w:rsidRDefault="00710052" w:rsidP="00710052">
                  <w:pPr>
                    <w:spacing w:after="0" w:line="240" w:lineRule="auto"/>
                    <w:rPr>
                      <w:rFonts w:ascii="Times" w:eastAsia="Times New Roman" w:hAnsi="Times" w:cs="Times"/>
                      <w:color w:val="auto"/>
                      <w:sz w:val="24"/>
                      <w:szCs w:val="24"/>
                    </w:rPr>
                  </w:pPr>
                  <w:r w:rsidRPr="00710052">
                    <w:rPr>
                      <w:rFonts w:ascii="Times" w:eastAsia="Times New Roman" w:hAnsi="Times" w:cs="Times"/>
                      <w:color w:val="auto"/>
                      <w:sz w:val="24"/>
                      <w:szCs w:val="24"/>
                    </w:rPr>
                    <w:t>Aktivně hlasovalo: 8</w:t>
                  </w:r>
                </w:p>
              </w:tc>
              <w:tc>
                <w:tcPr>
                  <w:tcW w:w="1250" w:type="pct"/>
                  <w:vAlign w:val="center"/>
                  <w:hideMark/>
                </w:tcPr>
                <w:p w:rsidR="00710052" w:rsidRPr="00710052" w:rsidRDefault="00710052" w:rsidP="00710052">
                  <w:pPr>
                    <w:spacing w:after="0" w:line="240" w:lineRule="auto"/>
                    <w:jc w:val="center"/>
                    <w:rPr>
                      <w:rFonts w:ascii="Times" w:eastAsia="Times New Roman" w:hAnsi="Times" w:cs="Times"/>
                      <w:color w:val="auto"/>
                      <w:sz w:val="24"/>
                      <w:szCs w:val="24"/>
                    </w:rPr>
                  </w:pPr>
                  <w:r w:rsidRPr="00710052">
                    <w:rPr>
                      <w:rFonts w:ascii="Times" w:eastAsia="Times New Roman" w:hAnsi="Times" w:cs="Times"/>
                      <w:color w:val="auto"/>
                      <w:sz w:val="24"/>
                      <w:szCs w:val="24"/>
                    </w:rPr>
                    <w:t>Pro: 8</w:t>
                  </w:r>
                </w:p>
              </w:tc>
              <w:tc>
                <w:tcPr>
                  <w:tcW w:w="1250" w:type="pct"/>
                  <w:vAlign w:val="center"/>
                  <w:hideMark/>
                </w:tcPr>
                <w:p w:rsidR="00710052" w:rsidRPr="00710052" w:rsidRDefault="00710052" w:rsidP="00710052">
                  <w:pPr>
                    <w:spacing w:after="0" w:line="240" w:lineRule="auto"/>
                    <w:jc w:val="center"/>
                    <w:rPr>
                      <w:rFonts w:ascii="Times" w:eastAsia="Times New Roman" w:hAnsi="Times" w:cs="Times"/>
                      <w:color w:val="auto"/>
                      <w:sz w:val="24"/>
                      <w:szCs w:val="24"/>
                    </w:rPr>
                  </w:pPr>
                  <w:r w:rsidRPr="00710052">
                    <w:rPr>
                      <w:rFonts w:ascii="Times" w:eastAsia="Times New Roman" w:hAnsi="Times" w:cs="Times"/>
                      <w:color w:val="auto"/>
                      <w:sz w:val="24"/>
                      <w:szCs w:val="24"/>
                    </w:rPr>
                    <w:t>Proti: 0</w:t>
                  </w:r>
                </w:p>
              </w:tc>
              <w:tc>
                <w:tcPr>
                  <w:tcW w:w="1250" w:type="pct"/>
                  <w:vAlign w:val="center"/>
                  <w:hideMark/>
                </w:tcPr>
                <w:p w:rsidR="00710052" w:rsidRPr="00710052" w:rsidRDefault="00710052" w:rsidP="00710052">
                  <w:pPr>
                    <w:spacing w:after="0" w:line="240" w:lineRule="auto"/>
                    <w:jc w:val="center"/>
                    <w:rPr>
                      <w:rFonts w:ascii="Times" w:eastAsia="Times New Roman" w:hAnsi="Times" w:cs="Times"/>
                      <w:color w:val="auto"/>
                      <w:sz w:val="24"/>
                      <w:szCs w:val="24"/>
                    </w:rPr>
                  </w:pPr>
                  <w:r w:rsidRPr="00710052">
                    <w:rPr>
                      <w:rFonts w:ascii="Times" w:eastAsia="Times New Roman" w:hAnsi="Times" w:cs="Times"/>
                      <w:color w:val="auto"/>
                      <w:sz w:val="24"/>
                      <w:szCs w:val="24"/>
                    </w:rPr>
                    <w:t>Zdržel se: 0</w:t>
                  </w:r>
                </w:p>
              </w:tc>
            </w:tr>
          </w:tbl>
          <w:p w:rsidR="00710052" w:rsidRPr="00710052" w:rsidRDefault="00710052" w:rsidP="00710052">
            <w:pPr>
              <w:spacing w:after="0" w:line="240" w:lineRule="auto"/>
              <w:rPr>
                <w:rFonts w:ascii="Times" w:eastAsia="Times New Roman" w:hAnsi="Times" w:cs="Times"/>
                <w:color w:val="auto"/>
                <w:sz w:val="24"/>
                <w:szCs w:val="24"/>
              </w:rPr>
            </w:pPr>
          </w:p>
        </w:tc>
      </w:tr>
    </w:tbl>
    <w:p w:rsidR="00710052" w:rsidRPr="00710052" w:rsidRDefault="00710052" w:rsidP="00710052">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710052" w:rsidRPr="00710052"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710052" w:rsidRPr="00710052">
              <w:trPr>
                <w:tblCellSpacing w:w="15" w:type="dxa"/>
              </w:trPr>
              <w:tc>
                <w:tcPr>
                  <w:tcW w:w="0" w:type="auto"/>
                  <w:noWrap/>
                  <w:vAlign w:val="center"/>
                  <w:hideMark/>
                </w:tcPr>
                <w:p w:rsidR="00710052" w:rsidRPr="00710052" w:rsidRDefault="00710052" w:rsidP="00710052">
                  <w:pPr>
                    <w:spacing w:after="0" w:line="240" w:lineRule="auto"/>
                    <w:jc w:val="center"/>
                    <w:rPr>
                      <w:rFonts w:ascii="Times" w:eastAsia="Times New Roman" w:hAnsi="Times" w:cs="Times"/>
                      <w:color w:val="000000"/>
                      <w:sz w:val="24"/>
                      <w:szCs w:val="24"/>
                    </w:rPr>
                  </w:pPr>
                </w:p>
              </w:tc>
            </w:tr>
          </w:tbl>
          <w:p w:rsidR="00710052" w:rsidRPr="00710052" w:rsidRDefault="00710052" w:rsidP="00710052">
            <w:pPr>
              <w:spacing w:after="113" w:line="240" w:lineRule="auto"/>
              <w:rPr>
                <w:rFonts w:ascii="Times" w:eastAsia="Times New Roman" w:hAnsi="Times" w:cs="Times"/>
                <w:color w:val="auto"/>
                <w:sz w:val="24"/>
                <w:szCs w:val="24"/>
              </w:rPr>
            </w:pPr>
          </w:p>
        </w:tc>
      </w:tr>
      <w:tr w:rsidR="00710052" w:rsidRPr="00710052" w:rsidTr="00710052">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Ondřej Babka,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Josef Bernard, STAN:</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Richard Brabec,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Jan Bureš, ODS:</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Eva Fialová,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Stanislav Fridrich,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Jan Hofmann, ODS:</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Jiří Kobza, SPD:</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xml:space="preserve">Klára Kocmanová, </w:t>
                  </w:r>
                  <w:proofErr w:type="gramStart"/>
                  <w:r w:rsidRPr="00710052">
                    <w:rPr>
                      <w:rFonts w:ascii="Arial" w:eastAsia="Times New Roman" w:hAnsi="Arial" w:cs="Arial"/>
                      <w:color w:val="auto"/>
                      <w:sz w:val="16"/>
                      <w:szCs w:val="16"/>
                    </w:rPr>
                    <w:t>Piráti</w:t>
                  </w:r>
                  <w:proofErr w:type="gramEnd"/>
                  <w:r w:rsidRPr="00710052">
                    <w:rPr>
                      <w:rFonts w:ascii="Arial" w:eastAsia="Times New Roman" w:hAnsi="Arial" w:cs="Arial"/>
                      <w:color w:val="auto"/>
                      <w:sz w:val="16"/>
                      <w:szCs w:val="16"/>
                    </w:rPr>
                    <w:t>:</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Václav Král, ODS:</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xml:space="preserve">Jana </w:t>
                  </w:r>
                  <w:proofErr w:type="spellStart"/>
                  <w:r w:rsidRPr="00710052">
                    <w:rPr>
                      <w:rFonts w:ascii="Arial" w:eastAsia="Times New Roman" w:hAnsi="Arial" w:cs="Arial"/>
                      <w:color w:val="auto"/>
                      <w:sz w:val="16"/>
                      <w:szCs w:val="16"/>
                    </w:rPr>
                    <w:t>Krutáková</w:t>
                  </w:r>
                  <w:proofErr w:type="spellEnd"/>
                  <w:r w:rsidRPr="00710052">
                    <w:rPr>
                      <w:rFonts w:ascii="Arial" w:eastAsia="Times New Roman" w:hAnsi="Arial" w:cs="Arial"/>
                      <w:color w:val="auto"/>
                      <w:sz w:val="16"/>
                      <w:szCs w:val="16"/>
                    </w:rPr>
                    <w:t>, STAN:</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Karla Maříková, SPD:</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xml:space="preserve">Zdenka Němečková </w:t>
                  </w:r>
                  <w:proofErr w:type="spellStart"/>
                  <w:r w:rsidRPr="00710052">
                    <w:rPr>
                      <w:rFonts w:ascii="Arial" w:eastAsia="Times New Roman" w:hAnsi="Arial" w:cs="Arial"/>
                      <w:color w:val="auto"/>
                      <w:sz w:val="16"/>
                      <w:szCs w:val="16"/>
                    </w:rPr>
                    <w:t>Crkvenjaš</w:t>
                  </w:r>
                  <w:proofErr w:type="spellEnd"/>
                  <w:r w:rsidRPr="00710052">
                    <w:rPr>
                      <w:rFonts w:ascii="Arial" w:eastAsia="Times New Roman" w:hAnsi="Arial" w:cs="Arial"/>
                      <w:color w:val="auto"/>
                      <w:sz w:val="16"/>
                      <w:szCs w:val="16"/>
                    </w:rPr>
                    <w:t>, ODS:</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Miloš Nový, TOP09:</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Berenika Peštová,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David Pražák,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Karel Smetana, KDU-ČSL:</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David Šimek, KDU-ČSL:</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r>
            <w:tr w:rsidR="00710052" w:rsidRPr="00710052">
              <w:trPr>
                <w:tblCellSpacing w:w="15" w:type="dxa"/>
              </w:trPr>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Karel Tureček, ANO:</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nepřít.</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Lukáš Vlček, STAN:</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Pro</w:t>
                  </w:r>
                </w:p>
              </w:tc>
              <w:tc>
                <w:tcPr>
                  <w:tcW w:w="3691" w:type="dxa"/>
                  <w:noWrap/>
                  <w:vAlign w:val="center"/>
                  <w:hideMark/>
                </w:tcPr>
                <w:p w:rsidR="00710052" w:rsidRPr="00710052" w:rsidRDefault="00710052" w:rsidP="00710052">
                  <w:pPr>
                    <w:spacing w:after="0" w:line="240" w:lineRule="auto"/>
                    <w:jc w:val="right"/>
                    <w:rPr>
                      <w:rFonts w:ascii="Arial" w:eastAsia="Times New Roman" w:hAnsi="Arial" w:cs="Arial"/>
                      <w:color w:val="auto"/>
                      <w:sz w:val="16"/>
                      <w:szCs w:val="16"/>
                    </w:rPr>
                  </w:pPr>
                  <w:r w:rsidRPr="00710052">
                    <w:rPr>
                      <w:rFonts w:ascii="Arial" w:eastAsia="Times New Roman" w:hAnsi="Arial" w:cs="Arial"/>
                      <w:color w:val="auto"/>
                      <w:sz w:val="16"/>
                      <w:szCs w:val="16"/>
                    </w:rPr>
                    <w:t> </w:t>
                  </w:r>
                </w:p>
              </w:tc>
              <w:tc>
                <w:tcPr>
                  <w:tcW w:w="3691" w:type="dxa"/>
                  <w:noWrap/>
                  <w:vAlign w:val="center"/>
                  <w:hideMark/>
                </w:tcPr>
                <w:p w:rsidR="00710052" w:rsidRPr="00710052" w:rsidRDefault="00710052" w:rsidP="00710052">
                  <w:pPr>
                    <w:spacing w:after="0" w:line="240" w:lineRule="auto"/>
                    <w:rPr>
                      <w:rFonts w:ascii="Arial" w:eastAsia="Times New Roman" w:hAnsi="Arial" w:cs="Arial"/>
                      <w:color w:val="auto"/>
                      <w:sz w:val="16"/>
                      <w:szCs w:val="16"/>
                    </w:rPr>
                  </w:pPr>
                  <w:r w:rsidRPr="00710052">
                    <w:rPr>
                      <w:rFonts w:ascii="Arial" w:eastAsia="Times New Roman" w:hAnsi="Arial" w:cs="Arial"/>
                      <w:color w:val="auto"/>
                      <w:sz w:val="16"/>
                      <w:szCs w:val="16"/>
                    </w:rPr>
                    <w:t> </w:t>
                  </w:r>
                </w:p>
              </w:tc>
            </w:tr>
          </w:tbl>
          <w:p w:rsidR="00710052" w:rsidRPr="00710052" w:rsidRDefault="00710052" w:rsidP="00710052">
            <w:pPr>
              <w:spacing w:after="113" w:line="240" w:lineRule="auto"/>
              <w:rPr>
                <w:rFonts w:ascii="Times" w:eastAsia="Times New Roman" w:hAnsi="Times" w:cs="Times"/>
                <w:color w:val="auto"/>
                <w:sz w:val="24"/>
                <w:szCs w:val="24"/>
              </w:rPr>
            </w:pPr>
          </w:p>
        </w:tc>
      </w:tr>
    </w:tbl>
    <w:p w:rsidR="00710052" w:rsidRPr="00710052" w:rsidRDefault="00710052" w:rsidP="00710052">
      <w:pPr>
        <w:spacing w:after="0" w:line="240" w:lineRule="auto"/>
        <w:rPr>
          <w:rFonts w:ascii="Times New Roman" w:eastAsia="Times New Roman" w:hAnsi="Times New Roman" w:cs="Times New Roman"/>
          <w:color w:val="auto"/>
          <w:sz w:val="24"/>
          <w:szCs w:val="24"/>
        </w:rPr>
      </w:pPr>
      <w:r w:rsidRPr="00710052">
        <w:rPr>
          <w:rFonts w:ascii="Times" w:eastAsia="Times New Roman" w:hAnsi="Times" w:cs="Times"/>
          <w:color w:val="000000"/>
          <w:sz w:val="24"/>
          <w:szCs w:val="24"/>
        </w:rPr>
        <w:br/>
      </w:r>
      <w:r w:rsidRPr="00710052">
        <w:rPr>
          <w:rFonts w:ascii="Times" w:eastAsia="Times New Roman" w:hAnsi="Times" w:cs="Times"/>
          <w:color w:val="000000"/>
          <w:sz w:val="20"/>
          <w:szCs w:val="20"/>
        </w:rPr>
        <w:t>ID hlasování: 7, schůze č. 14, čas 14:40:52</w:t>
      </w:r>
    </w:p>
    <w:p w:rsidR="00710052" w:rsidRPr="00710052" w:rsidRDefault="00B45847" w:rsidP="0071005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7" style="width:0;height:1.5pt" o:hralign="center" o:hrstd="t" o:hrnoshade="t" o:hr="t" fillcolor="black" stroked="f"/>
        </w:pict>
      </w:r>
    </w:p>
    <w:p w:rsidR="00710052" w:rsidRDefault="00710052" w:rsidP="004965B3"/>
    <w:sectPr w:rsidR="00710052">
      <w:footerReference w:type="default" r:id="rId16"/>
      <w:pgSz w:w="11906" w:h="16838"/>
      <w:pgMar w:top="1417" w:right="1417" w:bottom="1417" w:left="1417" w:header="68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EA" w:rsidRDefault="001B27EA">
      <w:pPr>
        <w:spacing w:after="0" w:line="240" w:lineRule="auto"/>
      </w:pPr>
      <w:r>
        <w:separator/>
      </w:r>
    </w:p>
  </w:endnote>
  <w:endnote w:type="continuationSeparator" w:id="0">
    <w:p w:rsidR="001B27EA" w:rsidRDefault="001B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EA" w:rsidRDefault="001B27EA">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12</w:t>
    </w:r>
    <w:r>
      <w:fldChar w:fldCharType="end"/>
    </w:r>
  </w:p>
  <w:p w:rsidR="001B27EA" w:rsidRDefault="001B27EA">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EA" w:rsidRDefault="001B27EA">
      <w:pPr>
        <w:spacing w:after="0" w:line="240" w:lineRule="auto"/>
      </w:pPr>
      <w:r>
        <w:separator/>
      </w:r>
    </w:p>
  </w:footnote>
  <w:footnote w:type="continuationSeparator" w:id="0">
    <w:p w:rsidR="001B27EA" w:rsidRDefault="001B2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4"/>
    <w:lvl w:ilvl="0">
      <w:start w:val="1"/>
      <w:numFmt w:val="upperRoman"/>
      <w:lvlText w:val="%1."/>
      <w:lvlJc w:val="righ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215237"/>
    <w:multiLevelType w:val="multilevel"/>
    <w:tmpl w:val="B1604F8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26A39D1"/>
    <w:multiLevelType w:val="multilevel"/>
    <w:tmpl w:val="7960BFAE"/>
    <w:lvl w:ilvl="0">
      <w:start w:val="1"/>
      <w:numFmt w:val="decimal"/>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3" w15:restartNumberingAfterBreak="0">
    <w:nsid w:val="02A359B1"/>
    <w:multiLevelType w:val="hybridMultilevel"/>
    <w:tmpl w:val="42CE529A"/>
    <w:lvl w:ilvl="0" w:tplc="A440DE34">
      <w:start w:val="4"/>
      <w:numFmt w:val="decimal"/>
      <w:lvlText w:val="%1."/>
      <w:lvlJc w:val="left"/>
      <w:pPr>
        <w:ind w:left="53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A2232"/>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06170F"/>
    <w:multiLevelType w:val="hybridMultilevel"/>
    <w:tmpl w:val="8E70EDC4"/>
    <w:lvl w:ilvl="0" w:tplc="30E2AE5A">
      <w:start w:val="1"/>
      <w:numFmt w:val="upperRoman"/>
      <w:lvlText w:val="%1."/>
      <w:lvlJc w:val="right"/>
      <w:pPr>
        <w:ind w:left="1146" w:hanging="360"/>
      </w:pPr>
      <w:rPr>
        <w:rFonts w:ascii="Times New Roman" w:hAnsi="Times New Roman" w:hint="default"/>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F347F8F"/>
    <w:multiLevelType w:val="hybridMultilevel"/>
    <w:tmpl w:val="A94C6F6C"/>
    <w:lvl w:ilvl="0" w:tplc="E53CD154">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318E7"/>
    <w:multiLevelType w:val="multilevel"/>
    <w:tmpl w:val="0222260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C88371D"/>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CB5D8E"/>
    <w:multiLevelType w:val="multilevel"/>
    <w:tmpl w:val="7D745F0E"/>
    <w:lvl w:ilvl="0">
      <w:start w:val="9"/>
      <w:numFmt w:val="decimal"/>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0" w15:restartNumberingAfterBreak="0">
    <w:nsid w:val="243E2652"/>
    <w:multiLevelType w:val="multilevel"/>
    <w:tmpl w:val="32123598"/>
    <w:lvl w:ilvl="0">
      <w:start w:val="1"/>
      <w:numFmt w:val="upperRoman"/>
      <w:lvlText w:val="%1."/>
      <w:lvlJc w:val="left"/>
      <w:pPr>
        <w:ind w:left="360" w:hanging="360"/>
      </w:pPr>
      <w:rPr>
        <w:rFonts w:eastAsia="Calibri" w:cs="Times New Roman"/>
        <w:b/>
      </w:r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11" w15:restartNumberingAfterBreak="0">
    <w:nsid w:val="358D0FBA"/>
    <w:multiLevelType w:val="hybridMultilevel"/>
    <w:tmpl w:val="EC90D2D8"/>
    <w:lvl w:ilvl="0" w:tplc="1E5883B0">
      <w:start w:val="1"/>
      <w:numFmt w:val="decimal"/>
      <w:lvlText w:val="%1."/>
      <w:lvlJc w:val="left"/>
      <w:pPr>
        <w:ind w:left="1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83FF1"/>
    <w:multiLevelType w:val="hybridMultilevel"/>
    <w:tmpl w:val="FE7EE4B2"/>
    <w:lvl w:ilvl="0" w:tplc="04050013">
      <w:start w:val="1"/>
      <w:numFmt w:val="upperRoman"/>
      <w:lvlText w:val="%1."/>
      <w:lvlJc w:val="right"/>
      <w:pPr>
        <w:ind w:left="720" w:hanging="360"/>
      </w:p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4E6877"/>
    <w:multiLevelType w:val="hybridMultilevel"/>
    <w:tmpl w:val="EBF6E8E6"/>
    <w:lvl w:ilvl="0" w:tplc="30E2AE5A">
      <w:start w:val="1"/>
      <w:numFmt w:val="upperRoman"/>
      <w:pStyle w:val="PS-slovanseznam"/>
      <w:lvlText w:val="%1."/>
      <w:lvlJc w:val="right"/>
      <w:pPr>
        <w:ind w:left="3621" w:hanging="360"/>
      </w:pPr>
      <w:rPr>
        <w:rFonts w:ascii="Times New Roman" w:hAnsi="Times New Roman" w:hint="default"/>
        <w:sz w:val="24"/>
      </w:rPr>
    </w:lvl>
    <w:lvl w:ilvl="1" w:tplc="0405000F">
      <w:start w:val="1"/>
      <w:numFmt w:val="decimal"/>
      <w:lvlText w:val="%2."/>
      <w:lvlJc w:val="left"/>
      <w:pPr>
        <w:ind w:left="5346" w:hanging="360"/>
      </w:pPr>
    </w:lvl>
    <w:lvl w:ilvl="2" w:tplc="0405001B">
      <w:start w:val="1"/>
      <w:numFmt w:val="lowerRoman"/>
      <w:lvlText w:val="%3."/>
      <w:lvlJc w:val="right"/>
      <w:pPr>
        <w:ind w:left="6066" w:hanging="180"/>
      </w:pPr>
    </w:lvl>
    <w:lvl w:ilvl="3" w:tplc="0405000F" w:tentative="1">
      <w:start w:val="1"/>
      <w:numFmt w:val="decimal"/>
      <w:lvlText w:val="%4."/>
      <w:lvlJc w:val="left"/>
      <w:pPr>
        <w:ind w:left="6786" w:hanging="360"/>
      </w:pPr>
    </w:lvl>
    <w:lvl w:ilvl="4" w:tplc="04050019" w:tentative="1">
      <w:start w:val="1"/>
      <w:numFmt w:val="lowerLetter"/>
      <w:lvlText w:val="%5."/>
      <w:lvlJc w:val="left"/>
      <w:pPr>
        <w:ind w:left="7506" w:hanging="360"/>
      </w:pPr>
    </w:lvl>
    <w:lvl w:ilvl="5" w:tplc="0405001B" w:tentative="1">
      <w:start w:val="1"/>
      <w:numFmt w:val="lowerRoman"/>
      <w:lvlText w:val="%6."/>
      <w:lvlJc w:val="right"/>
      <w:pPr>
        <w:ind w:left="8226" w:hanging="180"/>
      </w:pPr>
    </w:lvl>
    <w:lvl w:ilvl="6" w:tplc="0405000F" w:tentative="1">
      <w:start w:val="1"/>
      <w:numFmt w:val="decimal"/>
      <w:lvlText w:val="%7."/>
      <w:lvlJc w:val="left"/>
      <w:pPr>
        <w:ind w:left="8946" w:hanging="360"/>
      </w:pPr>
    </w:lvl>
    <w:lvl w:ilvl="7" w:tplc="04050019" w:tentative="1">
      <w:start w:val="1"/>
      <w:numFmt w:val="lowerLetter"/>
      <w:lvlText w:val="%8."/>
      <w:lvlJc w:val="left"/>
      <w:pPr>
        <w:ind w:left="9666" w:hanging="360"/>
      </w:pPr>
    </w:lvl>
    <w:lvl w:ilvl="8" w:tplc="0405001B" w:tentative="1">
      <w:start w:val="1"/>
      <w:numFmt w:val="lowerRoman"/>
      <w:lvlText w:val="%9."/>
      <w:lvlJc w:val="right"/>
      <w:pPr>
        <w:ind w:left="10386" w:hanging="180"/>
      </w:pPr>
    </w:lvl>
  </w:abstractNum>
  <w:abstractNum w:abstractNumId="14" w15:restartNumberingAfterBreak="0">
    <w:nsid w:val="3E3C529B"/>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C42B20"/>
    <w:multiLevelType w:val="multilevel"/>
    <w:tmpl w:val="53E625C4"/>
    <w:lvl w:ilvl="0">
      <w:start w:val="1"/>
      <w:numFmt w:val="bullet"/>
      <w:lvlText w:val=""/>
      <w:lvlJc w:val="left"/>
      <w:pPr>
        <w:tabs>
          <w:tab w:val="num" w:pos="1063"/>
        </w:tabs>
        <w:ind w:left="1063" w:hanging="360"/>
      </w:pPr>
      <w:rPr>
        <w:rFonts w:ascii="Symbol" w:hAnsi="Symbol" w:hint="default"/>
        <w:sz w:val="20"/>
      </w:rPr>
    </w:lvl>
    <w:lvl w:ilvl="1">
      <w:start w:val="1"/>
      <w:numFmt w:val="bullet"/>
      <w:lvlText w:val="o"/>
      <w:lvlJc w:val="left"/>
      <w:pPr>
        <w:tabs>
          <w:tab w:val="num" w:pos="1783"/>
        </w:tabs>
        <w:ind w:left="1783" w:hanging="360"/>
      </w:pPr>
      <w:rPr>
        <w:rFonts w:ascii="Courier New" w:hAnsi="Courier New" w:cs="Times New Roman" w:hint="default"/>
        <w:sz w:val="20"/>
      </w:rPr>
    </w:lvl>
    <w:lvl w:ilvl="2">
      <w:start w:val="1"/>
      <w:numFmt w:val="bullet"/>
      <w:lvlText w:val=""/>
      <w:lvlJc w:val="left"/>
      <w:pPr>
        <w:tabs>
          <w:tab w:val="num" w:pos="2503"/>
        </w:tabs>
        <w:ind w:left="2503" w:hanging="360"/>
      </w:pPr>
      <w:rPr>
        <w:rFonts w:ascii="Wingdings" w:hAnsi="Wingdings" w:hint="default"/>
        <w:sz w:val="20"/>
      </w:rPr>
    </w:lvl>
    <w:lvl w:ilvl="3">
      <w:start w:val="1"/>
      <w:numFmt w:val="bullet"/>
      <w:lvlText w:val=""/>
      <w:lvlJc w:val="left"/>
      <w:pPr>
        <w:tabs>
          <w:tab w:val="num" w:pos="3223"/>
        </w:tabs>
        <w:ind w:left="3223" w:hanging="360"/>
      </w:pPr>
      <w:rPr>
        <w:rFonts w:ascii="Wingdings" w:hAnsi="Wingdings" w:hint="default"/>
        <w:sz w:val="20"/>
      </w:rPr>
    </w:lvl>
    <w:lvl w:ilvl="4">
      <w:start w:val="1"/>
      <w:numFmt w:val="bullet"/>
      <w:lvlText w:val=""/>
      <w:lvlJc w:val="left"/>
      <w:pPr>
        <w:tabs>
          <w:tab w:val="num" w:pos="3943"/>
        </w:tabs>
        <w:ind w:left="3943" w:hanging="360"/>
      </w:pPr>
      <w:rPr>
        <w:rFonts w:ascii="Wingdings" w:hAnsi="Wingdings" w:hint="default"/>
        <w:sz w:val="20"/>
      </w:rPr>
    </w:lvl>
    <w:lvl w:ilvl="5">
      <w:start w:val="1"/>
      <w:numFmt w:val="bullet"/>
      <w:lvlText w:val=""/>
      <w:lvlJc w:val="left"/>
      <w:pPr>
        <w:tabs>
          <w:tab w:val="num" w:pos="4663"/>
        </w:tabs>
        <w:ind w:left="4663" w:hanging="360"/>
      </w:pPr>
      <w:rPr>
        <w:rFonts w:ascii="Wingdings" w:hAnsi="Wingdings" w:hint="default"/>
        <w:sz w:val="20"/>
      </w:rPr>
    </w:lvl>
    <w:lvl w:ilvl="6">
      <w:start w:val="1"/>
      <w:numFmt w:val="bullet"/>
      <w:lvlText w:val=""/>
      <w:lvlJc w:val="left"/>
      <w:pPr>
        <w:tabs>
          <w:tab w:val="num" w:pos="5383"/>
        </w:tabs>
        <w:ind w:left="5383" w:hanging="360"/>
      </w:pPr>
      <w:rPr>
        <w:rFonts w:ascii="Wingdings" w:hAnsi="Wingdings" w:hint="default"/>
        <w:sz w:val="20"/>
      </w:rPr>
    </w:lvl>
    <w:lvl w:ilvl="7">
      <w:start w:val="1"/>
      <w:numFmt w:val="bullet"/>
      <w:lvlText w:val=""/>
      <w:lvlJc w:val="left"/>
      <w:pPr>
        <w:tabs>
          <w:tab w:val="num" w:pos="6103"/>
        </w:tabs>
        <w:ind w:left="6103" w:hanging="360"/>
      </w:pPr>
      <w:rPr>
        <w:rFonts w:ascii="Wingdings" w:hAnsi="Wingdings" w:hint="default"/>
        <w:sz w:val="20"/>
      </w:rPr>
    </w:lvl>
    <w:lvl w:ilvl="8">
      <w:start w:val="1"/>
      <w:numFmt w:val="bullet"/>
      <w:lvlText w:val=""/>
      <w:lvlJc w:val="left"/>
      <w:pPr>
        <w:tabs>
          <w:tab w:val="num" w:pos="6823"/>
        </w:tabs>
        <w:ind w:left="6823" w:hanging="360"/>
      </w:pPr>
      <w:rPr>
        <w:rFonts w:ascii="Wingdings" w:hAnsi="Wingdings" w:hint="default"/>
        <w:sz w:val="20"/>
      </w:rPr>
    </w:lvl>
  </w:abstractNum>
  <w:abstractNum w:abstractNumId="16" w15:restartNumberingAfterBreak="0">
    <w:nsid w:val="407D43DD"/>
    <w:multiLevelType w:val="hybridMultilevel"/>
    <w:tmpl w:val="60482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0E2CB5"/>
    <w:multiLevelType w:val="multilevel"/>
    <w:tmpl w:val="32123598"/>
    <w:lvl w:ilvl="0">
      <w:start w:val="1"/>
      <w:numFmt w:val="upperRoman"/>
      <w:lvlText w:val="%1."/>
      <w:lvlJc w:val="left"/>
      <w:pPr>
        <w:ind w:left="360" w:hanging="360"/>
      </w:pPr>
      <w:rPr>
        <w:rFonts w:eastAsia="Calibri" w:cs="Times New Roman"/>
        <w:b/>
      </w:r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18" w15:restartNumberingAfterBreak="0">
    <w:nsid w:val="4C43596E"/>
    <w:multiLevelType w:val="multilevel"/>
    <w:tmpl w:val="82461BAA"/>
    <w:lvl w:ilvl="0">
      <w:start w:val="8"/>
      <w:numFmt w:val="decimal"/>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9" w15:restartNumberingAfterBreak="0">
    <w:nsid w:val="52A70C3E"/>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1B6D6A"/>
    <w:multiLevelType w:val="hybridMultilevel"/>
    <w:tmpl w:val="B7FCC32E"/>
    <w:lvl w:ilvl="0" w:tplc="E3549182">
      <w:start w:val="5"/>
      <w:numFmt w:val="decimal"/>
      <w:lvlText w:val="%1."/>
      <w:lvlJc w:val="left"/>
      <w:pPr>
        <w:ind w:left="53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AB5AB0"/>
    <w:multiLevelType w:val="multilevel"/>
    <w:tmpl w:val="2B941A44"/>
    <w:lvl w:ilvl="0">
      <w:start w:val="10"/>
      <w:numFmt w:val="decimal"/>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22" w15:restartNumberingAfterBreak="0">
    <w:nsid w:val="55EB5B2C"/>
    <w:multiLevelType w:val="hybridMultilevel"/>
    <w:tmpl w:val="F60A8C3A"/>
    <w:lvl w:ilvl="0" w:tplc="7A50BBA2">
      <w:start w:val="5"/>
      <w:numFmt w:val="decimal"/>
      <w:lvlText w:val="%1."/>
      <w:lvlJc w:val="left"/>
      <w:pPr>
        <w:ind w:left="53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7E55DD"/>
    <w:multiLevelType w:val="multilevel"/>
    <w:tmpl w:val="8A00B65C"/>
    <w:lvl w:ilvl="0">
      <w:start w:val="1"/>
      <w:numFmt w:val="upperRoman"/>
      <w:lvlText w:val="%1."/>
      <w:lvlJc w:val="left"/>
      <w:pPr>
        <w:ind w:left="360" w:hanging="360"/>
      </w:pPr>
      <w:rPr>
        <w:rFonts w:eastAsia="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AA7DEF"/>
    <w:multiLevelType w:val="hybridMultilevel"/>
    <w:tmpl w:val="7DD8357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C84991"/>
    <w:multiLevelType w:val="multilevel"/>
    <w:tmpl w:val="00BC7D74"/>
    <w:lvl w:ilvl="0">
      <w:start w:val="11"/>
      <w:numFmt w:val="decimal"/>
      <w:lvlText w:val="%1."/>
      <w:lvlJc w:val="left"/>
      <w:pPr>
        <w:ind w:left="720" w:hanging="360"/>
      </w:pPr>
      <w:rPr>
        <w:rFonts w:hint="default"/>
        <w:b w:val="0"/>
        <w:i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26" w15:restartNumberingAfterBreak="0">
    <w:nsid w:val="62FD6008"/>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3B6508"/>
    <w:multiLevelType w:val="hybridMultilevel"/>
    <w:tmpl w:val="79F05544"/>
    <w:lvl w:ilvl="0" w:tplc="4E6040DC">
      <w:start w:val="4"/>
      <w:numFmt w:val="decimal"/>
      <w:lvlText w:val="%1."/>
      <w:lvlJc w:val="left"/>
      <w:pPr>
        <w:ind w:left="53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1163D9"/>
    <w:multiLevelType w:val="hybridMultilevel"/>
    <w:tmpl w:val="3190AFF0"/>
    <w:lvl w:ilvl="0" w:tplc="48AA35D8">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681837B7"/>
    <w:multiLevelType w:val="hybridMultilevel"/>
    <w:tmpl w:val="DE109426"/>
    <w:lvl w:ilvl="0" w:tplc="ACF25D02">
      <w:start w:val="1"/>
      <w:numFmt w:val="bullet"/>
      <w:lvlText w:val="-"/>
      <w:lvlJc w:val="left"/>
      <w:pPr>
        <w:ind w:left="2781" w:hanging="360"/>
      </w:pPr>
      <w:rPr>
        <w:rFonts w:ascii="Times New Roman" w:eastAsia="Calibri" w:hAnsi="Times New Roman" w:cs="Times New Roman" w:hint="default"/>
      </w:rPr>
    </w:lvl>
    <w:lvl w:ilvl="1" w:tplc="04050003" w:tentative="1">
      <w:start w:val="1"/>
      <w:numFmt w:val="bullet"/>
      <w:lvlText w:val="o"/>
      <w:lvlJc w:val="left"/>
      <w:pPr>
        <w:ind w:left="3501" w:hanging="360"/>
      </w:pPr>
      <w:rPr>
        <w:rFonts w:ascii="Courier New" w:hAnsi="Courier New" w:cs="Courier New" w:hint="default"/>
      </w:rPr>
    </w:lvl>
    <w:lvl w:ilvl="2" w:tplc="04050005" w:tentative="1">
      <w:start w:val="1"/>
      <w:numFmt w:val="bullet"/>
      <w:lvlText w:val=""/>
      <w:lvlJc w:val="left"/>
      <w:pPr>
        <w:ind w:left="4221" w:hanging="360"/>
      </w:pPr>
      <w:rPr>
        <w:rFonts w:ascii="Wingdings" w:hAnsi="Wingdings" w:hint="default"/>
      </w:rPr>
    </w:lvl>
    <w:lvl w:ilvl="3" w:tplc="04050001" w:tentative="1">
      <w:start w:val="1"/>
      <w:numFmt w:val="bullet"/>
      <w:lvlText w:val=""/>
      <w:lvlJc w:val="left"/>
      <w:pPr>
        <w:ind w:left="4941" w:hanging="360"/>
      </w:pPr>
      <w:rPr>
        <w:rFonts w:ascii="Symbol" w:hAnsi="Symbol" w:hint="default"/>
      </w:rPr>
    </w:lvl>
    <w:lvl w:ilvl="4" w:tplc="04050003" w:tentative="1">
      <w:start w:val="1"/>
      <w:numFmt w:val="bullet"/>
      <w:lvlText w:val="o"/>
      <w:lvlJc w:val="left"/>
      <w:pPr>
        <w:ind w:left="5661" w:hanging="360"/>
      </w:pPr>
      <w:rPr>
        <w:rFonts w:ascii="Courier New" w:hAnsi="Courier New" w:cs="Courier New" w:hint="default"/>
      </w:rPr>
    </w:lvl>
    <w:lvl w:ilvl="5" w:tplc="04050005" w:tentative="1">
      <w:start w:val="1"/>
      <w:numFmt w:val="bullet"/>
      <w:lvlText w:val=""/>
      <w:lvlJc w:val="left"/>
      <w:pPr>
        <w:ind w:left="6381" w:hanging="360"/>
      </w:pPr>
      <w:rPr>
        <w:rFonts w:ascii="Wingdings" w:hAnsi="Wingdings" w:hint="default"/>
      </w:rPr>
    </w:lvl>
    <w:lvl w:ilvl="6" w:tplc="04050001" w:tentative="1">
      <w:start w:val="1"/>
      <w:numFmt w:val="bullet"/>
      <w:lvlText w:val=""/>
      <w:lvlJc w:val="left"/>
      <w:pPr>
        <w:ind w:left="7101" w:hanging="360"/>
      </w:pPr>
      <w:rPr>
        <w:rFonts w:ascii="Symbol" w:hAnsi="Symbol" w:hint="default"/>
      </w:rPr>
    </w:lvl>
    <w:lvl w:ilvl="7" w:tplc="04050003" w:tentative="1">
      <w:start w:val="1"/>
      <w:numFmt w:val="bullet"/>
      <w:lvlText w:val="o"/>
      <w:lvlJc w:val="left"/>
      <w:pPr>
        <w:ind w:left="7821" w:hanging="360"/>
      </w:pPr>
      <w:rPr>
        <w:rFonts w:ascii="Courier New" w:hAnsi="Courier New" w:cs="Courier New" w:hint="default"/>
      </w:rPr>
    </w:lvl>
    <w:lvl w:ilvl="8" w:tplc="04050005" w:tentative="1">
      <w:start w:val="1"/>
      <w:numFmt w:val="bullet"/>
      <w:lvlText w:val=""/>
      <w:lvlJc w:val="left"/>
      <w:pPr>
        <w:ind w:left="8541" w:hanging="360"/>
      </w:pPr>
      <w:rPr>
        <w:rFonts w:ascii="Wingdings" w:hAnsi="Wingdings" w:hint="default"/>
      </w:rPr>
    </w:lvl>
  </w:abstractNum>
  <w:abstractNum w:abstractNumId="30" w15:restartNumberingAfterBreak="0">
    <w:nsid w:val="715225F9"/>
    <w:multiLevelType w:val="hybridMultilevel"/>
    <w:tmpl w:val="2416D080"/>
    <w:lvl w:ilvl="0" w:tplc="2F7C25B6">
      <w:start w:val="1"/>
      <w:numFmt w:val="decimal"/>
      <w:lvlText w:val="%1."/>
      <w:lvlJc w:val="left"/>
      <w:pPr>
        <w:ind w:left="1464" w:hanging="360"/>
      </w:pPr>
    </w:lvl>
    <w:lvl w:ilvl="1" w:tplc="04050019" w:tentative="1">
      <w:start w:val="1"/>
      <w:numFmt w:val="lowerLetter"/>
      <w:lvlText w:val="%2."/>
      <w:lvlJc w:val="left"/>
      <w:pPr>
        <w:ind w:left="2184" w:hanging="360"/>
      </w:pPr>
    </w:lvl>
    <w:lvl w:ilvl="2" w:tplc="0405001B" w:tentative="1">
      <w:start w:val="1"/>
      <w:numFmt w:val="lowerRoman"/>
      <w:lvlText w:val="%3."/>
      <w:lvlJc w:val="right"/>
      <w:pPr>
        <w:ind w:left="2904" w:hanging="180"/>
      </w:pPr>
    </w:lvl>
    <w:lvl w:ilvl="3" w:tplc="0405000F" w:tentative="1">
      <w:start w:val="1"/>
      <w:numFmt w:val="decimal"/>
      <w:lvlText w:val="%4."/>
      <w:lvlJc w:val="left"/>
      <w:pPr>
        <w:ind w:left="3624" w:hanging="360"/>
      </w:pPr>
    </w:lvl>
    <w:lvl w:ilvl="4" w:tplc="04050019" w:tentative="1">
      <w:start w:val="1"/>
      <w:numFmt w:val="lowerLetter"/>
      <w:lvlText w:val="%5."/>
      <w:lvlJc w:val="left"/>
      <w:pPr>
        <w:ind w:left="4344" w:hanging="360"/>
      </w:pPr>
    </w:lvl>
    <w:lvl w:ilvl="5" w:tplc="0405001B" w:tentative="1">
      <w:start w:val="1"/>
      <w:numFmt w:val="lowerRoman"/>
      <w:lvlText w:val="%6."/>
      <w:lvlJc w:val="right"/>
      <w:pPr>
        <w:ind w:left="5064" w:hanging="180"/>
      </w:pPr>
    </w:lvl>
    <w:lvl w:ilvl="6" w:tplc="0405000F" w:tentative="1">
      <w:start w:val="1"/>
      <w:numFmt w:val="decimal"/>
      <w:lvlText w:val="%7."/>
      <w:lvlJc w:val="left"/>
      <w:pPr>
        <w:ind w:left="5784" w:hanging="360"/>
      </w:pPr>
    </w:lvl>
    <w:lvl w:ilvl="7" w:tplc="04050019" w:tentative="1">
      <w:start w:val="1"/>
      <w:numFmt w:val="lowerLetter"/>
      <w:lvlText w:val="%8."/>
      <w:lvlJc w:val="left"/>
      <w:pPr>
        <w:ind w:left="6504" w:hanging="360"/>
      </w:pPr>
    </w:lvl>
    <w:lvl w:ilvl="8" w:tplc="0405001B" w:tentative="1">
      <w:start w:val="1"/>
      <w:numFmt w:val="lowerRoman"/>
      <w:lvlText w:val="%9."/>
      <w:lvlJc w:val="right"/>
      <w:pPr>
        <w:ind w:left="7224" w:hanging="180"/>
      </w:pPr>
    </w:lvl>
  </w:abstractNum>
  <w:abstractNum w:abstractNumId="31" w15:restartNumberingAfterBreak="0">
    <w:nsid w:val="748971F0"/>
    <w:multiLevelType w:val="multilevel"/>
    <w:tmpl w:val="D4DA47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6167C96"/>
    <w:multiLevelType w:val="multilevel"/>
    <w:tmpl w:val="D4DA47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1F6526"/>
    <w:multiLevelType w:val="hybridMultilevel"/>
    <w:tmpl w:val="051098A2"/>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
  </w:num>
  <w:num w:numId="3">
    <w:abstractNumId w:val="26"/>
  </w:num>
  <w:num w:numId="4">
    <w:abstractNumId w:val="18"/>
  </w:num>
  <w:num w:numId="5">
    <w:abstractNumId w:val="9"/>
  </w:num>
  <w:num w:numId="6">
    <w:abstractNumId w:val="21"/>
  </w:num>
  <w:num w:numId="7">
    <w:abstractNumId w:val="25"/>
  </w:num>
  <w:num w:numId="8">
    <w:abstractNumId w:val="10"/>
  </w:num>
  <w:num w:numId="9">
    <w:abstractNumId w:val="15"/>
  </w:num>
  <w:num w:numId="10">
    <w:abstractNumId w:val="8"/>
  </w:num>
  <w:num w:numId="11">
    <w:abstractNumId w:val="5"/>
  </w:num>
  <w:num w:numId="12">
    <w:abstractNumId w:val="30"/>
  </w:num>
  <w:num w:numId="13">
    <w:abstractNumId w:val="29"/>
  </w:num>
  <w:num w:numId="14">
    <w:abstractNumId w:val="3"/>
  </w:num>
  <w:num w:numId="15">
    <w:abstractNumId w:val="20"/>
  </w:num>
  <w:num w:numId="16">
    <w:abstractNumId w:val="28"/>
  </w:num>
  <w:num w:numId="17">
    <w:abstractNumId w:val="11"/>
  </w:num>
  <w:num w:numId="18">
    <w:abstractNumId w:val="27"/>
  </w:num>
  <w:num w:numId="19">
    <w:abstractNumId w:val="22"/>
  </w:num>
  <w:num w:numId="20">
    <w:abstractNumId w:val="32"/>
  </w:num>
  <w:num w:numId="21">
    <w:abstractNumId w:val="1"/>
  </w:num>
  <w:num w:numId="22">
    <w:abstractNumId w:val="7"/>
  </w:num>
  <w:num w:numId="23">
    <w:abstractNumId w:val="31"/>
  </w:num>
  <w:num w:numId="24">
    <w:abstractNumId w:val="16"/>
  </w:num>
  <w:num w:numId="25">
    <w:abstractNumId w:val="14"/>
  </w:num>
  <w:num w:numId="26">
    <w:abstractNumId w:val="19"/>
  </w:num>
  <w:num w:numId="27">
    <w:abstractNumId w:val="2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2"/>
  </w:num>
  <w:num w:numId="31">
    <w:abstractNumId w:val="6"/>
  </w:num>
  <w:num w:numId="32">
    <w:abstractNumId w:val="33"/>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C0"/>
    <w:rsid w:val="00000C62"/>
    <w:rsid w:val="00001007"/>
    <w:rsid w:val="00002558"/>
    <w:rsid w:val="00002AF7"/>
    <w:rsid w:val="0000506C"/>
    <w:rsid w:val="000052D1"/>
    <w:rsid w:val="0000664B"/>
    <w:rsid w:val="000075C3"/>
    <w:rsid w:val="00007B6A"/>
    <w:rsid w:val="00010098"/>
    <w:rsid w:val="000103CE"/>
    <w:rsid w:val="0001081D"/>
    <w:rsid w:val="000118E5"/>
    <w:rsid w:val="00011C15"/>
    <w:rsid w:val="00012C3D"/>
    <w:rsid w:val="00012FB6"/>
    <w:rsid w:val="00013DA4"/>
    <w:rsid w:val="00015114"/>
    <w:rsid w:val="00016533"/>
    <w:rsid w:val="00016BF9"/>
    <w:rsid w:val="0001799C"/>
    <w:rsid w:val="00017D4B"/>
    <w:rsid w:val="00020D0C"/>
    <w:rsid w:val="00020DEA"/>
    <w:rsid w:val="0002158F"/>
    <w:rsid w:val="00025FCC"/>
    <w:rsid w:val="00027B6B"/>
    <w:rsid w:val="000302C7"/>
    <w:rsid w:val="00031D73"/>
    <w:rsid w:val="000328B1"/>
    <w:rsid w:val="0003460E"/>
    <w:rsid w:val="00035183"/>
    <w:rsid w:val="00035A1F"/>
    <w:rsid w:val="0003680A"/>
    <w:rsid w:val="00037A1F"/>
    <w:rsid w:val="00040C43"/>
    <w:rsid w:val="00041DA6"/>
    <w:rsid w:val="00042C24"/>
    <w:rsid w:val="00042D7E"/>
    <w:rsid w:val="00044514"/>
    <w:rsid w:val="00045D38"/>
    <w:rsid w:val="000465C1"/>
    <w:rsid w:val="00046842"/>
    <w:rsid w:val="000471DE"/>
    <w:rsid w:val="00047846"/>
    <w:rsid w:val="00050CAF"/>
    <w:rsid w:val="00051425"/>
    <w:rsid w:val="0005182D"/>
    <w:rsid w:val="0005273D"/>
    <w:rsid w:val="00052CD4"/>
    <w:rsid w:val="00054C41"/>
    <w:rsid w:val="000551EF"/>
    <w:rsid w:val="00056670"/>
    <w:rsid w:val="0005688C"/>
    <w:rsid w:val="000568D8"/>
    <w:rsid w:val="00056D47"/>
    <w:rsid w:val="0006142D"/>
    <w:rsid w:val="00063660"/>
    <w:rsid w:val="00063891"/>
    <w:rsid w:val="00063FFD"/>
    <w:rsid w:val="000645FE"/>
    <w:rsid w:val="00064B73"/>
    <w:rsid w:val="0006557A"/>
    <w:rsid w:val="00065F11"/>
    <w:rsid w:val="00066D6C"/>
    <w:rsid w:val="00066FE1"/>
    <w:rsid w:val="00067F27"/>
    <w:rsid w:val="000704A2"/>
    <w:rsid w:val="00070A82"/>
    <w:rsid w:val="0007152D"/>
    <w:rsid w:val="000732F9"/>
    <w:rsid w:val="00074032"/>
    <w:rsid w:val="0007417F"/>
    <w:rsid w:val="0007484F"/>
    <w:rsid w:val="00076135"/>
    <w:rsid w:val="00077B68"/>
    <w:rsid w:val="000807E2"/>
    <w:rsid w:val="000829CD"/>
    <w:rsid w:val="00082EBD"/>
    <w:rsid w:val="00083173"/>
    <w:rsid w:val="000857EA"/>
    <w:rsid w:val="00085CE1"/>
    <w:rsid w:val="0008659D"/>
    <w:rsid w:val="00086CCA"/>
    <w:rsid w:val="00086D08"/>
    <w:rsid w:val="000874FD"/>
    <w:rsid w:val="00087BC2"/>
    <w:rsid w:val="000914E3"/>
    <w:rsid w:val="000941C3"/>
    <w:rsid w:val="00094549"/>
    <w:rsid w:val="000947EE"/>
    <w:rsid w:val="00095880"/>
    <w:rsid w:val="00095BE0"/>
    <w:rsid w:val="00095DBC"/>
    <w:rsid w:val="000A00FB"/>
    <w:rsid w:val="000A1811"/>
    <w:rsid w:val="000A25EB"/>
    <w:rsid w:val="000A263A"/>
    <w:rsid w:val="000A2B8F"/>
    <w:rsid w:val="000A363B"/>
    <w:rsid w:val="000A475A"/>
    <w:rsid w:val="000A5FF6"/>
    <w:rsid w:val="000A6C51"/>
    <w:rsid w:val="000A6E32"/>
    <w:rsid w:val="000A7BF4"/>
    <w:rsid w:val="000B0408"/>
    <w:rsid w:val="000B0434"/>
    <w:rsid w:val="000B105E"/>
    <w:rsid w:val="000B1A51"/>
    <w:rsid w:val="000B2858"/>
    <w:rsid w:val="000B6C3C"/>
    <w:rsid w:val="000C1A36"/>
    <w:rsid w:val="000C26DC"/>
    <w:rsid w:val="000C2795"/>
    <w:rsid w:val="000C56A9"/>
    <w:rsid w:val="000C5994"/>
    <w:rsid w:val="000C5D1C"/>
    <w:rsid w:val="000C5E6B"/>
    <w:rsid w:val="000C6FF4"/>
    <w:rsid w:val="000C737A"/>
    <w:rsid w:val="000C75A9"/>
    <w:rsid w:val="000D0B4A"/>
    <w:rsid w:val="000D170D"/>
    <w:rsid w:val="000D350E"/>
    <w:rsid w:val="000D39B6"/>
    <w:rsid w:val="000D418A"/>
    <w:rsid w:val="000E1905"/>
    <w:rsid w:val="000E281C"/>
    <w:rsid w:val="000E29DC"/>
    <w:rsid w:val="000E30E7"/>
    <w:rsid w:val="000E3C7F"/>
    <w:rsid w:val="000E3CD6"/>
    <w:rsid w:val="000E4FD1"/>
    <w:rsid w:val="000E7EB3"/>
    <w:rsid w:val="000F1C90"/>
    <w:rsid w:val="000F2106"/>
    <w:rsid w:val="000F2755"/>
    <w:rsid w:val="000F2EEE"/>
    <w:rsid w:val="000F393F"/>
    <w:rsid w:val="000F46C4"/>
    <w:rsid w:val="000F47BA"/>
    <w:rsid w:val="000F51FE"/>
    <w:rsid w:val="000F5378"/>
    <w:rsid w:val="000F6ADF"/>
    <w:rsid w:val="000F7367"/>
    <w:rsid w:val="000F74B5"/>
    <w:rsid w:val="000F793C"/>
    <w:rsid w:val="000F7F12"/>
    <w:rsid w:val="001008FA"/>
    <w:rsid w:val="00104FF4"/>
    <w:rsid w:val="00105C54"/>
    <w:rsid w:val="0010623D"/>
    <w:rsid w:val="00107576"/>
    <w:rsid w:val="00107C8F"/>
    <w:rsid w:val="0011004B"/>
    <w:rsid w:val="00110477"/>
    <w:rsid w:val="001104CF"/>
    <w:rsid w:val="001108BC"/>
    <w:rsid w:val="00110E92"/>
    <w:rsid w:val="00110F5A"/>
    <w:rsid w:val="00111BF1"/>
    <w:rsid w:val="00111DE7"/>
    <w:rsid w:val="00112879"/>
    <w:rsid w:val="00112DED"/>
    <w:rsid w:val="00112F82"/>
    <w:rsid w:val="00115563"/>
    <w:rsid w:val="001167B1"/>
    <w:rsid w:val="00117474"/>
    <w:rsid w:val="00117601"/>
    <w:rsid w:val="001204D2"/>
    <w:rsid w:val="00121414"/>
    <w:rsid w:val="00121E91"/>
    <w:rsid w:val="0012329B"/>
    <w:rsid w:val="0012334A"/>
    <w:rsid w:val="001233BD"/>
    <w:rsid w:val="00124F4F"/>
    <w:rsid w:val="00125112"/>
    <w:rsid w:val="001255B4"/>
    <w:rsid w:val="00125DD4"/>
    <w:rsid w:val="001261D3"/>
    <w:rsid w:val="001272CF"/>
    <w:rsid w:val="0013307A"/>
    <w:rsid w:val="0013457B"/>
    <w:rsid w:val="00134D8B"/>
    <w:rsid w:val="001351E7"/>
    <w:rsid w:val="00135204"/>
    <w:rsid w:val="00137808"/>
    <w:rsid w:val="00140DEC"/>
    <w:rsid w:val="00143161"/>
    <w:rsid w:val="00144CFF"/>
    <w:rsid w:val="00145927"/>
    <w:rsid w:val="001465E8"/>
    <w:rsid w:val="0014737D"/>
    <w:rsid w:val="00150AB0"/>
    <w:rsid w:val="00151C9E"/>
    <w:rsid w:val="00151D69"/>
    <w:rsid w:val="00154DC3"/>
    <w:rsid w:val="00155708"/>
    <w:rsid w:val="001565CD"/>
    <w:rsid w:val="00160208"/>
    <w:rsid w:val="00160AD3"/>
    <w:rsid w:val="00161B96"/>
    <w:rsid w:val="0016344F"/>
    <w:rsid w:val="0016400A"/>
    <w:rsid w:val="001652BC"/>
    <w:rsid w:val="001652E4"/>
    <w:rsid w:val="001659FE"/>
    <w:rsid w:val="00166B08"/>
    <w:rsid w:val="00167B43"/>
    <w:rsid w:val="0017084D"/>
    <w:rsid w:val="00172A2F"/>
    <w:rsid w:val="00172E3D"/>
    <w:rsid w:val="00173F0C"/>
    <w:rsid w:val="00173F42"/>
    <w:rsid w:val="00174F40"/>
    <w:rsid w:val="001769AD"/>
    <w:rsid w:val="001778FD"/>
    <w:rsid w:val="00180548"/>
    <w:rsid w:val="00180D9B"/>
    <w:rsid w:val="00181B25"/>
    <w:rsid w:val="001831EB"/>
    <w:rsid w:val="001855B2"/>
    <w:rsid w:val="00185B89"/>
    <w:rsid w:val="00186BB1"/>
    <w:rsid w:val="0018783E"/>
    <w:rsid w:val="00187DBA"/>
    <w:rsid w:val="00192D64"/>
    <w:rsid w:val="0019486D"/>
    <w:rsid w:val="001957A7"/>
    <w:rsid w:val="00196F82"/>
    <w:rsid w:val="00197F83"/>
    <w:rsid w:val="001A0488"/>
    <w:rsid w:val="001A0B89"/>
    <w:rsid w:val="001A1E3D"/>
    <w:rsid w:val="001A20B5"/>
    <w:rsid w:val="001A24EF"/>
    <w:rsid w:val="001A3C93"/>
    <w:rsid w:val="001A540E"/>
    <w:rsid w:val="001A5425"/>
    <w:rsid w:val="001A5A6E"/>
    <w:rsid w:val="001A6108"/>
    <w:rsid w:val="001B0DBA"/>
    <w:rsid w:val="001B19BF"/>
    <w:rsid w:val="001B1AA0"/>
    <w:rsid w:val="001B20AE"/>
    <w:rsid w:val="001B237F"/>
    <w:rsid w:val="001B25F8"/>
    <w:rsid w:val="001B27EA"/>
    <w:rsid w:val="001B3199"/>
    <w:rsid w:val="001B5534"/>
    <w:rsid w:val="001B56FC"/>
    <w:rsid w:val="001B7B81"/>
    <w:rsid w:val="001B7CAB"/>
    <w:rsid w:val="001C1546"/>
    <w:rsid w:val="001C261F"/>
    <w:rsid w:val="001C3936"/>
    <w:rsid w:val="001C42A6"/>
    <w:rsid w:val="001C5D7F"/>
    <w:rsid w:val="001C6CEE"/>
    <w:rsid w:val="001C78A0"/>
    <w:rsid w:val="001D00E4"/>
    <w:rsid w:val="001D174F"/>
    <w:rsid w:val="001D1A94"/>
    <w:rsid w:val="001D1ECC"/>
    <w:rsid w:val="001D2468"/>
    <w:rsid w:val="001D3151"/>
    <w:rsid w:val="001D3FD6"/>
    <w:rsid w:val="001D6B4E"/>
    <w:rsid w:val="001D795D"/>
    <w:rsid w:val="001D79B7"/>
    <w:rsid w:val="001D7CD2"/>
    <w:rsid w:val="001E22BA"/>
    <w:rsid w:val="001E27EE"/>
    <w:rsid w:val="001E40B2"/>
    <w:rsid w:val="001E6AD2"/>
    <w:rsid w:val="001E7DBD"/>
    <w:rsid w:val="001E7F8F"/>
    <w:rsid w:val="001E7FCA"/>
    <w:rsid w:val="001F02B2"/>
    <w:rsid w:val="001F0796"/>
    <w:rsid w:val="001F0D88"/>
    <w:rsid w:val="001F1058"/>
    <w:rsid w:val="001F16F1"/>
    <w:rsid w:val="001F23CB"/>
    <w:rsid w:val="001F29AD"/>
    <w:rsid w:val="001F7C09"/>
    <w:rsid w:val="00201B31"/>
    <w:rsid w:val="0020394B"/>
    <w:rsid w:val="00203B91"/>
    <w:rsid w:val="00205F9E"/>
    <w:rsid w:val="00206C41"/>
    <w:rsid w:val="00206E90"/>
    <w:rsid w:val="00210CF1"/>
    <w:rsid w:val="0021164B"/>
    <w:rsid w:val="00211ACD"/>
    <w:rsid w:val="00212202"/>
    <w:rsid w:val="00212600"/>
    <w:rsid w:val="00213FF8"/>
    <w:rsid w:val="0021450A"/>
    <w:rsid w:val="002158AE"/>
    <w:rsid w:val="00215F67"/>
    <w:rsid w:val="00217599"/>
    <w:rsid w:val="00220219"/>
    <w:rsid w:val="00220B8F"/>
    <w:rsid w:val="0022100A"/>
    <w:rsid w:val="00222920"/>
    <w:rsid w:val="00222926"/>
    <w:rsid w:val="00222ABE"/>
    <w:rsid w:val="00224BDC"/>
    <w:rsid w:val="00224F13"/>
    <w:rsid w:val="00225CFB"/>
    <w:rsid w:val="00226202"/>
    <w:rsid w:val="00230A32"/>
    <w:rsid w:val="00230B7C"/>
    <w:rsid w:val="00231561"/>
    <w:rsid w:val="002321F0"/>
    <w:rsid w:val="0023233B"/>
    <w:rsid w:val="00232E28"/>
    <w:rsid w:val="00233C93"/>
    <w:rsid w:val="0023550A"/>
    <w:rsid w:val="002369C1"/>
    <w:rsid w:val="00240D93"/>
    <w:rsid w:val="002421C9"/>
    <w:rsid w:val="00243B70"/>
    <w:rsid w:val="00243B8F"/>
    <w:rsid w:val="0024404F"/>
    <w:rsid w:val="00245C7B"/>
    <w:rsid w:val="002478C6"/>
    <w:rsid w:val="002509C4"/>
    <w:rsid w:val="00251B1E"/>
    <w:rsid w:val="00251D74"/>
    <w:rsid w:val="00251E0D"/>
    <w:rsid w:val="00251F13"/>
    <w:rsid w:val="00252A3D"/>
    <w:rsid w:val="00252A49"/>
    <w:rsid w:val="002543BE"/>
    <w:rsid w:val="00255ACA"/>
    <w:rsid w:val="00255E10"/>
    <w:rsid w:val="00256742"/>
    <w:rsid w:val="002569A7"/>
    <w:rsid w:val="00260253"/>
    <w:rsid w:val="00260BBD"/>
    <w:rsid w:val="00260CFA"/>
    <w:rsid w:val="002615EF"/>
    <w:rsid w:val="00261F40"/>
    <w:rsid w:val="00262BD7"/>
    <w:rsid w:val="00265D7A"/>
    <w:rsid w:val="002660BC"/>
    <w:rsid w:val="00266853"/>
    <w:rsid w:val="00266950"/>
    <w:rsid w:val="0026775C"/>
    <w:rsid w:val="002677A8"/>
    <w:rsid w:val="00270536"/>
    <w:rsid w:val="00271555"/>
    <w:rsid w:val="00272862"/>
    <w:rsid w:val="00272B88"/>
    <w:rsid w:val="0027357A"/>
    <w:rsid w:val="00273A02"/>
    <w:rsid w:val="002751FA"/>
    <w:rsid w:val="00275BBC"/>
    <w:rsid w:val="00283570"/>
    <w:rsid w:val="00283BDE"/>
    <w:rsid w:val="00284B8A"/>
    <w:rsid w:val="00286E31"/>
    <w:rsid w:val="00290004"/>
    <w:rsid w:val="00290B90"/>
    <w:rsid w:val="002925CE"/>
    <w:rsid w:val="00292907"/>
    <w:rsid w:val="0029362B"/>
    <w:rsid w:val="00294091"/>
    <w:rsid w:val="00295BB8"/>
    <w:rsid w:val="00296086"/>
    <w:rsid w:val="0029658F"/>
    <w:rsid w:val="002966BF"/>
    <w:rsid w:val="00296A43"/>
    <w:rsid w:val="00296D1E"/>
    <w:rsid w:val="0029719C"/>
    <w:rsid w:val="00297A36"/>
    <w:rsid w:val="002A0205"/>
    <w:rsid w:val="002A052A"/>
    <w:rsid w:val="002A17E3"/>
    <w:rsid w:val="002A2003"/>
    <w:rsid w:val="002A3081"/>
    <w:rsid w:val="002A4C7D"/>
    <w:rsid w:val="002A4DFB"/>
    <w:rsid w:val="002A58F0"/>
    <w:rsid w:val="002A6ADE"/>
    <w:rsid w:val="002A7039"/>
    <w:rsid w:val="002A7228"/>
    <w:rsid w:val="002A746D"/>
    <w:rsid w:val="002A7674"/>
    <w:rsid w:val="002B1667"/>
    <w:rsid w:val="002B2018"/>
    <w:rsid w:val="002B2544"/>
    <w:rsid w:val="002B2849"/>
    <w:rsid w:val="002B3FDE"/>
    <w:rsid w:val="002B4988"/>
    <w:rsid w:val="002B5160"/>
    <w:rsid w:val="002B5CD8"/>
    <w:rsid w:val="002B5E4D"/>
    <w:rsid w:val="002B7F57"/>
    <w:rsid w:val="002C0556"/>
    <w:rsid w:val="002C0A79"/>
    <w:rsid w:val="002C0DDD"/>
    <w:rsid w:val="002C1550"/>
    <w:rsid w:val="002C18C5"/>
    <w:rsid w:val="002C2543"/>
    <w:rsid w:val="002C29AC"/>
    <w:rsid w:val="002C3E29"/>
    <w:rsid w:val="002C4AB4"/>
    <w:rsid w:val="002C4C8C"/>
    <w:rsid w:val="002C529B"/>
    <w:rsid w:val="002C7736"/>
    <w:rsid w:val="002D0584"/>
    <w:rsid w:val="002D0DF2"/>
    <w:rsid w:val="002D13C3"/>
    <w:rsid w:val="002D22AA"/>
    <w:rsid w:val="002D4CB4"/>
    <w:rsid w:val="002D55EC"/>
    <w:rsid w:val="002D58FB"/>
    <w:rsid w:val="002D7800"/>
    <w:rsid w:val="002E02D8"/>
    <w:rsid w:val="002E3105"/>
    <w:rsid w:val="002E4064"/>
    <w:rsid w:val="002E56E4"/>
    <w:rsid w:val="002E5CE5"/>
    <w:rsid w:val="002E6E6A"/>
    <w:rsid w:val="002F0B2F"/>
    <w:rsid w:val="002F0E5C"/>
    <w:rsid w:val="002F1EB9"/>
    <w:rsid w:val="002F3281"/>
    <w:rsid w:val="002F3529"/>
    <w:rsid w:val="002F4D02"/>
    <w:rsid w:val="002F550D"/>
    <w:rsid w:val="002F74DF"/>
    <w:rsid w:val="00302408"/>
    <w:rsid w:val="003027FE"/>
    <w:rsid w:val="00303188"/>
    <w:rsid w:val="00303CBE"/>
    <w:rsid w:val="003068F1"/>
    <w:rsid w:val="00306D55"/>
    <w:rsid w:val="00307979"/>
    <w:rsid w:val="003114FE"/>
    <w:rsid w:val="00321815"/>
    <w:rsid w:val="00322527"/>
    <w:rsid w:val="00324126"/>
    <w:rsid w:val="00324920"/>
    <w:rsid w:val="00324A84"/>
    <w:rsid w:val="00324E16"/>
    <w:rsid w:val="003267F8"/>
    <w:rsid w:val="00330B77"/>
    <w:rsid w:val="00331569"/>
    <w:rsid w:val="00331BB0"/>
    <w:rsid w:val="003321A5"/>
    <w:rsid w:val="00333B83"/>
    <w:rsid w:val="0033436C"/>
    <w:rsid w:val="00334630"/>
    <w:rsid w:val="00334D71"/>
    <w:rsid w:val="00335AC0"/>
    <w:rsid w:val="00337408"/>
    <w:rsid w:val="00337AFC"/>
    <w:rsid w:val="00340719"/>
    <w:rsid w:val="003409D7"/>
    <w:rsid w:val="003413EC"/>
    <w:rsid w:val="0034146A"/>
    <w:rsid w:val="00341FAC"/>
    <w:rsid w:val="00342342"/>
    <w:rsid w:val="00342451"/>
    <w:rsid w:val="0034267A"/>
    <w:rsid w:val="00342847"/>
    <w:rsid w:val="00343167"/>
    <w:rsid w:val="003438E4"/>
    <w:rsid w:val="00344932"/>
    <w:rsid w:val="00344D01"/>
    <w:rsid w:val="00344D44"/>
    <w:rsid w:val="00347AFF"/>
    <w:rsid w:val="00347DFA"/>
    <w:rsid w:val="00347F15"/>
    <w:rsid w:val="00350F23"/>
    <w:rsid w:val="003514E5"/>
    <w:rsid w:val="00351567"/>
    <w:rsid w:val="003520B4"/>
    <w:rsid w:val="00353448"/>
    <w:rsid w:val="003546CA"/>
    <w:rsid w:val="003548F1"/>
    <w:rsid w:val="00355FD5"/>
    <w:rsid w:val="00356336"/>
    <w:rsid w:val="00356B3C"/>
    <w:rsid w:val="00357CC6"/>
    <w:rsid w:val="003622E7"/>
    <w:rsid w:val="00362874"/>
    <w:rsid w:val="00364595"/>
    <w:rsid w:val="00365280"/>
    <w:rsid w:val="00366283"/>
    <w:rsid w:val="00366F00"/>
    <w:rsid w:val="00367DFF"/>
    <w:rsid w:val="003706C8"/>
    <w:rsid w:val="00371B90"/>
    <w:rsid w:val="003727CC"/>
    <w:rsid w:val="003752FE"/>
    <w:rsid w:val="0037534C"/>
    <w:rsid w:val="003755E8"/>
    <w:rsid w:val="00376001"/>
    <w:rsid w:val="00381293"/>
    <w:rsid w:val="0038340D"/>
    <w:rsid w:val="00384E13"/>
    <w:rsid w:val="003859E1"/>
    <w:rsid w:val="00386395"/>
    <w:rsid w:val="003867E6"/>
    <w:rsid w:val="003868E0"/>
    <w:rsid w:val="0039091F"/>
    <w:rsid w:val="00392307"/>
    <w:rsid w:val="003948D8"/>
    <w:rsid w:val="00394B6A"/>
    <w:rsid w:val="00395B9D"/>
    <w:rsid w:val="00395D4C"/>
    <w:rsid w:val="00397485"/>
    <w:rsid w:val="00397820"/>
    <w:rsid w:val="003A073D"/>
    <w:rsid w:val="003A0DD1"/>
    <w:rsid w:val="003A1573"/>
    <w:rsid w:val="003A16F9"/>
    <w:rsid w:val="003A1E07"/>
    <w:rsid w:val="003A2BB3"/>
    <w:rsid w:val="003A412A"/>
    <w:rsid w:val="003A42C0"/>
    <w:rsid w:val="003A5392"/>
    <w:rsid w:val="003A5DF3"/>
    <w:rsid w:val="003B2A70"/>
    <w:rsid w:val="003B3379"/>
    <w:rsid w:val="003B3403"/>
    <w:rsid w:val="003B35C8"/>
    <w:rsid w:val="003B45A2"/>
    <w:rsid w:val="003B605E"/>
    <w:rsid w:val="003B6091"/>
    <w:rsid w:val="003B6FB4"/>
    <w:rsid w:val="003C0205"/>
    <w:rsid w:val="003C22D3"/>
    <w:rsid w:val="003C2A94"/>
    <w:rsid w:val="003C4021"/>
    <w:rsid w:val="003C4675"/>
    <w:rsid w:val="003C4DAC"/>
    <w:rsid w:val="003C5E8C"/>
    <w:rsid w:val="003C614A"/>
    <w:rsid w:val="003C68FB"/>
    <w:rsid w:val="003C6A68"/>
    <w:rsid w:val="003C7CBC"/>
    <w:rsid w:val="003D3456"/>
    <w:rsid w:val="003D3C47"/>
    <w:rsid w:val="003D5569"/>
    <w:rsid w:val="003D6192"/>
    <w:rsid w:val="003D6760"/>
    <w:rsid w:val="003D6915"/>
    <w:rsid w:val="003D7160"/>
    <w:rsid w:val="003D726F"/>
    <w:rsid w:val="003E2BEE"/>
    <w:rsid w:val="003E33BA"/>
    <w:rsid w:val="003E3692"/>
    <w:rsid w:val="003E3CD6"/>
    <w:rsid w:val="003E4538"/>
    <w:rsid w:val="003E49DD"/>
    <w:rsid w:val="003E4D7F"/>
    <w:rsid w:val="003E5038"/>
    <w:rsid w:val="003E59D4"/>
    <w:rsid w:val="003E76C2"/>
    <w:rsid w:val="003E7C2A"/>
    <w:rsid w:val="003F021B"/>
    <w:rsid w:val="003F1B1E"/>
    <w:rsid w:val="003F79C1"/>
    <w:rsid w:val="003F7B94"/>
    <w:rsid w:val="00400E61"/>
    <w:rsid w:val="00400FAC"/>
    <w:rsid w:val="00401585"/>
    <w:rsid w:val="00401796"/>
    <w:rsid w:val="00401B62"/>
    <w:rsid w:val="00402DFF"/>
    <w:rsid w:val="00402F84"/>
    <w:rsid w:val="0040693C"/>
    <w:rsid w:val="00407903"/>
    <w:rsid w:val="004101AB"/>
    <w:rsid w:val="00410CD8"/>
    <w:rsid w:val="00411AE6"/>
    <w:rsid w:val="004122C8"/>
    <w:rsid w:val="00412F50"/>
    <w:rsid w:val="00413455"/>
    <w:rsid w:val="00413571"/>
    <w:rsid w:val="00414714"/>
    <w:rsid w:val="00414909"/>
    <w:rsid w:val="0041671E"/>
    <w:rsid w:val="004169B0"/>
    <w:rsid w:val="004170CF"/>
    <w:rsid w:val="00420042"/>
    <w:rsid w:val="00420384"/>
    <w:rsid w:val="0042178F"/>
    <w:rsid w:val="00421C72"/>
    <w:rsid w:val="004220A9"/>
    <w:rsid w:val="00424279"/>
    <w:rsid w:val="00424D6D"/>
    <w:rsid w:val="00424D86"/>
    <w:rsid w:val="0042579C"/>
    <w:rsid w:val="00425D0E"/>
    <w:rsid w:val="004263D3"/>
    <w:rsid w:val="00427284"/>
    <w:rsid w:val="0043051F"/>
    <w:rsid w:val="00430854"/>
    <w:rsid w:val="00431C44"/>
    <w:rsid w:val="00431D03"/>
    <w:rsid w:val="00431EBC"/>
    <w:rsid w:val="00431EBE"/>
    <w:rsid w:val="00433847"/>
    <w:rsid w:val="0043525C"/>
    <w:rsid w:val="0043582D"/>
    <w:rsid w:val="00437D27"/>
    <w:rsid w:val="00441A5C"/>
    <w:rsid w:val="004431AC"/>
    <w:rsid w:val="00443FD6"/>
    <w:rsid w:val="00444F35"/>
    <w:rsid w:val="004456B3"/>
    <w:rsid w:val="00446990"/>
    <w:rsid w:val="004469A2"/>
    <w:rsid w:val="004469DD"/>
    <w:rsid w:val="00450293"/>
    <w:rsid w:val="004511C2"/>
    <w:rsid w:val="00451249"/>
    <w:rsid w:val="004513FE"/>
    <w:rsid w:val="00452CCC"/>
    <w:rsid w:val="00452CEE"/>
    <w:rsid w:val="00454071"/>
    <w:rsid w:val="00456200"/>
    <w:rsid w:val="004566E9"/>
    <w:rsid w:val="00456AE3"/>
    <w:rsid w:val="00456B98"/>
    <w:rsid w:val="00457E73"/>
    <w:rsid w:val="00460124"/>
    <w:rsid w:val="004616CA"/>
    <w:rsid w:val="004619F7"/>
    <w:rsid w:val="00461BE6"/>
    <w:rsid w:val="004632EF"/>
    <w:rsid w:val="00464190"/>
    <w:rsid w:val="00464C94"/>
    <w:rsid w:val="00465A7B"/>
    <w:rsid w:val="00470865"/>
    <w:rsid w:val="00470AC5"/>
    <w:rsid w:val="00474084"/>
    <w:rsid w:val="00477461"/>
    <w:rsid w:val="004775CA"/>
    <w:rsid w:val="00480611"/>
    <w:rsid w:val="00483587"/>
    <w:rsid w:val="004839DD"/>
    <w:rsid w:val="00490A2A"/>
    <w:rsid w:val="0049158F"/>
    <w:rsid w:val="00493154"/>
    <w:rsid w:val="004932A5"/>
    <w:rsid w:val="004934C7"/>
    <w:rsid w:val="00494374"/>
    <w:rsid w:val="00494858"/>
    <w:rsid w:val="00494DE4"/>
    <w:rsid w:val="00495669"/>
    <w:rsid w:val="004965B3"/>
    <w:rsid w:val="0049667A"/>
    <w:rsid w:val="004967F0"/>
    <w:rsid w:val="00496C6B"/>
    <w:rsid w:val="004A0257"/>
    <w:rsid w:val="004A0F52"/>
    <w:rsid w:val="004A105D"/>
    <w:rsid w:val="004A4FA0"/>
    <w:rsid w:val="004A50F8"/>
    <w:rsid w:val="004A590C"/>
    <w:rsid w:val="004A59DD"/>
    <w:rsid w:val="004A6895"/>
    <w:rsid w:val="004A75C6"/>
    <w:rsid w:val="004B0894"/>
    <w:rsid w:val="004B2C2E"/>
    <w:rsid w:val="004B2CA1"/>
    <w:rsid w:val="004B3C6D"/>
    <w:rsid w:val="004B53BA"/>
    <w:rsid w:val="004C009E"/>
    <w:rsid w:val="004C0CC0"/>
    <w:rsid w:val="004C25DD"/>
    <w:rsid w:val="004C2CBA"/>
    <w:rsid w:val="004C3A94"/>
    <w:rsid w:val="004C4213"/>
    <w:rsid w:val="004C4AE1"/>
    <w:rsid w:val="004C523C"/>
    <w:rsid w:val="004C5ACA"/>
    <w:rsid w:val="004C5DB6"/>
    <w:rsid w:val="004C6B08"/>
    <w:rsid w:val="004C78E1"/>
    <w:rsid w:val="004D0774"/>
    <w:rsid w:val="004D07BD"/>
    <w:rsid w:val="004D1395"/>
    <w:rsid w:val="004D3424"/>
    <w:rsid w:val="004D47C3"/>
    <w:rsid w:val="004D65EC"/>
    <w:rsid w:val="004D6EDA"/>
    <w:rsid w:val="004D790B"/>
    <w:rsid w:val="004D7CC2"/>
    <w:rsid w:val="004E1BB4"/>
    <w:rsid w:val="004E2449"/>
    <w:rsid w:val="004E32E4"/>
    <w:rsid w:val="004E59FB"/>
    <w:rsid w:val="004E5A2D"/>
    <w:rsid w:val="004E6623"/>
    <w:rsid w:val="004E74D2"/>
    <w:rsid w:val="004F166B"/>
    <w:rsid w:val="004F3455"/>
    <w:rsid w:val="004F38FC"/>
    <w:rsid w:val="004F3F91"/>
    <w:rsid w:val="004F584A"/>
    <w:rsid w:val="004F64CE"/>
    <w:rsid w:val="004F704A"/>
    <w:rsid w:val="00502E7C"/>
    <w:rsid w:val="00502EBB"/>
    <w:rsid w:val="0050324B"/>
    <w:rsid w:val="0050442D"/>
    <w:rsid w:val="0050597A"/>
    <w:rsid w:val="005074AF"/>
    <w:rsid w:val="0050753C"/>
    <w:rsid w:val="005075BB"/>
    <w:rsid w:val="00510EC8"/>
    <w:rsid w:val="00511EEA"/>
    <w:rsid w:val="00512D47"/>
    <w:rsid w:val="00513395"/>
    <w:rsid w:val="0051495F"/>
    <w:rsid w:val="005152ED"/>
    <w:rsid w:val="00515E76"/>
    <w:rsid w:val="00521E81"/>
    <w:rsid w:val="005225E1"/>
    <w:rsid w:val="00522611"/>
    <w:rsid w:val="00522D35"/>
    <w:rsid w:val="00522F2A"/>
    <w:rsid w:val="005231AB"/>
    <w:rsid w:val="00523964"/>
    <w:rsid w:val="00523DE6"/>
    <w:rsid w:val="0052408D"/>
    <w:rsid w:val="0052451D"/>
    <w:rsid w:val="0052725D"/>
    <w:rsid w:val="00527415"/>
    <w:rsid w:val="00527AE2"/>
    <w:rsid w:val="005319A7"/>
    <w:rsid w:val="00534567"/>
    <w:rsid w:val="00535DC2"/>
    <w:rsid w:val="0053631B"/>
    <w:rsid w:val="005376B8"/>
    <w:rsid w:val="00540522"/>
    <w:rsid w:val="00541A5A"/>
    <w:rsid w:val="00541CD5"/>
    <w:rsid w:val="005426C6"/>
    <w:rsid w:val="00542954"/>
    <w:rsid w:val="005432B2"/>
    <w:rsid w:val="00543D1A"/>
    <w:rsid w:val="00545232"/>
    <w:rsid w:val="00545721"/>
    <w:rsid w:val="00547015"/>
    <w:rsid w:val="00547A2E"/>
    <w:rsid w:val="00550895"/>
    <w:rsid w:val="00550B22"/>
    <w:rsid w:val="005524AD"/>
    <w:rsid w:val="00554DF6"/>
    <w:rsid w:val="00555C18"/>
    <w:rsid w:val="00556322"/>
    <w:rsid w:val="00561DEC"/>
    <w:rsid w:val="00561F90"/>
    <w:rsid w:val="0056287C"/>
    <w:rsid w:val="00562DBA"/>
    <w:rsid w:val="005630A8"/>
    <w:rsid w:val="005636A3"/>
    <w:rsid w:val="00564CBF"/>
    <w:rsid w:val="00565BD8"/>
    <w:rsid w:val="0056605F"/>
    <w:rsid w:val="00566361"/>
    <w:rsid w:val="00567F75"/>
    <w:rsid w:val="005708B2"/>
    <w:rsid w:val="005715EF"/>
    <w:rsid w:val="00571B51"/>
    <w:rsid w:val="00571B60"/>
    <w:rsid w:val="0057345A"/>
    <w:rsid w:val="00573505"/>
    <w:rsid w:val="00574BF3"/>
    <w:rsid w:val="00582440"/>
    <w:rsid w:val="005825CE"/>
    <w:rsid w:val="00582D99"/>
    <w:rsid w:val="00584B39"/>
    <w:rsid w:val="00584F60"/>
    <w:rsid w:val="005856FF"/>
    <w:rsid w:val="00585AD6"/>
    <w:rsid w:val="00586A1F"/>
    <w:rsid w:val="00587B35"/>
    <w:rsid w:val="0059349F"/>
    <w:rsid w:val="00593561"/>
    <w:rsid w:val="005935A4"/>
    <w:rsid w:val="00594C1E"/>
    <w:rsid w:val="005960AD"/>
    <w:rsid w:val="00596658"/>
    <w:rsid w:val="00597BA9"/>
    <w:rsid w:val="00597FAA"/>
    <w:rsid w:val="005A0B80"/>
    <w:rsid w:val="005A0BC6"/>
    <w:rsid w:val="005A0F62"/>
    <w:rsid w:val="005A1699"/>
    <w:rsid w:val="005A191E"/>
    <w:rsid w:val="005A2308"/>
    <w:rsid w:val="005A2590"/>
    <w:rsid w:val="005A32E8"/>
    <w:rsid w:val="005A37F9"/>
    <w:rsid w:val="005A3EAC"/>
    <w:rsid w:val="005A3EF7"/>
    <w:rsid w:val="005A49CD"/>
    <w:rsid w:val="005A4A44"/>
    <w:rsid w:val="005A4DF3"/>
    <w:rsid w:val="005A5295"/>
    <w:rsid w:val="005A6F3E"/>
    <w:rsid w:val="005A76FA"/>
    <w:rsid w:val="005A7719"/>
    <w:rsid w:val="005A7DA1"/>
    <w:rsid w:val="005B40DF"/>
    <w:rsid w:val="005B4B56"/>
    <w:rsid w:val="005B5EEE"/>
    <w:rsid w:val="005B71C1"/>
    <w:rsid w:val="005B765C"/>
    <w:rsid w:val="005B7778"/>
    <w:rsid w:val="005C01EC"/>
    <w:rsid w:val="005C0F88"/>
    <w:rsid w:val="005C22AA"/>
    <w:rsid w:val="005C2F76"/>
    <w:rsid w:val="005C555C"/>
    <w:rsid w:val="005C6B50"/>
    <w:rsid w:val="005C7246"/>
    <w:rsid w:val="005D004F"/>
    <w:rsid w:val="005D01C9"/>
    <w:rsid w:val="005D0416"/>
    <w:rsid w:val="005D23CC"/>
    <w:rsid w:val="005D4176"/>
    <w:rsid w:val="005D41C6"/>
    <w:rsid w:val="005D5F7B"/>
    <w:rsid w:val="005D6AE4"/>
    <w:rsid w:val="005D75D1"/>
    <w:rsid w:val="005E08D0"/>
    <w:rsid w:val="005E1877"/>
    <w:rsid w:val="005E2067"/>
    <w:rsid w:val="005E36B0"/>
    <w:rsid w:val="005E3732"/>
    <w:rsid w:val="005E3D6C"/>
    <w:rsid w:val="005E47FF"/>
    <w:rsid w:val="005E4DC2"/>
    <w:rsid w:val="005E4FA4"/>
    <w:rsid w:val="005E5194"/>
    <w:rsid w:val="005E55E0"/>
    <w:rsid w:val="005F12D4"/>
    <w:rsid w:val="005F12F8"/>
    <w:rsid w:val="005F38E9"/>
    <w:rsid w:val="005F3F86"/>
    <w:rsid w:val="005F6530"/>
    <w:rsid w:val="005F73CD"/>
    <w:rsid w:val="00600438"/>
    <w:rsid w:val="0060345F"/>
    <w:rsid w:val="00603B41"/>
    <w:rsid w:val="00605B69"/>
    <w:rsid w:val="00607B1B"/>
    <w:rsid w:val="006110C3"/>
    <w:rsid w:val="006111DE"/>
    <w:rsid w:val="006126A0"/>
    <w:rsid w:val="00612C35"/>
    <w:rsid w:val="006134DF"/>
    <w:rsid w:val="006137F0"/>
    <w:rsid w:val="00614297"/>
    <w:rsid w:val="0061455F"/>
    <w:rsid w:val="00614AAD"/>
    <w:rsid w:val="00615790"/>
    <w:rsid w:val="00615D06"/>
    <w:rsid w:val="00616740"/>
    <w:rsid w:val="006171B2"/>
    <w:rsid w:val="006179C9"/>
    <w:rsid w:val="006201BB"/>
    <w:rsid w:val="006230E9"/>
    <w:rsid w:val="00624FC3"/>
    <w:rsid w:val="00626BBE"/>
    <w:rsid w:val="00627B96"/>
    <w:rsid w:val="00627BD7"/>
    <w:rsid w:val="00630119"/>
    <w:rsid w:val="006311BB"/>
    <w:rsid w:val="0063219E"/>
    <w:rsid w:val="00635BEF"/>
    <w:rsid w:val="00636D5E"/>
    <w:rsid w:val="0063738B"/>
    <w:rsid w:val="00641630"/>
    <w:rsid w:val="00641E64"/>
    <w:rsid w:val="00642312"/>
    <w:rsid w:val="00642DE7"/>
    <w:rsid w:val="00645160"/>
    <w:rsid w:val="006457B0"/>
    <w:rsid w:val="006457DC"/>
    <w:rsid w:val="00646D4F"/>
    <w:rsid w:val="00650635"/>
    <w:rsid w:val="006515D6"/>
    <w:rsid w:val="00651DD3"/>
    <w:rsid w:val="00651FA6"/>
    <w:rsid w:val="006525D1"/>
    <w:rsid w:val="006530A2"/>
    <w:rsid w:val="00653EAC"/>
    <w:rsid w:val="00653FC2"/>
    <w:rsid w:val="00654A9B"/>
    <w:rsid w:val="00655ABE"/>
    <w:rsid w:val="006577C5"/>
    <w:rsid w:val="00661E1F"/>
    <w:rsid w:val="0066537C"/>
    <w:rsid w:val="00665E88"/>
    <w:rsid w:val="00667046"/>
    <w:rsid w:val="006670A5"/>
    <w:rsid w:val="0066753B"/>
    <w:rsid w:val="00671918"/>
    <w:rsid w:val="00671E06"/>
    <w:rsid w:val="00675304"/>
    <w:rsid w:val="0067792A"/>
    <w:rsid w:val="00682BA8"/>
    <w:rsid w:val="006830F2"/>
    <w:rsid w:val="00683F64"/>
    <w:rsid w:val="006849BA"/>
    <w:rsid w:val="00685266"/>
    <w:rsid w:val="0068554B"/>
    <w:rsid w:val="0068563B"/>
    <w:rsid w:val="0068632D"/>
    <w:rsid w:val="006872D1"/>
    <w:rsid w:val="006874F6"/>
    <w:rsid w:val="00687566"/>
    <w:rsid w:val="00691B2A"/>
    <w:rsid w:val="00691D66"/>
    <w:rsid w:val="006946B0"/>
    <w:rsid w:val="00695CDC"/>
    <w:rsid w:val="0069603A"/>
    <w:rsid w:val="006966F4"/>
    <w:rsid w:val="00696AE4"/>
    <w:rsid w:val="006A0013"/>
    <w:rsid w:val="006A0B31"/>
    <w:rsid w:val="006A2360"/>
    <w:rsid w:val="006A5459"/>
    <w:rsid w:val="006A72C6"/>
    <w:rsid w:val="006A76BE"/>
    <w:rsid w:val="006A7AA9"/>
    <w:rsid w:val="006A7B08"/>
    <w:rsid w:val="006A7F96"/>
    <w:rsid w:val="006B03CB"/>
    <w:rsid w:val="006B0A02"/>
    <w:rsid w:val="006B1763"/>
    <w:rsid w:val="006B39EB"/>
    <w:rsid w:val="006B3DC0"/>
    <w:rsid w:val="006B51EF"/>
    <w:rsid w:val="006B5BE7"/>
    <w:rsid w:val="006B6004"/>
    <w:rsid w:val="006B6572"/>
    <w:rsid w:val="006B67A2"/>
    <w:rsid w:val="006B699F"/>
    <w:rsid w:val="006B6B3F"/>
    <w:rsid w:val="006C0F3F"/>
    <w:rsid w:val="006C1420"/>
    <w:rsid w:val="006C39BD"/>
    <w:rsid w:val="006C4844"/>
    <w:rsid w:val="006C533D"/>
    <w:rsid w:val="006D18FD"/>
    <w:rsid w:val="006D27C0"/>
    <w:rsid w:val="006D43FE"/>
    <w:rsid w:val="006D610B"/>
    <w:rsid w:val="006D6219"/>
    <w:rsid w:val="006E24F7"/>
    <w:rsid w:val="006E2B79"/>
    <w:rsid w:val="006E2D37"/>
    <w:rsid w:val="006E2F05"/>
    <w:rsid w:val="006E3A15"/>
    <w:rsid w:val="006E4691"/>
    <w:rsid w:val="006E4C2F"/>
    <w:rsid w:val="006E4C3D"/>
    <w:rsid w:val="006E5131"/>
    <w:rsid w:val="006E5547"/>
    <w:rsid w:val="006F07C9"/>
    <w:rsid w:val="006F2132"/>
    <w:rsid w:val="006F2523"/>
    <w:rsid w:val="006F2600"/>
    <w:rsid w:val="006F30CA"/>
    <w:rsid w:val="006F3A79"/>
    <w:rsid w:val="006F3C81"/>
    <w:rsid w:val="006F57A1"/>
    <w:rsid w:val="006F5F3C"/>
    <w:rsid w:val="006F64CE"/>
    <w:rsid w:val="006F6B54"/>
    <w:rsid w:val="006F7C99"/>
    <w:rsid w:val="0070101E"/>
    <w:rsid w:val="00701B12"/>
    <w:rsid w:val="00702E61"/>
    <w:rsid w:val="00702F95"/>
    <w:rsid w:val="007053FA"/>
    <w:rsid w:val="00710052"/>
    <w:rsid w:val="007101E5"/>
    <w:rsid w:val="00710C63"/>
    <w:rsid w:val="007112F1"/>
    <w:rsid w:val="007135B3"/>
    <w:rsid w:val="00713AD8"/>
    <w:rsid w:val="00713F60"/>
    <w:rsid w:val="00714542"/>
    <w:rsid w:val="00714A31"/>
    <w:rsid w:val="00714EA6"/>
    <w:rsid w:val="00715694"/>
    <w:rsid w:val="00716A3E"/>
    <w:rsid w:val="00716E52"/>
    <w:rsid w:val="00720C5D"/>
    <w:rsid w:val="00721B89"/>
    <w:rsid w:val="00721BC5"/>
    <w:rsid w:val="00721C1A"/>
    <w:rsid w:val="00721CFD"/>
    <w:rsid w:val="0072422C"/>
    <w:rsid w:val="00726182"/>
    <w:rsid w:val="007272EE"/>
    <w:rsid w:val="007304CB"/>
    <w:rsid w:val="007320C2"/>
    <w:rsid w:val="0073404B"/>
    <w:rsid w:val="00734326"/>
    <w:rsid w:val="00734901"/>
    <w:rsid w:val="007350EE"/>
    <w:rsid w:val="00735B91"/>
    <w:rsid w:val="00736329"/>
    <w:rsid w:val="00736DFB"/>
    <w:rsid w:val="007419C1"/>
    <w:rsid w:val="007426D0"/>
    <w:rsid w:val="007439EC"/>
    <w:rsid w:val="007446EE"/>
    <w:rsid w:val="00744B16"/>
    <w:rsid w:val="00744BC9"/>
    <w:rsid w:val="00744CF5"/>
    <w:rsid w:val="0074584B"/>
    <w:rsid w:val="007468DF"/>
    <w:rsid w:val="00746CA7"/>
    <w:rsid w:val="00746DC9"/>
    <w:rsid w:val="00747B37"/>
    <w:rsid w:val="00750E59"/>
    <w:rsid w:val="00751730"/>
    <w:rsid w:val="0075195F"/>
    <w:rsid w:val="00751DD9"/>
    <w:rsid w:val="00753846"/>
    <w:rsid w:val="007543BA"/>
    <w:rsid w:val="007551E4"/>
    <w:rsid w:val="007555EB"/>
    <w:rsid w:val="00755AB2"/>
    <w:rsid w:val="00756B34"/>
    <w:rsid w:val="00760353"/>
    <w:rsid w:val="0076102D"/>
    <w:rsid w:val="0076124A"/>
    <w:rsid w:val="00761A62"/>
    <w:rsid w:val="007621D8"/>
    <w:rsid w:val="00762444"/>
    <w:rsid w:val="00762A38"/>
    <w:rsid w:val="0076367B"/>
    <w:rsid w:val="00765683"/>
    <w:rsid w:val="00765A8B"/>
    <w:rsid w:val="00765C17"/>
    <w:rsid w:val="0076729F"/>
    <w:rsid w:val="00770662"/>
    <w:rsid w:val="007719EE"/>
    <w:rsid w:val="007722F1"/>
    <w:rsid w:val="00772929"/>
    <w:rsid w:val="00773B66"/>
    <w:rsid w:val="007743AB"/>
    <w:rsid w:val="00774992"/>
    <w:rsid w:val="00775C9A"/>
    <w:rsid w:val="007778B4"/>
    <w:rsid w:val="007804E8"/>
    <w:rsid w:val="00780F97"/>
    <w:rsid w:val="007815D5"/>
    <w:rsid w:val="007836DE"/>
    <w:rsid w:val="007838F8"/>
    <w:rsid w:val="007839AD"/>
    <w:rsid w:val="00783D30"/>
    <w:rsid w:val="007842DC"/>
    <w:rsid w:val="0078437E"/>
    <w:rsid w:val="007845C5"/>
    <w:rsid w:val="0078557E"/>
    <w:rsid w:val="00790625"/>
    <w:rsid w:val="00794215"/>
    <w:rsid w:val="00796A8B"/>
    <w:rsid w:val="00796BFA"/>
    <w:rsid w:val="007A2AF3"/>
    <w:rsid w:val="007A2DBE"/>
    <w:rsid w:val="007A4127"/>
    <w:rsid w:val="007A44AB"/>
    <w:rsid w:val="007A4AD6"/>
    <w:rsid w:val="007A5A71"/>
    <w:rsid w:val="007A7252"/>
    <w:rsid w:val="007A77E4"/>
    <w:rsid w:val="007A7D99"/>
    <w:rsid w:val="007B006B"/>
    <w:rsid w:val="007B132C"/>
    <w:rsid w:val="007B37BD"/>
    <w:rsid w:val="007B41C8"/>
    <w:rsid w:val="007B65E7"/>
    <w:rsid w:val="007B6A83"/>
    <w:rsid w:val="007B6DE0"/>
    <w:rsid w:val="007B6DF3"/>
    <w:rsid w:val="007B70AB"/>
    <w:rsid w:val="007B74D8"/>
    <w:rsid w:val="007C0964"/>
    <w:rsid w:val="007C1112"/>
    <w:rsid w:val="007C130E"/>
    <w:rsid w:val="007C1B42"/>
    <w:rsid w:val="007C1C42"/>
    <w:rsid w:val="007C294B"/>
    <w:rsid w:val="007C2AB1"/>
    <w:rsid w:val="007C5066"/>
    <w:rsid w:val="007C5F01"/>
    <w:rsid w:val="007C62B0"/>
    <w:rsid w:val="007C7A23"/>
    <w:rsid w:val="007D0CEB"/>
    <w:rsid w:val="007D0DBE"/>
    <w:rsid w:val="007D3121"/>
    <w:rsid w:val="007D339B"/>
    <w:rsid w:val="007D41A5"/>
    <w:rsid w:val="007D6F52"/>
    <w:rsid w:val="007D7369"/>
    <w:rsid w:val="007E03F8"/>
    <w:rsid w:val="007E093B"/>
    <w:rsid w:val="007E1F06"/>
    <w:rsid w:val="007E294A"/>
    <w:rsid w:val="007E4A1F"/>
    <w:rsid w:val="007E54B4"/>
    <w:rsid w:val="007E6A95"/>
    <w:rsid w:val="007F1C29"/>
    <w:rsid w:val="007F2B4C"/>
    <w:rsid w:val="007F43F3"/>
    <w:rsid w:val="007F5E52"/>
    <w:rsid w:val="007F6282"/>
    <w:rsid w:val="007F7493"/>
    <w:rsid w:val="00801181"/>
    <w:rsid w:val="00802938"/>
    <w:rsid w:val="00802F29"/>
    <w:rsid w:val="00804384"/>
    <w:rsid w:val="0080561B"/>
    <w:rsid w:val="00806702"/>
    <w:rsid w:val="00812279"/>
    <w:rsid w:val="00812A78"/>
    <w:rsid w:val="00813AB6"/>
    <w:rsid w:val="0081475F"/>
    <w:rsid w:val="00815099"/>
    <w:rsid w:val="008153D2"/>
    <w:rsid w:val="0081735D"/>
    <w:rsid w:val="0081744C"/>
    <w:rsid w:val="00817B40"/>
    <w:rsid w:val="00820CEE"/>
    <w:rsid w:val="00821613"/>
    <w:rsid w:val="008232F6"/>
    <w:rsid w:val="00823A99"/>
    <w:rsid w:val="00825AAD"/>
    <w:rsid w:val="00825F5D"/>
    <w:rsid w:val="00827DE3"/>
    <w:rsid w:val="00830238"/>
    <w:rsid w:val="008304B4"/>
    <w:rsid w:val="008316B1"/>
    <w:rsid w:val="008328A0"/>
    <w:rsid w:val="0083322C"/>
    <w:rsid w:val="008333FD"/>
    <w:rsid w:val="00833E9C"/>
    <w:rsid w:val="00834056"/>
    <w:rsid w:val="00835971"/>
    <w:rsid w:val="00836720"/>
    <w:rsid w:val="008368FB"/>
    <w:rsid w:val="00836A70"/>
    <w:rsid w:val="0083738D"/>
    <w:rsid w:val="00837FB7"/>
    <w:rsid w:val="008400DB"/>
    <w:rsid w:val="0084222D"/>
    <w:rsid w:val="00842576"/>
    <w:rsid w:val="00842CD4"/>
    <w:rsid w:val="00842E18"/>
    <w:rsid w:val="008448BD"/>
    <w:rsid w:val="0084745D"/>
    <w:rsid w:val="00851DA6"/>
    <w:rsid w:val="00851DC2"/>
    <w:rsid w:val="00853849"/>
    <w:rsid w:val="0085412E"/>
    <w:rsid w:val="00854857"/>
    <w:rsid w:val="00854B62"/>
    <w:rsid w:val="0085562B"/>
    <w:rsid w:val="008569CD"/>
    <w:rsid w:val="00857364"/>
    <w:rsid w:val="008576A6"/>
    <w:rsid w:val="00862800"/>
    <w:rsid w:val="00862CCA"/>
    <w:rsid w:val="00862DD1"/>
    <w:rsid w:val="008638B9"/>
    <w:rsid w:val="00863FB8"/>
    <w:rsid w:val="00866417"/>
    <w:rsid w:val="0086737D"/>
    <w:rsid w:val="00870796"/>
    <w:rsid w:val="0087566F"/>
    <w:rsid w:val="008815D9"/>
    <w:rsid w:val="008819DA"/>
    <w:rsid w:val="008849AC"/>
    <w:rsid w:val="00884F8F"/>
    <w:rsid w:val="00885157"/>
    <w:rsid w:val="00885D23"/>
    <w:rsid w:val="008863C6"/>
    <w:rsid w:val="00887CBE"/>
    <w:rsid w:val="00887D62"/>
    <w:rsid w:val="00890A27"/>
    <w:rsid w:val="00893006"/>
    <w:rsid w:val="0089321F"/>
    <w:rsid w:val="008939E8"/>
    <w:rsid w:val="00893A5C"/>
    <w:rsid w:val="00893D75"/>
    <w:rsid w:val="0089418F"/>
    <w:rsid w:val="00894890"/>
    <w:rsid w:val="008953B6"/>
    <w:rsid w:val="00895AF5"/>
    <w:rsid w:val="008A0A04"/>
    <w:rsid w:val="008A0B9A"/>
    <w:rsid w:val="008A0C5E"/>
    <w:rsid w:val="008A14D6"/>
    <w:rsid w:val="008A1B17"/>
    <w:rsid w:val="008A5FA3"/>
    <w:rsid w:val="008A624D"/>
    <w:rsid w:val="008A64AD"/>
    <w:rsid w:val="008A7714"/>
    <w:rsid w:val="008B0DB0"/>
    <w:rsid w:val="008B326C"/>
    <w:rsid w:val="008B50C0"/>
    <w:rsid w:val="008B570D"/>
    <w:rsid w:val="008B6967"/>
    <w:rsid w:val="008B7737"/>
    <w:rsid w:val="008C0BAE"/>
    <w:rsid w:val="008C13AE"/>
    <w:rsid w:val="008C1452"/>
    <w:rsid w:val="008C3AA1"/>
    <w:rsid w:val="008D0557"/>
    <w:rsid w:val="008D0D50"/>
    <w:rsid w:val="008D15DE"/>
    <w:rsid w:val="008D15E3"/>
    <w:rsid w:val="008D1E58"/>
    <w:rsid w:val="008D287B"/>
    <w:rsid w:val="008D3F8B"/>
    <w:rsid w:val="008D44B2"/>
    <w:rsid w:val="008D5576"/>
    <w:rsid w:val="008D649D"/>
    <w:rsid w:val="008D7709"/>
    <w:rsid w:val="008E2B9D"/>
    <w:rsid w:val="008E3D86"/>
    <w:rsid w:val="008E522C"/>
    <w:rsid w:val="008E536D"/>
    <w:rsid w:val="008E65F0"/>
    <w:rsid w:val="008F0358"/>
    <w:rsid w:val="008F0AFD"/>
    <w:rsid w:val="008F197A"/>
    <w:rsid w:val="008F320F"/>
    <w:rsid w:val="008F6A17"/>
    <w:rsid w:val="008F6ABA"/>
    <w:rsid w:val="00900F77"/>
    <w:rsid w:val="00901EBB"/>
    <w:rsid w:val="009048EA"/>
    <w:rsid w:val="00904D95"/>
    <w:rsid w:val="00905BC4"/>
    <w:rsid w:val="0090732E"/>
    <w:rsid w:val="00911FA2"/>
    <w:rsid w:val="009126E9"/>
    <w:rsid w:val="00912BB4"/>
    <w:rsid w:val="00913F5F"/>
    <w:rsid w:val="00914335"/>
    <w:rsid w:val="00914766"/>
    <w:rsid w:val="009149E5"/>
    <w:rsid w:val="00914BBF"/>
    <w:rsid w:val="009160D1"/>
    <w:rsid w:val="009162D1"/>
    <w:rsid w:val="0091664C"/>
    <w:rsid w:val="00917033"/>
    <w:rsid w:val="009179BB"/>
    <w:rsid w:val="009204D4"/>
    <w:rsid w:val="00920502"/>
    <w:rsid w:val="00920FAC"/>
    <w:rsid w:val="00920FE0"/>
    <w:rsid w:val="00922E06"/>
    <w:rsid w:val="00925380"/>
    <w:rsid w:val="00926B69"/>
    <w:rsid w:val="00931A36"/>
    <w:rsid w:val="00931DA9"/>
    <w:rsid w:val="0093211F"/>
    <w:rsid w:val="0093364B"/>
    <w:rsid w:val="009357A3"/>
    <w:rsid w:val="00937B57"/>
    <w:rsid w:val="00937BE8"/>
    <w:rsid w:val="0094117B"/>
    <w:rsid w:val="00942A9C"/>
    <w:rsid w:val="00943671"/>
    <w:rsid w:val="00944D8E"/>
    <w:rsid w:val="00946170"/>
    <w:rsid w:val="00947E47"/>
    <w:rsid w:val="00950C35"/>
    <w:rsid w:val="00950D34"/>
    <w:rsid w:val="009516BD"/>
    <w:rsid w:val="00952F50"/>
    <w:rsid w:val="00953157"/>
    <w:rsid w:val="00953C8D"/>
    <w:rsid w:val="00954D98"/>
    <w:rsid w:val="00955445"/>
    <w:rsid w:val="00955788"/>
    <w:rsid w:val="00956DF4"/>
    <w:rsid w:val="00960091"/>
    <w:rsid w:val="00960FA9"/>
    <w:rsid w:val="00962C17"/>
    <w:rsid w:val="0096380C"/>
    <w:rsid w:val="0096441E"/>
    <w:rsid w:val="00964556"/>
    <w:rsid w:val="00964D39"/>
    <w:rsid w:val="00966A75"/>
    <w:rsid w:val="009731BC"/>
    <w:rsid w:val="00973703"/>
    <w:rsid w:val="0097558D"/>
    <w:rsid w:val="0097661A"/>
    <w:rsid w:val="00977173"/>
    <w:rsid w:val="009804D6"/>
    <w:rsid w:val="009805C0"/>
    <w:rsid w:val="009807DD"/>
    <w:rsid w:val="009809DF"/>
    <w:rsid w:val="00981634"/>
    <w:rsid w:val="00981BDD"/>
    <w:rsid w:val="00981C4E"/>
    <w:rsid w:val="00984592"/>
    <w:rsid w:val="00984B30"/>
    <w:rsid w:val="00985A0E"/>
    <w:rsid w:val="00986DCB"/>
    <w:rsid w:val="00986EA6"/>
    <w:rsid w:val="0098766D"/>
    <w:rsid w:val="00987ADD"/>
    <w:rsid w:val="00991412"/>
    <w:rsid w:val="009924CC"/>
    <w:rsid w:val="00992D42"/>
    <w:rsid w:val="009930C2"/>
    <w:rsid w:val="00993944"/>
    <w:rsid w:val="00994E7C"/>
    <w:rsid w:val="00994EAD"/>
    <w:rsid w:val="009A034A"/>
    <w:rsid w:val="009A1031"/>
    <w:rsid w:val="009A336A"/>
    <w:rsid w:val="009A3420"/>
    <w:rsid w:val="009A362B"/>
    <w:rsid w:val="009A3843"/>
    <w:rsid w:val="009A3B95"/>
    <w:rsid w:val="009A4FAB"/>
    <w:rsid w:val="009A54A1"/>
    <w:rsid w:val="009A5DE0"/>
    <w:rsid w:val="009A6A36"/>
    <w:rsid w:val="009B07AC"/>
    <w:rsid w:val="009B2959"/>
    <w:rsid w:val="009B30D9"/>
    <w:rsid w:val="009B4855"/>
    <w:rsid w:val="009C178A"/>
    <w:rsid w:val="009C2073"/>
    <w:rsid w:val="009C22F3"/>
    <w:rsid w:val="009C23E8"/>
    <w:rsid w:val="009C23EB"/>
    <w:rsid w:val="009C290F"/>
    <w:rsid w:val="009C2BB1"/>
    <w:rsid w:val="009C2C08"/>
    <w:rsid w:val="009C520B"/>
    <w:rsid w:val="009C6580"/>
    <w:rsid w:val="009C672A"/>
    <w:rsid w:val="009C7A87"/>
    <w:rsid w:val="009C7BEC"/>
    <w:rsid w:val="009D272B"/>
    <w:rsid w:val="009D2D85"/>
    <w:rsid w:val="009D3234"/>
    <w:rsid w:val="009D3659"/>
    <w:rsid w:val="009D3DE2"/>
    <w:rsid w:val="009D5412"/>
    <w:rsid w:val="009D5B92"/>
    <w:rsid w:val="009D5D0C"/>
    <w:rsid w:val="009E17A3"/>
    <w:rsid w:val="009E218B"/>
    <w:rsid w:val="009E2576"/>
    <w:rsid w:val="009E2B75"/>
    <w:rsid w:val="009E3286"/>
    <w:rsid w:val="009E3F81"/>
    <w:rsid w:val="009E4781"/>
    <w:rsid w:val="009E564B"/>
    <w:rsid w:val="009E5688"/>
    <w:rsid w:val="009E5FEA"/>
    <w:rsid w:val="009F02A1"/>
    <w:rsid w:val="009F02D4"/>
    <w:rsid w:val="009F0380"/>
    <w:rsid w:val="009F1A68"/>
    <w:rsid w:val="009F287D"/>
    <w:rsid w:val="009F290D"/>
    <w:rsid w:val="009F377A"/>
    <w:rsid w:val="009F3FE1"/>
    <w:rsid w:val="009F6755"/>
    <w:rsid w:val="00A01654"/>
    <w:rsid w:val="00A01E55"/>
    <w:rsid w:val="00A0321A"/>
    <w:rsid w:val="00A036B5"/>
    <w:rsid w:val="00A0423E"/>
    <w:rsid w:val="00A0578C"/>
    <w:rsid w:val="00A0629E"/>
    <w:rsid w:val="00A065BF"/>
    <w:rsid w:val="00A06E4A"/>
    <w:rsid w:val="00A10400"/>
    <w:rsid w:val="00A109B2"/>
    <w:rsid w:val="00A122D6"/>
    <w:rsid w:val="00A12B73"/>
    <w:rsid w:val="00A13369"/>
    <w:rsid w:val="00A149C4"/>
    <w:rsid w:val="00A1574C"/>
    <w:rsid w:val="00A16266"/>
    <w:rsid w:val="00A16A37"/>
    <w:rsid w:val="00A202B6"/>
    <w:rsid w:val="00A203D3"/>
    <w:rsid w:val="00A212F7"/>
    <w:rsid w:val="00A21BDE"/>
    <w:rsid w:val="00A21EED"/>
    <w:rsid w:val="00A2279A"/>
    <w:rsid w:val="00A24458"/>
    <w:rsid w:val="00A2541F"/>
    <w:rsid w:val="00A25521"/>
    <w:rsid w:val="00A25A14"/>
    <w:rsid w:val="00A26B7B"/>
    <w:rsid w:val="00A2723D"/>
    <w:rsid w:val="00A27606"/>
    <w:rsid w:val="00A32B4C"/>
    <w:rsid w:val="00A34870"/>
    <w:rsid w:val="00A372A2"/>
    <w:rsid w:val="00A3731D"/>
    <w:rsid w:val="00A40626"/>
    <w:rsid w:val="00A416D4"/>
    <w:rsid w:val="00A45A71"/>
    <w:rsid w:val="00A45F04"/>
    <w:rsid w:val="00A47EF9"/>
    <w:rsid w:val="00A5101F"/>
    <w:rsid w:val="00A51745"/>
    <w:rsid w:val="00A51D96"/>
    <w:rsid w:val="00A54D10"/>
    <w:rsid w:val="00A56267"/>
    <w:rsid w:val="00A56E3B"/>
    <w:rsid w:val="00A615D0"/>
    <w:rsid w:val="00A645EE"/>
    <w:rsid w:val="00A652CC"/>
    <w:rsid w:val="00A664B6"/>
    <w:rsid w:val="00A665D2"/>
    <w:rsid w:val="00A6765C"/>
    <w:rsid w:val="00A67F1A"/>
    <w:rsid w:val="00A701B9"/>
    <w:rsid w:val="00A7050B"/>
    <w:rsid w:val="00A70FED"/>
    <w:rsid w:val="00A80635"/>
    <w:rsid w:val="00A812C6"/>
    <w:rsid w:val="00A8493E"/>
    <w:rsid w:val="00A876F7"/>
    <w:rsid w:val="00A9013B"/>
    <w:rsid w:val="00A90C00"/>
    <w:rsid w:val="00A92148"/>
    <w:rsid w:val="00A96ABF"/>
    <w:rsid w:val="00A97348"/>
    <w:rsid w:val="00AA0B46"/>
    <w:rsid w:val="00AA18AC"/>
    <w:rsid w:val="00AA1C39"/>
    <w:rsid w:val="00AA57AF"/>
    <w:rsid w:val="00AA7E56"/>
    <w:rsid w:val="00AB0C9A"/>
    <w:rsid w:val="00AB0F33"/>
    <w:rsid w:val="00AB1691"/>
    <w:rsid w:val="00AB1B06"/>
    <w:rsid w:val="00AB1C8A"/>
    <w:rsid w:val="00AB25E7"/>
    <w:rsid w:val="00AB3E86"/>
    <w:rsid w:val="00AB7C5C"/>
    <w:rsid w:val="00AB7DA0"/>
    <w:rsid w:val="00AC0FDD"/>
    <w:rsid w:val="00AC2243"/>
    <w:rsid w:val="00AC2258"/>
    <w:rsid w:val="00AC37D1"/>
    <w:rsid w:val="00AC5AEA"/>
    <w:rsid w:val="00AC5C5A"/>
    <w:rsid w:val="00AC6FB9"/>
    <w:rsid w:val="00AC7894"/>
    <w:rsid w:val="00AC7C7D"/>
    <w:rsid w:val="00AD0035"/>
    <w:rsid w:val="00AD00BC"/>
    <w:rsid w:val="00AD0552"/>
    <w:rsid w:val="00AD0752"/>
    <w:rsid w:val="00AD15F9"/>
    <w:rsid w:val="00AD404C"/>
    <w:rsid w:val="00AD4746"/>
    <w:rsid w:val="00AD4F88"/>
    <w:rsid w:val="00AD54CC"/>
    <w:rsid w:val="00AD7D0A"/>
    <w:rsid w:val="00AE4764"/>
    <w:rsid w:val="00AE4A80"/>
    <w:rsid w:val="00AE677F"/>
    <w:rsid w:val="00AE73D4"/>
    <w:rsid w:val="00AF2684"/>
    <w:rsid w:val="00AF4C7E"/>
    <w:rsid w:val="00AF781A"/>
    <w:rsid w:val="00AF7C2A"/>
    <w:rsid w:val="00B001E6"/>
    <w:rsid w:val="00B01433"/>
    <w:rsid w:val="00B01D8A"/>
    <w:rsid w:val="00B048A4"/>
    <w:rsid w:val="00B04BD0"/>
    <w:rsid w:val="00B05449"/>
    <w:rsid w:val="00B0546B"/>
    <w:rsid w:val="00B07872"/>
    <w:rsid w:val="00B07EAA"/>
    <w:rsid w:val="00B13B69"/>
    <w:rsid w:val="00B140AC"/>
    <w:rsid w:val="00B143F8"/>
    <w:rsid w:val="00B144F9"/>
    <w:rsid w:val="00B14CE5"/>
    <w:rsid w:val="00B15E33"/>
    <w:rsid w:val="00B20703"/>
    <w:rsid w:val="00B21738"/>
    <w:rsid w:val="00B21E9B"/>
    <w:rsid w:val="00B224CF"/>
    <w:rsid w:val="00B226EE"/>
    <w:rsid w:val="00B2333E"/>
    <w:rsid w:val="00B23ED6"/>
    <w:rsid w:val="00B248F5"/>
    <w:rsid w:val="00B26245"/>
    <w:rsid w:val="00B26885"/>
    <w:rsid w:val="00B26DA9"/>
    <w:rsid w:val="00B26F70"/>
    <w:rsid w:val="00B30B34"/>
    <w:rsid w:val="00B31E7C"/>
    <w:rsid w:val="00B31FB5"/>
    <w:rsid w:val="00B32F7B"/>
    <w:rsid w:val="00B3325F"/>
    <w:rsid w:val="00B3385B"/>
    <w:rsid w:val="00B34414"/>
    <w:rsid w:val="00B34578"/>
    <w:rsid w:val="00B37240"/>
    <w:rsid w:val="00B4087D"/>
    <w:rsid w:val="00B4325C"/>
    <w:rsid w:val="00B45847"/>
    <w:rsid w:val="00B45F9E"/>
    <w:rsid w:val="00B461E6"/>
    <w:rsid w:val="00B464CB"/>
    <w:rsid w:val="00B46F61"/>
    <w:rsid w:val="00B470E5"/>
    <w:rsid w:val="00B5106A"/>
    <w:rsid w:val="00B537C4"/>
    <w:rsid w:val="00B5435C"/>
    <w:rsid w:val="00B55360"/>
    <w:rsid w:val="00B55965"/>
    <w:rsid w:val="00B5629A"/>
    <w:rsid w:val="00B5708B"/>
    <w:rsid w:val="00B60A19"/>
    <w:rsid w:val="00B60CCF"/>
    <w:rsid w:val="00B61CD0"/>
    <w:rsid w:val="00B63C0C"/>
    <w:rsid w:val="00B64B9F"/>
    <w:rsid w:val="00B6736F"/>
    <w:rsid w:val="00B67A23"/>
    <w:rsid w:val="00B74371"/>
    <w:rsid w:val="00B74453"/>
    <w:rsid w:val="00B748A1"/>
    <w:rsid w:val="00B75686"/>
    <w:rsid w:val="00B75E0C"/>
    <w:rsid w:val="00B778CA"/>
    <w:rsid w:val="00B82B90"/>
    <w:rsid w:val="00B83AA4"/>
    <w:rsid w:val="00B8443A"/>
    <w:rsid w:val="00B856E7"/>
    <w:rsid w:val="00B85F27"/>
    <w:rsid w:val="00B867F6"/>
    <w:rsid w:val="00B91B1D"/>
    <w:rsid w:val="00B91DB2"/>
    <w:rsid w:val="00B91FEE"/>
    <w:rsid w:val="00B92730"/>
    <w:rsid w:val="00B929FA"/>
    <w:rsid w:val="00B92FA9"/>
    <w:rsid w:val="00B94331"/>
    <w:rsid w:val="00B94F28"/>
    <w:rsid w:val="00B95347"/>
    <w:rsid w:val="00B967C4"/>
    <w:rsid w:val="00B96C5E"/>
    <w:rsid w:val="00BA0BE6"/>
    <w:rsid w:val="00BA1A18"/>
    <w:rsid w:val="00BA2574"/>
    <w:rsid w:val="00BA25D5"/>
    <w:rsid w:val="00BA3DDD"/>
    <w:rsid w:val="00BA57DD"/>
    <w:rsid w:val="00BB1125"/>
    <w:rsid w:val="00BB1767"/>
    <w:rsid w:val="00BB23B7"/>
    <w:rsid w:val="00BB4D70"/>
    <w:rsid w:val="00BB528E"/>
    <w:rsid w:val="00BB5791"/>
    <w:rsid w:val="00BC3ACC"/>
    <w:rsid w:val="00BC530C"/>
    <w:rsid w:val="00BC6FC4"/>
    <w:rsid w:val="00BC71B0"/>
    <w:rsid w:val="00BD00EF"/>
    <w:rsid w:val="00BD0EB6"/>
    <w:rsid w:val="00BD24DF"/>
    <w:rsid w:val="00BD266B"/>
    <w:rsid w:val="00BD4246"/>
    <w:rsid w:val="00BD4900"/>
    <w:rsid w:val="00BD737C"/>
    <w:rsid w:val="00BE0416"/>
    <w:rsid w:val="00BE0B80"/>
    <w:rsid w:val="00BE2137"/>
    <w:rsid w:val="00BE4383"/>
    <w:rsid w:val="00BE44AB"/>
    <w:rsid w:val="00BE54FE"/>
    <w:rsid w:val="00BE5555"/>
    <w:rsid w:val="00BE55BD"/>
    <w:rsid w:val="00BE5DA2"/>
    <w:rsid w:val="00BE6B9E"/>
    <w:rsid w:val="00BE7323"/>
    <w:rsid w:val="00BF1BF0"/>
    <w:rsid w:val="00BF2D82"/>
    <w:rsid w:val="00BF3232"/>
    <w:rsid w:val="00BF3A62"/>
    <w:rsid w:val="00BF43AF"/>
    <w:rsid w:val="00BF4AEB"/>
    <w:rsid w:val="00BF5216"/>
    <w:rsid w:val="00BF6958"/>
    <w:rsid w:val="00C000D4"/>
    <w:rsid w:val="00C00CD2"/>
    <w:rsid w:val="00C00E4B"/>
    <w:rsid w:val="00C01D1A"/>
    <w:rsid w:val="00C034EE"/>
    <w:rsid w:val="00C045D2"/>
    <w:rsid w:val="00C0467B"/>
    <w:rsid w:val="00C12323"/>
    <w:rsid w:val="00C12478"/>
    <w:rsid w:val="00C12C39"/>
    <w:rsid w:val="00C131FC"/>
    <w:rsid w:val="00C13293"/>
    <w:rsid w:val="00C15862"/>
    <w:rsid w:val="00C20773"/>
    <w:rsid w:val="00C21128"/>
    <w:rsid w:val="00C21201"/>
    <w:rsid w:val="00C213A9"/>
    <w:rsid w:val="00C21490"/>
    <w:rsid w:val="00C241E6"/>
    <w:rsid w:val="00C3230F"/>
    <w:rsid w:val="00C324CC"/>
    <w:rsid w:val="00C3331E"/>
    <w:rsid w:val="00C336E8"/>
    <w:rsid w:val="00C34D11"/>
    <w:rsid w:val="00C35828"/>
    <w:rsid w:val="00C36236"/>
    <w:rsid w:val="00C365C5"/>
    <w:rsid w:val="00C366C9"/>
    <w:rsid w:val="00C36A14"/>
    <w:rsid w:val="00C376FE"/>
    <w:rsid w:val="00C379E1"/>
    <w:rsid w:val="00C405DF"/>
    <w:rsid w:val="00C41279"/>
    <w:rsid w:val="00C426D9"/>
    <w:rsid w:val="00C458BA"/>
    <w:rsid w:val="00C45981"/>
    <w:rsid w:val="00C46424"/>
    <w:rsid w:val="00C470ED"/>
    <w:rsid w:val="00C47E79"/>
    <w:rsid w:val="00C50634"/>
    <w:rsid w:val="00C507CA"/>
    <w:rsid w:val="00C5197B"/>
    <w:rsid w:val="00C522D0"/>
    <w:rsid w:val="00C526BF"/>
    <w:rsid w:val="00C5285B"/>
    <w:rsid w:val="00C538E5"/>
    <w:rsid w:val="00C55380"/>
    <w:rsid w:val="00C55E19"/>
    <w:rsid w:val="00C57315"/>
    <w:rsid w:val="00C575B5"/>
    <w:rsid w:val="00C619DD"/>
    <w:rsid w:val="00C61AB6"/>
    <w:rsid w:val="00C62F29"/>
    <w:rsid w:val="00C62F65"/>
    <w:rsid w:val="00C63325"/>
    <w:rsid w:val="00C633D0"/>
    <w:rsid w:val="00C642F1"/>
    <w:rsid w:val="00C64528"/>
    <w:rsid w:val="00C66641"/>
    <w:rsid w:val="00C66CB3"/>
    <w:rsid w:val="00C67A7E"/>
    <w:rsid w:val="00C70377"/>
    <w:rsid w:val="00C71BC5"/>
    <w:rsid w:val="00C72518"/>
    <w:rsid w:val="00C74AAE"/>
    <w:rsid w:val="00C776C2"/>
    <w:rsid w:val="00C80E1C"/>
    <w:rsid w:val="00C84D06"/>
    <w:rsid w:val="00C85022"/>
    <w:rsid w:val="00C853AF"/>
    <w:rsid w:val="00C85496"/>
    <w:rsid w:val="00C8559C"/>
    <w:rsid w:val="00C86103"/>
    <w:rsid w:val="00C87051"/>
    <w:rsid w:val="00C906E6"/>
    <w:rsid w:val="00C91010"/>
    <w:rsid w:val="00C919AA"/>
    <w:rsid w:val="00C933DD"/>
    <w:rsid w:val="00C93405"/>
    <w:rsid w:val="00C93732"/>
    <w:rsid w:val="00C9378B"/>
    <w:rsid w:val="00C93B8F"/>
    <w:rsid w:val="00C943A6"/>
    <w:rsid w:val="00C9459F"/>
    <w:rsid w:val="00C94D76"/>
    <w:rsid w:val="00C96687"/>
    <w:rsid w:val="00C96BB4"/>
    <w:rsid w:val="00C96C52"/>
    <w:rsid w:val="00CA16F6"/>
    <w:rsid w:val="00CA24E9"/>
    <w:rsid w:val="00CA273F"/>
    <w:rsid w:val="00CA3738"/>
    <w:rsid w:val="00CA3F2C"/>
    <w:rsid w:val="00CA4613"/>
    <w:rsid w:val="00CA4E2C"/>
    <w:rsid w:val="00CA6352"/>
    <w:rsid w:val="00CA6E81"/>
    <w:rsid w:val="00CB11C7"/>
    <w:rsid w:val="00CB178C"/>
    <w:rsid w:val="00CB3DAE"/>
    <w:rsid w:val="00CB4D76"/>
    <w:rsid w:val="00CB7696"/>
    <w:rsid w:val="00CB7D27"/>
    <w:rsid w:val="00CC19E1"/>
    <w:rsid w:val="00CC1BB4"/>
    <w:rsid w:val="00CC1BF5"/>
    <w:rsid w:val="00CC1C36"/>
    <w:rsid w:val="00CC65A9"/>
    <w:rsid w:val="00CC6E3F"/>
    <w:rsid w:val="00CD130D"/>
    <w:rsid w:val="00CD25A2"/>
    <w:rsid w:val="00CD3DE4"/>
    <w:rsid w:val="00CD4602"/>
    <w:rsid w:val="00CD4756"/>
    <w:rsid w:val="00CD58CE"/>
    <w:rsid w:val="00CD5C9B"/>
    <w:rsid w:val="00CD5EF8"/>
    <w:rsid w:val="00CD7410"/>
    <w:rsid w:val="00CE0214"/>
    <w:rsid w:val="00CE0264"/>
    <w:rsid w:val="00CE14A4"/>
    <w:rsid w:val="00CE27A0"/>
    <w:rsid w:val="00CE5929"/>
    <w:rsid w:val="00CE5E47"/>
    <w:rsid w:val="00CE614A"/>
    <w:rsid w:val="00CE654B"/>
    <w:rsid w:val="00CE6715"/>
    <w:rsid w:val="00CE7725"/>
    <w:rsid w:val="00CF1668"/>
    <w:rsid w:val="00CF1B0C"/>
    <w:rsid w:val="00CF2361"/>
    <w:rsid w:val="00CF2B82"/>
    <w:rsid w:val="00CF4706"/>
    <w:rsid w:val="00CF5249"/>
    <w:rsid w:val="00CF5263"/>
    <w:rsid w:val="00CF6230"/>
    <w:rsid w:val="00D00DD2"/>
    <w:rsid w:val="00D01666"/>
    <w:rsid w:val="00D01D66"/>
    <w:rsid w:val="00D025AB"/>
    <w:rsid w:val="00D02638"/>
    <w:rsid w:val="00D02809"/>
    <w:rsid w:val="00D03978"/>
    <w:rsid w:val="00D05AF9"/>
    <w:rsid w:val="00D06300"/>
    <w:rsid w:val="00D06DB8"/>
    <w:rsid w:val="00D07EF6"/>
    <w:rsid w:val="00D12439"/>
    <w:rsid w:val="00D13EAB"/>
    <w:rsid w:val="00D14715"/>
    <w:rsid w:val="00D150AD"/>
    <w:rsid w:val="00D15C6C"/>
    <w:rsid w:val="00D16576"/>
    <w:rsid w:val="00D17580"/>
    <w:rsid w:val="00D17796"/>
    <w:rsid w:val="00D17C4B"/>
    <w:rsid w:val="00D21A5E"/>
    <w:rsid w:val="00D260D9"/>
    <w:rsid w:val="00D260E1"/>
    <w:rsid w:val="00D2790C"/>
    <w:rsid w:val="00D30C91"/>
    <w:rsid w:val="00D314C0"/>
    <w:rsid w:val="00D31FA2"/>
    <w:rsid w:val="00D32BEB"/>
    <w:rsid w:val="00D34006"/>
    <w:rsid w:val="00D357E8"/>
    <w:rsid w:val="00D36DE0"/>
    <w:rsid w:val="00D37244"/>
    <w:rsid w:val="00D43B10"/>
    <w:rsid w:val="00D43C1D"/>
    <w:rsid w:val="00D45ACF"/>
    <w:rsid w:val="00D471E2"/>
    <w:rsid w:val="00D50D03"/>
    <w:rsid w:val="00D51163"/>
    <w:rsid w:val="00D5162B"/>
    <w:rsid w:val="00D5209A"/>
    <w:rsid w:val="00D5288E"/>
    <w:rsid w:val="00D54289"/>
    <w:rsid w:val="00D558C9"/>
    <w:rsid w:val="00D57D84"/>
    <w:rsid w:val="00D57E29"/>
    <w:rsid w:val="00D61EBE"/>
    <w:rsid w:val="00D62737"/>
    <w:rsid w:val="00D629C7"/>
    <w:rsid w:val="00D63BC6"/>
    <w:rsid w:val="00D642B5"/>
    <w:rsid w:val="00D665D1"/>
    <w:rsid w:val="00D71347"/>
    <w:rsid w:val="00D723CC"/>
    <w:rsid w:val="00D73AEE"/>
    <w:rsid w:val="00D74759"/>
    <w:rsid w:val="00D7632B"/>
    <w:rsid w:val="00D766EB"/>
    <w:rsid w:val="00D7712A"/>
    <w:rsid w:val="00D7715C"/>
    <w:rsid w:val="00D77537"/>
    <w:rsid w:val="00D8000A"/>
    <w:rsid w:val="00D80D08"/>
    <w:rsid w:val="00D81621"/>
    <w:rsid w:val="00D84136"/>
    <w:rsid w:val="00D86342"/>
    <w:rsid w:val="00D8652B"/>
    <w:rsid w:val="00D8759B"/>
    <w:rsid w:val="00D87C90"/>
    <w:rsid w:val="00D93DCC"/>
    <w:rsid w:val="00D942D5"/>
    <w:rsid w:val="00D95447"/>
    <w:rsid w:val="00D957AC"/>
    <w:rsid w:val="00D958D1"/>
    <w:rsid w:val="00D97397"/>
    <w:rsid w:val="00D976EE"/>
    <w:rsid w:val="00DA2855"/>
    <w:rsid w:val="00DA31CF"/>
    <w:rsid w:val="00DA4EF6"/>
    <w:rsid w:val="00DA5760"/>
    <w:rsid w:val="00DA626E"/>
    <w:rsid w:val="00DA7232"/>
    <w:rsid w:val="00DA7B13"/>
    <w:rsid w:val="00DB0FE6"/>
    <w:rsid w:val="00DB1FCD"/>
    <w:rsid w:val="00DB247B"/>
    <w:rsid w:val="00DB653C"/>
    <w:rsid w:val="00DB6A08"/>
    <w:rsid w:val="00DC1A14"/>
    <w:rsid w:val="00DC1E84"/>
    <w:rsid w:val="00DC1F33"/>
    <w:rsid w:val="00DC4214"/>
    <w:rsid w:val="00DC7247"/>
    <w:rsid w:val="00DC7621"/>
    <w:rsid w:val="00DC7AA0"/>
    <w:rsid w:val="00DD1F4C"/>
    <w:rsid w:val="00DD2872"/>
    <w:rsid w:val="00DD5F5B"/>
    <w:rsid w:val="00DE377E"/>
    <w:rsid w:val="00DE38BA"/>
    <w:rsid w:val="00DE60D9"/>
    <w:rsid w:val="00DE6315"/>
    <w:rsid w:val="00DE6DED"/>
    <w:rsid w:val="00DE71CB"/>
    <w:rsid w:val="00DE7B44"/>
    <w:rsid w:val="00DF090D"/>
    <w:rsid w:val="00DF10B1"/>
    <w:rsid w:val="00DF2119"/>
    <w:rsid w:val="00DF4B1F"/>
    <w:rsid w:val="00DF650F"/>
    <w:rsid w:val="00DF6683"/>
    <w:rsid w:val="00DF6A8F"/>
    <w:rsid w:val="00DF6E31"/>
    <w:rsid w:val="00DF7325"/>
    <w:rsid w:val="00E0173A"/>
    <w:rsid w:val="00E024AB"/>
    <w:rsid w:val="00E03760"/>
    <w:rsid w:val="00E045AD"/>
    <w:rsid w:val="00E05F25"/>
    <w:rsid w:val="00E068BC"/>
    <w:rsid w:val="00E0706A"/>
    <w:rsid w:val="00E079F5"/>
    <w:rsid w:val="00E07DD7"/>
    <w:rsid w:val="00E10B7D"/>
    <w:rsid w:val="00E11182"/>
    <w:rsid w:val="00E11201"/>
    <w:rsid w:val="00E12350"/>
    <w:rsid w:val="00E140AA"/>
    <w:rsid w:val="00E161FF"/>
    <w:rsid w:val="00E1673D"/>
    <w:rsid w:val="00E16AD4"/>
    <w:rsid w:val="00E1714A"/>
    <w:rsid w:val="00E1768F"/>
    <w:rsid w:val="00E2237F"/>
    <w:rsid w:val="00E26220"/>
    <w:rsid w:val="00E311FB"/>
    <w:rsid w:val="00E340AE"/>
    <w:rsid w:val="00E367FD"/>
    <w:rsid w:val="00E40537"/>
    <w:rsid w:val="00E40A59"/>
    <w:rsid w:val="00E419EA"/>
    <w:rsid w:val="00E428C7"/>
    <w:rsid w:val="00E42D86"/>
    <w:rsid w:val="00E43F44"/>
    <w:rsid w:val="00E45B4E"/>
    <w:rsid w:val="00E46BF7"/>
    <w:rsid w:val="00E50945"/>
    <w:rsid w:val="00E53512"/>
    <w:rsid w:val="00E537E7"/>
    <w:rsid w:val="00E53EAB"/>
    <w:rsid w:val="00E56107"/>
    <w:rsid w:val="00E56282"/>
    <w:rsid w:val="00E570B6"/>
    <w:rsid w:val="00E57846"/>
    <w:rsid w:val="00E6210B"/>
    <w:rsid w:val="00E624D2"/>
    <w:rsid w:val="00E62F59"/>
    <w:rsid w:val="00E63020"/>
    <w:rsid w:val="00E6360A"/>
    <w:rsid w:val="00E66834"/>
    <w:rsid w:val="00E6780D"/>
    <w:rsid w:val="00E67E2A"/>
    <w:rsid w:val="00E72482"/>
    <w:rsid w:val="00E75C95"/>
    <w:rsid w:val="00E75E6D"/>
    <w:rsid w:val="00E7618B"/>
    <w:rsid w:val="00E76476"/>
    <w:rsid w:val="00E764E0"/>
    <w:rsid w:val="00E800C4"/>
    <w:rsid w:val="00E80C0C"/>
    <w:rsid w:val="00E824EB"/>
    <w:rsid w:val="00E825B8"/>
    <w:rsid w:val="00E83A00"/>
    <w:rsid w:val="00E8485A"/>
    <w:rsid w:val="00E858F3"/>
    <w:rsid w:val="00E85BE7"/>
    <w:rsid w:val="00E86322"/>
    <w:rsid w:val="00E8773A"/>
    <w:rsid w:val="00E9176D"/>
    <w:rsid w:val="00E91D8F"/>
    <w:rsid w:val="00E9297D"/>
    <w:rsid w:val="00E9345F"/>
    <w:rsid w:val="00E944BD"/>
    <w:rsid w:val="00E95150"/>
    <w:rsid w:val="00E9585B"/>
    <w:rsid w:val="00E95962"/>
    <w:rsid w:val="00EA0695"/>
    <w:rsid w:val="00EA0947"/>
    <w:rsid w:val="00EA139E"/>
    <w:rsid w:val="00EA23AD"/>
    <w:rsid w:val="00EA253D"/>
    <w:rsid w:val="00EA28FE"/>
    <w:rsid w:val="00EA34BA"/>
    <w:rsid w:val="00EA3579"/>
    <w:rsid w:val="00EA3B65"/>
    <w:rsid w:val="00EA3E80"/>
    <w:rsid w:val="00EA47B3"/>
    <w:rsid w:val="00EA4881"/>
    <w:rsid w:val="00EA52DF"/>
    <w:rsid w:val="00EA565D"/>
    <w:rsid w:val="00EA6A25"/>
    <w:rsid w:val="00EA7786"/>
    <w:rsid w:val="00EB014A"/>
    <w:rsid w:val="00EB1309"/>
    <w:rsid w:val="00EB1BEE"/>
    <w:rsid w:val="00EB1E5B"/>
    <w:rsid w:val="00EB23F2"/>
    <w:rsid w:val="00EB3DCF"/>
    <w:rsid w:val="00EB421F"/>
    <w:rsid w:val="00EB52C8"/>
    <w:rsid w:val="00EB626D"/>
    <w:rsid w:val="00EB648A"/>
    <w:rsid w:val="00EB6D9D"/>
    <w:rsid w:val="00EC0257"/>
    <w:rsid w:val="00EC127D"/>
    <w:rsid w:val="00EC152E"/>
    <w:rsid w:val="00EC21E0"/>
    <w:rsid w:val="00EC44FF"/>
    <w:rsid w:val="00EC4DD3"/>
    <w:rsid w:val="00EC6251"/>
    <w:rsid w:val="00EC65AE"/>
    <w:rsid w:val="00EC6E45"/>
    <w:rsid w:val="00EC7C6F"/>
    <w:rsid w:val="00ED0927"/>
    <w:rsid w:val="00ED0AED"/>
    <w:rsid w:val="00ED0C60"/>
    <w:rsid w:val="00ED3A74"/>
    <w:rsid w:val="00ED3C99"/>
    <w:rsid w:val="00ED45AB"/>
    <w:rsid w:val="00ED466F"/>
    <w:rsid w:val="00ED4FC6"/>
    <w:rsid w:val="00ED52EA"/>
    <w:rsid w:val="00ED612C"/>
    <w:rsid w:val="00ED6983"/>
    <w:rsid w:val="00EE029D"/>
    <w:rsid w:val="00EE0602"/>
    <w:rsid w:val="00EE0F70"/>
    <w:rsid w:val="00EE1D1C"/>
    <w:rsid w:val="00EE3184"/>
    <w:rsid w:val="00EE3E9C"/>
    <w:rsid w:val="00EF07A3"/>
    <w:rsid w:val="00EF2E47"/>
    <w:rsid w:val="00EF3958"/>
    <w:rsid w:val="00EF3D13"/>
    <w:rsid w:val="00EF535B"/>
    <w:rsid w:val="00EF5B78"/>
    <w:rsid w:val="00EF78A6"/>
    <w:rsid w:val="00EF7F21"/>
    <w:rsid w:val="00F02E69"/>
    <w:rsid w:val="00F0358E"/>
    <w:rsid w:val="00F065CB"/>
    <w:rsid w:val="00F078EA"/>
    <w:rsid w:val="00F111D6"/>
    <w:rsid w:val="00F11D8C"/>
    <w:rsid w:val="00F127FD"/>
    <w:rsid w:val="00F16635"/>
    <w:rsid w:val="00F1678F"/>
    <w:rsid w:val="00F20A54"/>
    <w:rsid w:val="00F210B0"/>
    <w:rsid w:val="00F22192"/>
    <w:rsid w:val="00F221CF"/>
    <w:rsid w:val="00F22EC4"/>
    <w:rsid w:val="00F24481"/>
    <w:rsid w:val="00F25332"/>
    <w:rsid w:val="00F2540D"/>
    <w:rsid w:val="00F25C99"/>
    <w:rsid w:val="00F26C98"/>
    <w:rsid w:val="00F27385"/>
    <w:rsid w:val="00F27791"/>
    <w:rsid w:val="00F313EA"/>
    <w:rsid w:val="00F3155C"/>
    <w:rsid w:val="00F3272F"/>
    <w:rsid w:val="00F33C47"/>
    <w:rsid w:val="00F341B8"/>
    <w:rsid w:val="00F342EE"/>
    <w:rsid w:val="00F375CB"/>
    <w:rsid w:val="00F37E6A"/>
    <w:rsid w:val="00F41169"/>
    <w:rsid w:val="00F414E0"/>
    <w:rsid w:val="00F42149"/>
    <w:rsid w:val="00F43E1A"/>
    <w:rsid w:val="00F45795"/>
    <w:rsid w:val="00F46671"/>
    <w:rsid w:val="00F46F24"/>
    <w:rsid w:val="00F47480"/>
    <w:rsid w:val="00F4753A"/>
    <w:rsid w:val="00F505BF"/>
    <w:rsid w:val="00F509DB"/>
    <w:rsid w:val="00F50CFD"/>
    <w:rsid w:val="00F5247E"/>
    <w:rsid w:val="00F52630"/>
    <w:rsid w:val="00F542BD"/>
    <w:rsid w:val="00F559CF"/>
    <w:rsid w:val="00F560E9"/>
    <w:rsid w:val="00F564A9"/>
    <w:rsid w:val="00F573DC"/>
    <w:rsid w:val="00F5789F"/>
    <w:rsid w:val="00F60C86"/>
    <w:rsid w:val="00F60D30"/>
    <w:rsid w:val="00F61398"/>
    <w:rsid w:val="00F61469"/>
    <w:rsid w:val="00F62220"/>
    <w:rsid w:val="00F635D7"/>
    <w:rsid w:val="00F63777"/>
    <w:rsid w:val="00F64500"/>
    <w:rsid w:val="00F65612"/>
    <w:rsid w:val="00F663A0"/>
    <w:rsid w:val="00F66FBE"/>
    <w:rsid w:val="00F676FC"/>
    <w:rsid w:val="00F708FA"/>
    <w:rsid w:val="00F711E4"/>
    <w:rsid w:val="00F726A4"/>
    <w:rsid w:val="00F7332C"/>
    <w:rsid w:val="00F739ED"/>
    <w:rsid w:val="00F768E0"/>
    <w:rsid w:val="00F773CC"/>
    <w:rsid w:val="00F80C30"/>
    <w:rsid w:val="00F80DA7"/>
    <w:rsid w:val="00F81CF0"/>
    <w:rsid w:val="00F83175"/>
    <w:rsid w:val="00F83A6C"/>
    <w:rsid w:val="00F83DFD"/>
    <w:rsid w:val="00F843F5"/>
    <w:rsid w:val="00F84706"/>
    <w:rsid w:val="00F84EDB"/>
    <w:rsid w:val="00F851E0"/>
    <w:rsid w:val="00F85C26"/>
    <w:rsid w:val="00F85DD3"/>
    <w:rsid w:val="00F86458"/>
    <w:rsid w:val="00F87040"/>
    <w:rsid w:val="00F90355"/>
    <w:rsid w:val="00F90490"/>
    <w:rsid w:val="00F9350F"/>
    <w:rsid w:val="00F94363"/>
    <w:rsid w:val="00F94909"/>
    <w:rsid w:val="00F94966"/>
    <w:rsid w:val="00F95CD1"/>
    <w:rsid w:val="00F9601A"/>
    <w:rsid w:val="00F9628A"/>
    <w:rsid w:val="00F9680D"/>
    <w:rsid w:val="00F96F70"/>
    <w:rsid w:val="00F97BE9"/>
    <w:rsid w:val="00F97D6A"/>
    <w:rsid w:val="00FA02A7"/>
    <w:rsid w:val="00FA032A"/>
    <w:rsid w:val="00FA0908"/>
    <w:rsid w:val="00FA137F"/>
    <w:rsid w:val="00FA1FA3"/>
    <w:rsid w:val="00FA3C85"/>
    <w:rsid w:val="00FA5678"/>
    <w:rsid w:val="00FA62A2"/>
    <w:rsid w:val="00FA62DB"/>
    <w:rsid w:val="00FA6FE9"/>
    <w:rsid w:val="00FA7D8F"/>
    <w:rsid w:val="00FB0F6B"/>
    <w:rsid w:val="00FB1331"/>
    <w:rsid w:val="00FB1E3B"/>
    <w:rsid w:val="00FB2E4D"/>
    <w:rsid w:val="00FB4257"/>
    <w:rsid w:val="00FB6892"/>
    <w:rsid w:val="00FC0F69"/>
    <w:rsid w:val="00FC162A"/>
    <w:rsid w:val="00FC1B4E"/>
    <w:rsid w:val="00FC1D43"/>
    <w:rsid w:val="00FC1E09"/>
    <w:rsid w:val="00FC25A0"/>
    <w:rsid w:val="00FC43C1"/>
    <w:rsid w:val="00FC467A"/>
    <w:rsid w:val="00FC4993"/>
    <w:rsid w:val="00FC59E7"/>
    <w:rsid w:val="00FC6943"/>
    <w:rsid w:val="00FC76A7"/>
    <w:rsid w:val="00FC7C67"/>
    <w:rsid w:val="00FC7D46"/>
    <w:rsid w:val="00FD07B0"/>
    <w:rsid w:val="00FD112B"/>
    <w:rsid w:val="00FD2554"/>
    <w:rsid w:val="00FD3CB8"/>
    <w:rsid w:val="00FD4A22"/>
    <w:rsid w:val="00FD629D"/>
    <w:rsid w:val="00FE1A2C"/>
    <w:rsid w:val="00FE286F"/>
    <w:rsid w:val="00FE2D33"/>
    <w:rsid w:val="00FE3C4E"/>
    <w:rsid w:val="00FE4EB9"/>
    <w:rsid w:val="00FE7F29"/>
    <w:rsid w:val="00FF1C8A"/>
    <w:rsid w:val="00FF229C"/>
    <w:rsid w:val="00FF4399"/>
    <w:rsid w:val="00FF4B20"/>
    <w:rsid w:val="00FF52AC"/>
    <w:rsid w:val="00FF7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4821B19"/>
  <w15:docId w15:val="{B857753B-295F-4184-A4B3-75AF3C9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40" w:after="0"/>
      <w:outlineLvl w:val="2"/>
    </w:pPr>
    <w:rPr>
      <w:color w:val="1E4D78"/>
      <w:sz w:val="24"/>
      <w:szCs w:val="24"/>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72" w:type="dxa"/>
        <w:bottom w:w="72" w:type="dxa"/>
        <w:right w:w="72" w:type="dxa"/>
      </w:tblCellMar>
    </w:tblPr>
  </w:style>
  <w:style w:type="table" w:customStyle="1" w:styleId="a1">
    <w:basedOn w:val="TableNormal"/>
    <w:tblPr>
      <w:tblStyleRowBandSize w:val="1"/>
      <w:tblStyleColBandSize w:val="1"/>
      <w:tblCellMar>
        <w:top w:w="72" w:type="dxa"/>
        <w:left w:w="72" w:type="dxa"/>
        <w:bottom w:w="72" w:type="dxa"/>
        <w:right w:w="72" w:type="dxa"/>
      </w:tblCellMar>
    </w:tblPr>
  </w:style>
  <w:style w:type="table" w:customStyle="1" w:styleId="a2">
    <w:basedOn w:val="TableNormal"/>
    <w:tblPr>
      <w:tblStyleRowBandSize w:val="1"/>
      <w:tblStyleColBandSize w:val="1"/>
      <w:tblCellMar>
        <w:top w:w="72" w:type="dxa"/>
        <w:left w:w="72" w:type="dxa"/>
        <w:bottom w:w="72" w:type="dxa"/>
        <w:right w:w="72" w:type="dxa"/>
      </w:tblCellMar>
    </w:tblPr>
  </w:style>
  <w:style w:type="table" w:customStyle="1" w:styleId="a3">
    <w:basedOn w:val="TableNormal"/>
    <w:tblPr>
      <w:tblStyleRowBandSize w:val="1"/>
      <w:tblStyleColBandSize w:val="1"/>
      <w:tblCellMar>
        <w:top w:w="72" w:type="dxa"/>
        <w:left w:w="72" w:type="dxa"/>
        <w:bottom w:w="72" w:type="dxa"/>
        <w:right w:w="72" w:type="dxa"/>
      </w:tblCellMar>
    </w:tblPr>
  </w:style>
  <w:style w:type="table" w:customStyle="1" w:styleId="a4">
    <w:basedOn w:val="TableNormal"/>
    <w:tblPr>
      <w:tblStyleRowBandSize w:val="1"/>
      <w:tblStyleColBandSize w:val="1"/>
      <w:tblCellMar>
        <w:top w:w="72" w:type="dxa"/>
        <w:left w:w="72" w:type="dxa"/>
        <w:bottom w:w="72" w:type="dxa"/>
        <w:right w:w="72"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115" w:type="dxa"/>
        <w:right w:w="115" w:type="dxa"/>
      </w:tblCellMar>
    </w:tblPr>
  </w:style>
  <w:style w:type="table" w:customStyle="1" w:styleId="afffffffffff6">
    <w:basedOn w:val="TableNormal"/>
    <w:tblPr>
      <w:tblStyleRowBandSize w:val="1"/>
      <w:tblStyleColBandSize w:val="1"/>
      <w:tblCellMar>
        <w:left w:w="115" w:type="dxa"/>
        <w:right w:w="115"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Pr>
  </w:style>
  <w:style w:type="table" w:customStyle="1" w:styleId="afffffffffff9">
    <w:basedOn w:val="TableNormal"/>
    <w:tblPr>
      <w:tblStyleRowBandSize w:val="1"/>
      <w:tblStyleColBandSize w:val="1"/>
      <w:tblCellMar>
        <w:left w:w="115" w:type="dxa"/>
        <w:right w:w="115"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115" w:type="dxa"/>
        <w:right w:w="115" w:type="dxa"/>
      </w:tblCellMar>
    </w:tblPr>
  </w:style>
  <w:style w:type="table" w:customStyle="1" w:styleId="afffffffffffff3">
    <w:basedOn w:val="TableNormal"/>
    <w:tblPr>
      <w:tblStyleRowBandSize w:val="1"/>
      <w:tblStyleColBandSize w:val="1"/>
      <w:tblCellMar>
        <w:left w:w="115" w:type="dxa"/>
        <w:right w:w="115" w:type="dxa"/>
      </w:tblCellMar>
    </w:tblPr>
  </w:style>
  <w:style w:type="table" w:customStyle="1" w:styleId="afffffffffffff4">
    <w:basedOn w:val="TableNormal"/>
    <w:tblPr>
      <w:tblStyleRowBandSize w:val="1"/>
      <w:tblStyleColBandSize w:val="1"/>
      <w:tblCellMar>
        <w:left w:w="115" w:type="dxa"/>
        <w:right w:w="115" w:type="dxa"/>
      </w:tblCellMar>
    </w:tblPr>
  </w:style>
  <w:style w:type="table" w:customStyle="1" w:styleId="afffffffffffff5">
    <w:basedOn w:val="TableNormal"/>
    <w:tblPr>
      <w:tblStyleRowBandSize w:val="1"/>
      <w:tblStyleColBandSize w:val="1"/>
      <w:tblCellMar>
        <w:left w:w="115" w:type="dxa"/>
        <w:right w:w="115" w:type="dxa"/>
      </w:tblCellMar>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CellMar>
        <w:left w:w="115" w:type="dxa"/>
        <w:right w:w="115" w:type="dxa"/>
      </w:tblCellMar>
    </w:tblPr>
  </w:style>
  <w:style w:type="table" w:customStyle="1" w:styleId="afffffffffffff8">
    <w:basedOn w:val="TableNormal"/>
    <w:tblPr>
      <w:tblStyleRowBandSize w:val="1"/>
      <w:tblStyleColBandSize w:val="1"/>
      <w:tblCellMar>
        <w:left w:w="115" w:type="dxa"/>
        <w:right w:w="115" w:type="dxa"/>
      </w:tblCellMar>
    </w:tblPr>
  </w:style>
  <w:style w:type="table" w:customStyle="1" w:styleId="afffffffffffff9">
    <w:basedOn w:val="TableNormal"/>
    <w:tblPr>
      <w:tblStyleRowBandSize w:val="1"/>
      <w:tblStyleColBandSize w:val="1"/>
      <w:tblCellMar>
        <w:left w:w="115" w:type="dxa"/>
        <w:right w:w="115" w:type="dxa"/>
      </w:tblCellMar>
    </w:tblPr>
  </w:style>
  <w:style w:type="table" w:customStyle="1" w:styleId="afffffffffffffa">
    <w:basedOn w:val="TableNormal"/>
    <w:tblPr>
      <w:tblStyleRowBandSize w:val="1"/>
      <w:tblStyleColBandSize w:val="1"/>
      <w:tblCellMar>
        <w:left w:w="115" w:type="dxa"/>
        <w:right w:w="115" w:type="dxa"/>
      </w:tblCellMar>
    </w:tblPr>
  </w:style>
  <w:style w:type="table" w:customStyle="1" w:styleId="afffffffffffffb">
    <w:basedOn w:val="TableNormal"/>
    <w:tblPr>
      <w:tblStyleRowBandSize w:val="1"/>
      <w:tblStyleColBandSize w:val="1"/>
      <w:tblCellMar>
        <w:left w:w="115" w:type="dxa"/>
        <w:right w:w="115" w:type="dxa"/>
      </w:tblCellMar>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CellMar>
        <w:left w:w="115" w:type="dxa"/>
        <w:right w:w="115" w:type="dxa"/>
      </w:tblCellMar>
    </w:tblPr>
  </w:style>
  <w:style w:type="table" w:customStyle="1" w:styleId="afffffffffffffe">
    <w:basedOn w:val="TableNormal"/>
    <w:tblPr>
      <w:tblStyleRowBandSize w:val="1"/>
      <w:tblStyleColBandSize w:val="1"/>
      <w:tblCellMar>
        <w:left w:w="115" w:type="dxa"/>
        <w:right w:w="115" w:type="dxa"/>
      </w:tblCellMar>
    </w:tblPr>
  </w:style>
  <w:style w:type="table" w:customStyle="1" w:styleId="affffffffffffff">
    <w:basedOn w:val="TableNormal"/>
    <w:tblPr>
      <w:tblStyleRowBandSize w:val="1"/>
      <w:tblStyleColBandSize w:val="1"/>
      <w:tblCellMar>
        <w:left w:w="115" w:type="dxa"/>
        <w:right w:w="115" w:type="dxa"/>
      </w:tblCellMar>
    </w:tblPr>
  </w:style>
  <w:style w:type="table" w:customStyle="1" w:styleId="affffffffffffff0">
    <w:basedOn w:val="TableNormal"/>
    <w:tblPr>
      <w:tblStyleRowBandSize w:val="1"/>
      <w:tblStyleColBandSize w:val="1"/>
      <w:tblCellMar>
        <w:left w:w="115" w:type="dxa"/>
        <w:right w:w="115" w:type="dxa"/>
      </w:tblCellMar>
    </w:tblPr>
  </w:style>
  <w:style w:type="table" w:customStyle="1" w:styleId="affffffffffffff1">
    <w:basedOn w:val="TableNormal"/>
    <w:tblPr>
      <w:tblStyleRowBandSize w:val="1"/>
      <w:tblStyleColBandSize w:val="1"/>
      <w:tblCellMar>
        <w:left w:w="115" w:type="dxa"/>
        <w:right w:w="115" w:type="dxa"/>
      </w:tblCellMar>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CellMar>
        <w:left w:w="115" w:type="dxa"/>
        <w:right w:w="115" w:type="dxa"/>
      </w:tblCellMar>
    </w:tblPr>
  </w:style>
  <w:style w:type="table" w:customStyle="1" w:styleId="affffffffffffff4">
    <w:basedOn w:val="TableNormal"/>
    <w:tblPr>
      <w:tblStyleRowBandSize w:val="1"/>
      <w:tblStyleColBandSize w:val="1"/>
      <w:tblCellMar>
        <w:left w:w="115" w:type="dxa"/>
        <w:right w:w="115" w:type="dxa"/>
      </w:tblCellMar>
    </w:tblPr>
  </w:style>
  <w:style w:type="table" w:customStyle="1" w:styleId="affffffffffffff5">
    <w:basedOn w:val="TableNormal"/>
    <w:tblPr>
      <w:tblStyleRowBandSize w:val="1"/>
      <w:tblStyleColBandSize w:val="1"/>
      <w:tblCellMar>
        <w:left w:w="115" w:type="dxa"/>
        <w:right w:w="115" w:type="dxa"/>
      </w:tblCellMar>
    </w:tblPr>
  </w:style>
  <w:style w:type="table" w:customStyle="1" w:styleId="affffffffffffff6">
    <w:basedOn w:val="TableNormal"/>
    <w:tblPr>
      <w:tblStyleRowBandSize w:val="1"/>
      <w:tblStyleColBandSize w:val="1"/>
      <w:tblCellMar>
        <w:left w:w="115" w:type="dxa"/>
        <w:right w:w="115" w:type="dxa"/>
      </w:tblCellMar>
    </w:tblPr>
  </w:style>
  <w:style w:type="table" w:customStyle="1" w:styleId="affffffffffffff7">
    <w:basedOn w:val="TableNormal"/>
    <w:tblPr>
      <w:tblStyleRowBandSize w:val="1"/>
      <w:tblStyleColBandSize w:val="1"/>
      <w:tblCellMar>
        <w:left w:w="115" w:type="dxa"/>
        <w:right w:w="115" w:type="dxa"/>
      </w:tblCellMar>
    </w:tblPr>
  </w:style>
  <w:style w:type="table" w:customStyle="1" w:styleId="affffffffffffff8">
    <w:basedOn w:val="TableNormal"/>
    <w:tblPr>
      <w:tblStyleRowBandSize w:val="1"/>
      <w:tblStyleColBandSize w:val="1"/>
    </w:tblPr>
  </w:style>
  <w:style w:type="table" w:customStyle="1" w:styleId="affffffffffffff9">
    <w:basedOn w:val="TableNormal"/>
    <w:tblPr>
      <w:tblStyleRowBandSize w:val="1"/>
      <w:tblStyleColBandSize w:val="1"/>
      <w:tblCellMar>
        <w:left w:w="115" w:type="dxa"/>
        <w:right w:w="115" w:type="dxa"/>
      </w:tblCellMar>
    </w:tblPr>
  </w:style>
  <w:style w:type="table" w:customStyle="1" w:styleId="affffffffffffffa">
    <w:basedOn w:val="TableNormal"/>
    <w:tblPr>
      <w:tblStyleRowBandSize w:val="1"/>
      <w:tblStyleColBandSize w:val="1"/>
      <w:tblCellMar>
        <w:left w:w="115" w:type="dxa"/>
        <w:right w:w="115" w:type="dxa"/>
      </w:tblCellMar>
    </w:tblPr>
  </w:style>
  <w:style w:type="table" w:customStyle="1" w:styleId="affffffffffffffb">
    <w:basedOn w:val="TableNormal"/>
    <w:tblPr>
      <w:tblStyleRowBandSize w:val="1"/>
      <w:tblStyleColBandSize w:val="1"/>
      <w:tblCellMar>
        <w:left w:w="115" w:type="dxa"/>
        <w:right w:w="115" w:type="dxa"/>
      </w:tblCellMar>
    </w:tblPr>
  </w:style>
  <w:style w:type="table" w:customStyle="1" w:styleId="affffffffffffffc">
    <w:basedOn w:val="TableNormal"/>
    <w:tblPr>
      <w:tblStyleRowBandSize w:val="1"/>
      <w:tblStyleColBandSize w:val="1"/>
      <w:tblCellMar>
        <w:left w:w="115" w:type="dxa"/>
        <w:right w:w="115" w:type="dxa"/>
      </w:tblCellMar>
    </w:tblPr>
  </w:style>
  <w:style w:type="table" w:customStyle="1" w:styleId="affffffffffffffd">
    <w:basedOn w:val="TableNormal"/>
    <w:tblPr>
      <w:tblStyleRowBandSize w:val="1"/>
      <w:tblStyleColBandSize w:val="1"/>
      <w:tblCellMar>
        <w:left w:w="115" w:type="dxa"/>
        <w:right w:w="115" w:type="dxa"/>
      </w:tblCellMar>
    </w:tblPr>
  </w:style>
  <w:style w:type="table" w:customStyle="1" w:styleId="affffffffffffffe">
    <w:basedOn w:val="TableNormal"/>
    <w:tblPr>
      <w:tblStyleRowBandSize w:val="1"/>
      <w:tblStyleColBandSize w:val="1"/>
    </w:tblPr>
  </w:style>
  <w:style w:type="table" w:customStyle="1" w:styleId="afffffffffffffff">
    <w:basedOn w:val="TableNormal"/>
    <w:tblPr>
      <w:tblStyleRowBandSize w:val="1"/>
      <w:tblStyleColBandSize w:val="1"/>
      <w:tblCellMar>
        <w:left w:w="115" w:type="dxa"/>
        <w:right w:w="115" w:type="dxa"/>
      </w:tblCellMar>
    </w:tblPr>
  </w:style>
  <w:style w:type="table" w:customStyle="1" w:styleId="afffffffffffffff0">
    <w:basedOn w:val="TableNormal"/>
    <w:tblPr>
      <w:tblStyleRowBandSize w:val="1"/>
      <w:tblStyleColBandSize w:val="1"/>
      <w:tblCellMar>
        <w:left w:w="115" w:type="dxa"/>
        <w:right w:w="115" w:type="dxa"/>
      </w:tblCellMar>
    </w:tblPr>
  </w:style>
  <w:style w:type="table" w:customStyle="1" w:styleId="afffffffffffffff1">
    <w:basedOn w:val="TableNormal"/>
    <w:tblPr>
      <w:tblStyleRowBandSize w:val="1"/>
      <w:tblStyleColBandSize w:val="1"/>
      <w:tblCellMar>
        <w:left w:w="115" w:type="dxa"/>
        <w:right w:w="115" w:type="dxa"/>
      </w:tblCellMar>
    </w:tblPr>
  </w:style>
  <w:style w:type="table" w:customStyle="1" w:styleId="afffffffffffffff2">
    <w:basedOn w:val="TableNormal"/>
    <w:tblPr>
      <w:tblStyleRowBandSize w:val="1"/>
      <w:tblStyleColBandSize w:val="1"/>
      <w:tblCellMar>
        <w:left w:w="115" w:type="dxa"/>
        <w:right w:w="115" w:type="dxa"/>
      </w:tblCellMar>
    </w:tblPr>
  </w:style>
  <w:style w:type="table" w:customStyle="1" w:styleId="afffffffffffffff3">
    <w:basedOn w:val="TableNormal"/>
    <w:tblPr>
      <w:tblStyleRowBandSize w:val="1"/>
      <w:tblStyleColBandSize w:val="1"/>
      <w:tblCellMar>
        <w:left w:w="115" w:type="dxa"/>
        <w:right w:w="115" w:type="dxa"/>
      </w:tblCellMar>
    </w:tblPr>
  </w:style>
  <w:style w:type="table" w:customStyle="1" w:styleId="afffffffffffffff4">
    <w:basedOn w:val="TableNormal"/>
    <w:tblPr>
      <w:tblStyleRowBandSize w:val="1"/>
      <w:tblStyleColBandSize w:val="1"/>
    </w:tblPr>
  </w:style>
  <w:style w:type="table" w:customStyle="1" w:styleId="afffffffffffffff5">
    <w:basedOn w:val="TableNormal"/>
    <w:tblPr>
      <w:tblStyleRowBandSize w:val="1"/>
      <w:tblStyleColBandSize w:val="1"/>
      <w:tblCellMar>
        <w:left w:w="115" w:type="dxa"/>
        <w:right w:w="115" w:type="dxa"/>
      </w:tblCellMar>
    </w:tblPr>
  </w:style>
  <w:style w:type="table" w:customStyle="1" w:styleId="afffffffffffffff6">
    <w:basedOn w:val="TableNormal"/>
    <w:tblPr>
      <w:tblStyleRowBandSize w:val="1"/>
      <w:tblStyleColBandSize w:val="1"/>
      <w:tblCellMar>
        <w:left w:w="115" w:type="dxa"/>
        <w:right w:w="115" w:type="dxa"/>
      </w:tblCellMar>
    </w:tblPr>
  </w:style>
  <w:style w:type="table" w:customStyle="1" w:styleId="afffffffffffffff7">
    <w:basedOn w:val="TableNormal"/>
    <w:tblPr>
      <w:tblStyleRowBandSize w:val="1"/>
      <w:tblStyleColBandSize w:val="1"/>
      <w:tblCellMar>
        <w:left w:w="115" w:type="dxa"/>
        <w:right w:w="115" w:type="dxa"/>
      </w:tblCellMar>
    </w:tblPr>
  </w:style>
  <w:style w:type="table" w:customStyle="1" w:styleId="afffffffffffffff8">
    <w:basedOn w:val="TableNormal"/>
    <w:tblPr>
      <w:tblStyleRowBandSize w:val="1"/>
      <w:tblStyleColBandSize w:val="1"/>
      <w:tblCellMar>
        <w:left w:w="115" w:type="dxa"/>
        <w:right w:w="115" w:type="dxa"/>
      </w:tblCellMar>
    </w:tblPr>
  </w:style>
  <w:style w:type="table" w:customStyle="1" w:styleId="afffffffffffffff9">
    <w:basedOn w:val="TableNormal"/>
    <w:tblPr>
      <w:tblStyleRowBandSize w:val="1"/>
      <w:tblStyleColBandSize w:val="1"/>
      <w:tblCellMar>
        <w:left w:w="115" w:type="dxa"/>
        <w:right w:w="115" w:type="dxa"/>
      </w:tblCellMar>
    </w:tblPr>
  </w:style>
  <w:style w:type="table" w:customStyle="1" w:styleId="afffffffffffffffa">
    <w:basedOn w:val="TableNormal"/>
    <w:tblPr>
      <w:tblStyleRowBandSize w:val="1"/>
      <w:tblStyleColBandSize w:val="1"/>
    </w:tblPr>
  </w:style>
  <w:style w:type="table" w:customStyle="1" w:styleId="afffffffffffffffb">
    <w:basedOn w:val="TableNormal"/>
    <w:tblPr>
      <w:tblStyleRowBandSize w:val="1"/>
      <w:tblStyleColBandSize w:val="1"/>
      <w:tblCellMar>
        <w:left w:w="115" w:type="dxa"/>
        <w:right w:w="115" w:type="dxa"/>
      </w:tblCellMar>
    </w:tblPr>
  </w:style>
  <w:style w:type="table" w:customStyle="1" w:styleId="afffffffffffffffc">
    <w:basedOn w:val="TableNormal"/>
    <w:tblPr>
      <w:tblStyleRowBandSize w:val="1"/>
      <w:tblStyleColBandSize w:val="1"/>
      <w:tblCellMar>
        <w:left w:w="115" w:type="dxa"/>
        <w:right w:w="115" w:type="dxa"/>
      </w:tblCellMar>
    </w:tblPr>
  </w:style>
  <w:style w:type="table" w:customStyle="1" w:styleId="afffffffffffffffd">
    <w:basedOn w:val="TableNormal"/>
    <w:tblPr>
      <w:tblStyleRowBandSize w:val="1"/>
      <w:tblStyleColBandSize w:val="1"/>
      <w:tblCellMar>
        <w:left w:w="115" w:type="dxa"/>
        <w:right w:w="115" w:type="dxa"/>
      </w:tblCellMar>
    </w:tblPr>
  </w:style>
  <w:style w:type="table" w:customStyle="1" w:styleId="afffffffffffffffe">
    <w:basedOn w:val="TableNormal"/>
    <w:tblPr>
      <w:tblStyleRowBandSize w:val="1"/>
      <w:tblStyleColBandSize w:val="1"/>
      <w:tblCellMar>
        <w:left w:w="115" w:type="dxa"/>
        <w:right w:w="115" w:type="dxa"/>
      </w:tblCellMar>
    </w:tblPr>
  </w:style>
  <w:style w:type="table" w:customStyle="1" w:styleId="affffffffffffffff">
    <w:basedOn w:val="TableNormal"/>
    <w:tblPr>
      <w:tblStyleRowBandSize w:val="1"/>
      <w:tblStyleColBandSize w:val="1"/>
      <w:tblCellMar>
        <w:left w:w="115" w:type="dxa"/>
        <w:right w:w="115" w:type="dxa"/>
      </w:tblCellMar>
    </w:tblPr>
  </w:style>
  <w:style w:type="table" w:customStyle="1" w:styleId="affffffffffffffff0">
    <w:basedOn w:val="TableNormal"/>
    <w:tblPr>
      <w:tblStyleRowBandSize w:val="1"/>
      <w:tblStyleColBandSize w:val="1"/>
    </w:tblPr>
  </w:style>
  <w:style w:type="table" w:customStyle="1" w:styleId="affffffffffffffff1">
    <w:basedOn w:val="TableNormal"/>
    <w:tblPr>
      <w:tblStyleRowBandSize w:val="1"/>
      <w:tblStyleColBandSize w:val="1"/>
      <w:tblCellMar>
        <w:left w:w="115" w:type="dxa"/>
        <w:right w:w="115" w:type="dxa"/>
      </w:tblCellMar>
    </w:tblPr>
  </w:style>
  <w:style w:type="table" w:customStyle="1" w:styleId="affffffffffffffff2">
    <w:basedOn w:val="TableNormal"/>
    <w:tblPr>
      <w:tblStyleRowBandSize w:val="1"/>
      <w:tblStyleColBandSize w:val="1"/>
      <w:tblCellMar>
        <w:left w:w="115" w:type="dxa"/>
        <w:right w:w="115" w:type="dxa"/>
      </w:tblCellMar>
    </w:tblPr>
  </w:style>
  <w:style w:type="table" w:customStyle="1" w:styleId="affffffffffffffff3">
    <w:basedOn w:val="TableNormal"/>
    <w:tblPr>
      <w:tblStyleRowBandSize w:val="1"/>
      <w:tblStyleColBandSize w:val="1"/>
      <w:tblCellMar>
        <w:left w:w="115" w:type="dxa"/>
        <w:right w:w="115" w:type="dxa"/>
      </w:tblCellMar>
    </w:tblPr>
  </w:style>
  <w:style w:type="table" w:customStyle="1" w:styleId="affffffffffffffff4">
    <w:basedOn w:val="TableNormal"/>
    <w:tblPr>
      <w:tblStyleRowBandSize w:val="1"/>
      <w:tblStyleColBandSize w:val="1"/>
      <w:tblCellMar>
        <w:left w:w="115" w:type="dxa"/>
        <w:right w:w="115" w:type="dxa"/>
      </w:tblCellMar>
    </w:tblPr>
  </w:style>
  <w:style w:type="table" w:customStyle="1" w:styleId="affffffffffffffff5">
    <w:basedOn w:val="TableNormal"/>
    <w:tblPr>
      <w:tblStyleRowBandSize w:val="1"/>
      <w:tblStyleColBandSize w:val="1"/>
      <w:tblCellMar>
        <w:left w:w="115" w:type="dxa"/>
        <w:right w:w="115" w:type="dxa"/>
      </w:tblCellMar>
    </w:tblPr>
  </w:style>
  <w:style w:type="table" w:customStyle="1" w:styleId="affffffffffffffff6">
    <w:basedOn w:val="TableNormal"/>
    <w:tblPr>
      <w:tblStyleRowBandSize w:val="1"/>
      <w:tblStyleColBandSize w:val="1"/>
    </w:tblPr>
  </w:style>
  <w:style w:type="table" w:customStyle="1" w:styleId="affffffffffffffff7">
    <w:basedOn w:val="TableNormal"/>
    <w:tblPr>
      <w:tblStyleRowBandSize w:val="1"/>
      <w:tblStyleColBandSize w:val="1"/>
      <w:tblCellMar>
        <w:left w:w="115" w:type="dxa"/>
        <w:right w:w="115" w:type="dxa"/>
      </w:tblCellMar>
    </w:tblPr>
  </w:style>
  <w:style w:type="table" w:customStyle="1" w:styleId="affffffffffffffff8">
    <w:basedOn w:val="TableNormal"/>
    <w:tblPr>
      <w:tblStyleRowBandSize w:val="1"/>
      <w:tblStyleColBandSize w:val="1"/>
      <w:tblCellMar>
        <w:left w:w="115" w:type="dxa"/>
        <w:right w:w="115" w:type="dxa"/>
      </w:tblCellMar>
    </w:tblPr>
  </w:style>
  <w:style w:type="table" w:customStyle="1" w:styleId="affffffffffffffff9">
    <w:basedOn w:val="TableNormal"/>
    <w:tblPr>
      <w:tblStyleRowBandSize w:val="1"/>
      <w:tblStyleColBandSize w:val="1"/>
      <w:tblCellMar>
        <w:left w:w="115" w:type="dxa"/>
        <w:right w:w="115" w:type="dxa"/>
      </w:tblCellMar>
    </w:tblPr>
  </w:style>
  <w:style w:type="table" w:customStyle="1" w:styleId="affffffffffffffffa">
    <w:basedOn w:val="TableNormal"/>
    <w:tblPr>
      <w:tblStyleRowBandSize w:val="1"/>
      <w:tblStyleColBandSize w:val="1"/>
      <w:tblCellMar>
        <w:left w:w="115" w:type="dxa"/>
        <w:right w:w="115" w:type="dxa"/>
      </w:tblCellMar>
    </w:tblPr>
  </w:style>
  <w:style w:type="table" w:customStyle="1" w:styleId="affffffffffffffffb">
    <w:basedOn w:val="TableNormal"/>
    <w:tblPr>
      <w:tblStyleRowBandSize w:val="1"/>
      <w:tblStyleColBandSize w:val="1"/>
      <w:tblCellMar>
        <w:left w:w="115" w:type="dxa"/>
        <w:right w:w="115" w:type="dxa"/>
      </w:tblCellMar>
    </w:tblPr>
  </w:style>
  <w:style w:type="table" w:customStyle="1" w:styleId="affffffffffffffffc">
    <w:basedOn w:val="TableNormal"/>
    <w:tblPr>
      <w:tblStyleRowBandSize w:val="1"/>
      <w:tblStyleColBandSize w:val="1"/>
    </w:tblPr>
  </w:style>
  <w:style w:type="table" w:customStyle="1" w:styleId="affffffffffffffffd">
    <w:basedOn w:val="TableNormal"/>
    <w:tblPr>
      <w:tblStyleRowBandSize w:val="1"/>
      <w:tblStyleColBandSize w:val="1"/>
      <w:tblCellMar>
        <w:left w:w="115" w:type="dxa"/>
        <w:right w:w="115" w:type="dxa"/>
      </w:tblCellMar>
    </w:tblPr>
  </w:style>
  <w:style w:type="table" w:customStyle="1" w:styleId="affffffffffffffffe">
    <w:basedOn w:val="TableNormal"/>
    <w:tblPr>
      <w:tblStyleRowBandSize w:val="1"/>
      <w:tblStyleColBandSize w:val="1"/>
      <w:tblCellMar>
        <w:left w:w="115" w:type="dxa"/>
        <w:right w:w="115" w:type="dxa"/>
      </w:tblCellMar>
    </w:tblPr>
  </w:style>
  <w:style w:type="table" w:customStyle="1" w:styleId="afffffffffffffffff">
    <w:basedOn w:val="TableNormal"/>
    <w:tblPr>
      <w:tblStyleRowBandSize w:val="1"/>
      <w:tblStyleColBandSize w:val="1"/>
      <w:tblCellMar>
        <w:left w:w="115" w:type="dxa"/>
        <w:right w:w="115" w:type="dxa"/>
      </w:tblCellMar>
    </w:tblPr>
  </w:style>
  <w:style w:type="table" w:customStyle="1" w:styleId="afffffffffffffffff0">
    <w:basedOn w:val="TableNormal"/>
    <w:tblPr>
      <w:tblStyleRowBandSize w:val="1"/>
      <w:tblStyleColBandSize w:val="1"/>
      <w:tblCellMar>
        <w:left w:w="115" w:type="dxa"/>
        <w:right w:w="115" w:type="dxa"/>
      </w:tblCellMar>
    </w:tblPr>
  </w:style>
  <w:style w:type="table" w:customStyle="1" w:styleId="afffffffffffffffff1">
    <w:basedOn w:val="TableNormal"/>
    <w:tblPr>
      <w:tblStyleRowBandSize w:val="1"/>
      <w:tblStyleColBandSize w:val="1"/>
      <w:tblCellMar>
        <w:left w:w="115" w:type="dxa"/>
        <w:right w:w="115" w:type="dxa"/>
      </w:tblCellMar>
    </w:tblPr>
  </w:style>
  <w:style w:type="table" w:customStyle="1" w:styleId="afffffffffffffffff2">
    <w:basedOn w:val="TableNormal"/>
    <w:tblPr>
      <w:tblStyleRowBandSize w:val="1"/>
      <w:tblStyleColBandSize w:val="1"/>
    </w:tblPr>
  </w:style>
  <w:style w:type="table" w:customStyle="1" w:styleId="afffffffffffffffff3">
    <w:basedOn w:val="TableNormal"/>
    <w:tblPr>
      <w:tblStyleRowBandSize w:val="1"/>
      <w:tblStyleColBandSize w:val="1"/>
      <w:tblCellMar>
        <w:left w:w="115" w:type="dxa"/>
        <w:right w:w="115" w:type="dxa"/>
      </w:tblCellMar>
    </w:tblPr>
  </w:style>
  <w:style w:type="table" w:customStyle="1" w:styleId="afffffffffffffffff4">
    <w:basedOn w:val="TableNormal"/>
    <w:tblPr>
      <w:tblStyleRowBandSize w:val="1"/>
      <w:tblStyleColBandSize w:val="1"/>
      <w:tblCellMar>
        <w:left w:w="115" w:type="dxa"/>
        <w:right w:w="115" w:type="dxa"/>
      </w:tblCellMar>
    </w:tblPr>
  </w:style>
  <w:style w:type="table" w:customStyle="1" w:styleId="afffffffffffffffff5">
    <w:basedOn w:val="TableNormal"/>
    <w:tblPr>
      <w:tblStyleRowBandSize w:val="1"/>
      <w:tblStyleColBandSize w:val="1"/>
      <w:tblCellMar>
        <w:left w:w="115" w:type="dxa"/>
        <w:right w:w="115" w:type="dxa"/>
      </w:tblCellMar>
    </w:tblPr>
  </w:style>
  <w:style w:type="table" w:customStyle="1" w:styleId="afffffffffffffffff6">
    <w:basedOn w:val="TableNormal"/>
    <w:tblPr>
      <w:tblStyleRowBandSize w:val="1"/>
      <w:tblStyleColBandSize w:val="1"/>
      <w:tblCellMar>
        <w:left w:w="115" w:type="dxa"/>
        <w:right w:w="115" w:type="dxa"/>
      </w:tblCellMar>
    </w:tblPr>
  </w:style>
  <w:style w:type="table" w:customStyle="1" w:styleId="afffffffffffffffff7">
    <w:basedOn w:val="TableNormal"/>
    <w:tblPr>
      <w:tblStyleRowBandSize w:val="1"/>
      <w:tblStyleColBandSize w:val="1"/>
      <w:tblCellMar>
        <w:left w:w="115" w:type="dxa"/>
        <w:right w:w="115" w:type="dxa"/>
      </w:tblCellMar>
    </w:tblPr>
  </w:style>
  <w:style w:type="table" w:customStyle="1" w:styleId="afffffffffffffffff8">
    <w:basedOn w:val="TableNormal"/>
    <w:tblPr>
      <w:tblStyleRowBandSize w:val="1"/>
      <w:tblStyleColBandSize w:val="1"/>
    </w:tblPr>
  </w:style>
  <w:style w:type="table" w:customStyle="1" w:styleId="afffffffffffffffff9">
    <w:basedOn w:val="TableNormal"/>
    <w:tblPr>
      <w:tblStyleRowBandSize w:val="1"/>
      <w:tblStyleColBandSize w:val="1"/>
      <w:tblCellMar>
        <w:left w:w="115" w:type="dxa"/>
        <w:right w:w="115" w:type="dxa"/>
      </w:tblCellMar>
    </w:tblPr>
  </w:style>
  <w:style w:type="table" w:customStyle="1" w:styleId="afffffffffffffffffa">
    <w:basedOn w:val="TableNormal"/>
    <w:tblPr>
      <w:tblStyleRowBandSize w:val="1"/>
      <w:tblStyleColBandSize w:val="1"/>
      <w:tblCellMar>
        <w:left w:w="115" w:type="dxa"/>
        <w:right w:w="115" w:type="dxa"/>
      </w:tblCellMar>
    </w:tblPr>
  </w:style>
  <w:style w:type="table" w:customStyle="1" w:styleId="afffffffffffffffffb">
    <w:basedOn w:val="TableNormal"/>
    <w:tblPr>
      <w:tblStyleRowBandSize w:val="1"/>
      <w:tblStyleColBandSize w:val="1"/>
      <w:tblCellMar>
        <w:left w:w="115" w:type="dxa"/>
        <w:right w:w="115" w:type="dxa"/>
      </w:tblCellMar>
    </w:tblPr>
  </w:style>
  <w:style w:type="table" w:customStyle="1" w:styleId="afffffffffffffffffc">
    <w:basedOn w:val="TableNormal"/>
    <w:tblPr>
      <w:tblStyleRowBandSize w:val="1"/>
      <w:tblStyleColBandSize w:val="1"/>
      <w:tblCellMar>
        <w:left w:w="115" w:type="dxa"/>
        <w:right w:w="115" w:type="dxa"/>
      </w:tblCellMar>
    </w:tblPr>
  </w:style>
  <w:style w:type="table" w:customStyle="1" w:styleId="afffffffffffffffffd">
    <w:basedOn w:val="TableNormal"/>
    <w:tblPr>
      <w:tblStyleRowBandSize w:val="1"/>
      <w:tblStyleColBandSize w:val="1"/>
      <w:tblCellMar>
        <w:left w:w="115" w:type="dxa"/>
        <w:right w:w="115" w:type="dxa"/>
      </w:tblCellMar>
    </w:tblPr>
  </w:style>
  <w:style w:type="table" w:customStyle="1" w:styleId="afffffffffffffffffe">
    <w:basedOn w:val="TableNormal"/>
    <w:tblPr>
      <w:tblStyleRowBandSize w:val="1"/>
      <w:tblStyleColBandSize w:val="1"/>
    </w:tblPr>
  </w:style>
  <w:style w:type="table" w:customStyle="1" w:styleId="affffffffffffffffff">
    <w:basedOn w:val="TableNormal"/>
    <w:tblPr>
      <w:tblStyleRowBandSize w:val="1"/>
      <w:tblStyleColBandSize w:val="1"/>
      <w:tblCellMar>
        <w:left w:w="115" w:type="dxa"/>
        <w:right w:w="115" w:type="dxa"/>
      </w:tblCellMar>
    </w:tblPr>
  </w:style>
  <w:style w:type="table" w:customStyle="1" w:styleId="affffffffffffffffff0">
    <w:basedOn w:val="TableNormal"/>
    <w:tblPr>
      <w:tblStyleRowBandSize w:val="1"/>
      <w:tblStyleColBandSize w:val="1"/>
      <w:tblCellMar>
        <w:left w:w="115" w:type="dxa"/>
        <w:right w:w="115" w:type="dxa"/>
      </w:tblCellMar>
    </w:tblPr>
  </w:style>
  <w:style w:type="table" w:customStyle="1" w:styleId="affffffffffffffffff1">
    <w:basedOn w:val="TableNormal"/>
    <w:tblPr>
      <w:tblStyleRowBandSize w:val="1"/>
      <w:tblStyleColBandSize w:val="1"/>
      <w:tblCellMar>
        <w:left w:w="115" w:type="dxa"/>
        <w:right w:w="115" w:type="dxa"/>
      </w:tblCellMar>
    </w:tblPr>
  </w:style>
  <w:style w:type="table" w:customStyle="1" w:styleId="affffffffffffffffff2">
    <w:basedOn w:val="TableNormal"/>
    <w:tblPr>
      <w:tblStyleRowBandSize w:val="1"/>
      <w:tblStyleColBandSize w:val="1"/>
      <w:tblCellMar>
        <w:left w:w="115" w:type="dxa"/>
        <w:right w:w="115" w:type="dxa"/>
      </w:tblCellMar>
    </w:tblPr>
  </w:style>
  <w:style w:type="table" w:customStyle="1" w:styleId="affffffffffffffffff3">
    <w:basedOn w:val="TableNormal"/>
    <w:tblPr>
      <w:tblStyleRowBandSize w:val="1"/>
      <w:tblStyleColBandSize w:val="1"/>
      <w:tblCellMar>
        <w:left w:w="115" w:type="dxa"/>
        <w:right w:w="115" w:type="dxa"/>
      </w:tblCellMar>
    </w:tblPr>
  </w:style>
  <w:style w:type="table" w:customStyle="1" w:styleId="affffffffffffffffff4">
    <w:basedOn w:val="TableNormal"/>
    <w:tblPr>
      <w:tblStyleRowBandSize w:val="1"/>
      <w:tblStyleColBandSize w:val="1"/>
    </w:tblPr>
  </w:style>
  <w:style w:type="table" w:customStyle="1" w:styleId="affffffffffffffffff5">
    <w:basedOn w:val="TableNormal"/>
    <w:tblPr>
      <w:tblStyleRowBandSize w:val="1"/>
      <w:tblStyleColBandSize w:val="1"/>
      <w:tblCellMar>
        <w:left w:w="115" w:type="dxa"/>
        <w:right w:w="115" w:type="dxa"/>
      </w:tblCellMar>
    </w:tblPr>
  </w:style>
  <w:style w:type="table" w:customStyle="1" w:styleId="affffffffffffffffff6">
    <w:basedOn w:val="TableNormal"/>
    <w:tblPr>
      <w:tblStyleRowBandSize w:val="1"/>
      <w:tblStyleColBandSize w:val="1"/>
      <w:tblCellMar>
        <w:left w:w="115" w:type="dxa"/>
        <w:right w:w="115" w:type="dxa"/>
      </w:tblCellMar>
    </w:tblPr>
  </w:style>
  <w:style w:type="table" w:customStyle="1" w:styleId="affffffffffffffffff7">
    <w:basedOn w:val="TableNormal"/>
    <w:tblPr>
      <w:tblStyleRowBandSize w:val="1"/>
      <w:tblStyleColBandSize w:val="1"/>
      <w:tblCellMar>
        <w:left w:w="115" w:type="dxa"/>
        <w:right w:w="115" w:type="dxa"/>
      </w:tblCellMar>
    </w:tblPr>
  </w:style>
  <w:style w:type="table" w:customStyle="1" w:styleId="affffffffffffffffff8">
    <w:basedOn w:val="TableNormal"/>
    <w:tblPr>
      <w:tblStyleRowBandSize w:val="1"/>
      <w:tblStyleColBandSize w:val="1"/>
      <w:tblCellMar>
        <w:left w:w="115" w:type="dxa"/>
        <w:right w:w="115" w:type="dxa"/>
      </w:tblCellMar>
    </w:tblPr>
  </w:style>
  <w:style w:type="table" w:customStyle="1" w:styleId="affffffffffffffffff9">
    <w:basedOn w:val="TableNormal"/>
    <w:tblPr>
      <w:tblStyleRowBandSize w:val="1"/>
      <w:tblStyleColBandSize w:val="1"/>
      <w:tblCellMar>
        <w:left w:w="115" w:type="dxa"/>
        <w:right w:w="115" w:type="dxa"/>
      </w:tblCellMar>
    </w:tblPr>
  </w:style>
  <w:style w:type="table" w:customStyle="1" w:styleId="affffffffffffffffffa">
    <w:basedOn w:val="TableNormal"/>
    <w:tblPr>
      <w:tblStyleRowBandSize w:val="1"/>
      <w:tblStyleColBandSize w:val="1"/>
    </w:tblPr>
  </w:style>
  <w:style w:type="table" w:customStyle="1" w:styleId="affffffffffffffffffb">
    <w:basedOn w:val="TableNormal"/>
    <w:tblPr>
      <w:tblStyleRowBandSize w:val="1"/>
      <w:tblStyleColBandSize w:val="1"/>
      <w:tblCellMar>
        <w:left w:w="115" w:type="dxa"/>
        <w:right w:w="115" w:type="dxa"/>
      </w:tblCellMar>
    </w:tblPr>
  </w:style>
  <w:style w:type="table" w:customStyle="1" w:styleId="affffffffffffffffffc">
    <w:basedOn w:val="TableNormal"/>
    <w:tblPr>
      <w:tblStyleRowBandSize w:val="1"/>
      <w:tblStyleColBandSize w:val="1"/>
      <w:tblCellMar>
        <w:left w:w="115" w:type="dxa"/>
        <w:right w:w="115" w:type="dxa"/>
      </w:tblCellMar>
    </w:tblPr>
  </w:style>
  <w:style w:type="table" w:customStyle="1" w:styleId="affffffffffffffffffd">
    <w:basedOn w:val="TableNormal"/>
    <w:tblPr>
      <w:tblStyleRowBandSize w:val="1"/>
      <w:tblStyleColBandSize w:val="1"/>
      <w:tblCellMar>
        <w:left w:w="115" w:type="dxa"/>
        <w:right w:w="115" w:type="dxa"/>
      </w:tblCellMar>
    </w:tblPr>
  </w:style>
  <w:style w:type="table" w:customStyle="1" w:styleId="affffffffffffffffffe">
    <w:basedOn w:val="TableNormal"/>
    <w:tblPr>
      <w:tblStyleRowBandSize w:val="1"/>
      <w:tblStyleColBandSize w:val="1"/>
      <w:tblCellMar>
        <w:left w:w="115" w:type="dxa"/>
        <w:right w:w="115" w:type="dxa"/>
      </w:tblCellMar>
    </w:tblPr>
  </w:style>
  <w:style w:type="table" w:customStyle="1" w:styleId="afffffffffffffffffff">
    <w:basedOn w:val="TableNormal"/>
    <w:tblPr>
      <w:tblStyleRowBandSize w:val="1"/>
      <w:tblStyleColBandSize w:val="1"/>
      <w:tblCellMar>
        <w:left w:w="115" w:type="dxa"/>
        <w:right w:w="115" w:type="dxa"/>
      </w:tblCellMar>
    </w:tblPr>
  </w:style>
  <w:style w:type="table" w:customStyle="1" w:styleId="afffffffffffffffffff0">
    <w:basedOn w:val="TableNormal"/>
    <w:tblPr>
      <w:tblStyleRowBandSize w:val="1"/>
      <w:tblStyleColBandSize w:val="1"/>
    </w:tblPr>
  </w:style>
  <w:style w:type="table" w:customStyle="1" w:styleId="afffffffffffffffffff1">
    <w:basedOn w:val="TableNormal"/>
    <w:tblPr>
      <w:tblStyleRowBandSize w:val="1"/>
      <w:tblStyleColBandSize w:val="1"/>
      <w:tblCellMar>
        <w:left w:w="115" w:type="dxa"/>
        <w:right w:w="115" w:type="dxa"/>
      </w:tblCellMar>
    </w:tblPr>
  </w:style>
  <w:style w:type="table" w:customStyle="1" w:styleId="afffffffffffffffffff2">
    <w:basedOn w:val="TableNormal"/>
    <w:tblPr>
      <w:tblStyleRowBandSize w:val="1"/>
      <w:tblStyleColBandSize w:val="1"/>
      <w:tblCellMar>
        <w:left w:w="115" w:type="dxa"/>
        <w:right w:w="115" w:type="dxa"/>
      </w:tblCellMar>
    </w:tblPr>
  </w:style>
  <w:style w:type="table" w:customStyle="1" w:styleId="afffffffffffffffffff3">
    <w:basedOn w:val="TableNormal"/>
    <w:tblPr>
      <w:tblStyleRowBandSize w:val="1"/>
      <w:tblStyleColBandSize w:val="1"/>
      <w:tblCellMar>
        <w:left w:w="115" w:type="dxa"/>
        <w:right w:w="115" w:type="dxa"/>
      </w:tblCellMar>
    </w:tblPr>
  </w:style>
  <w:style w:type="table" w:customStyle="1" w:styleId="afffffffffffffffffff4">
    <w:basedOn w:val="TableNormal"/>
    <w:tblPr>
      <w:tblStyleRowBandSize w:val="1"/>
      <w:tblStyleColBandSize w:val="1"/>
      <w:tblCellMar>
        <w:left w:w="115" w:type="dxa"/>
        <w:right w:w="115" w:type="dxa"/>
      </w:tblCellMar>
    </w:tblPr>
  </w:style>
  <w:style w:type="table" w:customStyle="1" w:styleId="afffffffffffffffffff5">
    <w:basedOn w:val="TableNormal"/>
    <w:tblPr>
      <w:tblStyleRowBandSize w:val="1"/>
      <w:tblStyleColBandSize w:val="1"/>
      <w:tblCellMar>
        <w:left w:w="115" w:type="dxa"/>
        <w:right w:w="115" w:type="dxa"/>
      </w:tblCellMar>
    </w:tblPr>
  </w:style>
  <w:style w:type="table" w:customStyle="1" w:styleId="afffffffffffffffffff6">
    <w:basedOn w:val="TableNormal"/>
    <w:tblPr>
      <w:tblStyleRowBandSize w:val="1"/>
      <w:tblStyleColBandSize w:val="1"/>
    </w:tblPr>
  </w:style>
  <w:style w:type="table" w:customStyle="1" w:styleId="afffffffffffffffffff7">
    <w:basedOn w:val="TableNormal"/>
    <w:tblPr>
      <w:tblStyleRowBandSize w:val="1"/>
      <w:tblStyleColBandSize w:val="1"/>
      <w:tblCellMar>
        <w:left w:w="115" w:type="dxa"/>
        <w:right w:w="115" w:type="dxa"/>
      </w:tblCellMar>
    </w:tblPr>
  </w:style>
  <w:style w:type="table" w:customStyle="1" w:styleId="afffffffffffffffffff8">
    <w:basedOn w:val="TableNormal"/>
    <w:tblPr>
      <w:tblStyleRowBandSize w:val="1"/>
      <w:tblStyleColBandSize w:val="1"/>
      <w:tblCellMar>
        <w:left w:w="115" w:type="dxa"/>
        <w:right w:w="115" w:type="dxa"/>
      </w:tblCellMar>
    </w:tblPr>
  </w:style>
  <w:style w:type="table" w:customStyle="1" w:styleId="afffffffffffffffffff9">
    <w:basedOn w:val="TableNormal"/>
    <w:tblPr>
      <w:tblStyleRowBandSize w:val="1"/>
      <w:tblStyleColBandSize w:val="1"/>
      <w:tblCellMar>
        <w:left w:w="115" w:type="dxa"/>
        <w:right w:w="115" w:type="dxa"/>
      </w:tblCellMar>
    </w:tblPr>
  </w:style>
  <w:style w:type="table" w:customStyle="1" w:styleId="afffffffffffffffffffa">
    <w:basedOn w:val="TableNormal"/>
    <w:tblPr>
      <w:tblStyleRowBandSize w:val="1"/>
      <w:tblStyleColBandSize w:val="1"/>
      <w:tblCellMar>
        <w:left w:w="115" w:type="dxa"/>
        <w:right w:w="115" w:type="dxa"/>
      </w:tblCellMar>
    </w:tblPr>
  </w:style>
  <w:style w:type="table" w:customStyle="1" w:styleId="afffffffffffffffffffb">
    <w:basedOn w:val="TableNormal"/>
    <w:tblPr>
      <w:tblStyleRowBandSize w:val="1"/>
      <w:tblStyleColBandSize w:val="1"/>
      <w:tblCellMar>
        <w:left w:w="115" w:type="dxa"/>
        <w:right w:w="115" w:type="dxa"/>
      </w:tblCellMar>
    </w:tblPr>
  </w:style>
  <w:style w:type="table" w:customStyle="1" w:styleId="afffffffffffffffffffc">
    <w:basedOn w:val="TableNormal"/>
    <w:tblPr>
      <w:tblStyleRowBandSize w:val="1"/>
      <w:tblStyleColBandSize w:val="1"/>
    </w:tblPr>
  </w:style>
  <w:style w:type="table" w:customStyle="1" w:styleId="afffffffffffffffffffd">
    <w:basedOn w:val="TableNormal"/>
    <w:tblPr>
      <w:tblStyleRowBandSize w:val="1"/>
      <w:tblStyleColBandSize w:val="1"/>
      <w:tblCellMar>
        <w:left w:w="115" w:type="dxa"/>
        <w:right w:w="115" w:type="dxa"/>
      </w:tblCellMar>
    </w:tblPr>
  </w:style>
  <w:style w:type="table" w:customStyle="1" w:styleId="afffffffffffffffffffe">
    <w:basedOn w:val="TableNormal"/>
    <w:tblPr>
      <w:tblStyleRowBandSize w:val="1"/>
      <w:tblStyleColBandSize w:val="1"/>
      <w:tblCellMar>
        <w:left w:w="115" w:type="dxa"/>
        <w:right w:w="115" w:type="dxa"/>
      </w:tblCellMar>
    </w:tblPr>
  </w:style>
  <w:style w:type="table" w:customStyle="1" w:styleId="affffffffffffffffffff">
    <w:basedOn w:val="TableNormal"/>
    <w:tblPr>
      <w:tblStyleRowBandSize w:val="1"/>
      <w:tblStyleColBandSize w:val="1"/>
      <w:tblCellMar>
        <w:left w:w="115" w:type="dxa"/>
        <w:right w:w="115" w:type="dxa"/>
      </w:tblCellMar>
    </w:tblPr>
  </w:style>
  <w:style w:type="table" w:customStyle="1" w:styleId="affffffffffffffffffff0">
    <w:basedOn w:val="TableNormal"/>
    <w:tblPr>
      <w:tblStyleRowBandSize w:val="1"/>
      <w:tblStyleColBandSize w:val="1"/>
      <w:tblCellMar>
        <w:left w:w="115" w:type="dxa"/>
        <w:right w:w="115" w:type="dxa"/>
      </w:tblCellMar>
    </w:tblPr>
  </w:style>
  <w:style w:type="table" w:customStyle="1" w:styleId="affffffffffffffffffff1">
    <w:basedOn w:val="TableNormal"/>
    <w:tblPr>
      <w:tblStyleRowBandSize w:val="1"/>
      <w:tblStyleColBandSize w:val="1"/>
      <w:tblCellMar>
        <w:left w:w="115" w:type="dxa"/>
        <w:right w:w="115" w:type="dxa"/>
      </w:tblCellMar>
    </w:tblPr>
  </w:style>
  <w:style w:type="table" w:customStyle="1" w:styleId="affffffffffffffffffff2">
    <w:basedOn w:val="TableNormal"/>
    <w:tblPr>
      <w:tblStyleRowBandSize w:val="1"/>
      <w:tblStyleColBandSize w:val="1"/>
    </w:tblPr>
  </w:style>
  <w:style w:type="table" w:customStyle="1" w:styleId="affffffffffffffffffff3">
    <w:basedOn w:val="TableNormal"/>
    <w:tblPr>
      <w:tblStyleRowBandSize w:val="1"/>
      <w:tblStyleColBandSize w:val="1"/>
      <w:tblCellMar>
        <w:left w:w="115" w:type="dxa"/>
        <w:right w:w="115" w:type="dxa"/>
      </w:tblCellMar>
    </w:tblPr>
  </w:style>
  <w:style w:type="table" w:customStyle="1" w:styleId="affffffffffffffffffff4">
    <w:basedOn w:val="TableNormal"/>
    <w:tblPr>
      <w:tblStyleRowBandSize w:val="1"/>
      <w:tblStyleColBandSize w:val="1"/>
      <w:tblCellMar>
        <w:left w:w="115" w:type="dxa"/>
        <w:right w:w="115" w:type="dxa"/>
      </w:tblCellMar>
    </w:tblPr>
  </w:style>
  <w:style w:type="table" w:customStyle="1" w:styleId="affffffffffffffffffff5">
    <w:basedOn w:val="TableNormal"/>
    <w:tblPr>
      <w:tblStyleRowBandSize w:val="1"/>
      <w:tblStyleColBandSize w:val="1"/>
      <w:tblCellMar>
        <w:left w:w="115" w:type="dxa"/>
        <w:right w:w="115" w:type="dxa"/>
      </w:tblCellMar>
    </w:tblPr>
  </w:style>
  <w:style w:type="table" w:customStyle="1" w:styleId="affffffffffffffffffff6">
    <w:basedOn w:val="TableNormal"/>
    <w:tblPr>
      <w:tblStyleRowBandSize w:val="1"/>
      <w:tblStyleColBandSize w:val="1"/>
      <w:tblCellMar>
        <w:left w:w="115" w:type="dxa"/>
        <w:right w:w="115" w:type="dxa"/>
      </w:tblCellMar>
    </w:tblPr>
  </w:style>
  <w:style w:type="table" w:customStyle="1" w:styleId="affffffffffffffffffff7">
    <w:basedOn w:val="TableNormal"/>
    <w:tblPr>
      <w:tblStyleRowBandSize w:val="1"/>
      <w:tblStyleColBandSize w:val="1"/>
      <w:tblCellMar>
        <w:left w:w="115" w:type="dxa"/>
        <w:right w:w="115" w:type="dxa"/>
      </w:tblCellMar>
    </w:tblPr>
  </w:style>
  <w:style w:type="table" w:customStyle="1" w:styleId="affffffffffffffffffff8">
    <w:basedOn w:val="TableNormal"/>
    <w:tblPr>
      <w:tblStyleRowBandSize w:val="1"/>
      <w:tblStyleColBandSize w:val="1"/>
    </w:tblPr>
  </w:style>
  <w:style w:type="table" w:customStyle="1" w:styleId="affffffffffffffffffff9">
    <w:basedOn w:val="TableNormal"/>
    <w:tblPr>
      <w:tblStyleRowBandSize w:val="1"/>
      <w:tblStyleColBandSize w:val="1"/>
      <w:tblCellMar>
        <w:left w:w="115" w:type="dxa"/>
        <w:right w:w="115" w:type="dxa"/>
      </w:tblCellMar>
    </w:tblPr>
  </w:style>
  <w:style w:type="table" w:customStyle="1" w:styleId="affffffffffffffffffffa">
    <w:basedOn w:val="TableNormal"/>
    <w:tblPr>
      <w:tblStyleRowBandSize w:val="1"/>
      <w:tblStyleColBandSize w:val="1"/>
      <w:tblCellMar>
        <w:left w:w="115" w:type="dxa"/>
        <w:right w:w="115" w:type="dxa"/>
      </w:tblCellMar>
    </w:tblPr>
  </w:style>
  <w:style w:type="table" w:customStyle="1" w:styleId="affffffffffffffffffffb">
    <w:basedOn w:val="TableNormal"/>
    <w:tblPr>
      <w:tblStyleRowBandSize w:val="1"/>
      <w:tblStyleColBandSize w:val="1"/>
      <w:tblCellMar>
        <w:left w:w="115" w:type="dxa"/>
        <w:right w:w="115" w:type="dxa"/>
      </w:tblCellMar>
    </w:tblPr>
  </w:style>
  <w:style w:type="table" w:customStyle="1" w:styleId="affffffffffffffffffffc">
    <w:basedOn w:val="TableNormal"/>
    <w:tblPr>
      <w:tblStyleRowBandSize w:val="1"/>
      <w:tblStyleColBandSize w:val="1"/>
      <w:tblCellMar>
        <w:left w:w="115" w:type="dxa"/>
        <w:right w:w="115" w:type="dxa"/>
      </w:tblCellMar>
    </w:tblPr>
  </w:style>
  <w:style w:type="table" w:customStyle="1" w:styleId="affffffffffffffffffffd">
    <w:basedOn w:val="TableNormal"/>
    <w:tblPr>
      <w:tblStyleRowBandSize w:val="1"/>
      <w:tblStyleColBandSize w:val="1"/>
      <w:tblCellMar>
        <w:left w:w="115" w:type="dxa"/>
        <w:right w:w="115" w:type="dxa"/>
      </w:tblCellMar>
    </w:tblPr>
  </w:style>
  <w:style w:type="table" w:customStyle="1" w:styleId="affffffffffffffffffffe">
    <w:basedOn w:val="TableNormal"/>
    <w:tblPr>
      <w:tblStyleRowBandSize w:val="1"/>
      <w:tblStyleColBandSize w:val="1"/>
    </w:tbl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left w:w="115" w:type="dxa"/>
        <w:right w:w="115"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tblPr>
      <w:tblStyleRowBandSize w:val="1"/>
      <w:tblStyleColBandSize w:val="1"/>
    </w:tblPr>
  </w:style>
  <w:style w:type="table" w:customStyle="1" w:styleId="afffffffffffffffffffff5">
    <w:basedOn w:val="TableNormal"/>
    <w:tblPr>
      <w:tblStyleRowBandSize w:val="1"/>
      <w:tblStyleColBandSize w:val="1"/>
      <w:tblCellMar>
        <w:left w:w="115" w:type="dxa"/>
        <w:right w:w="115" w:type="dxa"/>
      </w:tblCellMar>
    </w:tblPr>
  </w:style>
  <w:style w:type="table" w:customStyle="1" w:styleId="afffffffffffffffffffff6">
    <w:basedOn w:val="TableNormal"/>
    <w:tblPr>
      <w:tblStyleRowBandSize w:val="1"/>
      <w:tblStyleColBandSize w:val="1"/>
      <w:tblCellMar>
        <w:left w:w="115" w:type="dxa"/>
        <w:right w:w="115" w:type="dxa"/>
      </w:tblCellMar>
    </w:tblPr>
  </w:style>
  <w:style w:type="table" w:customStyle="1" w:styleId="afffffffffffffffffffff7">
    <w:basedOn w:val="TableNormal"/>
    <w:tblPr>
      <w:tblStyleRowBandSize w:val="1"/>
      <w:tblStyleColBandSize w:val="1"/>
      <w:tblCellMar>
        <w:left w:w="115" w:type="dxa"/>
        <w:right w:w="115" w:type="dxa"/>
      </w:tblCellMar>
    </w:tblPr>
  </w:style>
  <w:style w:type="table" w:customStyle="1" w:styleId="afffffffffffffffffffff8">
    <w:basedOn w:val="TableNormal"/>
    <w:tblPr>
      <w:tblStyleRowBandSize w:val="1"/>
      <w:tblStyleColBandSize w:val="1"/>
      <w:tblCellMar>
        <w:left w:w="115" w:type="dxa"/>
        <w:right w:w="115" w:type="dxa"/>
      </w:tblCellMar>
    </w:tblPr>
  </w:style>
  <w:style w:type="table" w:customStyle="1" w:styleId="afffffffffffffffffffff9">
    <w:basedOn w:val="TableNormal"/>
    <w:tblPr>
      <w:tblStyleRowBandSize w:val="1"/>
      <w:tblStyleColBandSize w:val="1"/>
      <w:tblCellMar>
        <w:left w:w="115" w:type="dxa"/>
        <w:right w:w="115" w:type="dxa"/>
      </w:tblCellMar>
    </w:tblPr>
  </w:style>
  <w:style w:type="table" w:customStyle="1" w:styleId="afffffffffffffffffffffa">
    <w:basedOn w:val="TableNormal"/>
    <w:tblPr>
      <w:tblStyleRowBandSize w:val="1"/>
      <w:tblStyleColBandSize w:val="1"/>
    </w:tblPr>
  </w:style>
  <w:style w:type="table" w:customStyle="1" w:styleId="afffffffffffffffffffffb">
    <w:basedOn w:val="TableNormal"/>
    <w:tblPr>
      <w:tblStyleRowBandSize w:val="1"/>
      <w:tblStyleColBandSize w:val="1"/>
      <w:tblCellMar>
        <w:left w:w="115" w:type="dxa"/>
        <w:right w:w="115" w:type="dxa"/>
      </w:tblCellMar>
    </w:tblPr>
  </w:style>
  <w:style w:type="table" w:customStyle="1" w:styleId="afffffffffffffffffffffc">
    <w:basedOn w:val="TableNormal"/>
    <w:tblPr>
      <w:tblStyleRowBandSize w:val="1"/>
      <w:tblStyleColBandSize w:val="1"/>
      <w:tblCellMar>
        <w:left w:w="115" w:type="dxa"/>
        <w:right w:w="115" w:type="dxa"/>
      </w:tblCellMar>
    </w:tblPr>
  </w:style>
  <w:style w:type="table" w:customStyle="1" w:styleId="afffffffffffffffffffffd">
    <w:basedOn w:val="TableNormal"/>
    <w:tblPr>
      <w:tblStyleRowBandSize w:val="1"/>
      <w:tblStyleColBandSize w:val="1"/>
      <w:tblCellMar>
        <w:left w:w="115" w:type="dxa"/>
        <w:right w:w="115" w:type="dxa"/>
      </w:tblCellMar>
    </w:tblPr>
  </w:style>
  <w:style w:type="table" w:customStyle="1" w:styleId="afffffffffffffffffffffe">
    <w:basedOn w:val="TableNormal"/>
    <w:tblPr>
      <w:tblStyleRowBandSize w:val="1"/>
      <w:tblStyleColBandSize w:val="1"/>
      <w:tblCellMar>
        <w:left w:w="115" w:type="dxa"/>
        <w:right w:w="115" w:type="dxa"/>
      </w:tblCellMar>
    </w:tblPr>
  </w:style>
  <w:style w:type="table" w:customStyle="1" w:styleId="affffffffffffffffffffff">
    <w:basedOn w:val="TableNormal"/>
    <w:tblPr>
      <w:tblStyleRowBandSize w:val="1"/>
      <w:tblStyleColBandSize w:val="1"/>
      <w:tblCellMar>
        <w:left w:w="115" w:type="dxa"/>
        <w:right w:w="115" w:type="dxa"/>
      </w:tblCellMar>
    </w:tblPr>
  </w:style>
  <w:style w:type="table" w:customStyle="1" w:styleId="affffffffffffffffffffff0">
    <w:basedOn w:val="TableNormal"/>
    <w:tblPr>
      <w:tblStyleRowBandSize w:val="1"/>
      <w:tblStyleColBandSize w:val="1"/>
    </w:tblPr>
  </w:style>
  <w:style w:type="table" w:customStyle="1" w:styleId="affffffffffffffffffffff1">
    <w:basedOn w:val="TableNormal"/>
    <w:tblPr>
      <w:tblStyleRowBandSize w:val="1"/>
      <w:tblStyleColBandSize w:val="1"/>
      <w:tblCellMar>
        <w:left w:w="115" w:type="dxa"/>
        <w:right w:w="115" w:type="dxa"/>
      </w:tblCellMar>
    </w:tblPr>
  </w:style>
  <w:style w:type="table" w:customStyle="1" w:styleId="affffffffffffffffffffff2">
    <w:basedOn w:val="TableNormal"/>
    <w:tblPr>
      <w:tblStyleRowBandSize w:val="1"/>
      <w:tblStyleColBandSize w:val="1"/>
      <w:tblCellMar>
        <w:left w:w="115" w:type="dxa"/>
        <w:right w:w="115" w:type="dxa"/>
      </w:tblCellMar>
    </w:tblPr>
  </w:style>
  <w:style w:type="table" w:customStyle="1" w:styleId="affffffffffffffffffffff3">
    <w:basedOn w:val="TableNormal"/>
    <w:tblPr>
      <w:tblStyleRowBandSize w:val="1"/>
      <w:tblStyleColBandSize w:val="1"/>
      <w:tblCellMar>
        <w:left w:w="115" w:type="dxa"/>
        <w:right w:w="115" w:type="dxa"/>
      </w:tblCellMar>
    </w:tblPr>
  </w:style>
  <w:style w:type="table" w:customStyle="1" w:styleId="affffffffffffffffffffff4">
    <w:basedOn w:val="TableNormal"/>
    <w:tblPr>
      <w:tblStyleRowBandSize w:val="1"/>
      <w:tblStyleColBandSize w:val="1"/>
      <w:tblCellMar>
        <w:left w:w="115" w:type="dxa"/>
        <w:right w:w="115" w:type="dxa"/>
      </w:tblCellMar>
    </w:tblPr>
  </w:style>
  <w:style w:type="table" w:customStyle="1" w:styleId="affffffffffffffffffffff5">
    <w:basedOn w:val="TableNormal"/>
    <w:tblPr>
      <w:tblStyleRowBandSize w:val="1"/>
      <w:tblStyleColBandSize w:val="1"/>
      <w:tblCellMar>
        <w:left w:w="115" w:type="dxa"/>
        <w:right w:w="115" w:type="dxa"/>
      </w:tblCellMar>
    </w:tblPr>
  </w:style>
  <w:style w:type="table" w:customStyle="1" w:styleId="affffffffffffffffffffff6">
    <w:basedOn w:val="TableNormal"/>
    <w:tblPr>
      <w:tblStyleRowBandSize w:val="1"/>
      <w:tblStyleColBandSize w:val="1"/>
    </w:tblPr>
  </w:style>
  <w:style w:type="table" w:customStyle="1" w:styleId="affffffffffffffffffffff7">
    <w:basedOn w:val="TableNormal"/>
    <w:tblPr>
      <w:tblStyleRowBandSize w:val="1"/>
      <w:tblStyleColBandSize w:val="1"/>
      <w:tblCellMar>
        <w:left w:w="115" w:type="dxa"/>
        <w:right w:w="115" w:type="dxa"/>
      </w:tblCellMar>
    </w:tblPr>
  </w:style>
  <w:style w:type="table" w:customStyle="1" w:styleId="affffffffffffffffffffff8">
    <w:basedOn w:val="TableNormal"/>
    <w:tblPr>
      <w:tblStyleRowBandSize w:val="1"/>
      <w:tblStyleColBandSize w:val="1"/>
      <w:tblCellMar>
        <w:left w:w="115" w:type="dxa"/>
        <w:right w:w="115" w:type="dxa"/>
      </w:tblCellMar>
    </w:tblPr>
  </w:style>
  <w:style w:type="table" w:customStyle="1" w:styleId="affffffffffffffffffffff9">
    <w:basedOn w:val="TableNormal"/>
    <w:tblPr>
      <w:tblStyleRowBandSize w:val="1"/>
      <w:tblStyleColBandSize w:val="1"/>
      <w:tblCellMar>
        <w:left w:w="115" w:type="dxa"/>
        <w:right w:w="115" w:type="dxa"/>
      </w:tblCellMar>
    </w:tblPr>
  </w:style>
  <w:style w:type="table" w:customStyle="1" w:styleId="affffffffffffffffffffffa">
    <w:basedOn w:val="TableNormal"/>
    <w:tblPr>
      <w:tblStyleRowBandSize w:val="1"/>
      <w:tblStyleColBandSize w:val="1"/>
      <w:tblCellMar>
        <w:left w:w="115" w:type="dxa"/>
        <w:right w:w="115" w:type="dxa"/>
      </w:tblCellMar>
    </w:tblPr>
  </w:style>
  <w:style w:type="table" w:customStyle="1" w:styleId="affffffffffffffffffffffb">
    <w:basedOn w:val="TableNormal"/>
    <w:tblPr>
      <w:tblStyleRowBandSize w:val="1"/>
      <w:tblStyleColBandSize w:val="1"/>
      <w:tblCellMar>
        <w:left w:w="115" w:type="dxa"/>
        <w:right w:w="115" w:type="dxa"/>
      </w:tblCellMar>
    </w:tblPr>
  </w:style>
  <w:style w:type="table" w:customStyle="1" w:styleId="affffffffffffffffffffffc">
    <w:basedOn w:val="TableNormal"/>
    <w:tblPr>
      <w:tblStyleRowBandSize w:val="1"/>
      <w:tblStyleColBandSize w:val="1"/>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tblPr>
      <w:tblStyleRowBandSize w:val="1"/>
      <w:tblStyleColBandSize w:val="1"/>
      <w:tblCellMar>
        <w:left w:w="115" w:type="dxa"/>
        <w:right w:w="115" w:type="dxa"/>
      </w:tblCellMar>
    </w:tblPr>
  </w:style>
  <w:style w:type="table" w:customStyle="1" w:styleId="afffffffffffffffffffffff">
    <w:basedOn w:val="TableNormal"/>
    <w:tblPr>
      <w:tblStyleRowBandSize w:val="1"/>
      <w:tblStyleColBandSize w:val="1"/>
      <w:tblCellMar>
        <w:left w:w="115" w:type="dxa"/>
        <w:right w:w="115" w:type="dxa"/>
      </w:tblCellMar>
    </w:tblPr>
  </w:style>
  <w:style w:type="table" w:customStyle="1" w:styleId="afffffffffffffffffffffff0">
    <w:basedOn w:val="TableNormal"/>
    <w:tblPr>
      <w:tblStyleRowBandSize w:val="1"/>
      <w:tblStyleColBandSize w:val="1"/>
      <w:tblCellMar>
        <w:left w:w="115" w:type="dxa"/>
        <w:right w:w="115" w:type="dxa"/>
      </w:tblCellMar>
    </w:tblPr>
  </w:style>
  <w:style w:type="table" w:customStyle="1" w:styleId="afffffffffffffffffffffff1">
    <w:basedOn w:val="TableNormal"/>
    <w:tblPr>
      <w:tblStyleRowBandSize w:val="1"/>
      <w:tblStyleColBandSize w:val="1"/>
      <w:tblCellMar>
        <w:left w:w="115" w:type="dxa"/>
        <w:right w:w="115" w:type="dxa"/>
      </w:tblCellMar>
    </w:tblPr>
  </w:style>
  <w:style w:type="table" w:customStyle="1" w:styleId="afffffffffffffffffffffff2">
    <w:basedOn w:val="TableNormal"/>
    <w:tblPr>
      <w:tblStyleRowBandSize w:val="1"/>
      <w:tblStyleColBandSize w:val="1"/>
    </w:tblPr>
  </w:style>
  <w:style w:type="table" w:customStyle="1" w:styleId="afffffffffffffffffffffff3">
    <w:basedOn w:val="TableNormal"/>
    <w:tblPr>
      <w:tblStyleRowBandSize w:val="1"/>
      <w:tblStyleColBandSize w:val="1"/>
      <w:tblCellMar>
        <w:left w:w="115" w:type="dxa"/>
        <w:right w:w="115" w:type="dxa"/>
      </w:tblCellMar>
    </w:tblPr>
  </w:style>
  <w:style w:type="table" w:customStyle="1" w:styleId="afffffffffffffffffffffff4">
    <w:basedOn w:val="TableNormal"/>
    <w:tblPr>
      <w:tblStyleRowBandSize w:val="1"/>
      <w:tblStyleColBandSize w:val="1"/>
      <w:tblCellMar>
        <w:left w:w="115" w:type="dxa"/>
        <w:right w:w="115" w:type="dxa"/>
      </w:tblCellMar>
    </w:tblPr>
  </w:style>
  <w:style w:type="table" w:customStyle="1" w:styleId="afffffffffffffffffffffff5">
    <w:basedOn w:val="TableNormal"/>
    <w:tblPr>
      <w:tblStyleRowBandSize w:val="1"/>
      <w:tblStyleColBandSize w:val="1"/>
      <w:tblCellMar>
        <w:left w:w="115" w:type="dxa"/>
        <w:right w:w="115" w:type="dxa"/>
      </w:tblCellMar>
    </w:tblPr>
  </w:style>
  <w:style w:type="table" w:customStyle="1" w:styleId="afffffffffffffffffffffff6">
    <w:basedOn w:val="TableNormal"/>
    <w:tblPr>
      <w:tblStyleRowBandSize w:val="1"/>
      <w:tblStyleColBandSize w:val="1"/>
      <w:tblCellMar>
        <w:left w:w="115" w:type="dxa"/>
        <w:right w:w="115" w:type="dxa"/>
      </w:tblCellMar>
    </w:tblPr>
  </w:style>
  <w:style w:type="table" w:customStyle="1" w:styleId="afffffffffffffffffffffff7">
    <w:basedOn w:val="TableNormal"/>
    <w:tblPr>
      <w:tblStyleRowBandSize w:val="1"/>
      <w:tblStyleColBandSize w:val="1"/>
      <w:tblCellMar>
        <w:left w:w="115" w:type="dxa"/>
        <w:right w:w="115" w:type="dxa"/>
      </w:tblCellMar>
    </w:tblPr>
  </w:style>
  <w:style w:type="table" w:customStyle="1" w:styleId="afffffffffffffffffffffff8">
    <w:basedOn w:val="TableNormal"/>
    <w:tblPr>
      <w:tblStyleRowBandSize w:val="1"/>
      <w:tblStyleColBandSize w:val="1"/>
    </w:tblPr>
  </w:style>
  <w:style w:type="table" w:customStyle="1" w:styleId="afffffffffffffffffffffff9">
    <w:basedOn w:val="TableNormal"/>
    <w:tblPr>
      <w:tblStyleRowBandSize w:val="1"/>
      <w:tblStyleColBandSize w:val="1"/>
      <w:tblCellMar>
        <w:left w:w="115" w:type="dxa"/>
        <w:right w:w="115" w:type="dxa"/>
      </w:tblCellMar>
    </w:tblPr>
  </w:style>
  <w:style w:type="table" w:customStyle="1" w:styleId="afffffffffffffffffffffffa">
    <w:basedOn w:val="TableNormal"/>
    <w:tblPr>
      <w:tblStyleRowBandSize w:val="1"/>
      <w:tblStyleColBandSize w:val="1"/>
      <w:tblCellMar>
        <w:left w:w="115" w:type="dxa"/>
        <w:right w:w="115" w:type="dxa"/>
      </w:tblCellMar>
    </w:tblPr>
  </w:style>
  <w:style w:type="table" w:customStyle="1" w:styleId="afffffffffffffffffffffffb">
    <w:basedOn w:val="TableNormal"/>
    <w:tblPr>
      <w:tblStyleRowBandSize w:val="1"/>
      <w:tblStyleColBandSize w:val="1"/>
      <w:tblCellMar>
        <w:left w:w="115" w:type="dxa"/>
        <w:right w:w="115" w:type="dxa"/>
      </w:tblCellMar>
    </w:tblPr>
  </w:style>
  <w:style w:type="table" w:customStyle="1" w:styleId="afffffffffffffffffffffffc">
    <w:basedOn w:val="TableNormal"/>
    <w:tblPr>
      <w:tblStyleRowBandSize w:val="1"/>
      <w:tblStyleColBandSize w:val="1"/>
      <w:tblCellMar>
        <w:left w:w="115" w:type="dxa"/>
        <w:right w:w="115" w:type="dxa"/>
      </w:tblCellMar>
    </w:tblPr>
  </w:style>
  <w:style w:type="table" w:customStyle="1" w:styleId="afffffffffffffffffffffffd">
    <w:basedOn w:val="TableNormal"/>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Pr>
  </w:style>
  <w:style w:type="table" w:customStyle="1" w:styleId="afffffffffffffffffffffffff7">
    <w:basedOn w:val="TableNormal"/>
    <w:tblPr>
      <w:tblStyleRowBandSize w:val="1"/>
      <w:tblStyleColBandSize w:val="1"/>
      <w:tblCellMar>
        <w:left w:w="115" w:type="dxa"/>
        <w:right w:w="115" w:type="dxa"/>
      </w:tblCellMar>
    </w:tblPr>
  </w:style>
  <w:style w:type="table" w:customStyle="1" w:styleId="afffffffffffffffffffffffff8">
    <w:basedOn w:val="TableNormal"/>
    <w:tblPr>
      <w:tblStyleRowBandSize w:val="1"/>
      <w:tblStyleColBandSize w:val="1"/>
      <w:tblCellMar>
        <w:left w:w="115" w:type="dxa"/>
        <w:right w:w="115" w:type="dxa"/>
      </w:tblCellMar>
    </w:tblPr>
  </w:style>
  <w:style w:type="table" w:customStyle="1" w:styleId="afffffffffffffffffffffffff9">
    <w:basedOn w:val="TableNormal"/>
    <w:tblPr>
      <w:tblStyleRowBandSize w:val="1"/>
      <w:tblStyleColBandSize w:val="1"/>
      <w:tblCellMar>
        <w:left w:w="115" w:type="dxa"/>
        <w:right w:w="115" w:type="dxa"/>
      </w:tblCellMar>
    </w:tblPr>
  </w:style>
  <w:style w:type="table" w:customStyle="1" w:styleId="afffffffffffffffffffffffffa">
    <w:basedOn w:val="TableNormal"/>
    <w:tblPr>
      <w:tblStyleRowBandSize w:val="1"/>
      <w:tblStyleColBandSize w:val="1"/>
      <w:tblCellMar>
        <w:left w:w="115" w:type="dxa"/>
        <w:right w:w="115" w:type="dxa"/>
      </w:tblCellMar>
    </w:tblPr>
  </w:style>
  <w:style w:type="table" w:customStyle="1" w:styleId="afffffffffffffffffffffffffb">
    <w:basedOn w:val="TableNormal"/>
    <w:tblPr>
      <w:tblStyleRowBandSize w:val="1"/>
      <w:tblStyleColBandSize w:val="1"/>
      <w:tblCellMar>
        <w:left w:w="115" w:type="dxa"/>
        <w:right w:w="115" w:type="dxa"/>
      </w:tblCellMar>
    </w:tblPr>
  </w:style>
  <w:style w:type="table" w:customStyle="1" w:styleId="afffffffffffffffffffffffffc">
    <w:basedOn w:val="TableNormal"/>
    <w:tblPr>
      <w:tblStyleRowBandSize w:val="1"/>
      <w:tblStyleColBandSize w:val="1"/>
    </w:tblPr>
  </w:style>
  <w:style w:type="table" w:customStyle="1" w:styleId="afffffffffffffffffffffffffd">
    <w:basedOn w:val="TableNormal"/>
    <w:tblPr>
      <w:tblStyleRowBandSize w:val="1"/>
      <w:tblStyleColBandSize w:val="1"/>
      <w:tblCellMar>
        <w:left w:w="115" w:type="dxa"/>
        <w:right w:w="115" w:type="dxa"/>
      </w:tblCellMar>
    </w:tblPr>
  </w:style>
  <w:style w:type="table" w:customStyle="1" w:styleId="afffffffffffffffffffffffffe">
    <w:basedOn w:val="TableNormal"/>
    <w:tblPr>
      <w:tblStyleRowBandSize w:val="1"/>
      <w:tblStyleColBandSize w:val="1"/>
      <w:tblCellMar>
        <w:left w:w="115" w:type="dxa"/>
        <w:right w:w="115" w:type="dxa"/>
      </w:tblCellMar>
    </w:tblPr>
  </w:style>
  <w:style w:type="table" w:customStyle="1" w:styleId="affffffffffffffffffffffffff">
    <w:basedOn w:val="TableNormal"/>
    <w:tblPr>
      <w:tblStyleRowBandSize w:val="1"/>
      <w:tblStyleColBandSize w:val="1"/>
      <w:tblCellMar>
        <w:left w:w="115" w:type="dxa"/>
        <w:right w:w="115" w:type="dxa"/>
      </w:tblCellMar>
    </w:tblPr>
  </w:style>
  <w:style w:type="table" w:customStyle="1" w:styleId="affffffffffffffffffffffffff0">
    <w:basedOn w:val="TableNormal"/>
    <w:tblPr>
      <w:tblStyleRowBandSize w:val="1"/>
      <w:tblStyleColBandSize w:val="1"/>
      <w:tblCellMar>
        <w:left w:w="115" w:type="dxa"/>
        <w:right w:w="115" w:type="dxa"/>
      </w:tblCellMar>
    </w:tblPr>
  </w:style>
  <w:style w:type="paragraph" w:styleId="Textpoznpodarou">
    <w:name w:val="footnote text"/>
    <w:basedOn w:val="Normln"/>
    <w:link w:val="TextpoznpodarouChar"/>
    <w:uiPriority w:val="99"/>
    <w:semiHidden/>
    <w:unhideWhenUsed/>
    <w:rsid w:val="00B91F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91FEE"/>
    <w:rPr>
      <w:sz w:val="20"/>
      <w:szCs w:val="20"/>
    </w:rPr>
  </w:style>
  <w:style w:type="character" w:styleId="Znakapoznpodarou">
    <w:name w:val="footnote reference"/>
    <w:basedOn w:val="Standardnpsmoodstavce"/>
    <w:uiPriority w:val="99"/>
    <w:unhideWhenUsed/>
    <w:rsid w:val="00B91FEE"/>
    <w:rPr>
      <w:vertAlign w:val="superscript"/>
    </w:rPr>
  </w:style>
  <w:style w:type="paragraph" w:styleId="Textbubliny">
    <w:name w:val="Balloon Text"/>
    <w:basedOn w:val="Normln"/>
    <w:link w:val="TextbublinyChar"/>
    <w:uiPriority w:val="99"/>
    <w:semiHidden/>
    <w:unhideWhenUsed/>
    <w:rsid w:val="000865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659D"/>
    <w:rPr>
      <w:rFonts w:ascii="Segoe UI" w:hAnsi="Segoe UI" w:cs="Segoe UI"/>
      <w:sz w:val="18"/>
      <w:szCs w:val="18"/>
    </w:rPr>
  </w:style>
  <w:style w:type="numbering" w:customStyle="1" w:styleId="Bezseznamu1">
    <w:name w:val="Bez seznamu1"/>
    <w:next w:val="Bezseznamu"/>
    <w:uiPriority w:val="99"/>
    <w:semiHidden/>
    <w:unhideWhenUsed/>
    <w:rsid w:val="00160208"/>
  </w:style>
  <w:style w:type="paragraph" w:customStyle="1" w:styleId="msonormal0">
    <w:name w:val="msonormal"/>
    <w:basedOn w:val="Normln"/>
    <w:rsid w:val="001602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votename">
    <w:name w:val="votename"/>
    <w:basedOn w:val="Normln"/>
    <w:rsid w:val="00160208"/>
    <w:pPr>
      <w:spacing w:before="100" w:beforeAutospacing="1" w:after="100" w:afterAutospacing="1" w:line="240" w:lineRule="auto"/>
      <w:jc w:val="right"/>
    </w:pPr>
    <w:rPr>
      <w:rFonts w:ascii="Arial" w:eastAsia="Times New Roman" w:hAnsi="Arial" w:cs="Arial"/>
      <w:color w:val="auto"/>
      <w:sz w:val="16"/>
      <w:szCs w:val="16"/>
    </w:rPr>
  </w:style>
  <w:style w:type="paragraph" w:customStyle="1" w:styleId="votechoice">
    <w:name w:val="votechoice"/>
    <w:basedOn w:val="Normln"/>
    <w:rsid w:val="00160208"/>
    <w:pPr>
      <w:spacing w:before="100" w:beforeAutospacing="1" w:after="100" w:afterAutospacing="1" w:line="240" w:lineRule="auto"/>
    </w:pPr>
    <w:rPr>
      <w:rFonts w:ascii="Arial" w:eastAsia="Times New Roman" w:hAnsi="Arial" w:cs="Arial"/>
      <w:color w:val="auto"/>
      <w:sz w:val="16"/>
      <w:szCs w:val="16"/>
    </w:rPr>
  </w:style>
  <w:style w:type="paragraph" w:customStyle="1" w:styleId="Nzev1">
    <w:name w:val="Název1"/>
    <w:basedOn w:val="Normln"/>
    <w:rsid w:val="00160208"/>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subject">
    <w:name w:val="subject"/>
    <w:basedOn w:val="Normln"/>
    <w:rsid w:val="00160208"/>
    <w:pPr>
      <w:spacing w:before="100" w:beforeAutospacing="1" w:after="100" w:afterAutospacing="1" w:line="240" w:lineRule="auto"/>
      <w:jc w:val="center"/>
    </w:pPr>
    <w:rPr>
      <w:rFonts w:ascii="Times New Roman" w:eastAsia="Times New Roman" w:hAnsi="Times New Roman" w:cs="Times New Roman"/>
      <w:b/>
      <w:bCs/>
      <w:color w:val="auto"/>
    </w:rPr>
  </w:style>
  <w:style w:type="paragraph" w:customStyle="1" w:styleId="Normlnweb1">
    <w:name w:val="Normální (web)1"/>
    <w:basedOn w:val="Normln"/>
    <w:next w:val="Normlnweb"/>
    <w:uiPriority w:val="99"/>
    <w:semiHidden/>
    <w:unhideWhenUsed/>
    <w:rsid w:val="001602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lnweb">
    <w:name w:val="Normal (Web)"/>
    <w:basedOn w:val="Normln"/>
    <w:uiPriority w:val="99"/>
    <w:unhideWhenUsed/>
    <w:rsid w:val="00160208"/>
    <w:rPr>
      <w:rFonts w:ascii="Times New Roman" w:hAnsi="Times New Roman" w:cs="Times New Roman"/>
      <w:sz w:val="24"/>
      <w:szCs w:val="24"/>
    </w:rPr>
  </w:style>
  <w:style w:type="paragraph" w:customStyle="1" w:styleId="PS-uvodnodstavec">
    <w:name w:val="PS-uvodní odstavec"/>
    <w:basedOn w:val="Normln"/>
    <w:qFormat/>
    <w:rsid w:val="000C5D1C"/>
    <w:pPr>
      <w:spacing w:after="360"/>
      <w:ind w:firstLine="709"/>
      <w:jc w:val="both"/>
    </w:pPr>
    <w:rPr>
      <w:rFonts w:ascii="Times New Roman" w:hAnsi="Times New Roman" w:cs="Times New Roman"/>
      <w:sz w:val="24"/>
      <w:lang w:eastAsia="en-US"/>
    </w:rPr>
  </w:style>
  <w:style w:type="paragraph" w:styleId="Odstavecseseznamem">
    <w:name w:val="List Paragraph"/>
    <w:basedOn w:val="Normln"/>
    <w:qFormat/>
    <w:rsid w:val="000C5D1C"/>
    <w:pPr>
      <w:ind w:left="720"/>
      <w:contextualSpacing/>
    </w:pPr>
    <w:rPr>
      <w:rFonts w:cs="Times New Roman"/>
      <w:lang w:eastAsia="en-US"/>
    </w:rPr>
  </w:style>
  <w:style w:type="paragraph" w:customStyle="1" w:styleId="PS-slovanseznam">
    <w:name w:val="PS-číslovaný seznam"/>
    <w:basedOn w:val="Normln"/>
    <w:link w:val="PS-slovanseznamChar"/>
    <w:qFormat/>
    <w:rsid w:val="00AA7E56"/>
    <w:pPr>
      <w:numPr>
        <w:numId w:val="1"/>
      </w:numPr>
      <w:tabs>
        <w:tab w:val="left" w:pos="0"/>
      </w:tabs>
      <w:spacing w:after="400"/>
      <w:jc w:val="both"/>
    </w:pPr>
    <w:rPr>
      <w:rFonts w:ascii="Times New Roman" w:hAnsi="Times New Roman" w:cs="Times New Roman"/>
      <w:color w:val="auto"/>
      <w:sz w:val="24"/>
      <w:lang w:eastAsia="en-US"/>
    </w:rPr>
  </w:style>
  <w:style w:type="character" w:customStyle="1" w:styleId="PS-slovanseznamChar">
    <w:name w:val="PS-číslovaný seznam Char"/>
    <w:link w:val="PS-slovanseznam"/>
    <w:rsid w:val="00AA7E56"/>
    <w:rPr>
      <w:rFonts w:ascii="Times New Roman" w:hAnsi="Times New Roman" w:cs="Times New Roman"/>
      <w:color w:val="auto"/>
      <w:sz w:val="24"/>
      <w:lang w:eastAsia="en-US"/>
    </w:rPr>
  </w:style>
  <w:style w:type="paragraph" w:customStyle="1" w:styleId="proloen">
    <w:name w:val="proložení"/>
    <w:basedOn w:val="Normln"/>
    <w:link w:val="proloenChar"/>
    <w:qFormat/>
    <w:rsid w:val="00AA7E56"/>
    <w:pPr>
      <w:tabs>
        <w:tab w:val="center" w:pos="1701"/>
        <w:tab w:val="center" w:pos="4536"/>
        <w:tab w:val="center" w:pos="7371"/>
      </w:tabs>
      <w:spacing w:after="0" w:line="240" w:lineRule="auto"/>
    </w:pPr>
    <w:rPr>
      <w:rFonts w:ascii="Times New Roman" w:hAnsi="Times New Roman" w:cs="Times New Roman"/>
      <w:color w:val="auto"/>
      <w:spacing w:val="60"/>
      <w:sz w:val="24"/>
      <w:lang w:eastAsia="en-US"/>
    </w:rPr>
  </w:style>
  <w:style w:type="character" w:customStyle="1" w:styleId="proloenChar">
    <w:name w:val="proložení Char"/>
    <w:link w:val="proloen"/>
    <w:qFormat/>
    <w:rsid w:val="00AA7E56"/>
    <w:rPr>
      <w:rFonts w:ascii="Times New Roman" w:hAnsi="Times New Roman" w:cs="Times New Roman"/>
      <w:color w:val="auto"/>
      <w:spacing w:val="60"/>
      <w:sz w:val="24"/>
      <w:lang w:eastAsia="en-US"/>
    </w:rPr>
  </w:style>
  <w:style w:type="character" w:styleId="Hypertextovodkaz">
    <w:name w:val="Hyperlink"/>
    <w:basedOn w:val="Standardnpsmoodstavce"/>
    <w:uiPriority w:val="99"/>
    <w:unhideWhenUsed/>
    <w:rsid w:val="00E05F25"/>
    <w:rPr>
      <w:color w:val="0000FF"/>
      <w:u w:val="single"/>
    </w:rPr>
  </w:style>
  <w:style w:type="character" w:styleId="Sledovanodkaz">
    <w:name w:val="FollowedHyperlink"/>
    <w:basedOn w:val="Standardnpsmoodstavce"/>
    <w:uiPriority w:val="99"/>
    <w:semiHidden/>
    <w:unhideWhenUsed/>
    <w:rsid w:val="00457E73"/>
    <w:rPr>
      <w:color w:val="800080" w:themeColor="followedHyperlink"/>
      <w:u w:val="single"/>
    </w:rPr>
  </w:style>
  <w:style w:type="character" w:customStyle="1" w:styleId="ListLabel1">
    <w:name w:val="ListLabel 1"/>
    <w:qFormat/>
    <w:rsid w:val="00854B62"/>
    <w:rPr>
      <w:color w:val="000000"/>
    </w:rPr>
  </w:style>
  <w:style w:type="paragraph" w:customStyle="1" w:styleId="DefaultText">
    <w:name w:val="Default Text"/>
    <w:qFormat/>
    <w:rsid w:val="008333FD"/>
    <w:pPr>
      <w:suppressAutoHyphens/>
      <w:spacing w:after="0" w:line="240" w:lineRule="auto"/>
    </w:pPr>
    <w:rPr>
      <w:rFonts w:ascii="Times New Roman" w:eastAsia="Times New Roman" w:hAnsi="Times New Roman" w:cs="Times New Roman"/>
      <w:sz w:val="24"/>
      <w:szCs w:val="20"/>
      <w:lang w:eastAsia="zh-CN" w:bidi="hi-IN"/>
    </w:rPr>
  </w:style>
  <w:style w:type="numbering" w:customStyle="1" w:styleId="Bezseznamu2">
    <w:name w:val="Bez seznamu2"/>
    <w:next w:val="Bezseznamu"/>
    <w:uiPriority w:val="99"/>
    <w:semiHidden/>
    <w:unhideWhenUsed/>
    <w:rsid w:val="00630119"/>
  </w:style>
  <w:style w:type="paragraph" w:customStyle="1" w:styleId="Nzev2">
    <w:name w:val="Název2"/>
    <w:basedOn w:val="Normln"/>
    <w:rsid w:val="00630119"/>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LO-normal">
    <w:name w:val="LO-normal"/>
    <w:qFormat/>
    <w:rsid w:val="0050753C"/>
    <w:pPr>
      <w:spacing w:after="0" w:line="276" w:lineRule="auto"/>
      <w:ind w:left="720" w:hanging="360"/>
    </w:pPr>
    <w:rPr>
      <w:rFonts w:ascii="Times New Roman" w:eastAsia="NSimSun" w:hAnsi="Times New Roman" w:cs="Arial"/>
      <w:color w:val="auto"/>
      <w:sz w:val="24"/>
      <w:szCs w:val="24"/>
      <w:lang w:val="en" w:eastAsia="zh-CN" w:bidi="hi-IN"/>
    </w:rPr>
  </w:style>
  <w:style w:type="paragraph" w:customStyle="1" w:styleId="Odstavecseseznamem1">
    <w:name w:val="Odstavec se seznamem1"/>
    <w:basedOn w:val="Normln"/>
    <w:rsid w:val="00FA6FE9"/>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2">
    <w:name w:val="Odstavec se seznamem2"/>
    <w:basedOn w:val="Normln"/>
    <w:rsid w:val="0069603A"/>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numbering" w:customStyle="1" w:styleId="Bezseznamu3">
    <w:name w:val="Bez seznamu3"/>
    <w:next w:val="Bezseznamu"/>
    <w:uiPriority w:val="99"/>
    <w:semiHidden/>
    <w:unhideWhenUsed/>
    <w:rsid w:val="007E1F06"/>
  </w:style>
  <w:style w:type="paragraph" w:customStyle="1" w:styleId="Nzev3">
    <w:name w:val="Název3"/>
    <w:basedOn w:val="Normln"/>
    <w:rsid w:val="007E1F06"/>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Odstavecseseznamem3">
    <w:name w:val="Odstavec se seznamem3"/>
    <w:basedOn w:val="Normln"/>
    <w:rsid w:val="00836A70"/>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4">
    <w:name w:val="Odstavec se seznamem4"/>
    <w:basedOn w:val="Normln"/>
    <w:rsid w:val="00B5629A"/>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5">
    <w:name w:val="Odstavec se seznamem5"/>
    <w:basedOn w:val="Normln"/>
    <w:rsid w:val="00FC1D43"/>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6">
    <w:name w:val="Odstavec se seznamem6"/>
    <w:basedOn w:val="Normln"/>
    <w:rsid w:val="00001007"/>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Zkladntext21">
    <w:name w:val="Základní text 21"/>
    <w:basedOn w:val="Normln"/>
    <w:rsid w:val="00EA6A25"/>
    <w:pPr>
      <w:spacing w:after="0" w:line="240" w:lineRule="auto"/>
      <w:jc w:val="both"/>
    </w:pPr>
    <w:rPr>
      <w:rFonts w:ascii="Times New Roman" w:eastAsia="Times New Roman" w:hAnsi="Times New Roman" w:cs="Times New Roman"/>
      <w:color w:val="auto"/>
      <w:sz w:val="24"/>
      <w:szCs w:val="20"/>
    </w:rPr>
  </w:style>
  <w:style w:type="paragraph" w:customStyle="1" w:styleId="western">
    <w:name w:val="western"/>
    <w:basedOn w:val="Normln"/>
    <w:rsid w:val="0021450A"/>
    <w:pPr>
      <w:spacing w:before="100" w:beforeAutospacing="1" w:after="0" w:line="240" w:lineRule="auto"/>
      <w:jc w:val="both"/>
    </w:pPr>
    <w:rPr>
      <w:rFonts w:ascii="Times New Roman" w:eastAsia="Times New Roman" w:hAnsi="Times New Roman" w:cs="Times New Roman"/>
      <w:color w:val="000000"/>
      <w:spacing w:val="-4"/>
      <w:sz w:val="24"/>
      <w:szCs w:val="24"/>
    </w:rPr>
  </w:style>
  <w:style w:type="paragraph" w:customStyle="1" w:styleId="Nzev4">
    <w:name w:val="Název4"/>
    <w:basedOn w:val="Normln"/>
    <w:rsid w:val="00303CBE"/>
    <w:pPr>
      <w:spacing w:before="100" w:beforeAutospacing="1" w:after="100" w:afterAutospacing="1" w:line="240" w:lineRule="auto"/>
      <w:jc w:val="center"/>
    </w:pPr>
    <w:rPr>
      <w:rFonts w:ascii="Times New Roman" w:eastAsiaTheme="minorEastAsia" w:hAnsi="Times New Roman" w:cs="Times New Roman"/>
      <w:b/>
      <w:bCs/>
      <w:color w:val="auto"/>
      <w:sz w:val="24"/>
      <w:szCs w:val="24"/>
    </w:rPr>
  </w:style>
  <w:style w:type="paragraph" w:styleId="Zkladntext">
    <w:name w:val="Body Text"/>
    <w:basedOn w:val="Normln"/>
    <w:link w:val="ZkladntextChar"/>
    <w:rsid w:val="00890A27"/>
    <w:pPr>
      <w:suppressAutoHyphens/>
      <w:spacing w:after="120" w:line="240" w:lineRule="auto"/>
    </w:pPr>
    <w:rPr>
      <w:rFonts w:ascii="Times New Roman" w:eastAsia="Times New Roman" w:hAnsi="Times New Roman" w:cs="Times New Roman"/>
      <w:color w:val="auto"/>
      <w:sz w:val="24"/>
      <w:szCs w:val="24"/>
      <w:lang w:eastAsia="zh-CN"/>
    </w:rPr>
  </w:style>
  <w:style w:type="character" w:customStyle="1" w:styleId="ZkladntextChar">
    <w:name w:val="Základní text Char"/>
    <w:basedOn w:val="Standardnpsmoodstavce"/>
    <w:link w:val="Zkladntext"/>
    <w:rsid w:val="00890A27"/>
    <w:rPr>
      <w:rFonts w:ascii="Times New Roman" w:eastAsia="Times New Roman" w:hAnsi="Times New Roman" w:cs="Times New Roman"/>
      <w:color w:val="auto"/>
      <w:sz w:val="24"/>
      <w:szCs w:val="24"/>
      <w:lang w:eastAsia="zh-CN"/>
    </w:rPr>
  </w:style>
  <w:style w:type="paragraph" w:styleId="Zhlav">
    <w:name w:val="header"/>
    <w:basedOn w:val="Normln"/>
    <w:link w:val="ZhlavChar"/>
    <w:uiPriority w:val="99"/>
    <w:unhideWhenUsed/>
    <w:rsid w:val="00C04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5D2"/>
  </w:style>
  <w:style w:type="paragraph" w:styleId="Zpat">
    <w:name w:val="footer"/>
    <w:basedOn w:val="Normln"/>
    <w:link w:val="ZpatChar"/>
    <w:uiPriority w:val="99"/>
    <w:unhideWhenUsed/>
    <w:rsid w:val="00C04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5D2"/>
  </w:style>
  <w:style w:type="paragraph" w:customStyle="1" w:styleId="Nzev5">
    <w:name w:val="Název5"/>
    <w:basedOn w:val="Normln"/>
    <w:rsid w:val="008D649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6">
    <w:name w:val="Název6"/>
    <w:basedOn w:val="Normln"/>
    <w:rsid w:val="00042D7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S-pedmtusnesen">
    <w:name w:val="PS-předmět usnesení"/>
    <w:basedOn w:val="Normln"/>
    <w:qFormat/>
    <w:rsid w:val="00EA3579"/>
    <w:pPr>
      <w:pBdr>
        <w:bottom w:val="single" w:sz="4" w:space="12" w:color="00000A"/>
      </w:pBdr>
      <w:spacing w:before="240" w:after="400" w:line="240" w:lineRule="auto"/>
      <w:jc w:val="center"/>
    </w:pPr>
    <w:rPr>
      <w:rFonts w:ascii="Times New Roman" w:hAnsi="Times New Roman" w:cs="Times New Roman"/>
      <w:sz w:val="24"/>
      <w:lang w:eastAsia="en-US"/>
    </w:rPr>
  </w:style>
  <w:style w:type="numbering" w:customStyle="1" w:styleId="Bezseznamu4">
    <w:name w:val="Bez seznamu4"/>
    <w:next w:val="Bezseznamu"/>
    <w:uiPriority w:val="99"/>
    <w:semiHidden/>
    <w:unhideWhenUsed/>
    <w:rsid w:val="00D665D1"/>
  </w:style>
  <w:style w:type="paragraph" w:customStyle="1" w:styleId="Nzev7">
    <w:name w:val="Název7"/>
    <w:basedOn w:val="Normln"/>
    <w:rsid w:val="00D665D1"/>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styleId="Bezmezer">
    <w:name w:val="No Spacing"/>
    <w:uiPriority w:val="1"/>
    <w:qFormat/>
    <w:rsid w:val="00D95447"/>
    <w:pPr>
      <w:spacing w:after="0" w:line="240" w:lineRule="auto"/>
    </w:pPr>
    <w:rPr>
      <w:rFonts w:cs="Times New Roman"/>
      <w:color w:val="auto"/>
      <w:lang w:eastAsia="en-US"/>
    </w:rPr>
  </w:style>
  <w:style w:type="paragraph" w:customStyle="1" w:styleId="Nzev8">
    <w:name w:val="Název8"/>
    <w:basedOn w:val="Normln"/>
    <w:rsid w:val="00BE213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9">
    <w:name w:val="Název9"/>
    <w:basedOn w:val="Normln"/>
    <w:rsid w:val="004566E9"/>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Bezseznamu5">
    <w:name w:val="Bez seznamu5"/>
    <w:next w:val="Bezseznamu"/>
    <w:uiPriority w:val="99"/>
    <w:semiHidden/>
    <w:unhideWhenUsed/>
    <w:rsid w:val="003E2BEE"/>
  </w:style>
  <w:style w:type="paragraph" w:customStyle="1" w:styleId="Nzev10">
    <w:name w:val="Název10"/>
    <w:basedOn w:val="Normln"/>
    <w:rsid w:val="003E2BE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11">
    <w:name w:val="Název11"/>
    <w:basedOn w:val="Normln"/>
    <w:rsid w:val="00B3385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tandard">
    <w:name w:val="Standard"/>
    <w:rsid w:val="00FA7D8F"/>
    <w:pPr>
      <w:suppressAutoHyphens/>
      <w:autoSpaceDN w:val="0"/>
      <w:spacing w:line="256" w:lineRule="auto"/>
      <w:textAlignment w:val="baseline"/>
    </w:pPr>
    <w:rPr>
      <w:rFonts w:eastAsia="SimSun" w:cs="Tahoma"/>
      <w:color w:val="auto"/>
      <w:kern w:val="3"/>
    </w:rPr>
  </w:style>
  <w:style w:type="paragraph" w:customStyle="1" w:styleId="Nzev12">
    <w:name w:val="Název12"/>
    <w:basedOn w:val="Normln"/>
    <w:rsid w:val="007C130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adpiszkona">
    <w:name w:val="nadpis zákona"/>
    <w:basedOn w:val="Normln"/>
    <w:next w:val="Normln"/>
    <w:rsid w:val="007C130E"/>
    <w:pPr>
      <w:keepNext/>
      <w:keepLines/>
      <w:spacing w:before="120" w:after="0" w:line="240" w:lineRule="auto"/>
      <w:jc w:val="center"/>
      <w:outlineLvl w:val="0"/>
    </w:pPr>
    <w:rPr>
      <w:rFonts w:ascii="Times New Roman" w:eastAsia="Times New Roman" w:hAnsi="Times New Roman" w:cs="Times New Roman"/>
      <w:b/>
      <w:color w:val="auto"/>
      <w:sz w:val="24"/>
      <w:szCs w:val="20"/>
    </w:rPr>
  </w:style>
  <w:style w:type="character" w:customStyle="1" w:styleId="Zkladntext2">
    <w:name w:val="Základní text (2)_"/>
    <w:basedOn w:val="Standardnpsmoodstavce"/>
    <w:link w:val="Zkladntext20"/>
    <w:rsid w:val="007C130E"/>
    <w:rPr>
      <w:rFonts w:ascii="Times New Roman" w:eastAsia="Times New Roman" w:hAnsi="Times New Roman" w:cs="Times New Roman"/>
      <w:shd w:val="clear" w:color="auto" w:fill="FFFFFF"/>
    </w:rPr>
  </w:style>
  <w:style w:type="paragraph" w:customStyle="1" w:styleId="Zkladntext20">
    <w:name w:val="Základní text (2)"/>
    <w:basedOn w:val="Normln"/>
    <w:link w:val="Zkladntext2"/>
    <w:rsid w:val="007C130E"/>
    <w:pPr>
      <w:widowControl w:val="0"/>
      <w:shd w:val="clear" w:color="auto" w:fill="FFFFFF"/>
      <w:spacing w:before="240" w:after="0" w:line="274" w:lineRule="exact"/>
      <w:ind w:hanging="740"/>
      <w:jc w:val="both"/>
    </w:pPr>
    <w:rPr>
      <w:rFonts w:ascii="Times New Roman" w:eastAsia="Times New Roman" w:hAnsi="Times New Roman" w:cs="Times New Roman"/>
    </w:rPr>
  </w:style>
  <w:style w:type="paragraph" w:customStyle="1" w:styleId="Nadpis">
    <w:name w:val="Nadpis"/>
    <w:basedOn w:val="Normln"/>
    <w:next w:val="Zkladntext"/>
    <w:rsid w:val="007C130E"/>
    <w:pPr>
      <w:keepNext/>
      <w:suppressAutoHyphens/>
      <w:spacing w:before="240" w:after="120" w:line="240" w:lineRule="auto"/>
    </w:pPr>
    <w:rPr>
      <w:rFonts w:ascii="Arial" w:eastAsia="Microsoft YaHei" w:hAnsi="Arial" w:cs="Mangal"/>
      <w:color w:val="auto"/>
      <w:sz w:val="28"/>
      <w:szCs w:val="28"/>
      <w:lang w:eastAsia="zh-CN"/>
    </w:rPr>
  </w:style>
  <w:style w:type="character" w:styleId="Nevyeenzmnka">
    <w:name w:val="Unresolved Mention"/>
    <w:basedOn w:val="Standardnpsmoodstavce"/>
    <w:uiPriority w:val="99"/>
    <w:semiHidden/>
    <w:unhideWhenUsed/>
    <w:rsid w:val="001F23CB"/>
    <w:rPr>
      <w:color w:val="605E5C"/>
      <w:shd w:val="clear" w:color="auto" w:fill="E1DFDD"/>
    </w:rPr>
  </w:style>
  <w:style w:type="paragraph" w:customStyle="1" w:styleId="Nzev13">
    <w:name w:val="Název13"/>
    <w:basedOn w:val="Normln"/>
    <w:rsid w:val="0071005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630">
      <w:bodyDiv w:val="1"/>
      <w:marLeft w:val="0"/>
      <w:marRight w:val="0"/>
      <w:marTop w:val="0"/>
      <w:marBottom w:val="0"/>
      <w:divBdr>
        <w:top w:val="none" w:sz="0" w:space="0" w:color="auto"/>
        <w:left w:val="none" w:sz="0" w:space="0" w:color="auto"/>
        <w:bottom w:val="none" w:sz="0" w:space="0" w:color="auto"/>
        <w:right w:val="none" w:sz="0" w:space="0" w:color="auto"/>
      </w:divBdr>
    </w:div>
    <w:div w:id="71897561">
      <w:bodyDiv w:val="1"/>
      <w:marLeft w:val="0"/>
      <w:marRight w:val="0"/>
      <w:marTop w:val="0"/>
      <w:marBottom w:val="0"/>
      <w:divBdr>
        <w:top w:val="none" w:sz="0" w:space="0" w:color="auto"/>
        <w:left w:val="none" w:sz="0" w:space="0" w:color="auto"/>
        <w:bottom w:val="none" w:sz="0" w:space="0" w:color="auto"/>
        <w:right w:val="none" w:sz="0" w:space="0" w:color="auto"/>
      </w:divBdr>
    </w:div>
    <w:div w:id="158736959">
      <w:bodyDiv w:val="1"/>
      <w:marLeft w:val="0"/>
      <w:marRight w:val="0"/>
      <w:marTop w:val="0"/>
      <w:marBottom w:val="0"/>
      <w:divBdr>
        <w:top w:val="none" w:sz="0" w:space="0" w:color="auto"/>
        <w:left w:val="none" w:sz="0" w:space="0" w:color="auto"/>
        <w:bottom w:val="none" w:sz="0" w:space="0" w:color="auto"/>
        <w:right w:val="none" w:sz="0" w:space="0" w:color="auto"/>
      </w:divBdr>
    </w:div>
    <w:div w:id="166405335">
      <w:bodyDiv w:val="1"/>
      <w:marLeft w:val="0"/>
      <w:marRight w:val="0"/>
      <w:marTop w:val="0"/>
      <w:marBottom w:val="0"/>
      <w:divBdr>
        <w:top w:val="none" w:sz="0" w:space="0" w:color="auto"/>
        <w:left w:val="none" w:sz="0" w:space="0" w:color="auto"/>
        <w:bottom w:val="none" w:sz="0" w:space="0" w:color="auto"/>
        <w:right w:val="none" w:sz="0" w:space="0" w:color="auto"/>
      </w:divBdr>
    </w:div>
    <w:div w:id="294457452">
      <w:bodyDiv w:val="1"/>
      <w:marLeft w:val="0"/>
      <w:marRight w:val="0"/>
      <w:marTop w:val="0"/>
      <w:marBottom w:val="0"/>
      <w:divBdr>
        <w:top w:val="none" w:sz="0" w:space="0" w:color="auto"/>
        <w:left w:val="none" w:sz="0" w:space="0" w:color="auto"/>
        <w:bottom w:val="none" w:sz="0" w:space="0" w:color="auto"/>
        <w:right w:val="none" w:sz="0" w:space="0" w:color="auto"/>
      </w:divBdr>
    </w:div>
    <w:div w:id="323093193">
      <w:bodyDiv w:val="1"/>
      <w:marLeft w:val="0"/>
      <w:marRight w:val="0"/>
      <w:marTop w:val="0"/>
      <w:marBottom w:val="0"/>
      <w:divBdr>
        <w:top w:val="none" w:sz="0" w:space="0" w:color="auto"/>
        <w:left w:val="none" w:sz="0" w:space="0" w:color="auto"/>
        <w:bottom w:val="none" w:sz="0" w:space="0" w:color="auto"/>
        <w:right w:val="none" w:sz="0" w:space="0" w:color="auto"/>
      </w:divBdr>
    </w:div>
    <w:div w:id="390427633">
      <w:bodyDiv w:val="1"/>
      <w:marLeft w:val="0"/>
      <w:marRight w:val="0"/>
      <w:marTop w:val="0"/>
      <w:marBottom w:val="0"/>
      <w:divBdr>
        <w:top w:val="none" w:sz="0" w:space="0" w:color="auto"/>
        <w:left w:val="none" w:sz="0" w:space="0" w:color="auto"/>
        <w:bottom w:val="none" w:sz="0" w:space="0" w:color="auto"/>
        <w:right w:val="none" w:sz="0" w:space="0" w:color="auto"/>
      </w:divBdr>
      <w:divsChild>
        <w:div w:id="215437008">
          <w:marLeft w:val="0"/>
          <w:marRight w:val="0"/>
          <w:marTop w:val="0"/>
          <w:marBottom w:val="0"/>
          <w:divBdr>
            <w:top w:val="none" w:sz="0" w:space="0" w:color="auto"/>
            <w:left w:val="none" w:sz="0" w:space="0" w:color="auto"/>
            <w:bottom w:val="none" w:sz="0" w:space="0" w:color="auto"/>
            <w:right w:val="none" w:sz="0" w:space="0" w:color="auto"/>
          </w:divBdr>
          <w:divsChild>
            <w:div w:id="2119786530">
              <w:marLeft w:val="0"/>
              <w:marRight w:val="0"/>
              <w:marTop w:val="0"/>
              <w:marBottom w:val="0"/>
              <w:divBdr>
                <w:top w:val="none" w:sz="0" w:space="0" w:color="auto"/>
                <w:left w:val="none" w:sz="0" w:space="0" w:color="auto"/>
                <w:bottom w:val="none" w:sz="0" w:space="0" w:color="auto"/>
                <w:right w:val="none" w:sz="0" w:space="0" w:color="auto"/>
              </w:divBdr>
              <w:divsChild>
                <w:div w:id="463429628">
                  <w:marLeft w:val="0"/>
                  <w:marRight w:val="0"/>
                  <w:marTop w:val="0"/>
                  <w:marBottom w:val="0"/>
                  <w:divBdr>
                    <w:top w:val="none" w:sz="0" w:space="0" w:color="auto"/>
                    <w:left w:val="none" w:sz="0" w:space="0" w:color="auto"/>
                    <w:bottom w:val="none" w:sz="0" w:space="0" w:color="auto"/>
                    <w:right w:val="none" w:sz="0" w:space="0" w:color="auto"/>
                  </w:divBdr>
                  <w:divsChild>
                    <w:div w:id="15748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51766">
      <w:bodyDiv w:val="1"/>
      <w:marLeft w:val="0"/>
      <w:marRight w:val="0"/>
      <w:marTop w:val="0"/>
      <w:marBottom w:val="0"/>
      <w:divBdr>
        <w:top w:val="none" w:sz="0" w:space="0" w:color="auto"/>
        <w:left w:val="none" w:sz="0" w:space="0" w:color="auto"/>
        <w:bottom w:val="none" w:sz="0" w:space="0" w:color="auto"/>
        <w:right w:val="none" w:sz="0" w:space="0" w:color="auto"/>
      </w:divBdr>
    </w:div>
    <w:div w:id="688413832">
      <w:bodyDiv w:val="1"/>
      <w:marLeft w:val="0"/>
      <w:marRight w:val="0"/>
      <w:marTop w:val="0"/>
      <w:marBottom w:val="0"/>
      <w:divBdr>
        <w:top w:val="none" w:sz="0" w:space="0" w:color="auto"/>
        <w:left w:val="none" w:sz="0" w:space="0" w:color="auto"/>
        <w:bottom w:val="none" w:sz="0" w:space="0" w:color="auto"/>
        <w:right w:val="none" w:sz="0" w:space="0" w:color="auto"/>
      </w:divBdr>
    </w:div>
    <w:div w:id="705640826">
      <w:bodyDiv w:val="1"/>
      <w:marLeft w:val="0"/>
      <w:marRight w:val="0"/>
      <w:marTop w:val="0"/>
      <w:marBottom w:val="0"/>
      <w:divBdr>
        <w:top w:val="none" w:sz="0" w:space="0" w:color="auto"/>
        <w:left w:val="none" w:sz="0" w:space="0" w:color="auto"/>
        <w:bottom w:val="none" w:sz="0" w:space="0" w:color="auto"/>
        <w:right w:val="none" w:sz="0" w:space="0" w:color="auto"/>
      </w:divBdr>
    </w:div>
    <w:div w:id="878856203">
      <w:bodyDiv w:val="1"/>
      <w:marLeft w:val="0"/>
      <w:marRight w:val="0"/>
      <w:marTop w:val="0"/>
      <w:marBottom w:val="0"/>
      <w:divBdr>
        <w:top w:val="none" w:sz="0" w:space="0" w:color="auto"/>
        <w:left w:val="none" w:sz="0" w:space="0" w:color="auto"/>
        <w:bottom w:val="none" w:sz="0" w:space="0" w:color="auto"/>
        <w:right w:val="none" w:sz="0" w:space="0" w:color="auto"/>
      </w:divBdr>
    </w:div>
    <w:div w:id="1057050198">
      <w:bodyDiv w:val="1"/>
      <w:marLeft w:val="0"/>
      <w:marRight w:val="0"/>
      <w:marTop w:val="0"/>
      <w:marBottom w:val="0"/>
      <w:divBdr>
        <w:top w:val="none" w:sz="0" w:space="0" w:color="auto"/>
        <w:left w:val="none" w:sz="0" w:space="0" w:color="auto"/>
        <w:bottom w:val="none" w:sz="0" w:space="0" w:color="auto"/>
        <w:right w:val="none" w:sz="0" w:space="0" w:color="auto"/>
      </w:divBdr>
    </w:div>
    <w:div w:id="1306426337">
      <w:bodyDiv w:val="1"/>
      <w:marLeft w:val="0"/>
      <w:marRight w:val="0"/>
      <w:marTop w:val="0"/>
      <w:marBottom w:val="0"/>
      <w:divBdr>
        <w:top w:val="none" w:sz="0" w:space="0" w:color="auto"/>
        <w:left w:val="none" w:sz="0" w:space="0" w:color="auto"/>
        <w:bottom w:val="none" w:sz="0" w:space="0" w:color="auto"/>
        <w:right w:val="none" w:sz="0" w:space="0" w:color="auto"/>
      </w:divBdr>
    </w:div>
    <w:div w:id="1532722479">
      <w:bodyDiv w:val="1"/>
      <w:marLeft w:val="0"/>
      <w:marRight w:val="0"/>
      <w:marTop w:val="0"/>
      <w:marBottom w:val="0"/>
      <w:divBdr>
        <w:top w:val="none" w:sz="0" w:space="0" w:color="auto"/>
        <w:left w:val="none" w:sz="0" w:space="0" w:color="auto"/>
        <w:bottom w:val="none" w:sz="0" w:space="0" w:color="auto"/>
        <w:right w:val="none" w:sz="0" w:space="0" w:color="auto"/>
      </w:divBdr>
    </w:div>
    <w:div w:id="1574123164">
      <w:bodyDiv w:val="1"/>
      <w:marLeft w:val="0"/>
      <w:marRight w:val="0"/>
      <w:marTop w:val="0"/>
      <w:marBottom w:val="0"/>
      <w:divBdr>
        <w:top w:val="none" w:sz="0" w:space="0" w:color="auto"/>
        <w:left w:val="none" w:sz="0" w:space="0" w:color="auto"/>
        <w:bottom w:val="none" w:sz="0" w:space="0" w:color="auto"/>
        <w:right w:val="none" w:sz="0" w:space="0" w:color="auto"/>
      </w:divBdr>
    </w:div>
    <w:div w:id="1702437172">
      <w:bodyDiv w:val="1"/>
      <w:marLeft w:val="0"/>
      <w:marRight w:val="0"/>
      <w:marTop w:val="0"/>
      <w:marBottom w:val="0"/>
      <w:divBdr>
        <w:top w:val="none" w:sz="0" w:space="0" w:color="auto"/>
        <w:left w:val="none" w:sz="0" w:space="0" w:color="auto"/>
        <w:bottom w:val="none" w:sz="0" w:space="0" w:color="auto"/>
        <w:right w:val="none" w:sz="0" w:space="0" w:color="auto"/>
      </w:divBdr>
    </w:div>
    <w:div w:id="1711150652">
      <w:bodyDiv w:val="1"/>
      <w:marLeft w:val="0"/>
      <w:marRight w:val="0"/>
      <w:marTop w:val="0"/>
      <w:marBottom w:val="0"/>
      <w:divBdr>
        <w:top w:val="none" w:sz="0" w:space="0" w:color="auto"/>
        <w:left w:val="none" w:sz="0" w:space="0" w:color="auto"/>
        <w:bottom w:val="none" w:sz="0" w:space="0" w:color="auto"/>
        <w:right w:val="none" w:sz="0" w:space="0" w:color="auto"/>
      </w:divBdr>
    </w:div>
    <w:div w:id="1851750388">
      <w:bodyDiv w:val="1"/>
      <w:marLeft w:val="0"/>
      <w:marRight w:val="0"/>
      <w:marTop w:val="0"/>
      <w:marBottom w:val="0"/>
      <w:divBdr>
        <w:top w:val="none" w:sz="0" w:space="0" w:color="auto"/>
        <w:left w:val="none" w:sz="0" w:space="0" w:color="auto"/>
        <w:bottom w:val="none" w:sz="0" w:space="0" w:color="auto"/>
        <w:right w:val="none" w:sz="0" w:space="0" w:color="auto"/>
      </w:divBdr>
    </w:div>
    <w:div w:id="1945990277">
      <w:bodyDiv w:val="1"/>
      <w:marLeft w:val="0"/>
      <w:marRight w:val="0"/>
      <w:marTop w:val="0"/>
      <w:marBottom w:val="0"/>
      <w:divBdr>
        <w:top w:val="none" w:sz="0" w:space="0" w:color="auto"/>
        <w:left w:val="none" w:sz="0" w:space="0" w:color="auto"/>
        <w:bottom w:val="none" w:sz="0" w:space="0" w:color="auto"/>
        <w:right w:val="none" w:sz="0" w:space="0" w:color="auto"/>
      </w:divBdr>
    </w:div>
    <w:div w:id="1997034065">
      <w:bodyDiv w:val="1"/>
      <w:marLeft w:val="0"/>
      <w:marRight w:val="0"/>
      <w:marTop w:val="0"/>
      <w:marBottom w:val="0"/>
      <w:divBdr>
        <w:top w:val="none" w:sz="0" w:space="0" w:color="auto"/>
        <w:left w:val="none" w:sz="0" w:space="0" w:color="auto"/>
        <w:bottom w:val="none" w:sz="0" w:space="0" w:color="auto"/>
        <w:right w:val="none" w:sz="0" w:space="0" w:color="auto"/>
      </w:divBdr>
    </w:div>
    <w:div w:id="2004241045">
      <w:bodyDiv w:val="1"/>
      <w:marLeft w:val="0"/>
      <w:marRight w:val="0"/>
      <w:marTop w:val="0"/>
      <w:marBottom w:val="0"/>
      <w:divBdr>
        <w:top w:val="none" w:sz="0" w:space="0" w:color="auto"/>
        <w:left w:val="none" w:sz="0" w:space="0" w:color="auto"/>
        <w:bottom w:val="none" w:sz="0" w:space="0" w:color="auto"/>
        <w:right w:val="none" w:sz="0" w:space="0" w:color="auto"/>
      </w:divBdr>
    </w:div>
    <w:div w:id="2080011945">
      <w:bodyDiv w:val="1"/>
      <w:marLeft w:val="0"/>
      <w:marRight w:val="0"/>
      <w:marTop w:val="0"/>
      <w:marBottom w:val="0"/>
      <w:divBdr>
        <w:top w:val="none" w:sz="0" w:space="0" w:color="auto"/>
        <w:left w:val="none" w:sz="0" w:space="0" w:color="auto"/>
        <w:bottom w:val="none" w:sz="0" w:space="0" w:color="auto"/>
        <w:right w:val="none" w:sz="0" w:space="0" w:color="auto"/>
      </w:divBdr>
    </w:div>
    <w:div w:id="2121029394">
      <w:bodyDiv w:val="1"/>
      <w:marLeft w:val="0"/>
      <w:marRight w:val="0"/>
      <w:marTop w:val="0"/>
      <w:marBottom w:val="0"/>
      <w:divBdr>
        <w:top w:val="none" w:sz="0" w:space="0" w:color="auto"/>
        <w:left w:val="none" w:sz="0" w:space="0" w:color="auto"/>
        <w:bottom w:val="none" w:sz="0" w:space="0" w:color="auto"/>
        <w:right w:val="none" w:sz="0" w:space="0" w:color="auto"/>
      </w:divBdr>
    </w:div>
    <w:div w:id="212253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sqw/text/tiskt.sqw?O=9&amp;CT=67&amp;CT1=0"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p.cz/sqw/text/text2.sqw?idd=2226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z/sqw/text/text2.sqw?idd=222685" TargetMode="External"/><Relationship Id="rId5" Type="http://schemas.openxmlformats.org/officeDocument/2006/relationships/webSettings" Target="webSettings.xml"/><Relationship Id="rId15" Type="http://schemas.openxmlformats.org/officeDocument/2006/relationships/hyperlink" Target="https://www.psp.cz/sqw/text/text2.sqw?idd=222687" TargetMode="External"/><Relationship Id="rId10" Type="http://schemas.openxmlformats.org/officeDocument/2006/relationships/hyperlink" Target="https://www.psp.cz/sqw/text/tiskt.sqw?O=9&amp;CT=67&amp;CT1=0" TargetMode="External"/><Relationship Id="rId4" Type="http://schemas.openxmlformats.org/officeDocument/2006/relationships/settings" Target="settings.xml"/><Relationship Id="rId9" Type="http://schemas.openxmlformats.org/officeDocument/2006/relationships/hyperlink" Target="https://www.psp.cz/sqw/text/tiskt.sqw?O=9&amp;CT=67&amp;CT1=0" TargetMode="External"/><Relationship Id="rId14" Type="http://schemas.openxmlformats.org/officeDocument/2006/relationships/hyperlink" Target="https://www.psp.cz/sqw/text/text2.sqw?idd=222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DDC4-681E-4D46-81F2-15068509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2795</TotalTime>
  <Pages>18</Pages>
  <Words>6082</Words>
  <Characters>35889</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41888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Ptáčková Daniela</dc:creator>
  <cp:lastModifiedBy>Eva Vondráčková</cp:lastModifiedBy>
  <cp:revision>201</cp:revision>
  <cp:lastPrinted>2022-04-13T08:21:00Z</cp:lastPrinted>
  <dcterms:created xsi:type="dcterms:W3CDTF">2022-04-07T12:38:00Z</dcterms:created>
  <dcterms:modified xsi:type="dcterms:W3CDTF">2023-02-15T08:02:00Z</dcterms:modified>
</cp:coreProperties>
</file>