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8E1FB2">
        <w:t>12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B27EF0">
        <w:t>20. října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460C86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683965">
      <w:pPr>
        <w:pStyle w:val="PSzpravodaj"/>
        <w:spacing w:after="0"/>
        <w:ind w:left="0"/>
      </w:pPr>
    </w:p>
    <w:p w:rsidR="00F13061" w:rsidRPr="00E94410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r w:rsidRPr="00E94410">
        <w:rPr>
          <w:b/>
          <w:szCs w:val="24"/>
          <w:u w:val="single"/>
        </w:rPr>
        <w:t>Čtvrtek</w:t>
      </w:r>
      <w:r w:rsidR="00EB64AA" w:rsidRPr="00E94410">
        <w:rPr>
          <w:b/>
          <w:szCs w:val="24"/>
          <w:u w:val="single"/>
        </w:rPr>
        <w:t xml:space="preserve"> </w:t>
      </w:r>
      <w:r w:rsidR="00B27EF0" w:rsidRPr="00E94410">
        <w:rPr>
          <w:b/>
          <w:szCs w:val="24"/>
          <w:u w:val="single"/>
        </w:rPr>
        <w:t>20. října</w:t>
      </w:r>
      <w:r w:rsidRPr="00E94410">
        <w:rPr>
          <w:b/>
          <w:szCs w:val="24"/>
          <w:u w:val="single"/>
        </w:rPr>
        <w:t xml:space="preserve"> 2022</w:t>
      </w:r>
      <w:r w:rsidR="003140AC" w:rsidRPr="00E94410">
        <w:rPr>
          <w:b/>
          <w:szCs w:val="24"/>
        </w:rPr>
        <w:t xml:space="preserve"> </w:t>
      </w:r>
    </w:p>
    <w:p w:rsidR="00F3689B" w:rsidRPr="00B37348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460C86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8.45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Pr="00F80839" w:rsidRDefault="00B37348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81704" w:rsidRPr="00BD04A5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460C86"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8A770C" w:rsidRPr="005D63C0" w:rsidRDefault="00BA677B" w:rsidP="008A770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 w:rsidRPr="005D63C0">
        <w:rPr>
          <w:szCs w:val="24"/>
        </w:rPr>
        <w:t>1</w:t>
      </w:r>
      <w:r w:rsidR="006D7F29" w:rsidRPr="005D63C0">
        <w:rPr>
          <w:szCs w:val="24"/>
        </w:rPr>
        <w:t>.</w:t>
      </w:r>
      <w:r w:rsidR="006D7F29" w:rsidRPr="005D63C0">
        <w:rPr>
          <w:szCs w:val="24"/>
        </w:rPr>
        <w:tab/>
      </w:r>
      <w:r w:rsidR="008A770C" w:rsidRPr="005D63C0">
        <w:rPr>
          <w:szCs w:val="24"/>
        </w:rPr>
        <w:t xml:space="preserve">Kontrolní závěr Nejvyššího kontrolního úřadu z kontrolní akce č. </w:t>
      </w:r>
      <w:r w:rsidR="005D63C0" w:rsidRPr="005D63C0">
        <w:rPr>
          <w:szCs w:val="24"/>
        </w:rPr>
        <w:t xml:space="preserve">19/30 – </w:t>
      </w:r>
      <w:r w:rsidR="005D63C0" w:rsidRPr="005D63C0">
        <w:rPr>
          <w:rFonts w:cs="Times New Roman"/>
          <w:bCs/>
          <w:szCs w:val="24"/>
        </w:rPr>
        <w:t>Majetek a peněžní prostředky státu, se kterými jsou příslušné hospodařit zdravotní ústavy, jejichž zřizovatelem je Ministerstvo zdravotnictví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8A770C" w:rsidRDefault="008A770C" w:rsidP="008A770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proofErr w:type="spellStart"/>
      <w:r w:rsidR="005D63C0">
        <w:rPr>
          <w:szCs w:val="24"/>
        </w:rPr>
        <w:t>Kamal</w:t>
      </w:r>
      <w:proofErr w:type="spellEnd"/>
      <w:r w:rsidR="005D63C0">
        <w:rPr>
          <w:szCs w:val="24"/>
        </w:rPr>
        <w:t xml:space="preserve"> FARHAN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4107" w:firstLine="141"/>
        <w:jc w:val="both"/>
        <w:rPr>
          <w:b/>
          <w:i/>
        </w:rPr>
      </w:pPr>
      <w:r>
        <w:rPr>
          <w:szCs w:val="24"/>
        </w:rPr>
        <w:t xml:space="preserve">Přizván: </w:t>
      </w:r>
      <w:r w:rsidR="00187F4F">
        <w:rPr>
          <w:szCs w:val="24"/>
        </w:rPr>
        <w:t>zástupce MZ</w:t>
      </w:r>
      <w:r w:rsidR="00187F4F" w:rsidRPr="00187F4F">
        <w:rPr>
          <w:szCs w:val="24"/>
          <w:vertAlign w:val="superscript"/>
        </w:rPr>
        <w:t>2)</w:t>
      </w:r>
    </w:p>
    <w:p w:rsidR="005D63C0" w:rsidRPr="00F80839" w:rsidRDefault="005D63C0" w:rsidP="005D63C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235EE6" w:rsidRPr="00F36E49" w:rsidRDefault="00062F7E" w:rsidP="00F95379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9.30</w:t>
      </w:r>
      <w:r w:rsidR="00235EE6">
        <w:rPr>
          <w:b/>
          <w:i/>
          <w:szCs w:val="24"/>
        </w:rPr>
        <w:t xml:space="preserve"> hodin</w:t>
      </w:r>
    </w:p>
    <w:p w:rsidR="008A770C" w:rsidRPr="005D63C0" w:rsidRDefault="00B574F2" w:rsidP="008A770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2</w:t>
      </w:r>
      <w:r w:rsidR="00BB5622" w:rsidRPr="005D63C0">
        <w:rPr>
          <w:szCs w:val="24"/>
        </w:rPr>
        <w:t>.</w:t>
      </w:r>
      <w:r w:rsidR="00BB5622" w:rsidRPr="005D63C0">
        <w:rPr>
          <w:szCs w:val="24"/>
        </w:rPr>
        <w:tab/>
      </w:r>
      <w:r w:rsidR="008A770C" w:rsidRPr="005D63C0">
        <w:rPr>
          <w:szCs w:val="24"/>
        </w:rPr>
        <w:t xml:space="preserve">Kontrolní závěr Nejvyššího kontrolního úřadu z kontrolní akce č. </w:t>
      </w:r>
      <w:r w:rsidR="005D63C0" w:rsidRPr="005D63C0">
        <w:rPr>
          <w:szCs w:val="24"/>
        </w:rPr>
        <w:t xml:space="preserve">19/28 – </w:t>
      </w:r>
      <w:r w:rsidR="005D63C0" w:rsidRPr="005D63C0">
        <w:rPr>
          <w:rFonts w:cs="Times New Roman"/>
          <w:bCs/>
          <w:szCs w:val="24"/>
        </w:rPr>
        <w:t>Peněžní prostředky vynakládané n</w:t>
      </w:r>
      <w:r w:rsidR="00B138F6">
        <w:rPr>
          <w:rFonts w:cs="Times New Roman"/>
          <w:bCs/>
          <w:szCs w:val="24"/>
        </w:rPr>
        <w:t xml:space="preserve">a vybrané investiční programy v </w:t>
      </w:r>
      <w:r w:rsidR="005D63C0" w:rsidRPr="005D63C0">
        <w:rPr>
          <w:rFonts w:cs="Times New Roman"/>
          <w:bCs/>
          <w:szCs w:val="24"/>
        </w:rPr>
        <w:t>kapitole M</w:t>
      </w:r>
      <w:r w:rsidR="005D63C0">
        <w:rPr>
          <w:rFonts w:cs="Times New Roman"/>
          <w:bCs/>
          <w:szCs w:val="24"/>
        </w:rPr>
        <w:t>inisterstvo školství, mládeže a </w:t>
      </w:r>
      <w:r w:rsidR="005D63C0" w:rsidRPr="005D63C0">
        <w:rPr>
          <w:rFonts w:cs="Times New Roman"/>
          <w:bCs/>
          <w:szCs w:val="24"/>
        </w:rPr>
        <w:t>tělovýchovy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8A770C" w:rsidRDefault="008A770C" w:rsidP="008A770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5D63C0">
        <w:rPr>
          <w:szCs w:val="24"/>
        </w:rPr>
        <w:t>Jakub JANDA</w:t>
      </w:r>
    </w:p>
    <w:p w:rsidR="008A770C" w:rsidRDefault="00187F4F" w:rsidP="008A770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>Přizván</w:t>
      </w:r>
      <w:r w:rsidR="008A770C">
        <w:rPr>
          <w:szCs w:val="24"/>
        </w:rPr>
        <w:t>:</w:t>
      </w:r>
      <w:r>
        <w:rPr>
          <w:szCs w:val="24"/>
        </w:rPr>
        <w:t xml:space="preserve"> zástupce MŠMT</w:t>
      </w:r>
      <w:r w:rsidRPr="00187F4F">
        <w:rPr>
          <w:szCs w:val="24"/>
          <w:vertAlign w:val="superscript"/>
        </w:rPr>
        <w:t>2)</w:t>
      </w:r>
      <w:r w:rsidR="008A770C">
        <w:rPr>
          <w:szCs w:val="24"/>
        </w:rPr>
        <w:t xml:space="preserve"> </w:t>
      </w:r>
    </w:p>
    <w:p w:rsidR="005D63C0" w:rsidRDefault="005D63C0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9272AC" w:rsidRPr="009272AC" w:rsidRDefault="00443D2F" w:rsidP="00DB0247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10</w:t>
      </w:r>
      <w:r w:rsidR="00062F7E">
        <w:rPr>
          <w:b/>
          <w:i/>
          <w:szCs w:val="24"/>
        </w:rPr>
        <w:t>.00</w:t>
      </w:r>
      <w:r w:rsidR="009272AC" w:rsidRPr="009272AC">
        <w:rPr>
          <w:b/>
          <w:i/>
          <w:szCs w:val="24"/>
        </w:rPr>
        <w:t xml:space="preserve"> hodin</w:t>
      </w:r>
    </w:p>
    <w:p w:rsidR="00511339" w:rsidRDefault="00B574F2" w:rsidP="00B138F6">
      <w:pPr>
        <w:widowControl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3</w:t>
      </w:r>
      <w:r w:rsidR="009272AC" w:rsidRPr="005D63C0">
        <w:t>.</w:t>
      </w:r>
      <w:r w:rsidR="009272AC" w:rsidRPr="005D63C0">
        <w:tab/>
      </w:r>
      <w:r w:rsidR="00511339" w:rsidRPr="005D63C0">
        <w:t xml:space="preserve">Kontrolní závěr Nejvyššího kontrolního úřadu z kontrolní akce č. </w:t>
      </w:r>
      <w:r w:rsidR="005D63C0" w:rsidRPr="005D63C0">
        <w:t xml:space="preserve">19/31 – </w:t>
      </w:r>
      <w:r w:rsidR="005D63C0" w:rsidRPr="00B138F6">
        <w:t xml:space="preserve">Závěrečný účet kapitoly státního rozpočtu Ministerstvo školství, mládeže a tělovýchovy za rok 2019, účetní závěrka Ministerstva školství, mládeže a tělovýchovy za rok 2019 a údaje předkládané Ministerstvem školství, mládeže a tělovýchovy pro hodnocení </w:t>
      </w:r>
      <w:r w:rsidR="00B138F6">
        <w:t>plnění státního rozpočtu za rok </w:t>
      </w:r>
      <w:r w:rsidR="005D63C0" w:rsidRPr="00B138F6">
        <w:t>2019</w:t>
      </w:r>
    </w:p>
    <w:p w:rsidR="005D63C0" w:rsidRPr="005D63C0" w:rsidRDefault="005D63C0" w:rsidP="00511339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511339" w:rsidRDefault="005D63C0" w:rsidP="00D93417">
      <w:pPr>
        <w:pStyle w:val="slovanseznam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Uvede: prezident NKÚ Miloslav KALA</w:t>
      </w:r>
    </w:p>
    <w:p w:rsidR="00511339" w:rsidRDefault="00511339" w:rsidP="00511339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5D63C0">
        <w:rPr>
          <w:szCs w:val="24"/>
        </w:rPr>
        <w:t>Jakub JANDA</w:t>
      </w:r>
    </w:p>
    <w:p w:rsidR="005D63C0" w:rsidRDefault="00187F4F" w:rsidP="00511339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>Přizván</w:t>
      </w:r>
      <w:r w:rsidR="005D63C0">
        <w:rPr>
          <w:szCs w:val="24"/>
        </w:rPr>
        <w:t>:</w:t>
      </w:r>
      <w:r>
        <w:rPr>
          <w:szCs w:val="24"/>
        </w:rPr>
        <w:t xml:space="preserve"> zástupce MŠMT</w:t>
      </w:r>
      <w:r w:rsidRPr="00187F4F">
        <w:rPr>
          <w:szCs w:val="24"/>
          <w:vertAlign w:val="superscript"/>
        </w:rPr>
        <w:t>2)</w:t>
      </w:r>
    </w:p>
    <w:p w:rsidR="005D63C0" w:rsidRDefault="005D63C0" w:rsidP="005D63C0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</w:p>
    <w:p w:rsidR="005D63C0" w:rsidRPr="005D63C0" w:rsidRDefault="00443D2F" w:rsidP="005D63C0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>
        <w:rPr>
          <w:b/>
          <w:i/>
        </w:rPr>
        <w:t>10</w:t>
      </w:r>
      <w:r w:rsidR="00062F7E">
        <w:rPr>
          <w:b/>
          <w:i/>
        </w:rPr>
        <w:t>.30</w:t>
      </w:r>
      <w:r w:rsidR="005D63C0" w:rsidRPr="005D63C0">
        <w:rPr>
          <w:b/>
          <w:i/>
        </w:rPr>
        <w:t xml:space="preserve"> hodin</w:t>
      </w:r>
    </w:p>
    <w:p w:rsidR="00443D2F" w:rsidRPr="005D63C0" w:rsidRDefault="00B574F2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4</w:t>
      </w:r>
      <w:r w:rsidR="005D63C0" w:rsidRPr="005D63C0">
        <w:t>.</w:t>
      </w:r>
      <w:r w:rsidR="005D63C0" w:rsidRPr="005D63C0">
        <w:tab/>
      </w:r>
      <w:r w:rsidR="00443D2F" w:rsidRPr="005D63C0">
        <w:t xml:space="preserve">Kontrolní závěr Nejvyššího kontrolního úřadu z kontrolní akce č. 19/02 – </w:t>
      </w:r>
      <w:r w:rsidR="00443D2F" w:rsidRPr="005D63C0">
        <w:rPr>
          <w:rFonts w:cs="Times New Roman"/>
          <w:bCs/>
        </w:rPr>
        <w:t>Majetek a peněžní prostředky státu určené na zajištění činnosti Generálního ředitelství cel</w:t>
      </w:r>
    </w:p>
    <w:p w:rsidR="00443D2F" w:rsidRPr="005D63C0" w:rsidRDefault="00443D2F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443D2F" w:rsidRDefault="00443D2F" w:rsidP="00443D2F">
      <w:pPr>
        <w:pStyle w:val="slovanseznam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Uvede: prezident NKÚ Miloslav KALA</w:t>
      </w:r>
    </w:p>
    <w:p w:rsidR="00443D2F" w:rsidRDefault="00443D2F" w:rsidP="00443D2F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 KUBÍČEK</w:t>
      </w:r>
    </w:p>
    <w:p w:rsidR="00443D2F" w:rsidRDefault="0078329C" w:rsidP="00124D5E">
      <w:pPr>
        <w:widowControl/>
        <w:autoSpaceDE w:val="0"/>
        <w:adjustRightInd w:val="0"/>
        <w:ind w:left="4247"/>
        <w:jc w:val="both"/>
        <w:textAlignment w:val="auto"/>
      </w:pPr>
      <w:r>
        <w:t>Přizván</w:t>
      </w:r>
      <w:r w:rsidR="00443D2F">
        <w:t xml:space="preserve">: </w:t>
      </w:r>
      <w:r>
        <w:t>generální ředitel</w:t>
      </w:r>
      <w:r w:rsidR="00443D2F">
        <w:t xml:space="preserve"> GŘC </w:t>
      </w:r>
      <w:r>
        <w:t>Marek ŠIMANDL</w:t>
      </w:r>
    </w:p>
    <w:p w:rsidR="005D63C0" w:rsidRDefault="005D63C0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8E1FB2" w:rsidRDefault="008E1FB2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5D63C0" w:rsidRPr="005D63C0" w:rsidRDefault="005D63C0" w:rsidP="005D63C0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 w:rsidRPr="005D63C0">
        <w:rPr>
          <w:b/>
          <w:i/>
        </w:rPr>
        <w:t>1</w:t>
      </w:r>
      <w:r w:rsidR="00443D2F">
        <w:rPr>
          <w:b/>
          <w:i/>
        </w:rPr>
        <w:t>1</w:t>
      </w:r>
      <w:r w:rsidR="00062F7E">
        <w:rPr>
          <w:b/>
          <w:i/>
        </w:rPr>
        <w:t>.00</w:t>
      </w:r>
      <w:r w:rsidRPr="005D63C0">
        <w:rPr>
          <w:b/>
          <w:i/>
        </w:rPr>
        <w:t xml:space="preserve"> hodin</w:t>
      </w:r>
    </w:p>
    <w:p w:rsidR="00CD7A06" w:rsidRDefault="00B574F2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  <w:r>
        <w:t>5</w:t>
      </w:r>
      <w:r w:rsidR="005D63C0" w:rsidRPr="005D63C0">
        <w:t>.</w:t>
      </w:r>
      <w:r w:rsidR="005D63C0" w:rsidRPr="005D63C0">
        <w:tab/>
      </w:r>
      <w:r w:rsidR="00CD7A06" w:rsidRPr="005D63C0">
        <w:t>Kontrolní závěr Nejvyššího kontrolního úřadu z kontrolní akce č.</w:t>
      </w:r>
      <w:r w:rsidR="00CD7A06">
        <w:t xml:space="preserve"> </w:t>
      </w:r>
      <w:r w:rsidR="000B4793">
        <w:t xml:space="preserve">19/25 </w:t>
      </w:r>
      <w:r w:rsidR="00CD7A06">
        <w:t xml:space="preserve">– </w:t>
      </w:r>
      <w:r w:rsidR="00CD7A06" w:rsidRPr="00CD7A06">
        <w:rPr>
          <w:rFonts w:cs="Times New Roman"/>
          <w:bCs/>
        </w:rPr>
        <w:t>Majetek a peněžní prostředky státu, se kterými je příslušná hospodařit Správa úložišť radioaktivních odpadů</w:t>
      </w:r>
    </w:p>
    <w:p w:rsidR="00CD7A06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</w:p>
    <w:p w:rsidR="00CD7A06" w:rsidRDefault="00CD7A06" w:rsidP="00CD7A06">
      <w:pPr>
        <w:pStyle w:val="slovanseznam"/>
        <w:numPr>
          <w:ilvl w:val="0"/>
          <w:numId w:val="0"/>
        </w:numPr>
        <w:ind w:left="4253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CD7A06" w:rsidRDefault="00CD7A06" w:rsidP="00CD7A06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Václav KRÁL</w:t>
      </w:r>
    </w:p>
    <w:p w:rsidR="00CD7A06" w:rsidRPr="00CD7A06" w:rsidRDefault="00CD7A06" w:rsidP="0078329C">
      <w:pPr>
        <w:widowControl/>
        <w:autoSpaceDE w:val="0"/>
        <w:adjustRightInd w:val="0"/>
        <w:ind w:left="4253"/>
        <w:jc w:val="both"/>
        <w:textAlignment w:val="auto"/>
      </w:pPr>
      <w:r>
        <w:t>Přizváni: zástupce MPO</w:t>
      </w:r>
      <w:r w:rsidRPr="00187F4F">
        <w:rPr>
          <w:vertAlign w:val="superscript"/>
        </w:rPr>
        <w:t>2)</w:t>
      </w:r>
      <w:r>
        <w:t>, pověřený řízení</w:t>
      </w:r>
      <w:r w:rsidR="0078329C">
        <w:t>m</w:t>
      </w:r>
      <w:r>
        <w:t xml:space="preserve"> </w:t>
      </w:r>
      <w:r w:rsidR="0078329C">
        <w:t>SÚRAO</w:t>
      </w:r>
      <w:r>
        <w:t xml:space="preserve"> Tomáš EHLER</w:t>
      </w:r>
    </w:p>
    <w:p w:rsidR="00CD7A06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</w:p>
    <w:p w:rsidR="00CD7A06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</w:p>
    <w:p w:rsidR="00CD7A06" w:rsidRPr="00CD7A06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 w:rsidRPr="00CD7A06">
        <w:rPr>
          <w:b/>
          <w:i/>
        </w:rPr>
        <w:t>11.30 hodin</w:t>
      </w:r>
    </w:p>
    <w:p w:rsidR="00443D2F" w:rsidRPr="005D63C0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6.</w:t>
      </w:r>
      <w:r>
        <w:tab/>
      </w:r>
      <w:r w:rsidR="00443D2F" w:rsidRPr="005D63C0">
        <w:t xml:space="preserve">Kontrolní závěr Nejvyššího kontrolního úřadu z kontrolní akce č. 20/11 – </w:t>
      </w:r>
      <w:r w:rsidR="00443D2F">
        <w:rPr>
          <w:rFonts w:cs="Times New Roman"/>
          <w:bCs/>
        </w:rPr>
        <w:t>Výstavba, údržba a </w:t>
      </w:r>
      <w:r w:rsidR="00443D2F" w:rsidRPr="005D63C0">
        <w:rPr>
          <w:rFonts w:cs="Times New Roman"/>
          <w:bCs/>
        </w:rPr>
        <w:t>opravy cyklistické infrastruktury</w:t>
      </w:r>
    </w:p>
    <w:p w:rsidR="00443D2F" w:rsidRPr="005D63C0" w:rsidRDefault="00443D2F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443D2F" w:rsidRDefault="00443D2F" w:rsidP="00443D2F">
      <w:pPr>
        <w:pStyle w:val="slovanseznam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Uvede: prezident NKÚ Miloslav KALA</w:t>
      </w:r>
    </w:p>
    <w:p w:rsidR="00443D2F" w:rsidRDefault="00443D2F" w:rsidP="00443D2F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Jakub JANDA</w:t>
      </w:r>
    </w:p>
    <w:p w:rsidR="00443D2F" w:rsidRDefault="00443D2F" w:rsidP="00443D2F">
      <w:pPr>
        <w:pStyle w:val="slovanseznam"/>
        <w:numPr>
          <w:ilvl w:val="0"/>
          <w:numId w:val="0"/>
        </w:numPr>
        <w:ind w:left="4248"/>
        <w:jc w:val="both"/>
      </w:pPr>
      <w:r>
        <w:rPr>
          <w:szCs w:val="24"/>
        </w:rPr>
        <w:t>Přizváni: zástupci MD</w:t>
      </w:r>
      <w:r w:rsidRPr="00187F4F">
        <w:rPr>
          <w:szCs w:val="24"/>
          <w:vertAlign w:val="superscript"/>
        </w:rPr>
        <w:t>2)</w:t>
      </w:r>
      <w:r>
        <w:rPr>
          <w:szCs w:val="24"/>
        </w:rPr>
        <w:t>, MMR</w:t>
      </w:r>
      <w:r w:rsidRPr="00187F4F">
        <w:rPr>
          <w:szCs w:val="24"/>
          <w:vertAlign w:val="superscript"/>
        </w:rPr>
        <w:t>2)</w:t>
      </w:r>
      <w:r>
        <w:rPr>
          <w:szCs w:val="24"/>
        </w:rPr>
        <w:t xml:space="preserve">, </w:t>
      </w:r>
      <w:r>
        <w:t>ředitel SFDI Zbyněk H</w:t>
      </w:r>
      <w:r w:rsidR="00D85F58">
        <w:t>OŘELICA a generální ředitel CRR </w:t>
      </w:r>
      <w:bookmarkStart w:id="0" w:name="_GoBack"/>
      <w:bookmarkEnd w:id="0"/>
      <w:r>
        <w:t>ČR Zdeněk VAŠÁK</w:t>
      </w:r>
    </w:p>
    <w:p w:rsidR="005D63C0" w:rsidRDefault="005D63C0" w:rsidP="008E1FB2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5D63C0" w:rsidRDefault="005D63C0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C17A42" w:rsidRPr="009272AC" w:rsidRDefault="00511339" w:rsidP="00BB5622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>
        <w:rPr>
          <w:b/>
          <w:i/>
          <w:szCs w:val="24"/>
        </w:rPr>
        <w:t>1</w:t>
      </w:r>
      <w:r w:rsidR="00CD7A06">
        <w:rPr>
          <w:b/>
          <w:i/>
          <w:szCs w:val="24"/>
        </w:rPr>
        <w:t>2.0</w:t>
      </w:r>
      <w:r w:rsidR="00062F7E">
        <w:rPr>
          <w:b/>
          <w:i/>
          <w:szCs w:val="24"/>
        </w:rPr>
        <w:t>0</w:t>
      </w:r>
      <w:r w:rsidR="00C17A42" w:rsidRPr="009272AC">
        <w:rPr>
          <w:b/>
          <w:i/>
          <w:szCs w:val="24"/>
        </w:rPr>
        <w:t xml:space="preserve"> hodin</w:t>
      </w:r>
    </w:p>
    <w:p w:rsidR="00443D2F" w:rsidRDefault="00CD7A06" w:rsidP="00443D2F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>
        <w:t>7</w:t>
      </w:r>
      <w:r w:rsidR="003235DB">
        <w:t>.</w:t>
      </w:r>
      <w:r w:rsidR="003235DB">
        <w:tab/>
      </w:r>
      <w:r w:rsidR="00443D2F">
        <w:rPr>
          <w:szCs w:val="24"/>
        </w:rPr>
        <w:t>Kontrolní závěr Nejvyššího kontrolního úřadu z kontrolní akce č. 19/10 – Oprava a údržba silničních mostů</w:t>
      </w:r>
    </w:p>
    <w:p w:rsidR="00443D2F" w:rsidRPr="00683965" w:rsidRDefault="00443D2F" w:rsidP="00683965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443D2F" w:rsidRDefault="00443D2F" w:rsidP="00443D2F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443D2F" w:rsidRDefault="00443D2F" w:rsidP="00443D2F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Jiří SLAVÍK</w:t>
      </w:r>
    </w:p>
    <w:p w:rsidR="00443D2F" w:rsidRDefault="00443D2F" w:rsidP="00124D5E">
      <w:pPr>
        <w:widowControl/>
        <w:autoSpaceDE w:val="0"/>
        <w:adjustRightInd w:val="0"/>
        <w:ind w:left="4247"/>
        <w:jc w:val="both"/>
        <w:textAlignment w:val="auto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>
        <w:t>Přizváni: zástupci MD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  <w:r>
        <w:t>, MMR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  <w:r>
        <w:t>, generální ředitel ŘSD ČR Radek MÁTL, ředitel SFDI Zbyněk HOŘELICA a generální ředitel CRR ČR Zdeněk VAŠÁK</w:t>
      </w:r>
    </w:p>
    <w:p w:rsidR="008E1FB2" w:rsidRDefault="008E1FB2" w:rsidP="00683965">
      <w:pPr>
        <w:widowControl/>
        <w:autoSpaceDE w:val="0"/>
        <w:adjustRightInd w:val="0"/>
        <w:jc w:val="both"/>
        <w:textAlignment w:val="auto"/>
        <w:rPr>
          <w:rFonts w:eastAsia="Times New Roman" w:cs="Times New Roman"/>
          <w:spacing w:val="-4"/>
          <w:kern w:val="0"/>
          <w:lang w:eastAsia="cs-CZ" w:bidi="ar-SA"/>
        </w:rPr>
      </w:pPr>
    </w:p>
    <w:p w:rsidR="008624D1" w:rsidRDefault="008624D1" w:rsidP="00683965">
      <w:pPr>
        <w:widowControl/>
        <w:autoSpaceDE w:val="0"/>
        <w:adjustRightInd w:val="0"/>
        <w:jc w:val="both"/>
        <w:textAlignment w:val="auto"/>
        <w:rPr>
          <w:rFonts w:eastAsia="Times New Roman" w:cs="Times New Roman"/>
          <w:spacing w:val="-4"/>
          <w:kern w:val="0"/>
          <w:lang w:eastAsia="cs-CZ" w:bidi="ar-SA"/>
        </w:rPr>
      </w:pPr>
    </w:p>
    <w:p w:rsidR="00CD7A06" w:rsidRDefault="00CD7A06" w:rsidP="00CD7A06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color w:val="000000"/>
          <w:szCs w:val="24"/>
        </w:rPr>
      </w:pPr>
      <w:r w:rsidRPr="00CD7A06">
        <w:rPr>
          <w:rFonts w:eastAsia="Times New Roman" w:cs="Times New Roman"/>
          <w:spacing w:val="-4"/>
          <w:kern w:val="0"/>
          <w:lang w:eastAsia="cs-CZ" w:bidi="ar-SA"/>
        </w:rPr>
        <w:t>8.</w:t>
      </w:r>
      <w:r w:rsidRPr="00CD7A06">
        <w:rPr>
          <w:rFonts w:eastAsia="Times New Roman" w:cs="Times New Roman"/>
          <w:spacing w:val="-4"/>
          <w:kern w:val="0"/>
          <w:lang w:eastAsia="cs-CZ" w:bidi="ar-SA"/>
        </w:rPr>
        <w:tab/>
        <w:t xml:space="preserve">Kontrolní </w:t>
      </w:r>
      <w:r>
        <w:rPr>
          <w:rFonts w:eastAsia="Times New Roman" w:cs="Times New Roman"/>
          <w:spacing w:val="-4"/>
          <w:kern w:val="0"/>
          <w:lang w:eastAsia="cs-CZ" w:bidi="ar-SA"/>
        </w:rPr>
        <w:t xml:space="preserve">závěr Nejvyššího kontrolního úřadu z kontrolní akce č. 20/23 – </w:t>
      </w:r>
      <w:r w:rsidRPr="00CD7A06">
        <w:rPr>
          <w:rFonts w:eastAsia="Times New Roman" w:cs="Times New Roman"/>
          <w:color w:val="000000"/>
          <w:szCs w:val="24"/>
        </w:rPr>
        <w:t>Peněžní prostředky státního rozpočtu a Evropské unie poskytované na potravinovou a materiální pomoc nejchudším osobám a na opatření ke snižování plýtvání s</w:t>
      </w:r>
      <w:r>
        <w:rPr>
          <w:rFonts w:eastAsia="Times New Roman" w:cs="Times New Roman"/>
          <w:color w:val="000000"/>
          <w:szCs w:val="24"/>
        </w:rPr>
        <w:t> </w:t>
      </w:r>
      <w:r w:rsidRPr="00CD7A06">
        <w:rPr>
          <w:rFonts w:eastAsia="Times New Roman" w:cs="Times New Roman"/>
          <w:color w:val="000000"/>
          <w:szCs w:val="24"/>
        </w:rPr>
        <w:t>potravinami</w:t>
      </w:r>
    </w:p>
    <w:p w:rsidR="00CD7A06" w:rsidRDefault="00CD7A06" w:rsidP="00CD7A06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color w:val="000000"/>
          <w:szCs w:val="24"/>
        </w:rPr>
      </w:pPr>
    </w:p>
    <w:p w:rsidR="00CD7A06" w:rsidRDefault="00CD7A06" w:rsidP="00683965">
      <w:pPr>
        <w:pStyle w:val="slovanseznam"/>
        <w:numPr>
          <w:ilvl w:val="0"/>
          <w:numId w:val="0"/>
        </w:numPr>
        <w:ind w:left="3828" w:firstLine="420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DA4CA1">
        <w:rPr>
          <w:szCs w:val="24"/>
        </w:rPr>
        <w:t>Josef KOTT</w:t>
      </w:r>
    </w:p>
    <w:p w:rsidR="00683965" w:rsidRDefault="00683965" w:rsidP="00683965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683965" w:rsidRDefault="00683965" w:rsidP="00683965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624D1" w:rsidRDefault="008624D1" w:rsidP="00683965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624D1" w:rsidRPr="00CD7A06" w:rsidRDefault="008624D1" w:rsidP="00683965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6B02EA" w:rsidRPr="008E1FB2" w:rsidRDefault="00683965" w:rsidP="008E1FB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9</w:t>
      </w:r>
      <w:r w:rsidR="00833FE0">
        <w:rPr>
          <w:szCs w:val="24"/>
        </w:rPr>
        <w:t>.</w:t>
      </w:r>
      <w:r w:rsidR="00833FE0">
        <w:rPr>
          <w:szCs w:val="24"/>
        </w:rPr>
        <w:tab/>
      </w:r>
      <w:r w:rsidR="006B02EA">
        <w:rPr>
          <w:lang w:eastAsia="cs-CZ" w:bidi="ar-SA"/>
        </w:rPr>
        <w:t>Sdělení předsedy, různé</w:t>
      </w:r>
    </w:p>
    <w:p w:rsidR="006B02EA" w:rsidRDefault="006B02EA" w:rsidP="00833FE0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624D1" w:rsidRDefault="008624D1" w:rsidP="00833FE0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683965">
      <w:pPr>
        <w:pStyle w:val="slovanseznam"/>
        <w:numPr>
          <w:ilvl w:val="0"/>
          <w:numId w:val="25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773005">
        <w:t xml:space="preserve">dne </w:t>
      </w:r>
      <w:r w:rsidR="00EB56D6">
        <w:t>3. října</w:t>
      </w:r>
      <w:r w:rsidR="000D32B5">
        <w:t xml:space="preserve"> </w:t>
      </w:r>
      <w:r w:rsidR="00836D71" w:rsidRPr="00836D71">
        <w:t>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6B02EA" w:rsidRPr="00B30098" w:rsidRDefault="006B02EA" w:rsidP="00B30098"/>
    <w:p w:rsidR="009A662C" w:rsidRDefault="009A662C" w:rsidP="00BD04A5">
      <w:pPr>
        <w:jc w:val="both"/>
      </w:pPr>
    </w:p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C817F1" w:rsidRDefault="00C817F1" w:rsidP="00D23F9D">
      <w:pPr>
        <w:pStyle w:val="PSpedsvboru"/>
        <w:spacing w:before="0"/>
      </w:pPr>
    </w:p>
    <w:p w:rsidR="0098427B" w:rsidRDefault="0098427B" w:rsidP="00D23F9D">
      <w:pPr>
        <w:pStyle w:val="PSpedsvboru"/>
        <w:spacing w:before="0"/>
      </w:pPr>
    </w:p>
    <w:p w:rsidR="0098427B" w:rsidRDefault="0098427B" w:rsidP="00D23F9D">
      <w:pPr>
        <w:pStyle w:val="PSpedsvboru"/>
        <w:spacing w:before="0"/>
      </w:pPr>
    </w:p>
    <w:sectPr w:rsidR="0098427B" w:rsidSect="008624D1">
      <w:footerReference w:type="default" r:id="rId8"/>
      <w:footerReference w:type="first" r:id="rId9"/>
      <w:pgSz w:w="11906" w:h="16838"/>
      <w:pgMar w:top="1135" w:right="1134" w:bottom="1418" w:left="1134" w:header="278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D85F58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Pr="00592297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AF68A8"/>
    <w:multiLevelType w:val="hybridMultilevel"/>
    <w:tmpl w:val="B15EF424"/>
    <w:lvl w:ilvl="0" w:tplc="E2AC8F4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8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2080"/>
    <w:multiLevelType w:val="hybridMultilevel"/>
    <w:tmpl w:val="55FAEFA4"/>
    <w:lvl w:ilvl="0" w:tplc="02C234A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2C6D37"/>
    <w:multiLevelType w:val="hybridMultilevel"/>
    <w:tmpl w:val="8904F60C"/>
    <w:lvl w:ilvl="0" w:tplc="6E74DC1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2"/>
  </w:num>
  <w:num w:numId="5">
    <w:abstractNumId w:val="5"/>
  </w:num>
  <w:num w:numId="6">
    <w:abstractNumId w:val="6"/>
  </w:num>
  <w:num w:numId="7">
    <w:abstractNumId w:val="21"/>
  </w:num>
  <w:num w:numId="8">
    <w:abstractNumId w:val="3"/>
  </w:num>
  <w:num w:numId="9">
    <w:abstractNumId w:val="13"/>
  </w:num>
  <w:num w:numId="10">
    <w:abstractNumId w:val="4"/>
  </w:num>
  <w:num w:numId="11">
    <w:abstractNumId w:val="19"/>
  </w:num>
  <w:num w:numId="12">
    <w:abstractNumId w:val="8"/>
  </w:num>
  <w:num w:numId="13">
    <w:abstractNumId w:val="7"/>
  </w:num>
  <w:num w:numId="14">
    <w:abstractNumId w:val="1"/>
  </w:num>
  <w:num w:numId="15">
    <w:abstractNumId w:val="17"/>
  </w:num>
  <w:num w:numId="16">
    <w:abstractNumId w:val="16"/>
  </w:num>
  <w:num w:numId="17">
    <w:abstractNumId w:val="10"/>
  </w:num>
  <w:num w:numId="18">
    <w:abstractNumId w:val="18"/>
  </w:num>
  <w:num w:numId="19">
    <w:abstractNumId w:val="12"/>
  </w:num>
  <w:num w:numId="20">
    <w:abstractNumId w:val="0"/>
  </w:num>
  <w:num w:numId="21">
    <w:abstractNumId w:val="0"/>
  </w:num>
  <w:num w:numId="22">
    <w:abstractNumId w:val="20"/>
  </w:num>
  <w:num w:numId="23">
    <w:abstractNumId w:val="15"/>
  </w:num>
  <w:num w:numId="24">
    <w:abstractNumId w:val="9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2F7E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A2D"/>
    <w:rsid w:val="000904BA"/>
    <w:rsid w:val="00092180"/>
    <w:rsid w:val="00096BFF"/>
    <w:rsid w:val="000974AA"/>
    <w:rsid w:val="000A1745"/>
    <w:rsid w:val="000A5854"/>
    <w:rsid w:val="000A6631"/>
    <w:rsid w:val="000A6D4E"/>
    <w:rsid w:val="000A7456"/>
    <w:rsid w:val="000A7948"/>
    <w:rsid w:val="000B0DAE"/>
    <w:rsid w:val="000B2A5A"/>
    <w:rsid w:val="000B4793"/>
    <w:rsid w:val="000C30F3"/>
    <w:rsid w:val="000C33DF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62D7"/>
    <w:rsid w:val="00107AE5"/>
    <w:rsid w:val="001102B8"/>
    <w:rsid w:val="00110C52"/>
    <w:rsid w:val="001136C8"/>
    <w:rsid w:val="00113A04"/>
    <w:rsid w:val="001228C1"/>
    <w:rsid w:val="00124D5E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1693"/>
    <w:rsid w:val="00182B8D"/>
    <w:rsid w:val="001840F3"/>
    <w:rsid w:val="00187EB9"/>
    <w:rsid w:val="00187F4F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86A65"/>
    <w:rsid w:val="0038798C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27E01"/>
    <w:rsid w:val="00431915"/>
    <w:rsid w:val="00443D2F"/>
    <w:rsid w:val="004442FA"/>
    <w:rsid w:val="00452BF5"/>
    <w:rsid w:val="004575B2"/>
    <w:rsid w:val="004609E6"/>
    <w:rsid w:val="00460C8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B6048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578D"/>
    <w:rsid w:val="006170E7"/>
    <w:rsid w:val="00617E0C"/>
    <w:rsid w:val="006215CB"/>
    <w:rsid w:val="00622A45"/>
    <w:rsid w:val="0062556A"/>
    <w:rsid w:val="0062671A"/>
    <w:rsid w:val="00630068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3965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7A42"/>
    <w:rsid w:val="006D7F29"/>
    <w:rsid w:val="006E2E24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329C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3FE0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624D1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2512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FB2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108"/>
    <w:rsid w:val="00920212"/>
    <w:rsid w:val="009210C5"/>
    <w:rsid w:val="00923333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27B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138F6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574F2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D7A06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5F58"/>
    <w:rsid w:val="00D8631A"/>
    <w:rsid w:val="00D93417"/>
    <w:rsid w:val="00D975CC"/>
    <w:rsid w:val="00DA06AD"/>
    <w:rsid w:val="00DA0BAF"/>
    <w:rsid w:val="00DA4CA1"/>
    <w:rsid w:val="00DA6A0C"/>
    <w:rsid w:val="00DB0247"/>
    <w:rsid w:val="00DB09A8"/>
    <w:rsid w:val="00DB28B4"/>
    <w:rsid w:val="00DB5DF2"/>
    <w:rsid w:val="00DC0C75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4410"/>
    <w:rsid w:val="00E97F20"/>
    <w:rsid w:val="00EA1CA4"/>
    <w:rsid w:val="00EA36C1"/>
    <w:rsid w:val="00EA3728"/>
    <w:rsid w:val="00EA6845"/>
    <w:rsid w:val="00EB09B3"/>
    <w:rsid w:val="00EB56D6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  <w14:docId w14:val="78F0CBC7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822C-7E35-4279-BECE-7D9A9A05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82</TotalTime>
  <Pages>3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Švarcová Ivana</cp:lastModifiedBy>
  <cp:revision>28</cp:revision>
  <cp:lastPrinted>2022-05-31T13:28:00Z</cp:lastPrinted>
  <dcterms:created xsi:type="dcterms:W3CDTF">2022-06-22T10:34:00Z</dcterms:created>
  <dcterms:modified xsi:type="dcterms:W3CDTF">2022-09-30T08:41:00Z</dcterms:modified>
</cp:coreProperties>
</file>