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EF" w:rsidRDefault="00C43FEF" w:rsidP="00C43FE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Parlament České republiky</w:t>
      </w:r>
    </w:p>
    <w:p w:rsidR="00C43FEF" w:rsidRDefault="00C43FEF" w:rsidP="00C43FE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POSLANECKÁ  SNĚMOVNA</w:t>
      </w:r>
    </w:p>
    <w:p w:rsidR="00C43FEF" w:rsidRDefault="00C43FEF" w:rsidP="00C43FE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</w:p>
    <w:p w:rsidR="00C43FEF" w:rsidRDefault="00C43FEF" w:rsidP="00C43FEF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C43FEF" w:rsidRDefault="00C43FEF" w:rsidP="00C43FEF">
      <w:pPr>
        <w:jc w:val="center"/>
        <w:rPr>
          <w:b/>
          <w:i/>
          <w:sz w:val="28"/>
        </w:rPr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jc w:val="center"/>
      </w:pPr>
    </w:p>
    <w:p w:rsidR="00C43FEF" w:rsidRDefault="00C43FEF" w:rsidP="00C43FEF">
      <w:pPr>
        <w:tabs>
          <w:tab w:val="center" w:pos="4513"/>
        </w:tabs>
        <w:jc w:val="center"/>
        <w:rPr>
          <w:b/>
          <w:i/>
          <w:spacing w:val="-3"/>
          <w:sz w:val="32"/>
        </w:rPr>
      </w:pPr>
      <w:r>
        <w:rPr>
          <w:b/>
          <w:i/>
          <w:spacing w:val="-3"/>
          <w:sz w:val="32"/>
        </w:rPr>
        <w:t>Z Á P I S</w:t>
      </w:r>
    </w:p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/>
    <w:p w:rsidR="00C43FEF" w:rsidRDefault="00C43FEF" w:rsidP="00C43FEF">
      <w:pPr>
        <w:jc w:val="center"/>
        <w:rPr>
          <w:b/>
          <w:i/>
        </w:rPr>
      </w:pPr>
      <w:r>
        <w:rPr>
          <w:b/>
          <w:i/>
        </w:rPr>
        <w:t>z 6. schůze</w:t>
      </w:r>
    </w:p>
    <w:p w:rsidR="00C43FEF" w:rsidRDefault="00C43FEF" w:rsidP="00C43FEF">
      <w:pPr>
        <w:jc w:val="center"/>
        <w:rPr>
          <w:b/>
          <w:i/>
        </w:rPr>
      </w:pPr>
      <w:r>
        <w:rPr>
          <w:b/>
          <w:i/>
        </w:rPr>
        <w:t>zahraničního výboru</w:t>
      </w:r>
    </w:p>
    <w:p w:rsidR="00C43FEF" w:rsidRDefault="00C43FEF" w:rsidP="00C43FEF">
      <w:pPr>
        <w:jc w:val="center"/>
        <w:rPr>
          <w:b/>
          <w:i/>
        </w:rPr>
      </w:pPr>
      <w:r>
        <w:rPr>
          <w:b/>
          <w:i/>
        </w:rPr>
        <w:t>konané 23. února 2022</w:t>
      </w: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jc w:val="both"/>
        <w:rPr>
          <w:spacing w:val="-3"/>
        </w:rPr>
      </w:pPr>
      <w:r>
        <w:rPr>
          <w:b/>
          <w:spacing w:val="-3"/>
          <w:u w:val="single"/>
        </w:rPr>
        <w:lastRenderedPageBreak/>
        <w:t xml:space="preserve">Přítomni: </w:t>
      </w:r>
      <w:r>
        <w:rPr>
          <w:b/>
          <w:spacing w:val="-3"/>
        </w:rPr>
        <w:tab/>
      </w:r>
      <w:r>
        <w:rPr>
          <w:spacing w:val="-3"/>
        </w:rPr>
        <w:t xml:space="preserve"> poslankyně E. Decroix, </w:t>
      </w:r>
      <w:r w:rsidR="00555C2C">
        <w:rPr>
          <w:spacing w:val="-3"/>
        </w:rPr>
        <w:t xml:space="preserve">J. Pokorná Jermanová, </w:t>
      </w:r>
      <w:r>
        <w:rPr>
          <w:spacing w:val="-3"/>
        </w:rPr>
        <w:t xml:space="preserve">B. Urbanová, poslanci </w:t>
      </w:r>
      <w:r w:rsidR="00555C2C">
        <w:rPr>
          <w:spacing w:val="-3"/>
        </w:rPr>
        <w:t xml:space="preserve">J. Bašta, </w:t>
      </w:r>
      <w:r>
        <w:rPr>
          <w:spacing w:val="-3"/>
        </w:rPr>
        <w:t xml:space="preserve">P. Beitl, R. Bělor, </w:t>
      </w:r>
      <w:r w:rsidR="00555C2C">
        <w:rPr>
          <w:spacing w:val="-3"/>
        </w:rPr>
        <w:t xml:space="preserve">M. Benda, </w:t>
      </w:r>
      <w:r>
        <w:rPr>
          <w:spacing w:val="-3"/>
        </w:rPr>
        <w:t xml:space="preserve">O. Benešík, J. Bžoch, </w:t>
      </w:r>
      <w:r w:rsidR="00555C2C">
        <w:rPr>
          <w:spacing w:val="-3"/>
        </w:rPr>
        <w:t xml:space="preserve">T. Kohoutek, </w:t>
      </w:r>
      <w:r>
        <w:rPr>
          <w:spacing w:val="-3"/>
        </w:rPr>
        <w:t xml:space="preserve">O. Lochman, H. Okamura, </w:t>
      </w:r>
      <w:r w:rsidR="00555C2C">
        <w:rPr>
          <w:spacing w:val="-3"/>
        </w:rPr>
        <w:t xml:space="preserve">K. Rais, J. Strýček, </w:t>
      </w:r>
      <w:r>
        <w:rPr>
          <w:spacing w:val="-3"/>
        </w:rPr>
        <w:t>M. Ženíšek</w:t>
      </w:r>
    </w:p>
    <w:p w:rsidR="00C43FEF" w:rsidRDefault="00C43FEF" w:rsidP="00C43FEF">
      <w:pPr>
        <w:jc w:val="both"/>
        <w:rPr>
          <w:spacing w:val="-3"/>
        </w:rPr>
      </w:pPr>
    </w:p>
    <w:p w:rsidR="00C43FEF" w:rsidRDefault="00C43FEF" w:rsidP="00C43FEF">
      <w:pPr>
        <w:jc w:val="both"/>
      </w:pPr>
      <w:r>
        <w:rPr>
          <w:b/>
          <w:spacing w:val="-3"/>
          <w:u w:val="single"/>
        </w:rPr>
        <w:t>Omluveni:</w:t>
      </w:r>
      <w:r>
        <w:rPr>
          <w:spacing w:val="-3"/>
        </w:rPr>
        <w:tab/>
      </w:r>
      <w:r>
        <w:t>poslanci V. Balaš, J. Horák, J. Kobza, J. Kubík</w:t>
      </w:r>
      <w:r w:rsidR="00555C2C">
        <w:t>, M. Ratiborský</w:t>
      </w:r>
    </w:p>
    <w:p w:rsidR="00C43FEF" w:rsidRDefault="00C43FEF" w:rsidP="00C43FEF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FEF" w:rsidTr="00C43FEF">
        <w:tc>
          <w:tcPr>
            <w:tcW w:w="9628" w:type="dxa"/>
          </w:tcPr>
          <w:p w:rsidR="00C43FEF" w:rsidRDefault="00C43FEF" w:rsidP="00C43FEF">
            <w:pPr>
              <w:pStyle w:val="PSnvrhprogramu"/>
              <w:rPr>
                <w:sz w:val="24"/>
                <w:szCs w:val="24"/>
                <w:u w:val="none"/>
              </w:rPr>
            </w:pPr>
            <w:r w:rsidRPr="006651CF">
              <w:rPr>
                <w:sz w:val="24"/>
                <w:szCs w:val="24"/>
              </w:rPr>
              <w:t>NÁVRH pořadu schůze: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C43FEF" w:rsidRPr="00D94346" w:rsidRDefault="00C43FEF" w:rsidP="00C43FEF">
            <w:pPr>
              <w:pStyle w:val="PSasy"/>
            </w:pPr>
            <w:r>
              <w:t>15.00 hodin</w:t>
            </w:r>
          </w:p>
          <w:p w:rsidR="00C43FEF" w:rsidRDefault="00C43FEF" w:rsidP="00C43FEF">
            <w:pPr>
              <w:pStyle w:val="PSbodprogramu"/>
            </w:pPr>
            <w:r>
              <w:t>Návrh rozpočtu kapitoly 306 – Ministerstvo zahraničních věcí ČR na rok 2022 a střednědobý výhled na léta 2023-2024</w:t>
            </w:r>
          </w:p>
          <w:p w:rsidR="00C43FEF" w:rsidRPr="00514DA7" w:rsidRDefault="00C43FEF" w:rsidP="00C43FEF">
            <w:pPr>
              <w:ind w:left="708" w:firstLine="708"/>
            </w:pPr>
            <w:r>
              <w:rPr>
                <w:i/>
              </w:rPr>
              <w:t>u</w:t>
            </w:r>
            <w:r w:rsidRPr="00A3083B">
              <w:rPr>
                <w:i/>
              </w:rPr>
              <w:t>vede: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BD1983">
              <w:rPr>
                <w:b/>
              </w:rPr>
              <w:t>Ing. Tomáš Kryl, Ph.D</w:t>
            </w:r>
            <w:r>
              <w:rPr>
                <w:i/>
              </w:rPr>
              <w:t xml:space="preserve">., </w:t>
            </w:r>
            <w:r>
              <w:t>náměstek ministra zahraničních věcí</w:t>
            </w:r>
          </w:p>
          <w:p w:rsidR="00C43FEF" w:rsidRDefault="00C43FEF" w:rsidP="00C43FEF">
            <w:pPr>
              <w:ind w:left="708" w:firstLine="708"/>
            </w:pPr>
            <w:r>
              <w:rPr>
                <w:i/>
              </w:rPr>
              <w:t>z</w:t>
            </w:r>
            <w:r w:rsidRPr="00A3083B">
              <w:rPr>
                <w:i/>
              </w:rPr>
              <w:t>pravodaj</w:t>
            </w:r>
            <w:r w:rsidRPr="00A3083B">
              <w:t>:</w:t>
            </w:r>
            <w:r>
              <w:tab/>
              <w:t xml:space="preserve">posl. P. Beitl </w:t>
            </w:r>
          </w:p>
          <w:p w:rsidR="00C43FEF" w:rsidRDefault="00C43FEF" w:rsidP="00C43FEF">
            <w:pPr>
              <w:ind w:left="360"/>
            </w:pPr>
          </w:p>
          <w:p w:rsidR="00C43FEF" w:rsidRPr="00712B5A" w:rsidRDefault="00C43FEF" w:rsidP="00C43FEF">
            <w:pPr>
              <w:ind w:left="360" w:hanging="360"/>
              <w:rPr>
                <w:i/>
                <w:u w:val="single"/>
              </w:rPr>
            </w:pPr>
            <w:r w:rsidRPr="00712B5A">
              <w:rPr>
                <w:i/>
                <w:u w:val="single"/>
              </w:rPr>
              <w:t>15.45 hodin</w:t>
            </w:r>
          </w:p>
          <w:p w:rsidR="00C43FEF" w:rsidRDefault="00C43FEF" w:rsidP="00C43FEF">
            <w:pPr>
              <w:pStyle w:val="slovanseznam"/>
            </w:pPr>
            <w:r>
              <w:t>Aktuální informace o ruské agresi na území Ukrajiny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1416"/>
              <w:jc w:val="both"/>
            </w:pPr>
            <w:r w:rsidRPr="006859CC">
              <w:rPr>
                <w:i/>
              </w:rPr>
              <w:t>uvede:</w:t>
            </w:r>
            <w:r>
              <w:t xml:space="preserve"> </w:t>
            </w:r>
            <w:r>
              <w:tab/>
            </w:r>
            <w:r>
              <w:tab/>
            </w:r>
            <w:r w:rsidRPr="006859CC">
              <w:rPr>
                <w:b/>
              </w:rPr>
              <w:t>Jan Lipavský</w:t>
            </w:r>
            <w:r>
              <w:t>,</w:t>
            </w:r>
            <w:r w:rsidRPr="006859CC">
              <w:t xml:space="preserve"> </w:t>
            </w:r>
            <w:r>
              <w:t xml:space="preserve">ministr zahraničních věcí 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2832" w:firstLine="9"/>
              <w:jc w:val="both"/>
            </w:pPr>
            <w:r w:rsidRPr="00BD1983">
              <w:rPr>
                <w:b/>
              </w:rPr>
              <w:t>Ing. Mgr. David Konecký, Ph.D</w:t>
            </w:r>
            <w:r w:rsidRPr="00BD1983">
              <w:t>., zastupující náměstek</w:t>
            </w:r>
            <w:r>
              <w:rPr>
                <w:i/>
              </w:rPr>
              <w:t xml:space="preserve"> </w:t>
            </w:r>
            <w:r w:rsidRPr="00850A42">
              <w:t xml:space="preserve">ministra </w:t>
            </w:r>
            <w:r>
              <w:t>zahraničních věcí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1416"/>
            </w:pPr>
            <w:r w:rsidRPr="006859CC">
              <w:rPr>
                <w:i/>
              </w:rPr>
              <w:t>zpravodaj:</w:t>
            </w:r>
            <w:r>
              <w:tab/>
              <w:t>posl. M. Ženíšek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360"/>
            </w:pPr>
          </w:p>
          <w:p w:rsidR="00C43FEF" w:rsidRPr="006859CC" w:rsidRDefault="00C43FEF" w:rsidP="00C43FEF">
            <w:pPr>
              <w:pStyle w:val="slovanseznam"/>
              <w:numPr>
                <w:ilvl w:val="0"/>
                <w:numId w:val="0"/>
              </w:numPr>
              <w:ind w:left="360" w:hanging="360"/>
              <w:rPr>
                <w:i/>
                <w:u w:val="single"/>
              </w:rPr>
            </w:pPr>
            <w:r w:rsidRPr="006859CC">
              <w:rPr>
                <w:i/>
                <w:u w:val="single"/>
              </w:rPr>
              <w:t>16.30 hodin</w:t>
            </w:r>
          </w:p>
          <w:p w:rsidR="00C43FEF" w:rsidRDefault="00C43FEF" w:rsidP="00C43FEF">
            <w:pPr>
              <w:pStyle w:val="slovanseznam"/>
            </w:pPr>
            <w:r w:rsidRPr="00E20E7F">
              <w:t>14942/2021</w:t>
            </w:r>
            <w:r>
              <w:rPr>
                <w:szCs w:val="24"/>
              </w:rPr>
              <w:t>, COM(2021) 774 final</w:t>
            </w:r>
            <w:r>
              <w:t xml:space="preserve">   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  <w:r>
              <w:t>Sdělení Komise Evropskému parlamentu a Radě o opatřeních v rámci pravomocí Komise, která může Komise přijmout, pokud v souladu s nařízením Evropského parlamentu a Rady o ochraně Unie a jejích členských států před hospodářským nátlakem třetích zemí rozhodne, že Unie přijme reakční opatření s cílem bojovat proti opatření hospodářského nátlaku třetí země</w:t>
            </w:r>
          </w:p>
          <w:p w:rsidR="00C43FEF" w:rsidRDefault="00C43FEF" w:rsidP="00C43FEF">
            <w:pPr>
              <w:ind w:left="2832" w:hanging="1416"/>
              <w:jc w:val="both"/>
            </w:pPr>
            <w:r>
              <w:rPr>
                <w:i/>
              </w:rPr>
              <w:t>u</w:t>
            </w:r>
            <w:r w:rsidRPr="00D94346">
              <w:rPr>
                <w:i/>
              </w:rPr>
              <w:t>vede:</w:t>
            </w:r>
            <w:r>
              <w:rPr>
                <w:i/>
              </w:rPr>
              <w:tab/>
            </w:r>
            <w:r w:rsidRPr="004C731A">
              <w:rPr>
                <w:b/>
              </w:rPr>
              <w:t>Ing. Martina Tauberová</w:t>
            </w:r>
            <w:r>
              <w:t xml:space="preserve">, náměstkyně ministra průmyslu a obchodu </w:t>
            </w:r>
          </w:p>
          <w:p w:rsidR="00C43FEF" w:rsidRPr="00D94346" w:rsidRDefault="00C43FEF" w:rsidP="00C43FEF">
            <w:pPr>
              <w:ind w:left="2832"/>
              <w:jc w:val="both"/>
              <w:rPr>
                <w:i/>
              </w:rPr>
            </w:pPr>
            <w:r w:rsidRPr="00BD1983">
              <w:rPr>
                <w:b/>
              </w:rPr>
              <w:t>Ing. Mgr. David Konecký, Ph.D</w:t>
            </w:r>
            <w:r w:rsidRPr="00BD1983">
              <w:t>., zastupující náměstek</w:t>
            </w:r>
            <w:r>
              <w:rPr>
                <w:i/>
              </w:rPr>
              <w:t xml:space="preserve"> </w:t>
            </w:r>
            <w:r>
              <w:t>ministra zahraničních věcí</w:t>
            </w:r>
          </w:p>
          <w:p w:rsidR="00C43FEF" w:rsidRDefault="00C43FEF" w:rsidP="00C43FEF">
            <w:pPr>
              <w:ind w:left="708" w:firstLine="708"/>
            </w:pPr>
            <w:r>
              <w:rPr>
                <w:i/>
              </w:rPr>
              <w:t>z</w:t>
            </w:r>
            <w:r w:rsidRPr="00D94346">
              <w:rPr>
                <w:i/>
              </w:rPr>
              <w:t>pravodaj</w:t>
            </w:r>
            <w:r w:rsidRPr="00D94346">
              <w:t>:</w:t>
            </w:r>
            <w:r>
              <w:tab/>
              <w:t>posl. J. Bžoch</w:t>
            </w:r>
          </w:p>
          <w:p w:rsidR="00C43FEF" w:rsidRDefault="00C43FEF" w:rsidP="00C43FEF"/>
          <w:p w:rsidR="00C43FEF" w:rsidRPr="0026461F" w:rsidRDefault="00C43FEF" w:rsidP="00C43FEF">
            <w:pPr>
              <w:pStyle w:val="slovanseznam"/>
              <w:rPr>
                <w:kern w:val="0"/>
                <w:lang w:eastAsia="cs-CZ" w:bidi="ar-SA"/>
              </w:rPr>
            </w:pPr>
            <w:r>
              <w:t>14943/</w:t>
            </w:r>
            <w:r>
              <w:rPr>
                <w:szCs w:val="24"/>
              </w:rPr>
              <w:t>21, COM(2021) 775 final</w:t>
            </w:r>
          </w:p>
          <w:p w:rsidR="00C43FEF" w:rsidRPr="00E20E7F" w:rsidRDefault="00C43FEF" w:rsidP="00C43FEF">
            <w:pPr>
              <w:pStyle w:val="slovanseznam"/>
              <w:numPr>
                <w:ilvl w:val="0"/>
                <w:numId w:val="0"/>
              </w:numPr>
              <w:ind w:left="360"/>
              <w:jc w:val="both"/>
              <w:rPr>
                <w:kern w:val="0"/>
                <w:lang w:eastAsia="cs-CZ" w:bidi="ar-SA"/>
              </w:rPr>
            </w:pPr>
            <w:r>
              <w:t>Návrh nařízení Evropského parlamentu a Rady o ochraně Unie a jejích členských států před hospodářským nátlakem třetích zemí</w:t>
            </w:r>
          </w:p>
          <w:p w:rsidR="00C43FEF" w:rsidRPr="004C731A" w:rsidRDefault="00C43FEF" w:rsidP="00C43FEF">
            <w:pPr>
              <w:ind w:left="360"/>
              <w:jc w:val="both"/>
            </w:pPr>
            <w:r>
              <w:tab/>
            </w:r>
            <w:r>
              <w:tab/>
            </w:r>
            <w:r>
              <w:rPr>
                <w:i/>
              </w:rPr>
              <w:t>uvede: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4C731A">
              <w:rPr>
                <w:b/>
              </w:rPr>
              <w:t>Ing. Martina Tauberová</w:t>
            </w:r>
            <w:r>
              <w:t>, náměstkyně ministra průmyslu a obchodu</w:t>
            </w:r>
          </w:p>
          <w:p w:rsidR="00C43FEF" w:rsidRDefault="00C43FEF" w:rsidP="00C43FEF">
            <w:pPr>
              <w:ind w:left="2832"/>
              <w:jc w:val="both"/>
            </w:pPr>
            <w:r w:rsidRPr="00BD1983">
              <w:rPr>
                <w:b/>
              </w:rPr>
              <w:t>Ing. Mgr. David Konecký, Ph.D</w:t>
            </w:r>
            <w:r w:rsidRPr="00BD1983">
              <w:t>., zastupující náměstek</w:t>
            </w:r>
            <w:r>
              <w:rPr>
                <w:i/>
              </w:rPr>
              <w:t xml:space="preserve"> </w:t>
            </w:r>
            <w:r>
              <w:t xml:space="preserve">ministra zahraničních věcí </w:t>
            </w:r>
          </w:p>
          <w:p w:rsidR="00C43FEF" w:rsidRDefault="00C43FEF" w:rsidP="00C43FEF">
            <w:pPr>
              <w:ind w:left="360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>zpravodaj:</w:t>
            </w:r>
            <w:r>
              <w:rPr>
                <w:i/>
              </w:rPr>
              <w:tab/>
            </w:r>
            <w:r>
              <w:t>posl. J. Bžoch</w:t>
            </w:r>
          </w:p>
          <w:p w:rsidR="00C43FEF" w:rsidRPr="00B144F9" w:rsidRDefault="00C43FEF" w:rsidP="00C43FEF">
            <w:pPr>
              <w:ind w:left="360"/>
            </w:pPr>
          </w:p>
          <w:p w:rsidR="00C43FEF" w:rsidRDefault="00C43FEF" w:rsidP="00C43FEF">
            <w:pPr>
              <w:pStyle w:val="slovanseznam"/>
            </w:pPr>
            <w:r w:rsidRPr="00E20E7F">
              <w:t>12870/2021 JOIN(2021) 27 final</w:t>
            </w:r>
            <w:r>
              <w:t xml:space="preserve"> </w:t>
            </w:r>
          </w:p>
          <w:p w:rsidR="00C43FEF" w:rsidRDefault="00C43FEF" w:rsidP="00C43FEF">
            <w:pPr>
              <w:pStyle w:val="slovanseznam"/>
              <w:numPr>
                <w:ilvl w:val="0"/>
                <w:numId w:val="0"/>
              </w:numPr>
              <w:ind w:left="360"/>
              <w:jc w:val="both"/>
            </w:pPr>
            <w:r>
              <w:t>Společné sdělení Evropskému parlamentu, Radě, Evropskému hospodářskému a sociálnímu výboru a Výboru regionů - Větší angažovanost EU ve prospěch mírové, udržitelné a prosperující Arktidy</w:t>
            </w:r>
          </w:p>
          <w:p w:rsidR="00C43FEF" w:rsidRDefault="00C43FEF" w:rsidP="00C43FEF">
            <w:pPr>
              <w:ind w:left="2832" w:hanging="1416"/>
              <w:jc w:val="both"/>
            </w:pPr>
            <w:r>
              <w:rPr>
                <w:i/>
              </w:rPr>
              <w:t>u</w:t>
            </w:r>
            <w:r w:rsidRPr="007460A9">
              <w:rPr>
                <w:i/>
              </w:rPr>
              <w:t>vede:</w:t>
            </w:r>
            <w:r>
              <w:t xml:space="preserve"> </w:t>
            </w:r>
            <w:r>
              <w:tab/>
            </w:r>
            <w:r w:rsidRPr="00BD1983">
              <w:rPr>
                <w:b/>
              </w:rPr>
              <w:t>Ing. Mgr. David Konecký, Ph.D</w:t>
            </w:r>
            <w:r w:rsidRPr="00BD1983">
              <w:t>., zastupující náměstek</w:t>
            </w:r>
            <w:r>
              <w:rPr>
                <w:i/>
              </w:rPr>
              <w:t xml:space="preserve"> </w:t>
            </w:r>
            <w:r>
              <w:t xml:space="preserve">ministra zahraničních věcí </w:t>
            </w:r>
          </w:p>
          <w:p w:rsidR="00C43FEF" w:rsidRPr="00181189" w:rsidRDefault="00C43FEF" w:rsidP="00C43FEF">
            <w:pPr>
              <w:ind w:left="2832"/>
              <w:jc w:val="both"/>
            </w:pPr>
            <w:r>
              <w:rPr>
                <w:b/>
              </w:rPr>
              <w:t xml:space="preserve">Ing. Michal Pastvinský, </w:t>
            </w:r>
            <w:r>
              <w:t>ředitel odboru mezinárodních vztahů Ministerstva životního prostředí</w:t>
            </w:r>
          </w:p>
          <w:p w:rsidR="00C43FEF" w:rsidRDefault="00C43FEF" w:rsidP="00C43FEF">
            <w:pPr>
              <w:ind w:left="360"/>
            </w:pPr>
            <w:r>
              <w:tab/>
            </w:r>
            <w:r>
              <w:tab/>
            </w:r>
            <w:r>
              <w:rPr>
                <w:i/>
              </w:rPr>
              <w:t>z</w:t>
            </w:r>
            <w:r w:rsidRPr="007460A9">
              <w:rPr>
                <w:i/>
              </w:rPr>
              <w:t>pravodaj</w:t>
            </w:r>
            <w:r>
              <w:t>:</w:t>
            </w:r>
            <w:r>
              <w:tab/>
              <w:t>posl. R. Bělor</w:t>
            </w:r>
            <w:r>
              <w:tab/>
            </w:r>
          </w:p>
          <w:p w:rsidR="00C43FEF" w:rsidRDefault="00C43FEF" w:rsidP="00C43FEF">
            <w:pPr>
              <w:ind w:left="360"/>
              <w:rPr>
                <w:i/>
              </w:rPr>
            </w:pPr>
          </w:p>
          <w:p w:rsidR="00C43FEF" w:rsidRDefault="00C43FEF" w:rsidP="00C43FEF">
            <w:pPr>
              <w:pStyle w:val="Odstavecseseznamem"/>
              <w:ind w:left="1134" w:firstLine="282"/>
              <w:jc w:val="both"/>
              <w:rPr>
                <w:szCs w:val="24"/>
              </w:rPr>
            </w:pPr>
          </w:p>
          <w:p w:rsidR="00C43FEF" w:rsidRDefault="00C43FEF" w:rsidP="00C43FEF">
            <w:pPr>
              <w:jc w:val="both"/>
            </w:pPr>
          </w:p>
          <w:p w:rsidR="00C43FEF" w:rsidRDefault="00C43FEF" w:rsidP="00C43FEF">
            <w:pPr>
              <w:ind w:left="426" w:hanging="426"/>
              <w:jc w:val="both"/>
            </w:pPr>
            <w:r>
              <w:t>6.</w:t>
            </w:r>
            <w:r>
              <w:tab/>
              <w:t xml:space="preserve"> </w:t>
            </w:r>
            <w:r w:rsidRPr="00DE0C5E">
              <w:t>Návrh termínu a pořadu příští schůze</w:t>
            </w:r>
          </w:p>
          <w:p w:rsidR="00C43FEF" w:rsidRDefault="00C43FEF" w:rsidP="00C43FEF">
            <w:pPr>
              <w:ind w:left="426" w:hanging="426"/>
              <w:jc w:val="both"/>
            </w:pPr>
          </w:p>
          <w:p w:rsidR="00C43FEF" w:rsidRDefault="00C43FEF" w:rsidP="00C43FEF">
            <w:pPr>
              <w:ind w:left="426" w:hanging="426"/>
            </w:pPr>
            <w:r>
              <w:t>7.     Sdělení předsedy</w:t>
            </w:r>
          </w:p>
          <w:p w:rsidR="00C43FEF" w:rsidRDefault="00C43FEF" w:rsidP="00C43FEF">
            <w:pPr>
              <w:ind w:left="426" w:hanging="426"/>
            </w:pPr>
          </w:p>
          <w:p w:rsidR="00C43FEF" w:rsidRDefault="00C43FEF" w:rsidP="00C43FEF">
            <w:r>
              <w:t>8.     Různé</w:t>
            </w:r>
          </w:p>
          <w:p w:rsidR="00C43FEF" w:rsidRDefault="00C43FEF" w:rsidP="00C43FEF">
            <w:pPr>
              <w:jc w:val="both"/>
              <w:rPr>
                <w:spacing w:val="-3"/>
              </w:rPr>
            </w:pPr>
          </w:p>
        </w:tc>
      </w:tr>
    </w:tbl>
    <w:p w:rsidR="00C43FEF" w:rsidRPr="00C60C57" w:rsidRDefault="00C43FEF" w:rsidP="00C43FEF">
      <w:pPr>
        <w:jc w:val="both"/>
        <w:rPr>
          <w:spacing w:val="-3"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rPr>
          <w:b/>
        </w:rPr>
      </w:pPr>
    </w:p>
    <w:p w:rsidR="00C43FEF" w:rsidRDefault="00C43FEF" w:rsidP="00C43FEF">
      <w:pPr>
        <w:tabs>
          <w:tab w:val="num" w:pos="0"/>
        </w:tabs>
        <w:ind w:firstLine="709"/>
        <w:jc w:val="both"/>
      </w:pPr>
      <w:r>
        <w:t xml:space="preserve">Př. </w:t>
      </w:r>
      <w:r>
        <w:rPr>
          <w:u w:val="single"/>
        </w:rPr>
        <w:t>M. Ženíšek</w:t>
      </w:r>
      <w:r>
        <w:t xml:space="preserve"> zahájil schůzi v 15 hodin. Navrhl, aby ověřovatelem schůze byl posl. J. Bžoch, s čímž poslanci souhlasili. </w:t>
      </w:r>
    </w:p>
    <w:p w:rsidR="00C43FEF" w:rsidRDefault="00C43FEF" w:rsidP="00C43FEF">
      <w:pPr>
        <w:tabs>
          <w:tab w:val="num" w:pos="0"/>
        </w:tabs>
        <w:ind w:firstLine="709"/>
        <w:jc w:val="both"/>
      </w:pPr>
      <w:r>
        <w:t xml:space="preserve">Poslanci poté schválili návrh programu schůze </w:t>
      </w:r>
      <w:r w:rsidRPr="00B12973">
        <w:rPr>
          <w:i/>
        </w:rPr>
        <w:t xml:space="preserve">/hlasování </w:t>
      </w:r>
      <w:r>
        <w:rPr>
          <w:i/>
        </w:rPr>
        <w:t>8</w:t>
      </w:r>
      <w:r w:rsidRPr="00B12973">
        <w:rPr>
          <w:i/>
        </w:rPr>
        <w:t>-0-0/</w:t>
      </w:r>
      <w:r>
        <w:t>.</w:t>
      </w:r>
    </w:p>
    <w:p w:rsidR="00C43FEF" w:rsidRDefault="00C43FEF" w:rsidP="00C50D51">
      <w:pPr>
        <w:pBdr>
          <w:bottom w:val="single" w:sz="4" w:space="1" w:color="auto"/>
        </w:pBdr>
        <w:rPr>
          <w:b/>
        </w:rPr>
      </w:pPr>
    </w:p>
    <w:p w:rsidR="00C43FEF" w:rsidRDefault="00C43FEF" w:rsidP="00C50D51">
      <w:pPr>
        <w:pBdr>
          <w:bottom w:val="single" w:sz="4" w:space="1" w:color="auto"/>
        </w:pBdr>
        <w:rPr>
          <w:b/>
        </w:rPr>
      </w:pPr>
    </w:p>
    <w:p w:rsidR="004150A3" w:rsidRDefault="004150A3" w:rsidP="00C50D51">
      <w:pPr>
        <w:pBdr>
          <w:bottom w:val="single" w:sz="4" w:space="1" w:color="auto"/>
        </w:pBdr>
        <w:rPr>
          <w:b/>
        </w:rPr>
      </w:pPr>
    </w:p>
    <w:p w:rsidR="00A3083B" w:rsidRPr="00C43FEF" w:rsidRDefault="00A3083B" w:rsidP="00151729">
      <w:pPr>
        <w:pStyle w:val="slovanseznam"/>
        <w:numPr>
          <w:ilvl w:val="0"/>
          <w:numId w:val="5"/>
        </w:numPr>
        <w:pBdr>
          <w:bottom w:val="single" w:sz="4" w:space="1" w:color="auto"/>
        </w:pBdr>
        <w:tabs>
          <w:tab w:val="clear" w:pos="360"/>
          <w:tab w:val="num" w:pos="0"/>
        </w:tabs>
        <w:ind w:left="709" w:hanging="709"/>
        <w:rPr>
          <w:b/>
        </w:rPr>
      </w:pPr>
      <w:r w:rsidRPr="00C43FEF">
        <w:rPr>
          <w:b/>
        </w:rPr>
        <w:t>Návrh rozpočtu kapitoly 306 – Ministerstvo zahraničních věcí ČR na rok 2022 a střednědobý výhled na léta 2023-2024</w:t>
      </w:r>
    </w:p>
    <w:p w:rsidR="00C50D51" w:rsidRDefault="00C50D51" w:rsidP="00D94346">
      <w:pPr>
        <w:ind w:left="708" w:firstLine="708"/>
        <w:rPr>
          <w:i/>
        </w:rPr>
      </w:pPr>
    </w:p>
    <w:p w:rsidR="00F73650" w:rsidRDefault="00C43FEF" w:rsidP="00265948">
      <w:pPr>
        <w:ind w:firstLine="708"/>
        <w:jc w:val="both"/>
      </w:pPr>
      <w:r>
        <w:t>Náměstek ministra zahraničních věcí</w:t>
      </w:r>
      <w:r w:rsidRPr="00BD1983">
        <w:rPr>
          <w:b/>
        </w:rPr>
        <w:t xml:space="preserve"> </w:t>
      </w:r>
      <w:r w:rsidR="00BD1983" w:rsidRPr="00C43FEF">
        <w:t xml:space="preserve">Ing. </w:t>
      </w:r>
      <w:r w:rsidR="00BD1983" w:rsidRPr="00727101">
        <w:rPr>
          <w:u w:val="single"/>
        </w:rPr>
        <w:t>Tomáš Kryl</w:t>
      </w:r>
      <w:r w:rsidR="00BD1983" w:rsidRPr="00C43FEF">
        <w:t>, Ph.D</w:t>
      </w:r>
      <w:r>
        <w:rPr>
          <w:i/>
        </w:rPr>
        <w:t xml:space="preserve">. - </w:t>
      </w:r>
      <w:r w:rsidR="004150A3">
        <w:t>celý leden věnoval</w:t>
      </w:r>
      <w:r w:rsidR="00727101">
        <w:t>o MZV</w:t>
      </w:r>
      <w:r w:rsidR="004150A3">
        <w:t xml:space="preserve"> </w:t>
      </w:r>
      <w:r w:rsidR="00265948">
        <w:t>krácení rozpočtu, nicméně l</w:t>
      </w:r>
      <w:r w:rsidR="00F73650">
        <w:t>etošní rok</w:t>
      </w:r>
      <w:r w:rsidR="00727101">
        <w:t xml:space="preserve"> ministerstvo</w:t>
      </w:r>
      <w:r w:rsidR="00F73650">
        <w:t xml:space="preserve"> s přiděl</w:t>
      </w:r>
      <w:r w:rsidR="00555C2C">
        <w:t>e</w:t>
      </w:r>
      <w:r w:rsidR="00F73650">
        <w:t>nými prostředky přežije</w:t>
      </w:r>
      <w:r w:rsidR="00265948">
        <w:t xml:space="preserve">. Důvodem jsou </w:t>
      </w:r>
      <w:r w:rsidR="00F73650">
        <w:t>nespotřebovan</w:t>
      </w:r>
      <w:r w:rsidR="00265948">
        <w:t>é</w:t>
      </w:r>
      <w:r w:rsidR="00F73650">
        <w:t xml:space="preserve"> nárok</w:t>
      </w:r>
      <w:r w:rsidR="00265948">
        <w:t>y</w:t>
      </w:r>
      <w:r w:rsidR="00F73650">
        <w:t xml:space="preserve"> z loňských let. </w:t>
      </w:r>
      <w:r w:rsidR="00727101">
        <w:t>I když k</w:t>
      </w:r>
      <w:r w:rsidR="00F73650">
        <w:t xml:space="preserve">rácení samozřejmě </w:t>
      </w:r>
      <w:r w:rsidR="00265948">
        <w:t xml:space="preserve">MZV </w:t>
      </w:r>
      <w:r w:rsidR="00727101">
        <w:t xml:space="preserve">postihne, české předsednictví Rady EU </w:t>
      </w:r>
      <w:r w:rsidR="00F73650">
        <w:t>je v tuto chvíli pokryté</w:t>
      </w:r>
      <w:r w:rsidR="00727101">
        <w:t>. N</w:t>
      </w:r>
      <w:r w:rsidR="00F73650">
        <w:t xml:space="preserve">ejsou </w:t>
      </w:r>
      <w:r w:rsidR="00727101">
        <w:t xml:space="preserve">však </w:t>
      </w:r>
      <w:r w:rsidR="00265948">
        <w:t>zásoby</w:t>
      </w:r>
      <w:r w:rsidR="00F73650">
        <w:t xml:space="preserve"> pro případ neobvyklých výdajů.</w:t>
      </w:r>
    </w:p>
    <w:p w:rsidR="00F73650" w:rsidRDefault="00F73650" w:rsidP="00265948">
      <w:pPr>
        <w:ind w:firstLine="708"/>
        <w:jc w:val="both"/>
      </w:pPr>
      <w:r>
        <w:t xml:space="preserve">S ministrem </w:t>
      </w:r>
      <w:r w:rsidR="00727101">
        <w:t xml:space="preserve">byl </w:t>
      </w:r>
      <w:r w:rsidR="00265948">
        <w:t xml:space="preserve">rozpočet </w:t>
      </w:r>
      <w:r>
        <w:t>podr</w:t>
      </w:r>
      <w:r w:rsidR="00555C2C">
        <w:t>o</w:t>
      </w:r>
      <w:r>
        <w:t>bně posouzen a tento rok bude určitě vykryt.</w:t>
      </w:r>
      <w:r w:rsidR="00265948">
        <w:t xml:space="preserve"> </w:t>
      </w:r>
      <w:r>
        <w:t>Důležité je, v jakých číslech se b</w:t>
      </w:r>
      <w:r w:rsidR="00265948">
        <w:t>ude pohybovat rozpočet v následujících</w:t>
      </w:r>
      <w:r>
        <w:t xml:space="preserve"> letech. Nespotřebované výdaje už </w:t>
      </w:r>
      <w:r w:rsidR="00265948">
        <w:t xml:space="preserve">k dispozici nebudou, mohl by tak nastat problém. </w:t>
      </w:r>
      <w:r>
        <w:t xml:space="preserve"> </w:t>
      </w:r>
    </w:p>
    <w:p w:rsidR="00F73650" w:rsidRDefault="00F73650" w:rsidP="00727101">
      <w:pPr>
        <w:ind w:firstLine="708"/>
        <w:jc w:val="both"/>
      </w:pPr>
      <w:r>
        <w:t xml:space="preserve">Díky </w:t>
      </w:r>
      <w:r w:rsidR="00727101">
        <w:t xml:space="preserve">patří Ministerstvu financí </w:t>
      </w:r>
      <w:r>
        <w:t xml:space="preserve">za </w:t>
      </w:r>
      <w:r w:rsidR="00265948">
        <w:t xml:space="preserve">konstruktivní přístup při </w:t>
      </w:r>
      <w:r w:rsidR="00727101">
        <w:t>vyjednávání</w:t>
      </w:r>
      <w:r w:rsidR="00265948">
        <w:t xml:space="preserve"> snížení příjmů MZV, jelikož díky </w:t>
      </w:r>
      <w:r w:rsidR="00727101">
        <w:t>pandemii</w:t>
      </w:r>
      <w:r w:rsidR="00265948">
        <w:t xml:space="preserve"> vypadla</w:t>
      </w:r>
      <w:r w:rsidR="00727101">
        <w:t xml:space="preserve"> </w:t>
      </w:r>
      <w:r w:rsidR="00265948">
        <w:t xml:space="preserve">největší položka příjmu, tedy </w:t>
      </w:r>
      <w:r w:rsidR="002C5537">
        <w:t>správní</w:t>
      </w:r>
      <w:r w:rsidR="00265948">
        <w:t xml:space="preserve"> poplatky. </w:t>
      </w:r>
      <w:r>
        <w:t xml:space="preserve"> </w:t>
      </w:r>
    </w:p>
    <w:p w:rsidR="00F73650" w:rsidRDefault="00C32988" w:rsidP="00265948">
      <w:pPr>
        <w:ind w:firstLine="708"/>
        <w:jc w:val="both"/>
      </w:pPr>
      <w:r>
        <w:t>Pokud jde o výdaje, n</w:t>
      </w:r>
      <w:r w:rsidR="00F73650">
        <w:t>ejvětší úspor</w:t>
      </w:r>
      <w:r w:rsidR="00265948">
        <w:t xml:space="preserve">a se </w:t>
      </w:r>
      <w:r w:rsidR="00F73650">
        <w:t>předpoklád</w:t>
      </w:r>
      <w:r w:rsidR="00265948">
        <w:t>á</w:t>
      </w:r>
      <w:r w:rsidR="00F73650">
        <w:t xml:space="preserve"> v příspěvcích </w:t>
      </w:r>
      <w:r w:rsidR="00555C2C">
        <w:t>mezinárodním organizacím</w:t>
      </w:r>
      <w:r w:rsidR="00727101">
        <w:t xml:space="preserve"> a peněžních darech, čemuž n</w:t>
      </w:r>
      <w:r w:rsidR="00F73650">
        <w:t>ahrál kurz koruny</w:t>
      </w:r>
      <w:r w:rsidR="00727101">
        <w:t>.</w:t>
      </w:r>
      <w:r w:rsidR="00265948">
        <w:t xml:space="preserve"> Nižší částky byly </w:t>
      </w:r>
      <w:r w:rsidR="00727101">
        <w:t xml:space="preserve">kráceny </w:t>
      </w:r>
      <w:r w:rsidR="00F73650">
        <w:t>i</w:t>
      </w:r>
      <w:r w:rsidR="00727101">
        <w:t xml:space="preserve"> na</w:t>
      </w:r>
      <w:r w:rsidR="00F73650">
        <w:t xml:space="preserve"> podporu če</w:t>
      </w:r>
      <w:r w:rsidR="00555C2C">
        <w:t>s</w:t>
      </w:r>
      <w:r w:rsidR="00F73650">
        <w:t xml:space="preserve">kého kulturního dědictví, zahraniční vysílání rozhlasu a rozpočet na vrcholné návštěvy. Omezuje se </w:t>
      </w:r>
      <w:r w:rsidR="00265948">
        <w:t xml:space="preserve">také </w:t>
      </w:r>
      <w:r w:rsidR="00F73650">
        <w:t>rekonstrukční program na B</w:t>
      </w:r>
      <w:r w:rsidR="00555C2C">
        <w:t>lízkém východě</w:t>
      </w:r>
      <w:r w:rsidR="00F73650">
        <w:t xml:space="preserve"> a v Africe. </w:t>
      </w:r>
      <w:r w:rsidR="00727101">
        <w:t>V</w:t>
      </w:r>
      <w:r w:rsidR="00F73650">
        <w:t xml:space="preserve"> provozu MZV </w:t>
      </w:r>
      <w:r w:rsidR="00727101">
        <w:t xml:space="preserve">je největší úspora </w:t>
      </w:r>
      <w:r w:rsidR="00F73650">
        <w:t>na ostatních ministerských výdajích.</w:t>
      </w:r>
      <w:r w:rsidR="00265948">
        <w:t xml:space="preserve"> V některých položkách </w:t>
      </w:r>
      <w:r w:rsidR="00727101">
        <w:t xml:space="preserve">však </w:t>
      </w:r>
      <w:r w:rsidR="00265948">
        <w:t xml:space="preserve">krátit nejde, celosvětově rostou nájmy a energie. Celkově </w:t>
      </w:r>
      <w:r w:rsidR="00727101">
        <w:t>byl</w:t>
      </w:r>
      <w:r>
        <w:t>y</w:t>
      </w:r>
      <w:r w:rsidR="00727101">
        <w:t xml:space="preserve"> tedy </w:t>
      </w:r>
      <w:r>
        <w:t xml:space="preserve">výdaje </w:t>
      </w:r>
      <w:r w:rsidR="00727101">
        <w:t>rozpoč</w:t>
      </w:r>
      <w:r>
        <w:t>tu</w:t>
      </w:r>
      <w:r w:rsidR="00727101">
        <w:t xml:space="preserve"> snížen</w:t>
      </w:r>
      <w:r>
        <w:t>y</w:t>
      </w:r>
      <w:r w:rsidR="00727101">
        <w:t xml:space="preserve"> o </w:t>
      </w:r>
      <w:r w:rsidR="00265948">
        <w:t>447 milionu Kč.</w:t>
      </w:r>
      <w:r w:rsidR="00F73650">
        <w:t xml:space="preserve"> </w:t>
      </w:r>
    </w:p>
    <w:p w:rsidR="00F73650" w:rsidRDefault="00727101" w:rsidP="00265948">
      <w:pPr>
        <w:jc w:val="both"/>
      </w:pPr>
      <w:r>
        <w:tab/>
      </w:r>
      <w:r w:rsidR="00F73650">
        <w:t>Velké investiční akce, které se plánují</w:t>
      </w:r>
    </w:p>
    <w:p w:rsidR="00F73650" w:rsidRDefault="00F73650" w:rsidP="00151729">
      <w:pPr>
        <w:pStyle w:val="Odstavecseseznamem"/>
        <w:numPr>
          <w:ilvl w:val="0"/>
          <w:numId w:val="3"/>
        </w:numPr>
        <w:jc w:val="both"/>
      </w:pPr>
      <w:r>
        <w:t xml:space="preserve">IT technologie – úspory se </w:t>
      </w:r>
      <w:r w:rsidR="00727101">
        <w:t xml:space="preserve">jich </w:t>
      </w:r>
      <w:r>
        <w:t xml:space="preserve">nedotknou. Z hlediska </w:t>
      </w:r>
      <w:r w:rsidR="00727101">
        <w:t>kybernetické bezpečnosti</w:t>
      </w:r>
      <w:r>
        <w:t xml:space="preserve"> </w:t>
      </w:r>
      <w:r w:rsidR="00C32988">
        <w:t>jde o důležité prostředky</w:t>
      </w:r>
      <w:r>
        <w:t xml:space="preserve">, </w:t>
      </w:r>
      <w:r w:rsidR="00C32988">
        <w:t xml:space="preserve">které </w:t>
      </w:r>
      <w:r>
        <w:t xml:space="preserve">jsou vázány a zabezpečeny. </w:t>
      </w:r>
    </w:p>
    <w:p w:rsidR="00496A2F" w:rsidRDefault="00F73650" w:rsidP="00151729">
      <w:pPr>
        <w:pStyle w:val="Odstavecseseznamem"/>
        <w:numPr>
          <w:ilvl w:val="0"/>
          <w:numId w:val="3"/>
        </w:numPr>
        <w:jc w:val="both"/>
      </w:pPr>
      <w:r>
        <w:t>Stavebn</w:t>
      </w:r>
      <w:r w:rsidR="00727101">
        <w:t>í akce – probíhá rekonstrukce Stálé mise</w:t>
      </w:r>
      <w:r>
        <w:t xml:space="preserve"> </w:t>
      </w:r>
      <w:r w:rsidR="00727101">
        <w:t xml:space="preserve">při </w:t>
      </w:r>
      <w:r>
        <w:t>OSN v</w:t>
      </w:r>
      <w:r w:rsidR="00727101">
        <w:t> </w:t>
      </w:r>
      <w:r>
        <w:t>N</w:t>
      </w:r>
      <w:r w:rsidR="00727101">
        <w:t>ew Yorku</w:t>
      </w:r>
      <w:r w:rsidR="00C32988">
        <w:t>, což je nejrozsáhlejší stavební investice</w:t>
      </w:r>
      <w:r>
        <w:t xml:space="preserve">. Snad se podaří rozhýbat výstavba </w:t>
      </w:r>
      <w:r w:rsidR="00727101">
        <w:t>zastupitelského úřadu</w:t>
      </w:r>
      <w:r>
        <w:t xml:space="preserve"> v Canbeře. Letos se </w:t>
      </w:r>
      <w:r w:rsidR="00727101">
        <w:t xml:space="preserve">naopak </w:t>
      </w:r>
      <w:r>
        <w:t xml:space="preserve">nebude </w:t>
      </w:r>
      <w:r w:rsidR="00727101">
        <w:t>realizovat</w:t>
      </w:r>
      <w:r>
        <w:t xml:space="preserve"> rekonstrukce ZÚ W</w:t>
      </w:r>
      <w:r w:rsidR="00496A2F">
        <w:t>ashington kvůli potřebám úspor.</w:t>
      </w:r>
    </w:p>
    <w:p w:rsidR="00496A2F" w:rsidRDefault="00496A2F" w:rsidP="00265948">
      <w:pPr>
        <w:jc w:val="both"/>
      </w:pPr>
    </w:p>
    <w:p w:rsidR="00102D56" w:rsidRDefault="00727101" w:rsidP="00102D56">
      <w:pPr>
        <w:ind w:firstLine="360"/>
        <w:jc w:val="both"/>
      </w:pPr>
      <w:r>
        <w:t xml:space="preserve">Zpravodaj </w:t>
      </w:r>
      <w:r w:rsidRPr="00727101">
        <w:rPr>
          <w:u w:val="single"/>
        </w:rPr>
        <w:t xml:space="preserve">P. </w:t>
      </w:r>
      <w:r w:rsidR="00496A2F" w:rsidRPr="00727101">
        <w:rPr>
          <w:u w:val="single"/>
        </w:rPr>
        <w:t>Beitl</w:t>
      </w:r>
      <w:r w:rsidR="00496A2F">
        <w:t xml:space="preserve"> – </w:t>
      </w:r>
      <w:r>
        <w:t xml:space="preserve">po výměně vlády bylo nutné dosáhnout úspor. Je </w:t>
      </w:r>
      <w:r w:rsidR="00496A2F">
        <w:t xml:space="preserve">rád, že funkce </w:t>
      </w:r>
      <w:r w:rsidR="00C32988">
        <w:t xml:space="preserve">ministerstva </w:t>
      </w:r>
      <w:r w:rsidR="00496A2F">
        <w:t>nebude ohrožena.</w:t>
      </w:r>
      <w:r w:rsidR="00C32988">
        <w:t xml:space="preserve"> Zahraniční výbor v minulosti několikrát řešil nespotřebované investiční nároky</w:t>
      </w:r>
      <w:r w:rsidR="00496A2F">
        <w:t xml:space="preserve">, snad </w:t>
      </w:r>
      <w:r w:rsidR="00C32988">
        <w:t xml:space="preserve">se tedy již </w:t>
      </w:r>
      <w:r w:rsidR="00102D56">
        <w:t xml:space="preserve">konečně stavební investice rozhýbou. </w:t>
      </w:r>
    </w:p>
    <w:p w:rsidR="00496A2F" w:rsidRDefault="00102D56" w:rsidP="00102D56">
      <w:pPr>
        <w:ind w:firstLine="708"/>
        <w:jc w:val="both"/>
      </w:pPr>
      <w:r>
        <w:t xml:space="preserve">Pokud jde o úspory, </w:t>
      </w:r>
      <w:r w:rsidR="00496A2F">
        <w:t xml:space="preserve">velké téma </w:t>
      </w:r>
      <w:r>
        <w:t>jsou stále p</w:t>
      </w:r>
      <w:r w:rsidR="00496A2F">
        <w:t xml:space="preserve">říspěvky </w:t>
      </w:r>
      <w:r>
        <w:t xml:space="preserve">mezinárodním agenturám. </w:t>
      </w:r>
      <w:r w:rsidR="00507C25">
        <w:t>Výb</w:t>
      </w:r>
      <w:r>
        <w:t>or v minulosti řešil auditní zprávu NKÚ</w:t>
      </w:r>
      <w:r w:rsidR="00496A2F">
        <w:t xml:space="preserve">, </w:t>
      </w:r>
      <w:r>
        <w:t>která poukázala na nesrovnalosti v této oblasti. Č</w:t>
      </w:r>
      <w:r w:rsidR="00496A2F">
        <w:t>ástka</w:t>
      </w:r>
      <w:r>
        <w:t xml:space="preserve"> byla</w:t>
      </w:r>
      <w:r w:rsidR="00496A2F">
        <w:t xml:space="preserve"> význačně snížena, </w:t>
      </w:r>
      <w:r>
        <w:t>ovšem stále nedošlo k úplné koordinaci s ostatními ministerstvy. To by m</w:t>
      </w:r>
      <w:r w:rsidR="002C5537">
        <w:t>ělo být úkolem nového ministra.</w:t>
      </w:r>
    </w:p>
    <w:p w:rsidR="00496A2F" w:rsidRDefault="00102D56" w:rsidP="00102D56">
      <w:pPr>
        <w:ind w:firstLine="708"/>
        <w:jc w:val="both"/>
      </w:pPr>
      <w:r>
        <w:t xml:space="preserve">Velká částka míří také do evropského mírového nástroje. V budoucnu bude potřeba zhodnotit, jak </w:t>
      </w:r>
      <w:r w:rsidR="00496A2F">
        <w:t>efektivně b</w:t>
      </w:r>
      <w:r>
        <w:t>yla</w:t>
      </w:r>
      <w:r w:rsidR="00496A2F">
        <w:t xml:space="preserve"> vynaložen</w:t>
      </w:r>
      <w:r>
        <w:t>a</w:t>
      </w:r>
      <w:r w:rsidR="00496A2F">
        <w:t>.</w:t>
      </w:r>
    </w:p>
    <w:p w:rsidR="00496A2F" w:rsidRDefault="00496A2F" w:rsidP="00102D56">
      <w:pPr>
        <w:ind w:firstLine="708"/>
        <w:jc w:val="both"/>
      </w:pPr>
      <w:r>
        <w:t>Je dobře, že je rozpočet nastaven jako úsporný</w:t>
      </w:r>
      <w:r w:rsidR="002C5537">
        <w:t xml:space="preserve">. Události posledních dnů před nás můžou </w:t>
      </w:r>
      <w:r w:rsidR="002C5537">
        <w:lastRenderedPageBreak/>
        <w:t>postavit nepředvídané úkoly</w:t>
      </w:r>
      <w:r w:rsidR="00102D56">
        <w:t xml:space="preserve">, na které bude </w:t>
      </w:r>
      <w:r>
        <w:t>dobré mít rezervy</w:t>
      </w:r>
      <w:r w:rsidR="00102D56">
        <w:t xml:space="preserve">. </w:t>
      </w:r>
    </w:p>
    <w:p w:rsidR="00496A2F" w:rsidRDefault="00496A2F" w:rsidP="00496A2F"/>
    <w:p w:rsidR="00496A2F" w:rsidRPr="00102D56" w:rsidRDefault="00102D56" w:rsidP="00102D56">
      <w:pPr>
        <w:ind w:firstLine="708"/>
        <w:rPr>
          <w:i/>
        </w:rPr>
      </w:pPr>
      <w:r w:rsidRPr="00102D56">
        <w:rPr>
          <w:i/>
        </w:rPr>
        <w:t>Obecná rozprava:</w:t>
      </w:r>
    </w:p>
    <w:p w:rsidR="00496A2F" w:rsidRPr="00102D56" w:rsidRDefault="00496A2F" w:rsidP="00496A2F">
      <w:pPr>
        <w:rPr>
          <w:i/>
        </w:rPr>
      </w:pPr>
    </w:p>
    <w:p w:rsidR="00496A2F" w:rsidRDefault="00507C25" w:rsidP="00906126">
      <w:pPr>
        <w:ind w:firstLine="708"/>
        <w:jc w:val="both"/>
      </w:pPr>
      <w:r>
        <w:t xml:space="preserve">Posl. </w:t>
      </w:r>
      <w:r w:rsidRPr="000C6907">
        <w:rPr>
          <w:u w:val="single"/>
        </w:rPr>
        <w:t xml:space="preserve">J. </w:t>
      </w:r>
      <w:r w:rsidR="00496A2F" w:rsidRPr="000C6907">
        <w:rPr>
          <w:u w:val="single"/>
        </w:rPr>
        <w:t>Bžoch</w:t>
      </w:r>
      <w:r w:rsidR="00496A2F">
        <w:t xml:space="preserve"> – </w:t>
      </w:r>
      <w:r w:rsidR="00906126">
        <w:t xml:space="preserve">1) </w:t>
      </w:r>
      <w:r>
        <w:t>lze už dnes říct, jaké krácené oblasti se budou vyplňovat rezervami?</w:t>
      </w:r>
      <w:r w:rsidR="00906126">
        <w:t xml:space="preserve"> 2) Z jakých důvodů byla tak zásadním způsobem krácena zahraniční rozvojová spolupráce? </w:t>
      </w:r>
      <w:r w:rsidR="00C05862">
        <w:t>Ta</w:t>
      </w:r>
      <w:r w:rsidR="00496A2F">
        <w:t xml:space="preserve"> </w:t>
      </w:r>
      <w:r w:rsidR="00906126">
        <w:t xml:space="preserve">je napříč politickým spektrem brána jako jeden z hlavních nástrojů </w:t>
      </w:r>
      <w:r w:rsidR="00496A2F">
        <w:t>ekonomické diplomacie</w:t>
      </w:r>
      <w:r w:rsidR="00906126">
        <w:t>. Č</w:t>
      </w:r>
      <w:r w:rsidR="00496A2F">
        <w:t xml:space="preserve">ástka </w:t>
      </w:r>
      <w:r w:rsidR="00906126">
        <w:t xml:space="preserve">přes 124 miliónů Kč, o kterou byla snížena, </w:t>
      </w:r>
      <w:r w:rsidR="00496A2F">
        <w:t xml:space="preserve">je </w:t>
      </w:r>
      <w:r w:rsidR="00906126">
        <w:t xml:space="preserve">pro tuto oblast </w:t>
      </w:r>
      <w:r w:rsidR="00496A2F">
        <w:t xml:space="preserve">velký zásah. </w:t>
      </w:r>
    </w:p>
    <w:p w:rsidR="00496A2F" w:rsidRDefault="00496A2F" w:rsidP="00906126">
      <w:pPr>
        <w:jc w:val="both"/>
      </w:pPr>
      <w:r>
        <w:t xml:space="preserve">  </w:t>
      </w:r>
      <w:r w:rsidR="00906126">
        <w:tab/>
      </w:r>
      <w:r>
        <w:t xml:space="preserve">Nám. </w:t>
      </w:r>
      <w:r w:rsidR="00906126" w:rsidRPr="000C6907">
        <w:rPr>
          <w:u w:val="single"/>
        </w:rPr>
        <w:t>T. Kryl</w:t>
      </w:r>
      <w:r w:rsidR="00906126">
        <w:t xml:space="preserve"> </w:t>
      </w:r>
      <w:r>
        <w:t xml:space="preserve">– </w:t>
      </w:r>
      <w:r w:rsidR="00906126">
        <w:t>pokud jde o distribuci v</w:t>
      </w:r>
      <w:r>
        <w:t>oln</w:t>
      </w:r>
      <w:r w:rsidR="00906126">
        <w:t>ých</w:t>
      </w:r>
      <w:r>
        <w:t xml:space="preserve"> prostředk</w:t>
      </w:r>
      <w:r w:rsidR="00906126">
        <w:t>ů, bude to ještě předmětem diskuse s ministrem. V tuto chvíli bylo nutné postavit nový rozpočet, nyní nastane diskuse, jakým způsobem rozdělit volné disponibilní prostředky.</w:t>
      </w:r>
      <w:r w:rsidR="00C05862">
        <w:t xml:space="preserve"> </w:t>
      </w:r>
      <w:r w:rsidR="00906126">
        <w:t>Z hlediska výše nespotřebovaných výdajů budou snad prostředky pro rozvojov</w:t>
      </w:r>
      <w:r w:rsidR="00C05862">
        <w:t>ou spolupráci</w:t>
      </w:r>
      <w:r w:rsidR="00906126">
        <w:t xml:space="preserve"> ještě navýšeny. Nicméně </w:t>
      </w:r>
      <w:r>
        <w:t>v</w:t>
      </w:r>
      <w:r w:rsidR="00C05862">
        <w:t> </w:t>
      </w:r>
      <w:r>
        <w:t>distribuci</w:t>
      </w:r>
      <w:r w:rsidR="00C05862">
        <w:t xml:space="preserve"> financí se vychází</w:t>
      </w:r>
      <w:r>
        <w:t xml:space="preserve"> i z</w:t>
      </w:r>
      <w:r w:rsidR="00C05862">
        <w:t xml:space="preserve"> čerpání z minulých let. </w:t>
      </w:r>
      <w:r>
        <w:t xml:space="preserve">Pokud </w:t>
      </w:r>
      <w:r w:rsidR="00C05862">
        <w:t xml:space="preserve">tak </w:t>
      </w:r>
      <w:r w:rsidR="00906126">
        <w:t xml:space="preserve">nebyli disponenti </w:t>
      </w:r>
      <w:r>
        <w:t>schop</w:t>
      </w:r>
      <w:r w:rsidR="00C05862">
        <w:t>ni</w:t>
      </w:r>
      <w:r>
        <w:t xml:space="preserve"> vše utratit, </w:t>
      </w:r>
      <w:r w:rsidR="00C05862">
        <w:t xml:space="preserve">byly jim prostředky kráceny a to nejen </w:t>
      </w:r>
      <w:r>
        <w:t xml:space="preserve">v rozvojové pomoci. </w:t>
      </w:r>
    </w:p>
    <w:p w:rsidR="00496A2F" w:rsidRDefault="00C05862" w:rsidP="00C05862">
      <w:pPr>
        <w:ind w:firstLine="708"/>
        <w:jc w:val="both"/>
      </w:pPr>
      <w:r>
        <w:t xml:space="preserve">Př. </w:t>
      </w:r>
      <w:r w:rsidRPr="000C6907">
        <w:rPr>
          <w:u w:val="single"/>
        </w:rPr>
        <w:t xml:space="preserve">M. </w:t>
      </w:r>
      <w:r w:rsidR="00496A2F" w:rsidRPr="000C6907">
        <w:rPr>
          <w:u w:val="single"/>
        </w:rPr>
        <w:t>Ž</w:t>
      </w:r>
      <w:r w:rsidRPr="000C6907">
        <w:rPr>
          <w:u w:val="single"/>
        </w:rPr>
        <w:t>eníšek</w:t>
      </w:r>
      <w:r w:rsidR="00496A2F">
        <w:t xml:space="preserve"> – žádný z</w:t>
      </w:r>
      <w:r>
        <w:t> </w:t>
      </w:r>
      <w:r w:rsidR="00496A2F">
        <w:t>projektů</w:t>
      </w:r>
      <w:r>
        <w:t xml:space="preserve"> rozvojové spolupráce tedy nebyl zastaven</w:t>
      </w:r>
      <w:r w:rsidR="00496A2F">
        <w:t>, spíš</w:t>
      </w:r>
      <w:r>
        <w:t>e</w:t>
      </w:r>
      <w:r w:rsidR="00496A2F">
        <w:t xml:space="preserve"> </w:t>
      </w:r>
      <w:r>
        <w:t xml:space="preserve">se </w:t>
      </w:r>
      <w:r w:rsidR="00496A2F">
        <w:t>zhodnotil</w:t>
      </w:r>
      <w:r>
        <w:t>o</w:t>
      </w:r>
      <w:r w:rsidR="00496A2F">
        <w:t xml:space="preserve"> bývalé čerpání?</w:t>
      </w:r>
    </w:p>
    <w:p w:rsidR="00C05862" w:rsidRDefault="00496A2F" w:rsidP="00C05862">
      <w:pPr>
        <w:ind w:firstLine="708"/>
        <w:jc w:val="both"/>
      </w:pPr>
      <w:r>
        <w:t xml:space="preserve">Nám. </w:t>
      </w:r>
      <w:r w:rsidR="00C05862" w:rsidRPr="000C6907">
        <w:rPr>
          <w:u w:val="single"/>
        </w:rPr>
        <w:t>T. Kryl</w:t>
      </w:r>
      <w:r w:rsidR="00C05862">
        <w:t xml:space="preserve"> </w:t>
      </w:r>
      <w:r>
        <w:t>– a</w:t>
      </w:r>
      <w:r w:rsidR="00C05862">
        <w:t xml:space="preserve">no a disponenti budou ještě z úspor doplněni. </w:t>
      </w:r>
    </w:p>
    <w:p w:rsidR="00496A2F" w:rsidRDefault="00C05862" w:rsidP="00C05862">
      <w:pPr>
        <w:ind w:firstLine="708"/>
        <w:jc w:val="both"/>
      </w:pPr>
      <w:r>
        <w:t xml:space="preserve">Posl. </w:t>
      </w:r>
      <w:r w:rsidRPr="000C6907">
        <w:rPr>
          <w:u w:val="single"/>
        </w:rPr>
        <w:t xml:space="preserve">R. </w:t>
      </w:r>
      <w:r w:rsidR="00496A2F" w:rsidRPr="000C6907">
        <w:rPr>
          <w:u w:val="single"/>
        </w:rPr>
        <w:t>Bělor</w:t>
      </w:r>
      <w:r w:rsidR="00496A2F">
        <w:t xml:space="preserve"> –</w:t>
      </w:r>
      <w:r>
        <w:t xml:space="preserve"> </w:t>
      </w:r>
      <w:r w:rsidR="00496A2F">
        <w:t xml:space="preserve">jak se </w:t>
      </w:r>
      <w:r>
        <w:t>snižování rozpočtu dotkne zvláštního zmocněnce MZV pro krajanské záležitosti?</w:t>
      </w:r>
    </w:p>
    <w:p w:rsidR="00496A2F" w:rsidRDefault="00496A2F" w:rsidP="00C05862">
      <w:pPr>
        <w:ind w:firstLine="708"/>
        <w:jc w:val="both"/>
      </w:pPr>
      <w:r>
        <w:t xml:space="preserve">Nám. </w:t>
      </w:r>
      <w:r w:rsidR="00C05862" w:rsidRPr="000C6907">
        <w:rPr>
          <w:u w:val="single"/>
        </w:rPr>
        <w:t>T. Kryl</w:t>
      </w:r>
      <w:r w:rsidR="00C05862">
        <w:t xml:space="preserve"> </w:t>
      </w:r>
      <w:r>
        <w:t xml:space="preserve">– </w:t>
      </w:r>
      <w:r w:rsidR="00C05862">
        <w:t xml:space="preserve">oproti minulému roku dojde ke krácení rozpočtu v této oblasti o </w:t>
      </w:r>
      <w:r>
        <w:t>12 mi</w:t>
      </w:r>
      <w:r w:rsidR="00C05862">
        <w:t xml:space="preserve">liónů </w:t>
      </w:r>
      <w:r>
        <w:t>Kč.</w:t>
      </w:r>
      <w:r w:rsidR="00C05862">
        <w:t xml:space="preserve"> Ovšem rozpočet na krajany poměrně skokově narostl </w:t>
      </w:r>
      <w:r>
        <w:t xml:space="preserve">před </w:t>
      </w:r>
      <w:r w:rsidR="00C05862">
        <w:t>dvěma roky, tudíž</w:t>
      </w:r>
      <w:r>
        <w:t xml:space="preserve"> </w:t>
      </w:r>
      <w:r w:rsidR="00C05862">
        <w:t>současný navrhovaný rozpočet je</w:t>
      </w:r>
      <w:r>
        <w:t xml:space="preserve"> stále vyšší než </w:t>
      </w:r>
      <w:r w:rsidR="00C05862">
        <w:t>tehdy</w:t>
      </w:r>
      <w:r>
        <w:t xml:space="preserve">. V rámci </w:t>
      </w:r>
      <w:r w:rsidR="000C6907">
        <w:t xml:space="preserve">hledání </w:t>
      </w:r>
      <w:r>
        <w:t xml:space="preserve">úspor </w:t>
      </w:r>
      <w:r w:rsidR="000C6907">
        <w:t xml:space="preserve">bylo nutné zahrnout </w:t>
      </w:r>
      <w:r>
        <w:t>všech</w:t>
      </w:r>
      <w:r w:rsidR="000C6907">
        <w:t>ny</w:t>
      </w:r>
      <w:r>
        <w:t xml:space="preserve"> disponentur</w:t>
      </w:r>
      <w:r w:rsidR="000C6907">
        <w:t>y</w:t>
      </w:r>
      <w:r>
        <w:t>.</w:t>
      </w:r>
    </w:p>
    <w:p w:rsidR="000C6907" w:rsidRDefault="000C6907" w:rsidP="00C05862">
      <w:pPr>
        <w:ind w:firstLine="708"/>
        <w:jc w:val="both"/>
      </w:pPr>
    </w:p>
    <w:p w:rsidR="00091745" w:rsidRPr="000C6907" w:rsidRDefault="00091745" w:rsidP="000C6907">
      <w:pPr>
        <w:ind w:firstLine="708"/>
        <w:jc w:val="both"/>
        <w:rPr>
          <w:i/>
        </w:rPr>
      </w:pPr>
      <w:r w:rsidRPr="000C6907">
        <w:rPr>
          <w:i/>
        </w:rPr>
        <w:t>Podrobná</w:t>
      </w:r>
      <w:r w:rsidR="000C6907" w:rsidRPr="000C6907">
        <w:rPr>
          <w:i/>
        </w:rPr>
        <w:t xml:space="preserve"> rozprava:</w:t>
      </w:r>
    </w:p>
    <w:p w:rsidR="00091745" w:rsidRDefault="00091745" w:rsidP="00906126">
      <w:pPr>
        <w:jc w:val="both"/>
      </w:pPr>
    </w:p>
    <w:p w:rsidR="00091745" w:rsidRDefault="000C6907" w:rsidP="000C6907">
      <w:pPr>
        <w:ind w:firstLine="708"/>
        <w:jc w:val="both"/>
      </w:pPr>
      <w:r>
        <w:t xml:space="preserve">Zpravodaj </w:t>
      </w:r>
      <w:r w:rsidRPr="000C6907">
        <w:rPr>
          <w:u w:val="single"/>
        </w:rPr>
        <w:t xml:space="preserve">P. </w:t>
      </w:r>
      <w:r w:rsidR="00091745" w:rsidRPr="000C6907">
        <w:rPr>
          <w:u w:val="single"/>
        </w:rPr>
        <w:t>Beitl</w:t>
      </w:r>
      <w:r w:rsidR="00091745">
        <w:t xml:space="preserve"> – návrh usnesení</w:t>
      </w:r>
      <w:r>
        <w:t xml:space="preserve">, který byl poslanci přijat </w:t>
      </w:r>
      <w:r w:rsidRPr="000C6907">
        <w:rPr>
          <w:i/>
        </w:rPr>
        <w:t>/usn. č. 21, hlasování 14-0-0</w:t>
      </w:r>
      <w:r w:rsidR="00584DE9">
        <w:rPr>
          <w:i/>
        </w:rPr>
        <w:t xml:space="preserve"> je uvedeno v příloze</w:t>
      </w:r>
      <w:r w:rsidRPr="000C6907">
        <w:rPr>
          <w:i/>
        </w:rPr>
        <w:t>/</w:t>
      </w:r>
      <w:r>
        <w:t>.</w:t>
      </w:r>
    </w:p>
    <w:p w:rsidR="00091745" w:rsidRDefault="00091745" w:rsidP="00906126">
      <w:pPr>
        <w:jc w:val="both"/>
      </w:pPr>
    </w:p>
    <w:p w:rsidR="00091745" w:rsidRDefault="00091745" w:rsidP="0090612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6907" w:rsidTr="000C6907">
        <w:tc>
          <w:tcPr>
            <w:tcW w:w="9628" w:type="dxa"/>
          </w:tcPr>
          <w:p w:rsidR="000C6907" w:rsidRDefault="000C6907" w:rsidP="000C6907">
            <w:pPr>
              <w:ind w:firstLine="708"/>
              <w:jc w:val="both"/>
            </w:pPr>
            <w:r>
              <w:t xml:space="preserve">Po odůvodnění náměstka ministra zahraničních věcí </w:t>
            </w:r>
            <w:r w:rsidRPr="00814090">
              <w:t>Ing. Tomáše Kryla, Ph.D</w:t>
            </w:r>
            <w:r w:rsidRPr="00814090">
              <w:rPr>
                <w:i/>
              </w:rPr>
              <w:t>.,</w:t>
            </w:r>
            <w:r>
              <w:rPr>
                <w:i/>
              </w:rPr>
              <w:t xml:space="preserve"> </w:t>
            </w:r>
            <w:r>
              <w:t>zpravodajské zprávě posl. Ing. Petra Beitla a po rozpravě</w:t>
            </w:r>
          </w:p>
          <w:p w:rsidR="000C6907" w:rsidRDefault="000C6907" w:rsidP="000C6907"/>
          <w:p w:rsidR="000C6907" w:rsidRDefault="000C6907" w:rsidP="000C6907">
            <w:pPr>
              <w:jc w:val="both"/>
            </w:pPr>
            <w:r>
              <w:t>zahraniční výbor</w:t>
            </w:r>
          </w:p>
          <w:p w:rsidR="000C6907" w:rsidRDefault="000C6907" w:rsidP="000C6907">
            <w:pPr>
              <w:jc w:val="both"/>
            </w:pPr>
          </w:p>
          <w:p w:rsidR="000C6907" w:rsidRDefault="000C6907" w:rsidP="00151729">
            <w:pPr>
              <w:widowControl/>
              <w:numPr>
                <w:ilvl w:val="0"/>
                <w:numId w:val="6"/>
              </w:numPr>
              <w:autoSpaceDN/>
              <w:jc w:val="both"/>
              <w:textAlignment w:val="auto"/>
            </w:pPr>
            <w:r>
              <w:rPr>
                <w:b/>
                <w:spacing w:val="60"/>
              </w:rPr>
              <w:t>doporučuje</w:t>
            </w:r>
            <w:r>
              <w:t xml:space="preserve"> Poslanecké sněmovně Parlamentu vyslovit souhlas s předloženým Návrhem rozpočtu kapitoly 306 - Ministerstvo zahraničních věcí České republiky na rok 2022 ve výši příjmů Kč 1 099 792 700,- a ve výši výdajů Kč 8 281 068 101,- </w:t>
            </w:r>
            <w:r>
              <w:br/>
              <w:t>a s návrhem střednědobého výhledu na léta 2023 - 2024;</w:t>
            </w:r>
          </w:p>
          <w:p w:rsidR="000C6907" w:rsidRDefault="000C6907" w:rsidP="000C6907">
            <w:pPr>
              <w:jc w:val="both"/>
            </w:pPr>
          </w:p>
          <w:p w:rsidR="000C6907" w:rsidRDefault="000C6907" w:rsidP="00151729">
            <w:pPr>
              <w:widowControl/>
              <w:numPr>
                <w:ilvl w:val="0"/>
                <w:numId w:val="6"/>
              </w:numPr>
              <w:autoSpaceDN/>
              <w:jc w:val="both"/>
              <w:textAlignment w:val="auto"/>
            </w:pPr>
            <w:r>
              <w:rPr>
                <w:b/>
                <w:spacing w:val="60"/>
              </w:rPr>
              <w:t xml:space="preserve">pověřuje </w:t>
            </w:r>
            <w:r>
              <w:t>zpravodaje výboru, aby tento závěr výboru tlumočil na jednání rozpočtového výboru Poslanecké sněmovny za účasti zpravodajů ostatních výborů.</w:t>
            </w:r>
          </w:p>
          <w:p w:rsidR="000C6907" w:rsidRDefault="000C6907" w:rsidP="00906126">
            <w:pPr>
              <w:jc w:val="both"/>
            </w:pPr>
          </w:p>
        </w:tc>
      </w:tr>
    </w:tbl>
    <w:p w:rsidR="00091745" w:rsidRDefault="00091745" w:rsidP="00906126">
      <w:pPr>
        <w:jc w:val="both"/>
      </w:pPr>
    </w:p>
    <w:p w:rsidR="00AA331A" w:rsidRDefault="00AA331A" w:rsidP="00906126">
      <w:pPr>
        <w:jc w:val="both"/>
      </w:pPr>
    </w:p>
    <w:p w:rsidR="00AA331A" w:rsidRDefault="00AA331A" w:rsidP="00906126">
      <w:pPr>
        <w:jc w:val="both"/>
      </w:pPr>
    </w:p>
    <w:p w:rsidR="00AA331A" w:rsidRPr="00B6233A" w:rsidRDefault="00AA331A" w:rsidP="00B6233A">
      <w:pPr>
        <w:ind w:firstLine="709"/>
        <w:jc w:val="both"/>
        <w:rPr>
          <w:i/>
        </w:rPr>
      </w:pPr>
      <w:r w:rsidRPr="00B6233A">
        <w:rPr>
          <w:i/>
        </w:rPr>
        <w:t xml:space="preserve">Vzhledem k časovému prostoru navrhl př. M. </w:t>
      </w:r>
      <w:r w:rsidR="00B6233A" w:rsidRPr="00B6233A">
        <w:rPr>
          <w:i/>
        </w:rPr>
        <w:t>Ž</w:t>
      </w:r>
      <w:r w:rsidRPr="00B6233A">
        <w:rPr>
          <w:i/>
        </w:rPr>
        <w:t xml:space="preserve">eníšek předřadit body 6, 7 a 8, s čímž poslanci souhlasili. </w:t>
      </w:r>
    </w:p>
    <w:p w:rsidR="00AA331A" w:rsidRDefault="00AA331A" w:rsidP="007460A9">
      <w:pPr>
        <w:ind w:left="360"/>
      </w:pPr>
    </w:p>
    <w:p w:rsidR="00AF1ABF" w:rsidRPr="00B6233A" w:rsidRDefault="00AF1ABF" w:rsidP="00151729">
      <w:pPr>
        <w:pStyle w:val="slovanseznam"/>
        <w:numPr>
          <w:ilvl w:val="0"/>
          <w:numId w:val="7"/>
        </w:numPr>
        <w:pBdr>
          <w:bottom w:val="single" w:sz="4" w:space="1" w:color="auto"/>
        </w:pBdr>
        <w:tabs>
          <w:tab w:val="clear" w:pos="360"/>
          <w:tab w:val="num" w:pos="786"/>
        </w:tabs>
        <w:ind w:left="709" w:hanging="709"/>
        <w:rPr>
          <w:b/>
        </w:rPr>
      </w:pPr>
      <w:r w:rsidRPr="00B6233A">
        <w:rPr>
          <w:b/>
        </w:rPr>
        <w:t>Návrh termínu a pořadu příští schůze</w:t>
      </w:r>
    </w:p>
    <w:p w:rsidR="00AF1ABF" w:rsidRDefault="00AF1ABF" w:rsidP="00AF1ABF">
      <w:pPr>
        <w:ind w:left="426" w:hanging="426"/>
        <w:jc w:val="both"/>
      </w:pPr>
    </w:p>
    <w:p w:rsidR="00B6233A" w:rsidRPr="006B7B62" w:rsidRDefault="00B6233A" w:rsidP="00B6233A">
      <w:pPr>
        <w:pStyle w:val="Odstavecseseznamem"/>
        <w:ind w:left="0" w:firstLine="708"/>
        <w:jc w:val="both"/>
        <w:rPr>
          <w:i/>
        </w:rPr>
      </w:pPr>
      <w:r>
        <w:t xml:space="preserve">Př. </w:t>
      </w:r>
      <w:r w:rsidRPr="005641F0">
        <w:rPr>
          <w:u w:val="single"/>
        </w:rPr>
        <w:t>M. Ženíšek</w:t>
      </w:r>
      <w:r>
        <w:t xml:space="preserve"> sdělil, že další výborový čtvrtek 10. března je naplánována mimořádná schůze </w:t>
      </w:r>
      <w:r>
        <w:lastRenderedPageBreak/>
        <w:t xml:space="preserve">Poslanecké sněmovny ke třetímu čtení rozpočtu, zahraniční výbor tedy zasedat nebude. Příští řádná schůze se tedy uskuteční 31. března. V případě nutnosti svolání mimořádné schůze bude komunikovat s místopředsedy.  </w:t>
      </w:r>
    </w:p>
    <w:p w:rsidR="00AF1ABF" w:rsidRDefault="00B6233A" w:rsidP="00AF1ABF">
      <w:pPr>
        <w:ind w:left="426" w:hanging="426"/>
        <w:jc w:val="both"/>
      </w:pPr>
      <w:r>
        <w:tab/>
        <w:t xml:space="preserve">Posl. </w:t>
      </w:r>
      <w:r w:rsidRPr="005641F0">
        <w:rPr>
          <w:u w:val="single"/>
        </w:rPr>
        <w:t>H. Okamura</w:t>
      </w:r>
      <w:r>
        <w:t xml:space="preserve"> – omlouvá se ze schůze z důvodu monitoringu voleb za OBSE. </w:t>
      </w:r>
    </w:p>
    <w:p w:rsidR="00AF1ABF" w:rsidRDefault="00AF1ABF" w:rsidP="00AF1ABF">
      <w:pPr>
        <w:ind w:left="426" w:hanging="426"/>
        <w:jc w:val="both"/>
      </w:pPr>
    </w:p>
    <w:p w:rsidR="00AF1ABF" w:rsidRDefault="00AF1ABF" w:rsidP="00AF1ABF">
      <w:pPr>
        <w:ind w:left="426" w:hanging="426"/>
        <w:jc w:val="both"/>
      </w:pPr>
    </w:p>
    <w:p w:rsidR="00AF1ABF" w:rsidRPr="00C50D51" w:rsidRDefault="00AF1ABF" w:rsidP="00B6233A">
      <w:pPr>
        <w:pBdr>
          <w:bottom w:val="single" w:sz="4" w:space="1" w:color="auto"/>
        </w:pBdr>
        <w:ind w:left="709" w:hanging="709"/>
        <w:rPr>
          <w:b/>
        </w:rPr>
      </w:pPr>
      <w:r w:rsidRPr="00C50D51">
        <w:rPr>
          <w:b/>
        </w:rPr>
        <w:t xml:space="preserve">7.     </w:t>
      </w:r>
      <w:r w:rsidR="00B6233A">
        <w:rPr>
          <w:b/>
        </w:rPr>
        <w:tab/>
      </w:r>
      <w:r w:rsidRPr="00C50D51">
        <w:rPr>
          <w:b/>
        </w:rPr>
        <w:t>Sdělení předsedy</w:t>
      </w:r>
    </w:p>
    <w:p w:rsidR="00AF1ABF" w:rsidRDefault="00B6233A" w:rsidP="00AF1ABF">
      <w:pPr>
        <w:ind w:left="426" w:hanging="426"/>
        <w:rPr>
          <w:b/>
        </w:rPr>
      </w:pPr>
      <w:r>
        <w:rPr>
          <w:b/>
        </w:rPr>
        <w:tab/>
      </w:r>
    </w:p>
    <w:p w:rsidR="00B6233A" w:rsidRPr="00B6233A" w:rsidRDefault="00B6233A" w:rsidP="00AF1ABF">
      <w:pPr>
        <w:ind w:left="426" w:hanging="426"/>
      </w:pPr>
      <w:r>
        <w:rPr>
          <w:b/>
        </w:rPr>
        <w:tab/>
      </w:r>
      <w:r>
        <w:rPr>
          <w:b/>
        </w:rPr>
        <w:tab/>
      </w:r>
      <w:r w:rsidRPr="00B6233A">
        <w:t xml:space="preserve">V tomto bodu př. M. Ženíšek nevystoupil. </w:t>
      </w:r>
    </w:p>
    <w:p w:rsidR="00AF1ABF" w:rsidRDefault="00AF1ABF" w:rsidP="00AF1ABF">
      <w:pPr>
        <w:ind w:left="426" w:hanging="426"/>
        <w:rPr>
          <w:b/>
        </w:rPr>
      </w:pPr>
    </w:p>
    <w:p w:rsidR="00AF1ABF" w:rsidRDefault="00AF1ABF" w:rsidP="00AF1ABF">
      <w:pPr>
        <w:ind w:left="426" w:hanging="426"/>
        <w:rPr>
          <w:b/>
        </w:rPr>
      </w:pPr>
    </w:p>
    <w:p w:rsidR="00AF1ABF" w:rsidRPr="00C50D51" w:rsidRDefault="00AF1ABF" w:rsidP="00AF1ABF">
      <w:pPr>
        <w:ind w:left="426" w:hanging="426"/>
        <w:rPr>
          <w:b/>
        </w:rPr>
      </w:pPr>
    </w:p>
    <w:p w:rsidR="00AF1ABF" w:rsidRPr="00C50D51" w:rsidRDefault="00AF1ABF" w:rsidP="00B6233A">
      <w:pPr>
        <w:pBdr>
          <w:bottom w:val="single" w:sz="4" w:space="1" w:color="auto"/>
        </w:pBdr>
        <w:ind w:left="709" w:hanging="709"/>
        <w:rPr>
          <w:b/>
        </w:rPr>
      </w:pPr>
      <w:r w:rsidRPr="00C50D51">
        <w:rPr>
          <w:b/>
        </w:rPr>
        <w:t xml:space="preserve">8.    </w:t>
      </w:r>
      <w:r w:rsidR="00B6233A">
        <w:rPr>
          <w:b/>
        </w:rPr>
        <w:tab/>
      </w:r>
      <w:r w:rsidRPr="00C50D51">
        <w:rPr>
          <w:b/>
        </w:rPr>
        <w:t xml:space="preserve"> Různé</w:t>
      </w:r>
    </w:p>
    <w:p w:rsidR="00AF1ABF" w:rsidRDefault="00AF1ABF" w:rsidP="00AF1ABF"/>
    <w:p w:rsidR="00AF1ABF" w:rsidRDefault="00B6233A" w:rsidP="00B6233A">
      <w:pPr>
        <w:ind w:left="709" w:hanging="709"/>
      </w:pPr>
      <w:r>
        <w:tab/>
        <w:t xml:space="preserve">V tomto bodu nikdo z poslanců nevystoupil.  </w:t>
      </w:r>
    </w:p>
    <w:p w:rsidR="00AF1ABF" w:rsidRDefault="00AF1ABF" w:rsidP="00AF1ABF"/>
    <w:p w:rsidR="00712B5A" w:rsidRDefault="00712B5A" w:rsidP="009E293E">
      <w:pPr>
        <w:rPr>
          <w:i/>
          <w:u w:val="single"/>
        </w:rPr>
      </w:pPr>
    </w:p>
    <w:p w:rsidR="009E293E" w:rsidRPr="009E293E" w:rsidRDefault="009E293E" w:rsidP="009E293E">
      <w:pPr>
        <w:rPr>
          <w:i/>
          <w:u w:val="single"/>
        </w:rPr>
      </w:pPr>
    </w:p>
    <w:p w:rsidR="006859CC" w:rsidRPr="00C50D51" w:rsidRDefault="00B6233A" w:rsidP="00B6233A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9" w:hanging="709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="006859CC" w:rsidRPr="00C50D51">
        <w:rPr>
          <w:b/>
        </w:rPr>
        <w:t>Aktuální informace o ruské agresi na území</w:t>
      </w:r>
      <w:r w:rsidR="009265B6" w:rsidRPr="00C50D51">
        <w:rPr>
          <w:b/>
        </w:rPr>
        <w:t xml:space="preserve"> Ukrajiny</w:t>
      </w:r>
    </w:p>
    <w:p w:rsidR="00C50D51" w:rsidRDefault="00C50D51" w:rsidP="00850A42">
      <w:pPr>
        <w:pStyle w:val="slovanseznam"/>
        <w:numPr>
          <w:ilvl w:val="0"/>
          <w:numId w:val="0"/>
        </w:numPr>
        <w:ind w:left="1416"/>
        <w:jc w:val="both"/>
        <w:rPr>
          <w:i/>
        </w:rPr>
      </w:pPr>
    </w:p>
    <w:p w:rsidR="00C50D51" w:rsidRDefault="00B6233A" w:rsidP="00B6233A">
      <w:pPr>
        <w:pStyle w:val="slovanseznam"/>
        <w:numPr>
          <w:ilvl w:val="0"/>
          <w:numId w:val="0"/>
        </w:numPr>
        <w:ind w:firstLine="709"/>
        <w:jc w:val="both"/>
      </w:pPr>
      <w:r w:rsidRPr="00B6233A">
        <w:t xml:space="preserve">Ministr zahraničních věcí </w:t>
      </w:r>
      <w:r w:rsidRPr="00E940D1">
        <w:rPr>
          <w:u w:val="single"/>
        </w:rPr>
        <w:t>J</w:t>
      </w:r>
      <w:r w:rsidR="006859CC" w:rsidRPr="00E940D1">
        <w:rPr>
          <w:u w:val="single"/>
        </w:rPr>
        <w:t>an Lipavský</w:t>
      </w:r>
      <w:r>
        <w:t xml:space="preserve"> - </w:t>
      </w:r>
      <w:r w:rsidR="006859CC">
        <w:t xml:space="preserve"> </w:t>
      </w:r>
      <w:r w:rsidR="00597894">
        <w:t xml:space="preserve">vítá, že se </w:t>
      </w:r>
      <w:r>
        <w:t>zahraniční výbor</w:t>
      </w:r>
      <w:r w:rsidR="00597894">
        <w:t xml:space="preserve"> zajímá o dění na </w:t>
      </w:r>
      <w:r>
        <w:t>ukrajinsko-ruských hranicích a  ž</w:t>
      </w:r>
      <w:r w:rsidR="00597894">
        <w:t>e může vyjádřit stanovisko vlády.</w:t>
      </w:r>
    </w:p>
    <w:p w:rsidR="00597894" w:rsidRDefault="00597894" w:rsidP="00E940D1">
      <w:pPr>
        <w:pStyle w:val="slovanseznam"/>
        <w:numPr>
          <w:ilvl w:val="0"/>
          <w:numId w:val="0"/>
        </w:numPr>
        <w:ind w:firstLine="708"/>
        <w:jc w:val="both"/>
      </w:pPr>
      <w:r>
        <w:t xml:space="preserve">Jak </w:t>
      </w:r>
      <w:r w:rsidR="00B6233A">
        <w:t xml:space="preserve">se vyjádřil premiér </w:t>
      </w:r>
      <w:r>
        <w:t>Fi</w:t>
      </w:r>
      <w:r w:rsidR="00B6233A">
        <w:t>a</w:t>
      </w:r>
      <w:r>
        <w:t xml:space="preserve">la, je na místě říct, že Evropa </w:t>
      </w:r>
      <w:r w:rsidR="00B6233A">
        <w:t xml:space="preserve">je </w:t>
      </w:r>
      <w:r>
        <w:t>krok od války.</w:t>
      </w:r>
      <w:r w:rsidR="00B6233A">
        <w:t xml:space="preserve"> </w:t>
      </w:r>
      <w:r w:rsidR="00C65C6A">
        <w:t>V posledních měsících došlo k eskalaci a b</w:t>
      </w:r>
      <w:r>
        <w:t xml:space="preserve">ylo vyvinuto velké </w:t>
      </w:r>
      <w:r w:rsidR="00E940D1">
        <w:t>mezinárodní úsilí, které mělo sm</w:t>
      </w:r>
      <w:r>
        <w:t>ěřovat k tomu, aby s</w:t>
      </w:r>
      <w:r w:rsidR="00C65C6A">
        <w:t>e nejčernější scénáře odvrátily</w:t>
      </w:r>
      <w:r>
        <w:t>.</w:t>
      </w:r>
      <w:r w:rsidR="00B6233A">
        <w:t xml:space="preserve"> </w:t>
      </w:r>
      <w:r>
        <w:t xml:space="preserve">Celá aktivita je podepřena konkrétními údaji z otevřených i uzavřených zdrojů. </w:t>
      </w:r>
      <w:r w:rsidR="00C65C6A">
        <w:t xml:space="preserve">V tuto chvíli je hranicích </w:t>
      </w:r>
      <w:r>
        <w:t xml:space="preserve">200 000 </w:t>
      </w:r>
      <w:r w:rsidR="00E940D1">
        <w:t xml:space="preserve">ruských </w:t>
      </w:r>
      <w:r>
        <w:t>vojáků, celá řada jednotek</w:t>
      </w:r>
      <w:r w:rsidR="00E940D1">
        <w:t xml:space="preserve"> je</w:t>
      </w:r>
      <w:r>
        <w:t xml:space="preserve"> </w:t>
      </w:r>
      <w:r w:rsidR="00E940D1">
        <w:t xml:space="preserve">shromážděna </w:t>
      </w:r>
      <w:r>
        <w:t>ve stavu bojové pohotovosti.</w:t>
      </w:r>
      <w:r w:rsidR="00E940D1">
        <w:t xml:space="preserve"> </w:t>
      </w:r>
      <w:r>
        <w:t>Je důvodné se domnívat, že můžeme být v řádu dnů svědky ruského vkročení na další území U</w:t>
      </w:r>
      <w:r w:rsidR="00E940D1">
        <w:t>krajiny (U</w:t>
      </w:r>
      <w:r>
        <w:t>A</w:t>
      </w:r>
      <w:r w:rsidR="00E940D1">
        <w:t>)</w:t>
      </w:r>
      <w:r>
        <w:t xml:space="preserve">. </w:t>
      </w:r>
    </w:p>
    <w:p w:rsidR="00597894" w:rsidRDefault="00597894" w:rsidP="00B6233A">
      <w:pPr>
        <w:pStyle w:val="slovanseznam"/>
        <w:numPr>
          <w:ilvl w:val="0"/>
          <w:numId w:val="0"/>
        </w:numPr>
        <w:ind w:firstLine="709"/>
        <w:jc w:val="both"/>
      </w:pPr>
      <w:r>
        <w:t>Reakce mez</w:t>
      </w:r>
      <w:r w:rsidR="00E940D1">
        <w:t>inárodního společenství, EU a NATO</w:t>
      </w:r>
      <w:r>
        <w:t xml:space="preserve"> byla</w:t>
      </w:r>
      <w:r w:rsidR="00E940D1">
        <w:t xml:space="preserve"> a je</w:t>
      </w:r>
      <w:r>
        <w:t xml:space="preserve"> silná a jednotná. </w:t>
      </w:r>
      <w:r w:rsidR="00E940D1">
        <w:t>Bylo j</w:t>
      </w:r>
      <w:r>
        <w:t>ednoznačn</w:t>
      </w:r>
      <w:r w:rsidR="00E940D1">
        <w:t>ě</w:t>
      </w:r>
      <w:r>
        <w:t xml:space="preserve"> odmítnut</w:t>
      </w:r>
      <w:r w:rsidR="00E940D1">
        <w:t>o</w:t>
      </w:r>
      <w:r>
        <w:t xml:space="preserve"> ruské </w:t>
      </w:r>
      <w:r w:rsidR="00C65C6A">
        <w:t xml:space="preserve">hrubé </w:t>
      </w:r>
      <w:r>
        <w:t>porušení mez</w:t>
      </w:r>
      <w:r w:rsidR="00E940D1">
        <w:t xml:space="preserve">inárodního </w:t>
      </w:r>
      <w:r w:rsidR="00C65C6A">
        <w:t>řádu</w:t>
      </w:r>
      <w:r>
        <w:t xml:space="preserve">. </w:t>
      </w:r>
      <w:r w:rsidR="00C65C6A">
        <w:t>Současné s</w:t>
      </w:r>
      <w:r>
        <w:t>ankce reagují</w:t>
      </w:r>
      <w:r w:rsidR="00E940D1">
        <w:t xml:space="preserve"> na </w:t>
      </w:r>
      <w:r w:rsidR="00C65C6A">
        <w:t>konkrétní krok uznání nezávislosti dvou republik na východě UA</w:t>
      </w:r>
      <w:r w:rsidR="00E940D1">
        <w:t xml:space="preserve">, jsou zaměřeny na osoby, které se </w:t>
      </w:r>
      <w:r w:rsidR="00C65C6A">
        <w:t xml:space="preserve">tomto </w:t>
      </w:r>
      <w:r w:rsidR="00E940D1">
        <w:t>podílely</w:t>
      </w:r>
      <w:r w:rsidR="00C65C6A">
        <w:t xml:space="preserve">. </w:t>
      </w:r>
      <w:r>
        <w:t xml:space="preserve"> </w:t>
      </w:r>
    </w:p>
    <w:p w:rsidR="00C65C6A" w:rsidRDefault="00597894" w:rsidP="00B6233A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Scénář se ze strany </w:t>
      </w:r>
      <w:r w:rsidR="00E940D1">
        <w:t>Ruska (</w:t>
      </w:r>
      <w:r>
        <w:t>RU</w:t>
      </w:r>
      <w:r w:rsidR="00E940D1">
        <w:t>)</w:t>
      </w:r>
      <w:r>
        <w:t xml:space="preserve"> opakuje</w:t>
      </w:r>
      <w:r w:rsidR="00E940D1">
        <w:t>, je stejný jako v minulosti v Podněstří a</w:t>
      </w:r>
      <w:r>
        <w:t xml:space="preserve"> Gruzi</w:t>
      </w:r>
      <w:r w:rsidR="00E940D1">
        <w:t>i</w:t>
      </w:r>
      <w:r>
        <w:t xml:space="preserve"> –</w:t>
      </w:r>
      <w:r w:rsidR="00E940D1">
        <w:t>RU rozdává své</w:t>
      </w:r>
      <w:r>
        <w:t xml:space="preserve"> pas</w:t>
      </w:r>
      <w:r w:rsidR="00E940D1">
        <w:t>y</w:t>
      </w:r>
      <w:r>
        <w:t xml:space="preserve"> a </w:t>
      </w:r>
      <w:r w:rsidR="00E940D1">
        <w:t xml:space="preserve">následně deklaruje novým občanům </w:t>
      </w:r>
      <w:r>
        <w:t>ochran</w:t>
      </w:r>
      <w:r w:rsidR="00E940D1">
        <w:t>u</w:t>
      </w:r>
      <w:r>
        <w:t>.</w:t>
      </w:r>
      <w:r w:rsidR="00C65C6A">
        <w:t xml:space="preserve"> </w:t>
      </w:r>
    </w:p>
    <w:p w:rsidR="00597894" w:rsidRDefault="00C65C6A" w:rsidP="00B6233A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Byla popřena suverenita UA a její teritoriální celistvost. </w:t>
      </w:r>
      <w:r w:rsidR="00597894">
        <w:t xml:space="preserve"> </w:t>
      </w:r>
    </w:p>
    <w:p w:rsidR="00597894" w:rsidRDefault="00597894" w:rsidP="00B6233A">
      <w:pPr>
        <w:pStyle w:val="slovanseznam"/>
        <w:numPr>
          <w:ilvl w:val="0"/>
          <w:numId w:val="0"/>
        </w:numPr>
        <w:ind w:firstLine="709"/>
        <w:jc w:val="both"/>
      </w:pPr>
      <w:r>
        <w:t>Těžko soudit, jaký bude další vývoj situace. Klíčové je</w:t>
      </w:r>
      <w:r w:rsidR="009E293E">
        <w:t>,</w:t>
      </w:r>
      <w:r>
        <w:t xml:space="preserve"> že se celé </w:t>
      </w:r>
      <w:r w:rsidR="00E940D1">
        <w:t>mezinárodní společen</w:t>
      </w:r>
      <w:r w:rsidR="00C65C6A">
        <w:t>s</w:t>
      </w:r>
      <w:r w:rsidR="00E940D1">
        <w:t>tví</w:t>
      </w:r>
      <w:r>
        <w:t xml:space="preserve"> shoduje, že byla porušena celá řada mez</w:t>
      </w:r>
      <w:r w:rsidR="00E940D1">
        <w:t xml:space="preserve">inárodních </w:t>
      </w:r>
      <w:r>
        <w:t xml:space="preserve">norem. </w:t>
      </w:r>
      <w:r w:rsidR="00C65C6A">
        <w:t xml:space="preserve">RU svým krokem otevírá </w:t>
      </w:r>
      <w:r>
        <w:t>cel</w:t>
      </w:r>
      <w:r w:rsidR="00C65C6A">
        <w:t>ou</w:t>
      </w:r>
      <w:r>
        <w:t xml:space="preserve"> řad</w:t>
      </w:r>
      <w:r w:rsidR="00C65C6A">
        <w:t>u</w:t>
      </w:r>
      <w:r>
        <w:t xml:space="preserve"> potenciálních konfliktů, které byly po </w:t>
      </w:r>
      <w:r w:rsidR="00E940D1">
        <w:t>druhé světové válce</w:t>
      </w:r>
      <w:r>
        <w:t xml:space="preserve"> potlačeny stanovením řádu smírnou cestu.</w:t>
      </w:r>
    </w:p>
    <w:p w:rsidR="00597894" w:rsidRDefault="00597894" w:rsidP="009E293E">
      <w:pPr>
        <w:pStyle w:val="slovanseznam"/>
        <w:numPr>
          <w:ilvl w:val="0"/>
          <w:numId w:val="0"/>
        </w:numPr>
        <w:ind w:firstLine="709"/>
        <w:jc w:val="both"/>
      </w:pPr>
      <w:r>
        <w:t>R</w:t>
      </w:r>
      <w:r w:rsidR="009E293E">
        <w:t>uská</w:t>
      </w:r>
      <w:r>
        <w:t xml:space="preserve"> argumentace</w:t>
      </w:r>
      <w:r w:rsidR="00C65C6A">
        <w:t>, že se snaží upevnit svou bezpečnost,</w:t>
      </w:r>
      <w:r>
        <w:t xml:space="preserve"> je naprosto neudržitelná. RU</w:t>
      </w:r>
      <w:r w:rsidR="00C65C6A">
        <w:t xml:space="preserve"> opakovaně </w:t>
      </w:r>
      <w:r>
        <w:t>narušuje suverenitu</w:t>
      </w:r>
      <w:r w:rsidR="00C65C6A">
        <w:t xml:space="preserve"> svých sousedů</w:t>
      </w:r>
      <w:r>
        <w:t>. Výsledkem je největší bezpečnostní krize</w:t>
      </w:r>
      <w:r w:rsidR="00C65C6A">
        <w:t xml:space="preserve"> v Evropě od konce druhé světové války. To vše vyvolává </w:t>
      </w:r>
      <w:r>
        <w:t>obavy</w:t>
      </w:r>
      <w:r w:rsidR="00C65C6A">
        <w:t>,</w:t>
      </w:r>
      <w:r>
        <w:t xml:space="preserve"> že se RU chystá na ozbrojenou agresi vůči UA</w:t>
      </w:r>
      <w:r w:rsidR="00C65C6A">
        <w:t xml:space="preserve">. </w:t>
      </w:r>
    </w:p>
    <w:p w:rsidR="00597894" w:rsidRDefault="00597894" w:rsidP="009E293E">
      <w:pPr>
        <w:pStyle w:val="slovanseznam"/>
        <w:numPr>
          <w:ilvl w:val="0"/>
          <w:numId w:val="0"/>
        </w:numPr>
        <w:ind w:firstLine="709"/>
        <w:jc w:val="both"/>
      </w:pPr>
      <w:r>
        <w:t>ČR podporuje mezinárod</w:t>
      </w:r>
      <w:r w:rsidR="009E293E">
        <w:t>n</w:t>
      </w:r>
      <w:r>
        <w:t>í diplomatické úsilí, je to jediná cesta, jak válce zabránit.</w:t>
      </w:r>
      <w:r w:rsidR="00C65C6A">
        <w:t xml:space="preserve"> Skutečností však je, že </w:t>
      </w:r>
      <w:r>
        <w:t>Putin nezměnil názor ani po desítkách hodin jednání</w:t>
      </w:r>
      <w:r w:rsidR="00C65C6A">
        <w:t>.</w:t>
      </w:r>
    </w:p>
    <w:p w:rsidR="00597894" w:rsidRDefault="00597894" w:rsidP="009E293E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Dnes </w:t>
      </w:r>
      <w:r w:rsidR="00C65C6A">
        <w:t xml:space="preserve">byl na MZV </w:t>
      </w:r>
      <w:r>
        <w:t xml:space="preserve">předvolán </w:t>
      </w:r>
      <w:r w:rsidR="00C65C6A">
        <w:t>ruský velvyslanec</w:t>
      </w:r>
      <w:r>
        <w:t xml:space="preserve"> Zmejevsky k</w:t>
      </w:r>
      <w:r w:rsidR="009E293E">
        <w:t xml:space="preserve"> náměstkovi </w:t>
      </w:r>
      <w:r>
        <w:t xml:space="preserve">Smolkovi, </w:t>
      </w:r>
      <w:r w:rsidR="009C12C5">
        <w:t>k</w:t>
      </w:r>
      <w:r w:rsidR="009E293E">
        <w:t>t</w:t>
      </w:r>
      <w:r w:rsidR="009C12C5">
        <w:t>erému byl</w:t>
      </w:r>
      <w:r w:rsidR="00C65C6A">
        <w:t>a</w:t>
      </w:r>
      <w:r w:rsidR="009C12C5">
        <w:t xml:space="preserve"> sdělen</w:t>
      </w:r>
      <w:r w:rsidR="00C65C6A">
        <w:t>a</w:t>
      </w:r>
      <w:r w:rsidR="009C12C5">
        <w:t xml:space="preserve"> pozice ČR.</w:t>
      </w:r>
      <w:r w:rsidR="00C65C6A">
        <w:t xml:space="preserve"> Předvolání velvyslanců byl krok koordinovaný. </w:t>
      </w:r>
      <w:r w:rsidR="009C12C5">
        <w:t xml:space="preserve"> </w:t>
      </w:r>
    </w:p>
    <w:p w:rsidR="009C12C5" w:rsidRDefault="009C12C5" w:rsidP="009E293E">
      <w:pPr>
        <w:pStyle w:val="slovanseznam"/>
        <w:numPr>
          <w:ilvl w:val="0"/>
          <w:numId w:val="0"/>
        </w:numPr>
        <w:ind w:firstLine="709"/>
        <w:jc w:val="both"/>
      </w:pPr>
      <w:r>
        <w:t>Z hledi</w:t>
      </w:r>
      <w:r w:rsidR="009E293E">
        <w:t>s</w:t>
      </w:r>
      <w:r>
        <w:t>ka dalšího vývoje se očekává summit NATO</w:t>
      </w:r>
      <w:r w:rsidR="00C65C6A">
        <w:t>, vláda schválila rámcovou pozici</w:t>
      </w:r>
      <w:r>
        <w:t>.</w:t>
      </w:r>
      <w:r w:rsidR="00C65C6A">
        <w:t xml:space="preserve"> Připravuje se </w:t>
      </w:r>
      <w:r>
        <w:t xml:space="preserve">na řešení případných následků, </w:t>
      </w:r>
      <w:r w:rsidR="00C65C6A">
        <w:t xml:space="preserve">což je především </w:t>
      </w:r>
      <w:r>
        <w:t>agenda M</w:t>
      </w:r>
      <w:r w:rsidR="00C65C6A">
        <w:t xml:space="preserve">inisterstva vnitra, </w:t>
      </w:r>
      <w:r>
        <w:t>případné humanitární pomoci.</w:t>
      </w:r>
    </w:p>
    <w:p w:rsidR="009C12C5" w:rsidRDefault="009E293E" w:rsidP="009E293E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Pokud jde o ZÚ Kyjev, </w:t>
      </w:r>
      <w:r w:rsidR="009C12C5">
        <w:t>v uply</w:t>
      </w:r>
      <w:r>
        <w:t>n</w:t>
      </w:r>
      <w:r w:rsidR="009C12C5">
        <w:t>ulých týdnec</w:t>
      </w:r>
      <w:r>
        <w:t>h byl</w:t>
      </w:r>
      <w:r w:rsidR="009C12C5">
        <w:t xml:space="preserve"> postupně snižov</w:t>
      </w:r>
      <w:r>
        <w:t>án</w:t>
      </w:r>
      <w:r w:rsidR="009C12C5">
        <w:t xml:space="preserve"> počet zaměstnanců a rodinných příslušníků. Dnes tam je cca 20</w:t>
      </w:r>
      <w:r w:rsidR="00C34D81">
        <w:t xml:space="preserve"> zaměstnanců</w:t>
      </w:r>
      <w:r w:rsidR="009C12C5">
        <w:t>, všichni klíčoví, nelze už snižovat.</w:t>
      </w:r>
      <w:r w:rsidR="00C34D81">
        <w:t xml:space="preserve"> </w:t>
      </w:r>
      <w:r w:rsidR="009C12C5">
        <w:t xml:space="preserve">Konzulární služby </w:t>
      </w:r>
      <w:r w:rsidR="00C34D81">
        <w:t xml:space="preserve">zůstávají </w:t>
      </w:r>
      <w:r w:rsidR="009C12C5">
        <w:t xml:space="preserve">zachovány v minimálním rozsahu, </w:t>
      </w:r>
      <w:r w:rsidR="00C34D81">
        <w:t xml:space="preserve">ale </w:t>
      </w:r>
      <w:r w:rsidR="009C12C5">
        <w:t xml:space="preserve">vydávání víz </w:t>
      </w:r>
      <w:r w:rsidR="00C34D81">
        <w:t xml:space="preserve">probíhá </w:t>
      </w:r>
      <w:r w:rsidR="009C12C5">
        <w:t xml:space="preserve">pouze ve Lvově. </w:t>
      </w:r>
    </w:p>
    <w:p w:rsidR="009C12C5" w:rsidRDefault="009C12C5" w:rsidP="009E293E">
      <w:pPr>
        <w:pStyle w:val="slovanseznam"/>
        <w:numPr>
          <w:ilvl w:val="0"/>
          <w:numId w:val="0"/>
        </w:numPr>
        <w:ind w:firstLine="709"/>
        <w:jc w:val="both"/>
      </w:pPr>
      <w:r>
        <w:lastRenderedPageBreak/>
        <w:t xml:space="preserve">Svolává krizové štáby dle aktuální potřeby. Na </w:t>
      </w:r>
      <w:r w:rsidR="00C34D81">
        <w:t xml:space="preserve">území </w:t>
      </w:r>
      <w:r>
        <w:t>UA je do 200 českých občanů.</w:t>
      </w:r>
      <w:r w:rsidR="00C34D81">
        <w:t xml:space="preserve"> Sám tam byl </w:t>
      </w:r>
      <w:r>
        <w:t>před 14 dny, osobně mluvil</w:t>
      </w:r>
      <w:r w:rsidR="00C34D81">
        <w:t xml:space="preserve"> se zaměstnanci</w:t>
      </w:r>
      <w:r>
        <w:t>, s</w:t>
      </w:r>
      <w:r w:rsidR="009E293E">
        <w:t> </w:t>
      </w:r>
      <w:r>
        <w:t>v</w:t>
      </w:r>
      <w:r w:rsidR="009E293E">
        <w:t xml:space="preserve">elvyslancem je </w:t>
      </w:r>
      <w:r>
        <w:t xml:space="preserve">v přímém kontaktu. </w:t>
      </w:r>
    </w:p>
    <w:p w:rsidR="009C12C5" w:rsidRDefault="009C12C5" w:rsidP="006859CC">
      <w:pPr>
        <w:pStyle w:val="slovanseznam"/>
        <w:numPr>
          <w:ilvl w:val="0"/>
          <w:numId w:val="0"/>
        </w:numPr>
        <w:ind w:left="360"/>
      </w:pPr>
    </w:p>
    <w:p w:rsidR="009C12C5" w:rsidRDefault="00C14A29" w:rsidP="00C14A2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Zpravodaj </w:t>
      </w:r>
      <w:r w:rsidR="009E293E" w:rsidRPr="00C14A29">
        <w:rPr>
          <w:u w:val="single"/>
        </w:rPr>
        <w:t>M</w:t>
      </w:r>
      <w:r w:rsidRPr="00C14A29">
        <w:rPr>
          <w:u w:val="single"/>
        </w:rPr>
        <w:t xml:space="preserve">. </w:t>
      </w:r>
      <w:r w:rsidR="009E293E" w:rsidRPr="00C14A29">
        <w:rPr>
          <w:u w:val="single"/>
        </w:rPr>
        <w:t>Ž</w:t>
      </w:r>
      <w:r w:rsidRPr="00C14A29">
        <w:rPr>
          <w:u w:val="single"/>
        </w:rPr>
        <w:t>eníšek</w:t>
      </w:r>
      <w:r w:rsidR="009E293E">
        <w:t xml:space="preserve"> – </w:t>
      </w:r>
      <w:r w:rsidR="00C34D81">
        <w:t xml:space="preserve">v médiích se </w:t>
      </w:r>
      <w:r w:rsidR="009E293E">
        <w:t xml:space="preserve">hovoří o </w:t>
      </w:r>
      <w:r w:rsidR="00C34D81">
        <w:t xml:space="preserve">třech </w:t>
      </w:r>
      <w:r w:rsidR="009E293E">
        <w:t>scénářích</w:t>
      </w:r>
      <w:r w:rsidR="00C34D81">
        <w:t xml:space="preserve"> vývoje</w:t>
      </w:r>
      <w:r w:rsidR="009E293E">
        <w:t>. Žádný</w:t>
      </w:r>
      <w:r w:rsidR="009C12C5">
        <w:t xml:space="preserve"> </w:t>
      </w:r>
      <w:r>
        <w:t>z nich nepředpokládá</w:t>
      </w:r>
      <w:r w:rsidR="009C12C5">
        <w:t xml:space="preserve">, že by se </w:t>
      </w:r>
      <w:r w:rsidR="00C34D81">
        <w:t xml:space="preserve">RU vojáci </w:t>
      </w:r>
      <w:r w:rsidR="009C12C5">
        <w:t>vrátili zpět za hranice RU.</w:t>
      </w:r>
      <w:r w:rsidR="00C34D81">
        <w:t xml:space="preserve"> </w:t>
      </w:r>
      <w:r w:rsidR="009C12C5">
        <w:t xml:space="preserve"> </w:t>
      </w:r>
    </w:p>
    <w:p w:rsidR="009C12C5" w:rsidRDefault="009C12C5" w:rsidP="00C14A2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Kdo jiný, než </w:t>
      </w:r>
      <w:r w:rsidR="00C34D81">
        <w:t xml:space="preserve">zahraniční </w:t>
      </w:r>
      <w:r>
        <w:t xml:space="preserve">výbor by měl umět </w:t>
      </w:r>
      <w:r w:rsidR="00C34D81">
        <w:t xml:space="preserve">jasně </w:t>
      </w:r>
      <w:r>
        <w:t>pojmenovat, co se tam odehrálo a vyjádřit podporu vládě v jejích krocích. Proto si dovolil navrhnout delší usnesení</w:t>
      </w:r>
      <w:r w:rsidR="00C34D81">
        <w:t xml:space="preserve"> o 14 bodech</w:t>
      </w:r>
      <w:r w:rsidR="00AA331A">
        <w:t>, které mají všichni poslanci k dispozici</w:t>
      </w:r>
      <w:r>
        <w:t>. Není pouze deklaratorní</w:t>
      </w:r>
      <w:r w:rsidR="00C34D81">
        <w:t>, vztahuje se i k české historii.</w:t>
      </w:r>
    </w:p>
    <w:p w:rsidR="009C12C5" w:rsidRDefault="009C12C5" w:rsidP="00C14A29">
      <w:pPr>
        <w:pStyle w:val="slovanseznam"/>
        <w:numPr>
          <w:ilvl w:val="0"/>
          <w:numId w:val="0"/>
        </w:numPr>
        <w:ind w:left="360"/>
        <w:jc w:val="both"/>
      </w:pPr>
    </w:p>
    <w:p w:rsidR="00C34D81" w:rsidRPr="00C34D81" w:rsidRDefault="00C34D81" w:rsidP="00C34D81">
      <w:pPr>
        <w:pStyle w:val="slovanseznam"/>
        <w:numPr>
          <w:ilvl w:val="0"/>
          <w:numId w:val="0"/>
        </w:numPr>
        <w:ind w:left="360" w:firstLine="348"/>
        <w:rPr>
          <w:i/>
        </w:rPr>
      </w:pPr>
      <w:r w:rsidRPr="00C34D81">
        <w:rPr>
          <w:i/>
        </w:rPr>
        <w:t>Obecná rozprava:</w:t>
      </w:r>
    </w:p>
    <w:p w:rsidR="009C12C5" w:rsidRDefault="00C34D81" w:rsidP="00454FF1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C14A29">
        <w:rPr>
          <w:u w:val="single"/>
        </w:rPr>
        <w:t xml:space="preserve">J. </w:t>
      </w:r>
      <w:r w:rsidR="009C12C5" w:rsidRPr="00C14A29">
        <w:rPr>
          <w:u w:val="single"/>
        </w:rPr>
        <w:t>Bžoch</w:t>
      </w:r>
      <w:r w:rsidR="009C12C5">
        <w:t xml:space="preserve"> – díky vládě, jakým stylem se k situaci staví. Za ANO odsuzují kroky Putina, </w:t>
      </w:r>
      <w:r w:rsidR="00C14A29">
        <w:t xml:space="preserve">které </w:t>
      </w:r>
      <w:r w:rsidR="009C12C5">
        <w:t>berou jako akt agrese proti svrchovanosti UA. Scénáře nevypadají nejlíp. Balíček sankcí bere za základ.</w:t>
      </w:r>
      <w:r>
        <w:t xml:space="preserve"> Jsou </w:t>
      </w:r>
      <w:r w:rsidR="009C12C5">
        <w:t>sankce dostačující?</w:t>
      </w:r>
      <w:r>
        <w:t xml:space="preserve"> </w:t>
      </w:r>
      <w:r w:rsidR="009C12C5">
        <w:t xml:space="preserve">Neměl být </w:t>
      </w:r>
      <w:r>
        <w:t>součástí seznamu i prezident</w:t>
      </w:r>
      <w:r w:rsidR="009C12C5">
        <w:t xml:space="preserve"> Putin?</w:t>
      </w:r>
    </w:p>
    <w:p w:rsidR="009C12C5" w:rsidRDefault="00C34D81" w:rsidP="00454FF1">
      <w:pPr>
        <w:pStyle w:val="slovanseznam"/>
        <w:numPr>
          <w:ilvl w:val="0"/>
          <w:numId w:val="0"/>
        </w:numPr>
        <w:ind w:firstLine="709"/>
        <w:jc w:val="both"/>
      </w:pPr>
      <w:r>
        <w:t>Kdy nastanou naše d</w:t>
      </w:r>
      <w:r w:rsidR="009C12C5">
        <w:t>alší případné kroky</w:t>
      </w:r>
      <w:r>
        <w:t xml:space="preserve"> mezinárodního společenství</w:t>
      </w:r>
      <w:r w:rsidR="009C12C5">
        <w:t>, co bude ta červená linie</w:t>
      </w:r>
      <w:r>
        <w:t xml:space="preserve">? </w:t>
      </w:r>
    </w:p>
    <w:p w:rsidR="00571D40" w:rsidRDefault="009C12C5" w:rsidP="00454FF1">
      <w:pPr>
        <w:pStyle w:val="slovanseznam"/>
        <w:numPr>
          <w:ilvl w:val="0"/>
          <w:numId w:val="0"/>
        </w:numPr>
        <w:ind w:firstLine="709"/>
        <w:jc w:val="both"/>
      </w:pPr>
      <w:r>
        <w:t>Min.</w:t>
      </w:r>
      <w:r w:rsidR="00454FF1">
        <w:t xml:space="preserve"> </w:t>
      </w:r>
      <w:r w:rsidR="00454FF1" w:rsidRPr="00454FF1">
        <w:rPr>
          <w:u w:val="single"/>
        </w:rPr>
        <w:t>J. Lipavský</w:t>
      </w:r>
      <w:r>
        <w:t xml:space="preserve"> – děkuje za konstruktivní a věcný pos</w:t>
      </w:r>
      <w:r w:rsidR="00C34D81">
        <w:t xml:space="preserve">toj opozice </w:t>
      </w:r>
      <w:r>
        <w:t>v této otázce</w:t>
      </w:r>
      <w:r w:rsidR="00C34D81">
        <w:t xml:space="preserve">. </w:t>
      </w:r>
      <w:r w:rsidR="00454FF1">
        <w:t>Nyní n</w:t>
      </w:r>
      <w:r>
        <w:t xml:space="preserve">ení prostor </w:t>
      </w:r>
      <w:r w:rsidR="00C34D81">
        <w:t>p</w:t>
      </w:r>
      <w:r>
        <w:t>ro domácí politiku</w:t>
      </w:r>
      <w:r w:rsidR="00C34D81">
        <w:t>, bezpečnost je sdílená</w:t>
      </w:r>
      <w:r>
        <w:t xml:space="preserve">.  </w:t>
      </w:r>
    </w:p>
    <w:p w:rsidR="00571D40" w:rsidRDefault="00C34D81" w:rsidP="00454FF1">
      <w:pPr>
        <w:pStyle w:val="slovanseznam"/>
        <w:numPr>
          <w:ilvl w:val="0"/>
          <w:numId w:val="0"/>
        </w:numPr>
        <w:ind w:firstLine="709"/>
        <w:jc w:val="both"/>
      </w:pPr>
      <w:r>
        <w:t>Pokud jde o současné s</w:t>
      </w:r>
      <w:r w:rsidR="00571D40">
        <w:t>ankce</w:t>
      </w:r>
      <w:r>
        <w:t xml:space="preserve">, jde o </w:t>
      </w:r>
      <w:r w:rsidR="00571D40">
        <w:t>reakc</w:t>
      </w:r>
      <w:r>
        <w:t>i</w:t>
      </w:r>
      <w:r w:rsidR="00571D40">
        <w:t xml:space="preserve"> na pondělní </w:t>
      </w:r>
      <w:r>
        <w:t xml:space="preserve">pseudovyhlášení nezávislosti dvou republik. </w:t>
      </w:r>
      <w:r w:rsidR="00454FF1">
        <w:t>J</w:t>
      </w:r>
      <w:r w:rsidR="00571D40">
        <w:t>e potřeba si uvěd</w:t>
      </w:r>
      <w:r w:rsidR="00C14A29">
        <w:t>o</w:t>
      </w:r>
      <w:r w:rsidR="00571D40">
        <w:t xml:space="preserve">mit, co vše by znamenalo </w:t>
      </w:r>
      <w:r w:rsidR="00454FF1">
        <w:t>uvalení sankce přímo na Putina, zavřelo</w:t>
      </w:r>
      <w:r w:rsidR="00571D40">
        <w:t xml:space="preserve"> by to dveře veškerým možnostem diplomatického řešení. Komunikační linka musí zůstat otevřena.</w:t>
      </w:r>
      <w:r w:rsidR="00C14A29">
        <w:t xml:space="preserve"> </w:t>
      </w:r>
      <w:r w:rsidR="00571D40">
        <w:t xml:space="preserve"> </w:t>
      </w:r>
    </w:p>
    <w:p w:rsidR="00571D40" w:rsidRDefault="00C14A29" w:rsidP="00454FF1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Další kroky </w:t>
      </w:r>
      <w:r w:rsidR="00454FF1">
        <w:t xml:space="preserve">jsou otázkou </w:t>
      </w:r>
      <w:r w:rsidR="00571D40">
        <w:t>politick</w:t>
      </w:r>
      <w:r w:rsidR="00454FF1">
        <w:t>ého rozhodnutí</w:t>
      </w:r>
      <w:r w:rsidR="00571D40">
        <w:t xml:space="preserve"> na úrovni EU</w:t>
      </w:r>
      <w:r w:rsidR="00454FF1">
        <w:t xml:space="preserve"> a NATO s připojením </w:t>
      </w:r>
      <w:r>
        <w:t>další</w:t>
      </w:r>
      <w:r w:rsidR="00454FF1">
        <w:t>ch</w:t>
      </w:r>
      <w:r>
        <w:t xml:space="preserve"> stát</w:t>
      </w:r>
      <w:r w:rsidR="00454FF1">
        <w:t>ů</w:t>
      </w:r>
      <w:r>
        <w:t xml:space="preserve">. </w:t>
      </w:r>
      <w:r w:rsidR="00454FF1">
        <w:t>Nyní byl vyslán j</w:t>
      </w:r>
      <w:r>
        <w:t>e</w:t>
      </w:r>
      <w:r w:rsidR="00571D40">
        <w:t>d</w:t>
      </w:r>
      <w:r>
        <w:t>n</w:t>
      </w:r>
      <w:r w:rsidR="00571D40">
        <w:t>označný signál, že pokud RU provede vojenskou operaci</w:t>
      </w:r>
      <w:r>
        <w:t xml:space="preserve"> vůči UA</w:t>
      </w:r>
      <w:r w:rsidR="00571D40">
        <w:t xml:space="preserve">, řešení přijde. Vše bohužel směřuje k tomu, že Putin </w:t>
      </w:r>
      <w:r w:rsidR="00454FF1">
        <w:t>zaútočí</w:t>
      </w:r>
      <w:r w:rsidR="00571D40">
        <w:t>.</w:t>
      </w:r>
      <w:r>
        <w:t xml:space="preserve"> Zároveň je </w:t>
      </w:r>
      <w:r w:rsidR="00571D40">
        <w:t>potřeba pomáhat UA, aby s</w:t>
      </w:r>
      <w:r>
        <w:t>e jako stát nezhroutila. K tomu přis</w:t>
      </w:r>
      <w:r w:rsidR="00571D40">
        <w:t>pěla i EU schválením makroekonomického balíčku.</w:t>
      </w:r>
    </w:p>
    <w:p w:rsidR="00571D40" w:rsidRDefault="00454FF1" w:rsidP="00BD3278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BD3278">
        <w:rPr>
          <w:u w:val="single"/>
        </w:rPr>
        <w:t xml:space="preserve">O. </w:t>
      </w:r>
      <w:r w:rsidR="00571D40" w:rsidRPr="00BD3278">
        <w:rPr>
          <w:u w:val="single"/>
        </w:rPr>
        <w:t>Lochman</w:t>
      </w:r>
      <w:r w:rsidR="00571D40">
        <w:t xml:space="preserve"> – </w:t>
      </w:r>
      <w:r>
        <w:t xml:space="preserve">tématu se věnovalo i Parlamentní shromáždění </w:t>
      </w:r>
      <w:r w:rsidR="00571D40">
        <w:t>NATO. Napříč</w:t>
      </w:r>
      <w:r w:rsidR="00BD3278">
        <w:t xml:space="preserve"> politickými kluby</w:t>
      </w:r>
      <w:r w:rsidR="00571D40">
        <w:t xml:space="preserve"> </w:t>
      </w:r>
      <w:r w:rsidR="00BD3278">
        <w:t>byl sjednocen</w:t>
      </w:r>
      <w:r w:rsidR="00571D40">
        <w:t xml:space="preserve"> názor, že žádný scénář </w:t>
      </w:r>
      <w:r w:rsidR="00BD3278">
        <w:t xml:space="preserve">vývoje situace </w:t>
      </w:r>
      <w:r w:rsidR="00571D40">
        <w:t>není klidný</w:t>
      </w:r>
      <w:r w:rsidR="00BD3278">
        <w:t xml:space="preserve"> a </w:t>
      </w:r>
      <w:r w:rsidR="00571D40">
        <w:t>že je potřeba přítomn</w:t>
      </w:r>
      <w:r w:rsidR="00BD3278">
        <w:t>osti NATO</w:t>
      </w:r>
      <w:r w:rsidR="00571D40">
        <w:t xml:space="preserve"> na východní hranici EU</w:t>
      </w:r>
      <w:r w:rsidR="00BD3278">
        <w:t xml:space="preserve">. RU vojáci jsou v Doněcku, ale současně je velký počet i v Bělorusku (BY). Nezdá se, že by chtěli odejít. Máme scénář i vzhledem k blízkosti naší hranice? </w:t>
      </w:r>
      <w:r w:rsidR="00571D40">
        <w:t xml:space="preserve">Jaké stanovisko </w:t>
      </w:r>
      <w:r w:rsidR="00BD3278">
        <w:t xml:space="preserve">k situaci </w:t>
      </w:r>
      <w:r w:rsidR="00571D40">
        <w:t xml:space="preserve">zaujímá </w:t>
      </w:r>
      <w:r w:rsidR="00BD3278">
        <w:t>Čína</w:t>
      </w:r>
      <w:r w:rsidR="00571D40">
        <w:t>?</w:t>
      </w:r>
      <w:r w:rsidR="00BD3278">
        <w:t xml:space="preserve"> </w:t>
      </w:r>
      <w:r w:rsidR="00571D40">
        <w:t xml:space="preserve"> </w:t>
      </w:r>
    </w:p>
    <w:p w:rsidR="00571D40" w:rsidRDefault="00571D40" w:rsidP="00BD3278">
      <w:pPr>
        <w:pStyle w:val="slovanseznam"/>
        <w:numPr>
          <w:ilvl w:val="0"/>
          <w:numId w:val="0"/>
        </w:numPr>
        <w:ind w:firstLine="709"/>
        <w:jc w:val="both"/>
      </w:pPr>
      <w:r>
        <w:t>Min.</w:t>
      </w:r>
      <w:r w:rsidR="00BD3278">
        <w:t xml:space="preserve"> </w:t>
      </w:r>
      <w:r w:rsidR="00BD3278" w:rsidRPr="001F6D1C">
        <w:rPr>
          <w:u w:val="single"/>
        </w:rPr>
        <w:t>J. Lipavský</w:t>
      </w:r>
      <w:r>
        <w:t xml:space="preserve"> – </w:t>
      </w:r>
      <w:r w:rsidR="00BD3278">
        <w:t xml:space="preserve">Čína a </w:t>
      </w:r>
      <w:r>
        <w:t>I</w:t>
      </w:r>
      <w:r w:rsidR="00BD3278">
        <w:t>ndie se vyjádřily</w:t>
      </w:r>
      <w:r>
        <w:t xml:space="preserve"> na mezinárodních fórech zdrženlivějším způsobem. Od r. 2014 tlačí sankce </w:t>
      </w:r>
      <w:r w:rsidR="001F6D1C">
        <w:t>za Krym RU do už</w:t>
      </w:r>
      <w:r>
        <w:t xml:space="preserve">ší spolupráce </w:t>
      </w:r>
      <w:r w:rsidR="001F6D1C">
        <w:t>s Čínou. Zároveň však mají obě země rozdílné zájmy, což</w:t>
      </w:r>
      <w:r>
        <w:t xml:space="preserve"> vyvolává řadu otázek.</w:t>
      </w:r>
      <w:r w:rsidR="001F6D1C">
        <w:t xml:space="preserve"> </w:t>
      </w:r>
      <w:r>
        <w:t xml:space="preserve">Na druhou stranu je pro </w:t>
      </w:r>
      <w:r w:rsidR="001F6D1C">
        <w:t>Čínu</w:t>
      </w:r>
      <w:r>
        <w:t xml:space="preserve"> problematické narušení principu terit</w:t>
      </w:r>
      <w:r w:rsidR="001F6D1C">
        <w:t>o</w:t>
      </w:r>
      <w:r>
        <w:t>riáln</w:t>
      </w:r>
      <w:r w:rsidR="001F6D1C">
        <w:t>í</w:t>
      </w:r>
      <w:r>
        <w:t xml:space="preserve"> integrity, což jim nezapadá do </w:t>
      </w:r>
      <w:r w:rsidR="001F6D1C">
        <w:t xml:space="preserve">čínského výkladu </w:t>
      </w:r>
      <w:r>
        <w:t>politiky jedné Číny.</w:t>
      </w:r>
      <w:r w:rsidR="001F6D1C">
        <w:t xml:space="preserve"> </w:t>
      </w:r>
      <w:r>
        <w:t xml:space="preserve"> </w:t>
      </w:r>
    </w:p>
    <w:p w:rsidR="00571D40" w:rsidRPr="00597894" w:rsidRDefault="001F6D1C" w:rsidP="00BD3278">
      <w:pPr>
        <w:pStyle w:val="slovanseznam"/>
        <w:numPr>
          <w:ilvl w:val="0"/>
          <w:numId w:val="0"/>
        </w:numPr>
        <w:ind w:firstLine="709"/>
        <w:jc w:val="both"/>
      </w:pPr>
      <w:r>
        <w:t>BY</w:t>
      </w:r>
      <w:r w:rsidR="00571D40">
        <w:t xml:space="preserve"> ztratilo podstatnou část své nezávislosti a </w:t>
      </w:r>
      <w:r>
        <w:t xml:space="preserve">ocitlo se v područí RU federace a to politicky, vojensky i mocensky. </w:t>
      </w:r>
      <w:r w:rsidR="00571D40">
        <w:t>Díky tomu je UA obklíčena ze tří směrů.</w:t>
      </w:r>
    </w:p>
    <w:p w:rsidR="001F6D1C" w:rsidRDefault="001F6D1C" w:rsidP="00BD3278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1F6D1C">
        <w:rPr>
          <w:u w:val="single"/>
        </w:rPr>
        <w:t xml:space="preserve">H. </w:t>
      </w:r>
      <w:r w:rsidR="00571D40" w:rsidRPr="001F6D1C">
        <w:rPr>
          <w:u w:val="single"/>
        </w:rPr>
        <w:t>Okamura</w:t>
      </w:r>
      <w:r>
        <w:t xml:space="preserve"> – vyzdvihuje jednotu na mezinárodní scéně,</w:t>
      </w:r>
      <w:r w:rsidR="00571D40">
        <w:t xml:space="preserve"> ale i </w:t>
      </w:r>
      <w:r>
        <w:t>v ČR</w:t>
      </w:r>
      <w:r w:rsidR="00571D40">
        <w:t xml:space="preserve">. </w:t>
      </w:r>
      <w:r w:rsidR="002C344A">
        <w:t xml:space="preserve">Pravděpodobně se naplní jeden z negativních scénářů. Naši občané se budou muset uskrovnit, pokud jde o energie a plyn. </w:t>
      </w:r>
      <w:r>
        <w:t xml:space="preserve">Navíc je zde </w:t>
      </w:r>
      <w:r w:rsidR="002C344A">
        <w:t>možnost velké migrační vlny</w:t>
      </w:r>
      <w:r>
        <w:t xml:space="preserve">, </w:t>
      </w:r>
      <w:r w:rsidR="002C344A">
        <w:t xml:space="preserve">pak bude nutné napříč hovořit </w:t>
      </w:r>
      <w:r>
        <w:t xml:space="preserve">napříč politickým spektrem </w:t>
      </w:r>
      <w:r w:rsidR="002C344A">
        <w:t xml:space="preserve">jednotným hlasem. Kdyby padla UA, budeme ohroženi i my. Musíme UA podržet. </w:t>
      </w:r>
    </w:p>
    <w:p w:rsidR="002C344A" w:rsidRDefault="002C344A" w:rsidP="00BD3278">
      <w:pPr>
        <w:pStyle w:val="slovanseznam"/>
        <w:numPr>
          <w:ilvl w:val="0"/>
          <w:numId w:val="0"/>
        </w:numPr>
        <w:ind w:firstLine="709"/>
        <w:jc w:val="both"/>
      </w:pPr>
      <w:r>
        <w:t>Jakým způsob</w:t>
      </w:r>
      <w:r w:rsidR="001F6D1C">
        <w:t>em naše vláda chystá podporu UA, k</w:t>
      </w:r>
      <w:r>
        <w:t>dyby došlo na nejhorší scénář? Co je v tuto chvíli připraveno?</w:t>
      </w:r>
      <w:r w:rsidR="001F6D1C">
        <w:t xml:space="preserve"> </w:t>
      </w:r>
      <w:r>
        <w:t>Jak pokračují jednání o vyslání našich vojáků na Slovensko</w:t>
      </w:r>
      <w:r w:rsidR="001F6D1C">
        <w:t>, východní hranici NATO?</w:t>
      </w:r>
    </w:p>
    <w:p w:rsidR="002C344A" w:rsidRDefault="002C344A" w:rsidP="00BD3278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Min. </w:t>
      </w:r>
      <w:r w:rsidR="001F6D1C" w:rsidRPr="00E205B5">
        <w:rPr>
          <w:u w:val="single"/>
        </w:rPr>
        <w:t>J. Lipavský</w:t>
      </w:r>
      <w:r w:rsidR="001F6D1C">
        <w:t xml:space="preserve"> </w:t>
      </w:r>
      <w:r>
        <w:t xml:space="preserve">– </w:t>
      </w:r>
      <w:r w:rsidR="001F6D1C">
        <w:t>v</w:t>
      </w:r>
      <w:r>
        <w:t>láda průběžn</w:t>
      </w:r>
      <w:r w:rsidR="001F6D1C">
        <w:t>ě</w:t>
      </w:r>
      <w:r>
        <w:t xml:space="preserve"> vyhodnocuje naše možnosti. Dnes </w:t>
      </w:r>
      <w:r w:rsidR="001F6D1C">
        <w:t>byla podep</w:t>
      </w:r>
      <w:r>
        <w:t>s</w:t>
      </w:r>
      <w:r w:rsidR="001F6D1C">
        <w:t xml:space="preserve">ána humanitární pomoc ve výši 10 </w:t>
      </w:r>
      <w:r>
        <w:t>mi</w:t>
      </w:r>
      <w:r w:rsidR="001F6D1C">
        <w:t>liónů</w:t>
      </w:r>
      <w:r>
        <w:t xml:space="preserve"> Kč</w:t>
      </w:r>
      <w:r w:rsidR="001F6D1C">
        <w:t xml:space="preserve"> přes Červený kříž. Jde o největší částku, o které může rozhodnout sám ministr. Zahrnuje s</w:t>
      </w:r>
      <w:r>
        <w:t>anitní vozy</w:t>
      </w:r>
      <w:r w:rsidR="001F6D1C">
        <w:t xml:space="preserve"> a</w:t>
      </w:r>
      <w:r>
        <w:t xml:space="preserve"> zdravotnické vybavení. </w:t>
      </w:r>
      <w:r w:rsidR="001F6D1C">
        <w:t>Dále se v</w:t>
      </w:r>
      <w:r>
        <w:t>ytváří scénáře signifikantní</w:t>
      </w:r>
      <w:r w:rsidR="001F6D1C">
        <w:t>ho</w:t>
      </w:r>
      <w:r>
        <w:t xml:space="preserve"> navýšení pomoci, </w:t>
      </w:r>
      <w:r w:rsidR="001F6D1C">
        <w:t>což pak potřebuje souhlas vlády</w:t>
      </w:r>
      <w:r>
        <w:t>.  Máme zdravotní programy, které jsou připraveny na ministerské úrovni</w:t>
      </w:r>
      <w:r w:rsidR="00E205B5">
        <w:t xml:space="preserve"> a vše k</w:t>
      </w:r>
      <w:r>
        <w:t>oordinujeme s partnery.</w:t>
      </w:r>
    </w:p>
    <w:p w:rsidR="002C344A" w:rsidRDefault="00E205B5" w:rsidP="00BD3278">
      <w:pPr>
        <w:pStyle w:val="slovanseznam"/>
        <w:numPr>
          <w:ilvl w:val="0"/>
          <w:numId w:val="0"/>
        </w:numPr>
        <w:ind w:firstLine="709"/>
        <w:jc w:val="both"/>
      </w:pPr>
      <w:r>
        <w:t>Dotaz na vyslání vojáků na Slovensko náleží Ministerstvu obrany</w:t>
      </w:r>
      <w:r w:rsidR="002C344A">
        <w:t xml:space="preserve">. Vláda </w:t>
      </w:r>
      <w:r>
        <w:t xml:space="preserve">nicméně </w:t>
      </w:r>
      <w:r w:rsidR="002C344A">
        <w:t>deklaruje postoj, že chce participovat na posilování východního křídla NATO</w:t>
      </w:r>
      <w:r>
        <w:t xml:space="preserve">, už dnes </w:t>
      </w:r>
      <w:r w:rsidR="002C344A">
        <w:t xml:space="preserve">jsme </w:t>
      </w:r>
      <w:r>
        <w:t xml:space="preserve">vojensky přítomni </w:t>
      </w:r>
      <w:r w:rsidR="002C344A">
        <w:t xml:space="preserve">v Pobaltí a poskytujeme podporu pro přejezdy a přelety. </w:t>
      </w:r>
    </w:p>
    <w:p w:rsidR="002C344A" w:rsidRDefault="002C344A" w:rsidP="00BD3278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="00E205B5" w:rsidRPr="00E205B5">
        <w:rPr>
          <w:u w:val="single"/>
        </w:rPr>
        <w:t xml:space="preserve">O. </w:t>
      </w:r>
      <w:r w:rsidRPr="00E205B5">
        <w:rPr>
          <w:u w:val="single"/>
        </w:rPr>
        <w:t>Benešík</w:t>
      </w:r>
      <w:r>
        <w:t xml:space="preserve"> –</w:t>
      </w:r>
      <w:r w:rsidR="00095509">
        <w:t xml:space="preserve"> RU armáda hromadí vojáky a</w:t>
      </w:r>
      <w:r>
        <w:t xml:space="preserve"> </w:t>
      </w:r>
      <w:r w:rsidR="00095509">
        <w:t>staví základny už delší dobu i  na hranicích s Pobaltím a Polskem. N</w:t>
      </w:r>
      <w:r>
        <w:t xml:space="preserve">ení vyloučený scénář </w:t>
      </w:r>
      <w:r w:rsidR="00095509">
        <w:t xml:space="preserve">RU provokativního </w:t>
      </w:r>
      <w:r>
        <w:t xml:space="preserve">vstupu do </w:t>
      </w:r>
      <w:r w:rsidR="00095509">
        <w:t>těchto států</w:t>
      </w:r>
      <w:r>
        <w:t>. Jaký je scénář</w:t>
      </w:r>
      <w:r w:rsidR="00095509">
        <w:t xml:space="preserve"> postupu</w:t>
      </w:r>
      <w:r>
        <w:t xml:space="preserve">? </w:t>
      </w:r>
    </w:p>
    <w:p w:rsidR="002C344A" w:rsidRDefault="002C344A" w:rsidP="00BD3278">
      <w:pPr>
        <w:pStyle w:val="slovanseznam"/>
        <w:numPr>
          <w:ilvl w:val="0"/>
          <w:numId w:val="0"/>
        </w:numPr>
        <w:ind w:firstLine="709"/>
        <w:jc w:val="both"/>
      </w:pPr>
      <w:r>
        <w:lastRenderedPageBreak/>
        <w:t>Min.</w:t>
      </w:r>
      <w:r w:rsidR="00095509">
        <w:t xml:space="preserve"> </w:t>
      </w:r>
      <w:r w:rsidR="00095509" w:rsidRPr="00095509">
        <w:rPr>
          <w:u w:val="single"/>
        </w:rPr>
        <w:t>J. Lipavský</w:t>
      </w:r>
      <w:r>
        <w:t xml:space="preserve"> – každý člen NATO je </w:t>
      </w:r>
      <w:r w:rsidR="00095509">
        <w:t xml:space="preserve">primárně </w:t>
      </w:r>
      <w:r>
        <w:t>odpovědný za svou obranu sám. P</w:t>
      </w:r>
      <w:r w:rsidR="00095509">
        <w:t xml:space="preserve">okud </w:t>
      </w:r>
      <w:r w:rsidR="00911C09">
        <w:t xml:space="preserve">by situaci </w:t>
      </w:r>
      <w:r w:rsidR="00095509">
        <w:t>nezvlád</w:t>
      </w:r>
      <w:r w:rsidR="00911C09">
        <w:t>al</w:t>
      </w:r>
      <w:r w:rsidR="00095509">
        <w:t xml:space="preserve">, </w:t>
      </w:r>
      <w:r>
        <w:t xml:space="preserve">je na místě aktivace článku V. </w:t>
      </w:r>
      <w:r w:rsidR="00911C09">
        <w:t>S provokací</w:t>
      </w:r>
      <w:r>
        <w:t xml:space="preserve"> by </w:t>
      </w:r>
      <w:r w:rsidR="00911C09">
        <w:t xml:space="preserve">se </w:t>
      </w:r>
      <w:r>
        <w:t xml:space="preserve">snad každá země mohla </w:t>
      </w:r>
      <w:r w:rsidR="00911C09">
        <w:t xml:space="preserve">vypořádat </w:t>
      </w:r>
      <w:r>
        <w:t>sama. Neobává se</w:t>
      </w:r>
      <w:r w:rsidR="00911C09">
        <w:t>,</w:t>
      </w:r>
      <w:r>
        <w:t xml:space="preserve"> že by nebyla politická vůle postavit</w:t>
      </w:r>
      <w:r w:rsidR="00095509">
        <w:t xml:space="preserve"> </w:t>
      </w:r>
      <w:r w:rsidR="00911C09">
        <w:t xml:space="preserve">se </w:t>
      </w:r>
      <w:r w:rsidR="00095509">
        <w:t>za napadené země</w:t>
      </w:r>
      <w:r>
        <w:t>.</w:t>
      </w:r>
    </w:p>
    <w:p w:rsidR="002C344A" w:rsidRDefault="00095509" w:rsidP="00BD3278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911C09">
        <w:rPr>
          <w:u w:val="single"/>
        </w:rPr>
        <w:t xml:space="preserve">B. </w:t>
      </w:r>
      <w:r w:rsidR="002C344A" w:rsidRPr="00911C09">
        <w:rPr>
          <w:u w:val="single"/>
        </w:rPr>
        <w:t>Urbanová</w:t>
      </w:r>
      <w:r w:rsidR="002C344A">
        <w:t xml:space="preserve"> – oce</w:t>
      </w:r>
      <w:r>
        <w:t>ňuje ministra</w:t>
      </w:r>
      <w:r w:rsidR="002C344A">
        <w:t xml:space="preserve"> za </w:t>
      </w:r>
      <w:r>
        <w:t xml:space="preserve">odvahu, </w:t>
      </w:r>
      <w:r w:rsidR="002C344A">
        <w:t>postoj a akčnost.</w:t>
      </w:r>
      <w:r>
        <w:t xml:space="preserve"> Žádost o shrnutí sankcí. </w:t>
      </w:r>
    </w:p>
    <w:p w:rsidR="004C4AC3" w:rsidRDefault="00911C09" w:rsidP="00911C0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911C09">
        <w:rPr>
          <w:u w:val="single"/>
        </w:rPr>
        <w:t>M. Ženíšek</w:t>
      </w:r>
      <w:r>
        <w:t xml:space="preserve"> </w:t>
      </w:r>
      <w:r w:rsidR="004C4AC3">
        <w:t>–</w:t>
      </w:r>
      <w:r w:rsidR="002C344A">
        <w:t xml:space="preserve"> </w:t>
      </w:r>
      <w:r w:rsidR="004C4AC3">
        <w:t xml:space="preserve">řada lidí vnímá, že červená linie byla překročena už </w:t>
      </w:r>
      <w:r w:rsidR="00095509">
        <w:t xml:space="preserve">invazí za </w:t>
      </w:r>
      <w:r w:rsidR="004C4AC3">
        <w:t>UA hranice.</w:t>
      </w:r>
      <w:r w:rsidR="00095509">
        <w:t xml:space="preserve"> Jaké země tedy pořád chtějí čekat</w:t>
      </w:r>
      <w:r>
        <w:t xml:space="preserve"> na další vyhrocení situace</w:t>
      </w:r>
      <w:r w:rsidR="00095509">
        <w:t>?</w:t>
      </w:r>
      <w:r>
        <w:t xml:space="preserve"> Jaké je stanovisko MZV k případnému dalšímu rozšíření sankcí, </w:t>
      </w:r>
      <w:r w:rsidR="00095509">
        <w:t xml:space="preserve">například konkrétně </w:t>
      </w:r>
      <w:r>
        <w:t>k odpojení RU z </w:t>
      </w:r>
      <w:r w:rsidR="004C4AC3">
        <w:t>mezinárodní</w:t>
      </w:r>
      <w:r>
        <w:t xml:space="preserve">ho </w:t>
      </w:r>
      <w:r w:rsidR="004C4AC3">
        <w:t>systému SWIFT</w:t>
      </w:r>
      <w:r>
        <w:t xml:space="preserve">? </w:t>
      </w:r>
    </w:p>
    <w:p w:rsidR="00911C09" w:rsidRDefault="004C4AC3" w:rsidP="00911C09">
      <w:pPr>
        <w:pStyle w:val="slovanseznam"/>
        <w:numPr>
          <w:ilvl w:val="0"/>
          <w:numId w:val="0"/>
        </w:numPr>
        <w:ind w:left="1416" w:hanging="707"/>
        <w:jc w:val="both"/>
      </w:pPr>
      <w:r>
        <w:t>Min.</w:t>
      </w:r>
      <w:r w:rsidR="00911C09">
        <w:t xml:space="preserve"> </w:t>
      </w:r>
      <w:r w:rsidR="00911C09" w:rsidRPr="00911C09">
        <w:rPr>
          <w:u w:val="single"/>
        </w:rPr>
        <w:t>J. Lipavský</w:t>
      </w:r>
      <w:r>
        <w:t xml:space="preserve"> – sankce – </w:t>
      </w:r>
      <w:r w:rsidR="00095509">
        <w:t xml:space="preserve">včera </w:t>
      </w:r>
      <w:r>
        <w:t>22.2.</w:t>
      </w:r>
      <w:r w:rsidR="00911C09">
        <w:t xml:space="preserve">zaměřeny na </w:t>
      </w:r>
    </w:p>
    <w:p w:rsidR="004C4AC3" w:rsidRDefault="004C4AC3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osoby v Dumě, které hlasovaly pro narušení mez</w:t>
      </w:r>
      <w:r w:rsidR="00911C09">
        <w:t>inárodního</w:t>
      </w:r>
      <w:r>
        <w:t xml:space="preserve"> </w:t>
      </w:r>
      <w:r w:rsidR="00911C09">
        <w:t>p</w:t>
      </w:r>
      <w:r>
        <w:t>ráva</w:t>
      </w:r>
      <w:r w:rsidR="00911C09">
        <w:t xml:space="preserve"> vyhlášením nezávislosti dvou republik - z</w:t>
      </w:r>
      <w:r>
        <w:t xml:space="preserve">ákaz cestování do EU a zmražení majetku </w:t>
      </w:r>
    </w:p>
    <w:p w:rsidR="004C4AC3" w:rsidRDefault="00911C09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osoby v rozhodo</w:t>
      </w:r>
      <w:r w:rsidR="004C4AC3">
        <w:t>vacím mechanismu o narušení ter</w:t>
      </w:r>
      <w:r>
        <w:t>itoriální integrity</w:t>
      </w:r>
    </w:p>
    <w:p w:rsidR="004C4AC3" w:rsidRDefault="00911C09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hráče</w:t>
      </w:r>
      <w:r w:rsidR="004C4AC3">
        <w:t xml:space="preserve"> v obranném sektoru</w:t>
      </w:r>
    </w:p>
    <w:p w:rsidR="004C4AC3" w:rsidRDefault="00911C09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c</w:t>
      </w:r>
      <w:r w:rsidR="004C4AC3">
        <w:t>íleny konkrétní banky, k</w:t>
      </w:r>
      <w:r>
        <w:t>teré mají vazby na zmíněné osoby -</w:t>
      </w:r>
      <w:r w:rsidR="004C4AC3">
        <w:t xml:space="preserve"> </w:t>
      </w:r>
      <w:r>
        <w:t>p</w:t>
      </w:r>
      <w:r w:rsidR="004C4AC3">
        <w:t>lné zmražení majet</w:t>
      </w:r>
      <w:r>
        <w:t>k</w:t>
      </w:r>
      <w:r w:rsidR="004C4AC3">
        <w:t>u a zákaz jakéhokoliv obchodování s bankami</w:t>
      </w:r>
    </w:p>
    <w:p w:rsidR="004C4AC3" w:rsidRDefault="00911C09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z</w:t>
      </w:r>
      <w:r w:rsidR="004C4AC3">
        <w:t>akáz</w:t>
      </w:r>
      <w:r>
        <w:t>ány ekonomické sankce s pseudonezávislými republikami</w:t>
      </w:r>
    </w:p>
    <w:p w:rsidR="004C4AC3" w:rsidRDefault="004C4AC3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RU vláda nemůže využívat finanční sektor pro obsluhu státního d</w:t>
      </w:r>
      <w:r w:rsidR="00911C09">
        <w:t>l</w:t>
      </w:r>
      <w:r>
        <w:t>uhu</w:t>
      </w:r>
    </w:p>
    <w:p w:rsidR="004C4AC3" w:rsidRDefault="00911C09" w:rsidP="00151729">
      <w:pPr>
        <w:pStyle w:val="slovanseznam"/>
        <w:numPr>
          <w:ilvl w:val="0"/>
          <w:numId w:val="4"/>
        </w:numPr>
        <w:ind w:left="0" w:firstLine="709"/>
        <w:jc w:val="both"/>
      </w:pPr>
      <w:r>
        <w:t>b</w:t>
      </w:r>
      <w:r w:rsidR="004C4AC3">
        <w:t>alíček pro posílení odolnosti UA</w:t>
      </w:r>
    </w:p>
    <w:p w:rsidR="004C4AC3" w:rsidRDefault="00095509" w:rsidP="00911C0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Pokud jde o </w:t>
      </w:r>
      <w:r w:rsidR="004C4AC3">
        <w:t>SWIFT</w:t>
      </w:r>
      <w:r>
        <w:t xml:space="preserve">, je to </w:t>
      </w:r>
      <w:r w:rsidR="004C4AC3">
        <w:t>americké rozhodnutí</w:t>
      </w:r>
      <w:r>
        <w:t xml:space="preserve">. Dopady by byly </w:t>
      </w:r>
      <w:r w:rsidR="004C4AC3">
        <w:t>razantní, od</w:t>
      </w:r>
      <w:r w:rsidR="00911C09">
        <w:t>s</w:t>
      </w:r>
      <w:r w:rsidR="004C4AC3">
        <w:t xml:space="preserve">třihlo by to </w:t>
      </w:r>
      <w:r>
        <w:t>RU od nejzavedenějšího kanálu mezinárodního obchodu</w:t>
      </w:r>
      <w:r w:rsidR="004C4AC3">
        <w:t xml:space="preserve">. </w:t>
      </w:r>
    </w:p>
    <w:p w:rsidR="004C4AC3" w:rsidRDefault="004C4AC3" w:rsidP="00BD3278">
      <w:pPr>
        <w:pStyle w:val="slovanseznam"/>
        <w:numPr>
          <w:ilvl w:val="0"/>
          <w:numId w:val="0"/>
        </w:numPr>
        <w:ind w:firstLine="709"/>
        <w:jc w:val="both"/>
      </w:pPr>
    </w:p>
    <w:p w:rsidR="00BD3278" w:rsidRPr="00BD3278" w:rsidRDefault="00BD3278" w:rsidP="00BD3278">
      <w:pPr>
        <w:pStyle w:val="slovanseznam"/>
        <w:numPr>
          <w:ilvl w:val="0"/>
          <w:numId w:val="0"/>
        </w:numPr>
        <w:ind w:firstLine="709"/>
        <w:jc w:val="both"/>
        <w:rPr>
          <w:i/>
        </w:rPr>
      </w:pPr>
      <w:r w:rsidRPr="00BD3278">
        <w:rPr>
          <w:i/>
        </w:rPr>
        <w:t>Podrobná rozprava:</w:t>
      </w:r>
    </w:p>
    <w:p w:rsidR="00911C09" w:rsidRDefault="00911C09" w:rsidP="00911C0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Zpravodaj </w:t>
      </w:r>
      <w:r w:rsidRPr="001E4144">
        <w:rPr>
          <w:u w:val="single"/>
        </w:rPr>
        <w:t>M. Ženíšek</w:t>
      </w:r>
      <w:r>
        <w:t xml:space="preserve"> odkázal na rozeslaný návrh usnesení, kterým zahraniční výbor </w:t>
      </w:r>
    </w:p>
    <w:p w:rsidR="00911C09" w:rsidRDefault="00911C09" w:rsidP="00911C09">
      <w:pPr>
        <w:pStyle w:val="slovanseznam"/>
        <w:numPr>
          <w:ilvl w:val="0"/>
          <w:numId w:val="0"/>
        </w:numPr>
        <w:ind w:firstLine="709"/>
        <w:jc w:val="both"/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563DDC">
        <w:rPr>
          <w:rStyle w:val="proloenChar"/>
          <w:b/>
          <w:szCs w:val="24"/>
        </w:rPr>
        <w:t xml:space="preserve">bere na vědomí </w:t>
      </w:r>
      <w:r w:rsidRPr="00563DDC">
        <w:rPr>
          <w:rFonts w:cs="Times New Roman"/>
          <w:szCs w:val="24"/>
        </w:rPr>
        <w:t xml:space="preserve">informaci ministra zahraničních věcí; 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d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s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z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jednostranné uznání nezávislosti tzv. Doněcké lidové republiky </w:t>
      </w:r>
      <w:r>
        <w:rPr>
          <w:rFonts w:eastAsia="Times New Roman" w:cs="Times New Roman"/>
          <w:bCs/>
          <w:color w:val="000000"/>
          <w:szCs w:val="18"/>
          <w:lang w:eastAsia="cs-CZ"/>
        </w:rPr>
        <w:br/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a Luhanské lidové republiky ze strany Ruské federace a následnou invazi ruských ozbrojených sil na území Doněcké a Luhanské oblasti na Ukrajině</w:t>
      </w:r>
      <w:r w:rsidRPr="00563DDC">
        <w:rPr>
          <w:rFonts w:cs="Times New Roman"/>
          <w:szCs w:val="24"/>
        </w:rPr>
        <w:t>;</w:t>
      </w: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v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y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a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d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ř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jednoznačný nesouhlas s agresivní rétorikou ruského vedení na adresu Ukrajiny, jež má bez pochyby za cíl zpochybnit její nezávislost i právo na existenci</w:t>
      </w:r>
      <w:r w:rsidRPr="00563DDC">
        <w:rPr>
          <w:rFonts w:cs="Times New Roman"/>
          <w:szCs w:val="24"/>
        </w:rPr>
        <w:t>;</w:t>
      </w: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k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n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s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t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a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t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,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že se jedná o zjevné porušení základních norem mezinárodního práva včetně Charty OSN, Minských dohod a Budapešťského memoranda z</w:t>
      </w:r>
      <w:r>
        <w:rPr>
          <w:rFonts w:eastAsia="Times New Roman" w:cs="Times New Roman"/>
          <w:bCs/>
          <w:color w:val="000000"/>
          <w:szCs w:val="18"/>
          <w:lang w:eastAsia="cs-CZ"/>
        </w:rPr>
        <w:t> 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roku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1994</w:t>
      </w:r>
      <w:r w:rsidRPr="00563DDC">
        <w:rPr>
          <w:rFonts w:cs="Times New Roman"/>
          <w:szCs w:val="24"/>
        </w:rPr>
        <w:t>;</w:t>
      </w: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ř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i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m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í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n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á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,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že se jedná o další z řady nepřijatelných kroků Ruské federace, které poškozují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zájmy dalších evropských zemí a ohrožují bezpečnost a stabilitu celého kontinentu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;</w:t>
      </w: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CC15E1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v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y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a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d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ř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jednoznačnou podporu a solidaritu Ukrajině v této složité situaci, </w:t>
      </w:r>
      <w:r w:rsidRPr="00314CF2">
        <w:rPr>
          <w:rStyle w:val="proloenChar"/>
          <w:b/>
        </w:rPr>
        <w:t xml:space="preserve">podporuje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její územní celistvost a svrchovanost v mezinárodně uznaných hranicích a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CC15E1">
        <w:rPr>
          <w:rStyle w:val="proloenChar"/>
          <w:b/>
        </w:rPr>
        <w:t>zdůrazňuje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, </w:t>
      </w:r>
      <w:r w:rsidRPr="00CC15E1">
        <w:rPr>
          <w:rFonts w:eastAsia="Times New Roman" w:cs="Times New Roman"/>
          <w:bCs/>
          <w:color w:val="000000"/>
          <w:szCs w:val="18"/>
          <w:lang w:eastAsia="cs-CZ"/>
        </w:rPr>
        <w:t>že Ukrajina má plné právo zvolit si své vnitřní uspořádání a zahraničně politické směřování;</w:t>
      </w: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ř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i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m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í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n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á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naše vlastní zkušenosti s agresivním chováním Sovětského svazu i Ruské federace včetně tzv. bratrské pomoci v roce 1968 či dlouhodobého nepřátelského působení ruských zpravodajských služeb, jež vyvrcholily útokem na sklad ve Vrběticích v roce 2014</w:t>
      </w:r>
      <w:r>
        <w:rPr>
          <w:rFonts w:eastAsia="Times New Roman" w:cs="Times New Roman"/>
          <w:bCs/>
          <w:color w:val="000000"/>
          <w:szCs w:val="18"/>
          <w:lang w:eastAsia="cs-CZ"/>
        </w:rPr>
        <w:t>;</w:t>
      </w:r>
    </w:p>
    <w:p w:rsidR="00911C09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Pr="00563DDC" w:rsidRDefault="00911C09" w:rsidP="00911C09">
      <w:pPr>
        <w:pStyle w:val="Odstavecseseznamem"/>
        <w:rPr>
          <w:rFonts w:cs="Times New Roman"/>
          <w:b/>
          <w:szCs w:val="24"/>
        </w:rPr>
      </w:pPr>
    </w:p>
    <w:p w:rsidR="00911C09" w:rsidRDefault="00911C09" w:rsidP="00151729">
      <w:pPr>
        <w:pStyle w:val="Odstavecseseznamem"/>
        <w:widowControl/>
        <w:numPr>
          <w:ilvl w:val="0"/>
          <w:numId w:val="8"/>
        </w:numPr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bCs/>
          <w:color w:val="000000"/>
          <w:szCs w:val="18"/>
          <w:lang w:eastAsia="cs-CZ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lastRenderedPageBreak/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ř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i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p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m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í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n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á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fakt, že Rusko namísto omluvy za výše uvedený útok, kterému padli za oběť dva čeští občané, vyostřilo svou rétoriku vůči České republice, kterou spolu se Spojenými státy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americkými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zařadilo na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seznam tzv. nepřátelských zemí;</w:t>
      </w:r>
    </w:p>
    <w:p w:rsidR="00911C09" w:rsidRDefault="00911C09" w:rsidP="00911C09">
      <w:pPr>
        <w:pStyle w:val="Odstavecseseznamem"/>
        <w:widowControl/>
        <w:suppressAutoHyphens w:val="0"/>
        <w:autoSpaceDN/>
        <w:spacing w:after="120" w:line="276" w:lineRule="auto"/>
        <w:ind w:left="1080"/>
        <w:jc w:val="both"/>
        <w:textAlignment w:val="auto"/>
        <w:rPr>
          <w:rFonts w:eastAsia="Times New Roman" w:cs="Times New Roman"/>
          <w:bCs/>
          <w:color w:val="000000"/>
          <w:szCs w:val="18"/>
          <w:lang w:eastAsia="cs-CZ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c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ň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u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j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e,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že vláda Petra Fialy ruskou agresi vůči Ukrajině razantně a urychleně odsoudila</w:t>
      </w:r>
      <w:r>
        <w:rPr>
          <w:rFonts w:eastAsia="Times New Roman" w:cs="Times New Roman"/>
          <w:bCs/>
          <w:color w:val="000000"/>
          <w:szCs w:val="18"/>
          <w:lang w:eastAsia="cs-CZ"/>
        </w:rPr>
        <w:t>;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Pr="0021211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o c e ň u j e</w:t>
      </w:r>
      <w:r w:rsidRPr="0021211C">
        <w:rPr>
          <w:rFonts w:eastAsia="Times New Roman" w:cs="Times New Roman"/>
          <w:bCs/>
          <w:color w:val="000000"/>
          <w:szCs w:val="18"/>
          <w:lang w:eastAsia="cs-CZ"/>
        </w:rPr>
        <w:t xml:space="preserve">  jednoznačnou pozici české vlády ve prospěch přijetí sankcí Evropské unie proti osobám a institucím zodpovědným za uvedené nepřátelské kroky proti Ukrajině; 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Pr="00563DD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v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í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t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á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>veškerou dosavadní pomoc, kterou vláda poskytla Ukrajině, včetně daru dělostřelecké munice</w:t>
      </w:r>
      <w:r>
        <w:rPr>
          <w:rFonts w:eastAsia="Times New Roman" w:cs="Times New Roman"/>
          <w:bCs/>
          <w:color w:val="000000"/>
          <w:szCs w:val="18"/>
          <w:lang w:eastAsia="cs-CZ"/>
        </w:rPr>
        <w:t>;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Pr="0021211C" w:rsidRDefault="00911C09" w:rsidP="00151729">
      <w:pPr>
        <w:pStyle w:val="Odstavecseseznamem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v y z ý v á  </w:t>
      </w:r>
      <w:r w:rsidRPr="0021211C">
        <w:rPr>
          <w:rFonts w:eastAsia="Times New Roman" w:cs="Times New Roman"/>
          <w:bCs/>
          <w:color w:val="000000"/>
          <w:szCs w:val="18"/>
          <w:lang w:eastAsia="cs-CZ"/>
        </w:rPr>
        <w:t>vládu, aby nadále pokračovala ve svém úsilí na podporu Ukrajiny jak bilaterálně, tak v rámci E</w:t>
      </w:r>
      <w:r>
        <w:rPr>
          <w:rFonts w:eastAsia="Times New Roman" w:cs="Times New Roman"/>
          <w:bCs/>
          <w:color w:val="000000"/>
          <w:szCs w:val="18"/>
          <w:lang w:eastAsia="cs-CZ"/>
        </w:rPr>
        <w:t>vropské unie</w:t>
      </w:r>
      <w:r w:rsidRPr="0021211C">
        <w:rPr>
          <w:rFonts w:eastAsia="Times New Roman" w:cs="Times New Roman"/>
          <w:bCs/>
          <w:color w:val="000000"/>
          <w:szCs w:val="18"/>
          <w:lang w:eastAsia="cs-CZ"/>
        </w:rPr>
        <w:t>, NATO a dalších mezinárodních organizací;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Pr="002935D2" w:rsidRDefault="00911C09" w:rsidP="00151729">
      <w:pPr>
        <w:pStyle w:val="Odstavecseseznamem"/>
        <w:widowControl/>
        <w:numPr>
          <w:ilvl w:val="0"/>
          <w:numId w:val="8"/>
        </w:numPr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bCs/>
          <w:color w:val="000000"/>
          <w:szCs w:val="18"/>
          <w:lang w:eastAsia="cs-CZ"/>
        </w:rPr>
      </w:pPr>
      <w:r w:rsidRPr="002935D2">
        <w:rPr>
          <w:rFonts w:eastAsia="Times New Roman" w:cs="Times New Roman"/>
          <w:b/>
          <w:bCs/>
          <w:color w:val="000000"/>
          <w:szCs w:val="18"/>
          <w:lang w:eastAsia="cs-CZ"/>
        </w:rPr>
        <w:t>v y z ý v á</w:t>
      </w:r>
      <w:r w:rsidRPr="002935D2">
        <w:rPr>
          <w:rFonts w:eastAsia="Times New Roman" w:cs="Times New Roman"/>
          <w:bCs/>
          <w:color w:val="000000"/>
          <w:szCs w:val="18"/>
          <w:lang w:eastAsia="cs-CZ"/>
        </w:rPr>
        <w:t xml:space="preserve">  vládu, aby jak samostatně, tak na půdě E</w:t>
      </w:r>
      <w:r>
        <w:rPr>
          <w:rFonts w:eastAsia="Times New Roman" w:cs="Times New Roman"/>
          <w:bCs/>
          <w:color w:val="000000"/>
          <w:szCs w:val="18"/>
          <w:lang w:eastAsia="cs-CZ"/>
        </w:rPr>
        <w:t xml:space="preserve">vropské unie, </w:t>
      </w:r>
      <w:r w:rsidRPr="002935D2">
        <w:rPr>
          <w:rFonts w:eastAsia="Times New Roman" w:cs="Times New Roman"/>
          <w:bCs/>
          <w:color w:val="000000"/>
          <w:szCs w:val="18"/>
          <w:lang w:eastAsia="cs-CZ"/>
        </w:rPr>
        <w:t>NATO a dalších mezinárodních organizací pokračovala v úsilí směřujícímu ke změně agresivního chování Ruské federace a odrazení od jejích dalších nepřátelských kroků vůči Ukrajině;</w:t>
      </w:r>
    </w:p>
    <w:p w:rsidR="00911C09" w:rsidRPr="0021211C" w:rsidRDefault="00911C09" w:rsidP="00911C09">
      <w:pPr>
        <w:pStyle w:val="Odstavecseseznamem"/>
        <w:widowControl/>
        <w:suppressAutoHyphens w:val="0"/>
        <w:autoSpaceDN/>
        <w:spacing w:after="120" w:line="276" w:lineRule="auto"/>
        <w:ind w:left="1080"/>
        <w:jc w:val="both"/>
        <w:textAlignment w:val="auto"/>
        <w:rPr>
          <w:rFonts w:eastAsia="Times New Roman" w:cs="Times New Roman"/>
          <w:bCs/>
          <w:color w:val="000000"/>
          <w:szCs w:val="18"/>
          <w:lang w:eastAsia="cs-CZ"/>
        </w:rPr>
      </w:pPr>
      <w:r w:rsidRPr="0021211C">
        <w:rPr>
          <w:rFonts w:eastAsia="Times New Roman" w:cs="Times New Roman"/>
          <w:bCs/>
          <w:color w:val="000000"/>
          <w:szCs w:val="18"/>
          <w:lang w:eastAsia="cs-CZ"/>
        </w:rPr>
        <w:t xml:space="preserve">     </w:t>
      </w:r>
    </w:p>
    <w:p w:rsidR="00911C09" w:rsidRPr="00563DDC" w:rsidRDefault="00911C09" w:rsidP="00151729">
      <w:pPr>
        <w:pStyle w:val="Odstavecseseznamem"/>
        <w:widowControl/>
        <w:numPr>
          <w:ilvl w:val="0"/>
          <w:numId w:val="8"/>
        </w:numPr>
        <w:suppressAutoHyphens w:val="0"/>
        <w:autoSpaceDN/>
        <w:spacing w:after="120" w:line="276" w:lineRule="auto"/>
        <w:jc w:val="both"/>
        <w:textAlignment w:val="auto"/>
        <w:rPr>
          <w:rFonts w:cs="Times New Roman"/>
          <w:sz w:val="28"/>
        </w:rPr>
      </w:pP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v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y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z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ý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v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> </w:t>
      </w:r>
      <w:r w:rsidRPr="0021211C">
        <w:rPr>
          <w:rFonts w:eastAsia="Times New Roman" w:cs="Times New Roman"/>
          <w:b/>
          <w:bCs/>
          <w:color w:val="000000"/>
          <w:szCs w:val="18"/>
          <w:lang w:eastAsia="cs-CZ"/>
        </w:rPr>
        <w:t>á</w:t>
      </w:r>
      <w:r>
        <w:rPr>
          <w:rFonts w:eastAsia="Times New Roman" w:cs="Times New Roman"/>
          <w:b/>
          <w:bCs/>
          <w:color w:val="000000"/>
          <w:szCs w:val="18"/>
          <w:lang w:eastAsia="cs-CZ"/>
        </w:rPr>
        <w:t xml:space="preserve">  </w:t>
      </w:r>
      <w:r w:rsidRPr="00563DDC">
        <w:rPr>
          <w:rFonts w:eastAsia="Times New Roman" w:cs="Times New Roman"/>
          <w:bCs/>
          <w:color w:val="000000"/>
          <w:szCs w:val="18"/>
          <w:lang w:eastAsia="cs-CZ"/>
        </w:rPr>
        <w:t xml:space="preserve"> Ruskou federaci, aby okamžitě upustila od agresivního chování vůči Ukrajině, přehodnotila své dosavadní nepřátelské kroky, navrátila se mezi národy respektující normy mezinárodního práva a suverenitu ostatních zemí a přispěla tak k mírovému soužití v Evropě, ze kterého budou i její obyvatelé mít větší prospěch, než ze současné nezodpovědné politiky prezidenta Putina. </w:t>
      </w:r>
    </w:p>
    <w:p w:rsidR="00911C09" w:rsidRPr="00563DDC" w:rsidRDefault="00911C09" w:rsidP="00911C09">
      <w:pPr>
        <w:pStyle w:val="Odstavecseseznamem"/>
        <w:ind w:left="1080"/>
        <w:jc w:val="both"/>
        <w:rPr>
          <w:rFonts w:cs="Times New Roman"/>
          <w:b/>
          <w:szCs w:val="24"/>
        </w:rPr>
      </w:pPr>
    </w:p>
    <w:p w:rsidR="00911C09" w:rsidRDefault="00911C09" w:rsidP="00BD3278">
      <w:pPr>
        <w:pStyle w:val="slovanseznam"/>
        <w:numPr>
          <w:ilvl w:val="0"/>
          <w:numId w:val="0"/>
        </w:numPr>
        <w:ind w:firstLine="709"/>
        <w:jc w:val="both"/>
      </w:pPr>
    </w:p>
    <w:p w:rsidR="007E6D0F" w:rsidRPr="007E6D0F" w:rsidRDefault="007E6D0F" w:rsidP="007E6D0F">
      <w:pPr>
        <w:pStyle w:val="Odstavecseseznamem"/>
        <w:ind w:left="0" w:firstLine="709"/>
        <w:jc w:val="both"/>
        <w:rPr>
          <w:rFonts w:cs="Times New Roman"/>
          <w:b/>
          <w:szCs w:val="24"/>
        </w:rPr>
      </w:pPr>
      <w:r>
        <w:t xml:space="preserve">Posl. </w:t>
      </w:r>
      <w:r w:rsidRPr="007E6D0F">
        <w:rPr>
          <w:u w:val="single"/>
        </w:rPr>
        <w:t xml:space="preserve">J. </w:t>
      </w:r>
      <w:r w:rsidR="004C4AC3" w:rsidRPr="007E6D0F">
        <w:rPr>
          <w:u w:val="single"/>
        </w:rPr>
        <w:t>Bžoch</w:t>
      </w:r>
      <w:r w:rsidR="004C4AC3">
        <w:t xml:space="preserve"> – </w:t>
      </w:r>
      <w:r>
        <w:t>usnesení podporuje, na pozici ANO se nic nemění. B</w:t>
      </w:r>
      <w:r w:rsidR="004C4AC3">
        <w:t>od</w:t>
      </w:r>
      <w:r>
        <w:t>y</w:t>
      </w:r>
      <w:r w:rsidR="004C4AC3">
        <w:t xml:space="preserve"> VII a VIII</w:t>
      </w:r>
      <w:r>
        <w:t xml:space="preserve"> nejsou potřeba, k této tématice výbor i PS přijaly už usnesení dříve, proto ž</w:t>
      </w:r>
      <w:r w:rsidR="004C4AC3">
        <w:t xml:space="preserve">ádá o vypuštění. </w:t>
      </w:r>
      <w:r>
        <w:t>U b</w:t>
      </w:r>
      <w:r w:rsidR="004C4AC3">
        <w:t>od</w:t>
      </w:r>
      <w:r>
        <w:t>u</w:t>
      </w:r>
      <w:r w:rsidR="004C4AC3">
        <w:t xml:space="preserve"> XI</w:t>
      </w:r>
      <w:r>
        <w:t xml:space="preserve"> navrhuje vypustit</w:t>
      </w:r>
      <w:r w:rsidR="004C4AC3">
        <w:t xml:space="preserve"> </w:t>
      </w:r>
      <w:r w:rsidRPr="007E6D0F">
        <w:rPr>
          <w:i/>
        </w:rPr>
        <w:t>„</w:t>
      </w:r>
      <w:r w:rsidRPr="007E6D0F">
        <w:rPr>
          <w:rFonts w:eastAsia="Times New Roman" w:cs="Times New Roman"/>
          <w:bCs/>
          <w:i/>
          <w:color w:val="000000"/>
          <w:szCs w:val="18"/>
          <w:lang w:eastAsia="cs-CZ"/>
        </w:rPr>
        <w:t>včetně daru dělostřelecké munice“</w:t>
      </w:r>
      <w:r>
        <w:rPr>
          <w:rFonts w:eastAsia="Times New Roman" w:cs="Times New Roman"/>
          <w:bCs/>
          <w:color w:val="000000"/>
          <w:szCs w:val="18"/>
          <w:lang w:eastAsia="cs-CZ"/>
        </w:rPr>
        <w:t>.</w:t>
      </w:r>
    </w:p>
    <w:p w:rsidR="004C4AC3" w:rsidRDefault="007E6D0F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584DE9">
        <w:rPr>
          <w:u w:val="single"/>
        </w:rPr>
        <w:t xml:space="preserve">J. </w:t>
      </w:r>
      <w:r w:rsidR="004C4AC3" w:rsidRPr="00584DE9">
        <w:rPr>
          <w:u w:val="single"/>
        </w:rPr>
        <w:t>Bašta</w:t>
      </w:r>
      <w:r w:rsidR="004C4AC3">
        <w:t xml:space="preserve"> – </w:t>
      </w:r>
      <w:r>
        <w:t xml:space="preserve">připojuje se ke stejné žádosti u bodu XI. </w:t>
      </w:r>
    </w:p>
    <w:p w:rsidR="004C4AC3" w:rsidRDefault="007E6D0F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584DE9">
        <w:rPr>
          <w:u w:val="single"/>
        </w:rPr>
        <w:t>M. Ženíšek</w:t>
      </w:r>
      <w:r w:rsidR="004C4AC3">
        <w:t xml:space="preserve"> – </w:t>
      </w:r>
      <w:r>
        <w:t xml:space="preserve">Změnu bodu XI </w:t>
      </w:r>
      <w:r w:rsidR="004C4AC3">
        <w:t>přijímá, stačí jedna věta</w:t>
      </w:r>
      <w:r>
        <w:t xml:space="preserve">. Body </w:t>
      </w:r>
      <w:r w:rsidR="004C4AC3">
        <w:t>VII a VIII dal záměrně</w:t>
      </w:r>
      <w:r>
        <w:t xml:space="preserve">, naše historická zkušenost je podstatná. Nicméně pokud bude podpora k vynechání bodů, nemá problém. </w:t>
      </w:r>
      <w:r w:rsidR="004C4AC3">
        <w:t xml:space="preserve"> </w:t>
      </w:r>
    </w:p>
    <w:p w:rsidR="004C4AC3" w:rsidRDefault="007E6D0F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584DE9">
        <w:rPr>
          <w:u w:val="single"/>
        </w:rPr>
        <w:t xml:space="preserve">O. </w:t>
      </w:r>
      <w:r w:rsidR="004C4AC3" w:rsidRPr="00584DE9">
        <w:rPr>
          <w:u w:val="single"/>
        </w:rPr>
        <w:t>Lochman</w:t>
      </w:r>
      <w:r w:rsidR="004C4AC3">
        <w:t xml:space="preserve"> – bez </w:t>
      </w:r>
      <w:r w:rsidR="00584DE9">
        <w:t xml:space="preserve">vypuštění bodů VII a VIII by ANO </w:t>
      </w:r>
      <w:r w:rsidR="004C4AC3">
        <w:t>nepodpořil</w:t>
      </w:r>
      <w:r w:rsidR="00584DE9">
        <w:t>o</w:t>
      </w:r>
      <w:r w:rsidR="004C4AC3">
        <w:t xml:space="preserve"> usnes</w:t>
      </w:r>
      <w:r>
        <w:t>e</w:t>
      </w:r>
      <w:r w:rsidR="004C4AC3">
        <w:t>ní jako celek?</w:t>
      </w:r>
      <w:r>
        <w:t xml:space="preserve"> STAN s touto formulací problém nemá</w:t>
      </w:r>
      <w:r w:rsidR="00584DE9">
        <w:t>.</w:t>
      </w:r>
    </w:p>
    <w:p w:rsidR="004C4AC3" w:rsidRDefault="00584DE9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584DE9">
        <w:rPr>
          <w:u w:val="single"/>
        </w:rPr>
        <w:t xml:space="preserve">H. </w:t>
      </w:r>
      <w:r w:rsidR="004C4AC3" w:rsidRPr="00584DE9">
        <w:rPr>
          <w:u w:val="single"/>
        </w:rPr>
        <w:t>Okamura</w:t>
      </w:r>
      <w:r w:rsidR="004C4AC3">
        <w:t xml:space="preserve"> – </w:t>
      </w:r>
      <w:r w:rsidR="007E6D0F">
        <w:t xml:space="preserve">pokládá </w:t>
      </w:r>
      <w:r w:rsidR="004C4AC3">
        <w:t xml:space="preserve">poukaz na </w:t>
      </w:r>
      <w:r>
        <w:t xml:space="preserve">naši </w:t>
      </w:r>
      <w:r w:rsidR="004C4AC3">
        <w:t xml:space="preserve">historickou zkušenost </w:t>
      </w:r>
      <w:r w:rsidR="007E6D0F">
        <w:t>za</w:t>
      </w:r>
      <w:r w:rsidR="004C4AC3">
        <w:t xml:space="preserve"> podstatný</w:t>
      </w:r>
      <w:r w:rsidR="007E6D0F">
        <w:t xml:space="preserve">, který </w:t>
      </w:r>
      <w:r w:rsidR="004C4AC3">
        <w:t xml:space="preserve">přibližuje </w:t>
      </w:r>
      <w:r w:rsidR="007E6D0F">
        <w:t xml:space="preserve">náš postoj </w:t>
      </w:r>
      <w:r w:rsidR="004C4AC3">
        <w:t xml:space="preserve">řadě našich občanů. </w:t>
      </w:r>
      <w:r w:rsidR="007E6D0F">
        <w:t xml:space="preserve">Jako kompromis by navrhoval </w:t>
      </w:r>
      <w:r w:rsidR="004C4AC3">
        <w:t>přijmout VII a vynechat VIII</w:t>
      </w:r>
      <w:r w:rsidR="007E6D0F">
        <w:t>.</w:t>
      </w:r>
    </w:p>
    <w:p w:rsidR="004C4AC3" w:rsidRDefault="00584DE9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Posl. </w:t>
      </w:r>
      <w:r w:rsidRPr="00584DE9">
        <w:rPr>
          <w:u w:val="single"/>
        </w:rPr>
        <w:t xml:space="preserve">J. </w:t>
      </w:r>
      <w:r w:rsidR="004C4AC3" w:rsidRPr="00584DE9">
        <w:rPr>
          <w:u w:val="single"/>
        </w:rPr>
        <w:t>Bžoch</w:t>
      </w:r>
      <w:r w:rsidR="004C4AC3">
        <w:t xml:space="preserve"> –</w:t>
      </w:r>
      <w:r w:rsidR="007E6D0F">
        <w:t xml:space="preserve"> navrhuje </w:t>
      </w:r>
      <w:r w:rsidR="004C4AC3">
        <w:t xml:space="preserve">hlasovat </w:t>
      </w:r>
      <w:r w:rsidR="007E6D0F">
        <w:t>odděleně o bodech</w:t>
      </w:r>
      <w:r w:rsidR="004C4AC3">
        <w:t xml:space="preserve"> VII a VIII.</w:t>
      </w:r>
      <w:r w:rsidR="007E6D0F">
        <w:t xml:space="preserve"> </w:t>
      </w:r>
      <w:r>
        <w:t>Celkové usnesení by v případě přehlasování p</w:t>
      </w:r>
      <w:r w:rsidR="007E6D0F">
        <w:t>odpořili</w:t>
      </w:r>
      <w:r>
        <w:t xml:space="preserve">. </w:t>
      </w:r>
      <w:r w:rsidR="004C4AC3">
        <w:t xml:space="preserve"> </w:t>
      </w:r>
    </w:p>
    <w:p w:rsidR="009B1AF6" w:rsidRDefault="00584DE9" w:rsidP="001445EE">
      <w:pPr>
        <w:pStyle w:val="Odstavecseseznamem"/>
        <w:ind w:left="0" w:firstLine="709"/>
        <w:jc w:val="both"/>
      </w:pPr>
      <w:r>
        <w:t xml:space="preserve">Posl. </w:t>
      </w:r>
      <w:r w:rsidRPr="00584DE9">
        <w:rPr>
          <w:u w:val="single"/>
        </w:rPr>
        <w:t xml:space="preserve">K. </w:t>
      </w:r>
      <w:r w:rsidR="004C4AC3" w:rsidRPr="00584DE9">
        <w:rPr>
          <w:u w:val="single"/>
        </w:rPr>
        <w:t>Rais</w:t>
      </w:r>
      <w:r w:rsidR="004C4AC3">
        <w:t xml:space="preserve"> – </w:t>
      </w:r>
      <w:r>
        <w:t xml:space="preserve">navrhuje z bodu </w:t>
      </w:r>
      <w:r w:rsidR="004C4AC3">
        <w:t>VII</w:t>
      </w:r>
      <w:r>
        <w:t xml:space="preserve"> vypustit </w:t>
      </w:r>
      <w:r w:rsidRPr="00584DE9">
        <w:rPr>
          <w:i/>
        </w:rPr>
        <w:t>„</w:t>
      </w:r>
      <w:r w:rsidRPr="00584DE9">
        <w:rPr>
          <w:rFonts w:eastAsia="Times New Roman" w:cs="Times New Roman"/>
          <w:bCs/>
          <w:i/>
          <w:color w:val="000000"/>
          <w:szCs w:val="18"/>
          <w:lang w:eastAsia="cs-CZ"/>
        </w:rPr>
        <w:t>jež vyvrcholily útokem na sklad ve Vrběticích v roce 2014“</w:t>
      </w:r>
      <w:r w:rsidRPr="00584DE9">
        <w:rPr>
          <w:rFonts w:eastAsia="Times New Roman" w:cs="Times New Roman"/>
          <w:bCs/>
          <w:color w:val="000000"/>
          <w:szCs w:val="18"/>
          <w:lang w:eastAsia="cs-CZ"/>
        </w:rPr>
        <w:t xml:space="preserve">. Zbytek by mohl být ponechán. </w:t>
      </w:r>
    </w:p>
    <w:p w:rsidR="00584DE9" w:rsidRDefault="00584DE9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Př. </w:t>
      </w:r>
      <w:r w:rsidRPr="00584DE9">
        <w:rPr>
          <w:u w:val="single"/>
        </w:rPr>
        <w:t>M. Ženíšek</w:t>
      </w:r>
      <w:r>
        <w:t xml:space="preserve"> </w:t>
      </w:r>
      <w:r w:rsidR="009B1AF6">
        <w:t xml:space="preserve">– </w:t>
      </w:r>
      <w:r>
        <w:t xml:space="preserve">byl by rád, kdyby bylo usnesení přijato jednomyslně jako celek. Proto se </w:t>
      </w:r>
      <w:r w:rsidR="009B1AF6">
        <w:t>k vynechání bodů VII a VIII</w:t>
      </w:r>
      <w:r>
        <w:t xml:space="preserve"> přiklání</w:t>
      </w:r>
      <w:r w:rsidR="009B1AF6">
        <w:t xml:space="preserve">. Možná bude vůle přijmout </w:t>
      </w:r>
      <w:r w:rsidR="007E6D0F">
        <w:t xml:space="preserve">podobné usnesení </w:t>
      </w:r>
      <w:r w:rsidR="009B1AF6">
        <w:t xml:space="preserve">na plénu, </w:t>
      </w:r>
      <w:r w:rsidR="007E6D0F">
        <w:t xml:space="preserve">kde to </w:t>
      </w:r>
      <w:r w:rsidR="009B1AF6">
        <w:t>může někdo zmínit.</w:t>
      </w:r>
    </w:p>
    <w:p w:rsidR="009B1AF6" w:rsidRDefault="00584DE9" w:rsidP="007E6D0F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Dal tedy hlasovat o předloženém usnesení bez bodů VII a VIII a se zkráceným bodem XI. </w:t>
      </w:r>
    </w:p>
    <w:p w:rsidR="009B1AF6" w:rsidRDefault="00584DE9" w:rsidP="00584DE9">
      <w:pPr>
        <w:pStyle w:val="slovanseznam"/>
        <w:numPr>
          <w:ilvl w:val="0"/>
          <w:numId w:val="0"/>
        </w:numPr>
        <w:ind w:firstLine="709"/>
        <w:jc w:val="both"/>
      </w:pPr>
      <w:r>
        <w:t xml:space="preserve">Poslanci takto upravené usnesení jednomyslně přijali </w:t>
      </w:r>
      <w:r w:rsidRPr="00584DE9">
        <w:rPr>
          <w:i/>
        </w:rPr>
        <w:t xml:space="preserve">/usn. č. 22, hlasování </w:t>
      </w:r>
      <w:r w:rsidR="009B1AF6" w:rsidRPr="00584DE9">
        <w:rPr>
          <w:i/>
        </w:rPr>
        <w:t>15-0-0</w:t>
      </w:r>
      <w:r w:rsidRPr="00584DE9">
        <w:rPr>
          <w:i/>
        </w:rPr>
        <w:t xml:space="preserve"> je uvedeno v příloze/</w:t>
      </w:r>
      <w:r>
        <w:t>.</w:t>
      </w:r>
    </w:p>
    <w:p w:rsidR="009B1AF6" w:rsidRDefault="009B1AF6" w:rsidP="004C4AC3">
      <w:pPr>
        <w:pStyle w:val="slovanseznam"/>
        <w:numPr>
          <w:ilvl w:val="0"/>
          <w:numId w:val="0"/>
        </w:numPr>
        <w:ind w:left="720"/>
      </w:pPr>
    </w:p>
    <w:p w:rsidR="002C344A" w:rsidRDefault="004C4AC3" w:rsidP="004C4AC3">
      <w:pPr>
        <w:pStyle w:val="slovanseznam"/>
        <w:numPr>
          <w:ilvl w:val="0"/>
          <w:numId w:val="0"/>
        </w:numPr>
        <w:ind w:left="720"/>
      </w:pPr>
      <w:r>
        <w:t xml:space="preserve"> </w:t>
      </w:r>
      <w:r w:rsidR="002C344A">
        <w:t xml:space="preserve">  </w:t>
      </w:r>
    </w:p>
    <w:p w:rsidR="00C50D51" w:rsidRDefault="00C50D51" w:rsidP="006859CC">
      <w:pPr>
        <w:pStyle w:val="slovanseznam"/>
        <w:numPr>
          <w:ilvl w:val="0"/>
          <w:numId w:val="0"/>
        </w:numPr>
        <w:ind w:left="360"/>
      </w:pPr>
    </w:p>
    <w:p w:rsidR="00C50D51" w:rsidRDefault="00C50D51" w:rsidP="006859CC">
      <w:pPr>
        <w:pStyle w:val="slovanseznam"/>
        <w:numPr>
          <w:ilvl w:val="0"/>
          <w:numId w:val="0"/>
        </w:numPr>
        <w:ind w:left="36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84DE9" w:rsidTr="00584DE9">
        <w:tc>
          <w:tcPr>
            <w:tcW w:w="9628" w:type="dxa"/>
          </w:tcPr>
          <w:p w:rsidR="00584DE9" w:rsidRDefault="00584DE9" w:rsidP="00584DE9">
            <w:pPr>
              <w:ind w:firstLine="708"/>
              <w:jc w:val="both"/>
            </w:pPr>
            <w:r>
              <w:t xml:space="preserve">Po úvodním vystoupení ministra zahraničních věcí Bc. Jana Lipavského, zpravodajské zprávě posl. PhDr. Marka Ženíška, Ph.D. </w:t>
            </w:r>
            <w:r w:rsidRPr="00342E9C">
              <w:t>a po rozpravě</w:t>
            </w:r>
          </w:p>
          <w:p w:rsidR="00584DE9" w:rsidRDefault="00584DE9" w:rsidP="00584DE9">
            <w:pPr>
              <w:jc w:val="both"/>
            </w:pPr>
          </w:p>
          <w:p w:rsidR="00584DE9" w:rsidRDefault="00584DE9" w:rsidP="00584DE9">
            <w:pPr>
              <w:jc w:val="both"/>
            </w:pPr>
            <w:r>
              <w:t xml:space="preserve">zahraniční výbor </w:t>
            </w:r>
          </w:p>
          <w:p w:rsidR="00584DE9" w:rsidRDefault="00584DE9" w:rsidP="00584DE9">
            <w:pPr>
              <w:jc w:val="both"/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563DDC">
              <w:rPr>
                <w:rStyle w:val="proloenChar"/>
                <w:b/>
                <w:szCs w:val="24"/>
              </w:rPr>
              <w:t xml:space="preserve">bere na vědomí </w:t>
            </w:r>
            <w:r w:rsidRPr="00563DDC">
              <w:rPr>
                <w:rFonts w:cs="Times New Roman"/>
                <w:szCs w:val="24"/>
              </w:rPr>
              <w:t xml:space="preserve">informaci ministra zahraničních věcí; </w:t>
            </w:r>
          </w:p>
          <w:p w:rsidR="00584DE9" w:rsidRPr="00563DDC" w:rsidRDefault="00584DE9" w:rsidP="00584DE9">
            <w:pPr>
              <w:pStyle w:val="Odstavecseseznamem"/>
              <w:ind w:left="1080"/>
              <w:jc w:val="both"/>
              <w:rPr>
                <w:rFonts w:cs="Times New Roman"/>
                <w:b/>
                <w:szCs w:val="24"/>
              </w:rPr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o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u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u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j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e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jednostranné uznání nezávislosti tzv. Doněcké lidové republiky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br/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a Luhanské lidové republiky ze strany Ruské federace a následnou invazi ruských ozbrojených sil na území Doněcké a Luhanské oblasti na Ukrajině</w:t>
            </w:r>
            <w:r w:rsidRPr="00563DDC">
              <w:rPr>
                <w:rFonts w:cs="Times New Roman"/>
                <w:szCs w:val="24"/>
              </w:rPr>
              <w:t>;</w:t>
            </w:r>
          </w:p>
          <w:p w:rsidR="00584DE9" w:rsidRPr="00563DDC" w:rsidRDefault="00584DE9" w:rsidP="00584DE9">
            <w:pPr>
              <w:pStyle w:val="Odstavecseseznamem"/>
              <w:rPr>
                <w:rFonts w:cs="Times New Roman"/>
                <w:b/>
                <w:szCs w:val="24"/>
              </w:rPr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y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j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ř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u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j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e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jednoznačný nesouhlas s agresivní rétorikou ruského vedení na adresu Ukrajiny, jež má bez pochyby za cíl zpochybnit její nezávislost i právo na existenci</w:t>
            </w:r>
            <w:r w:rsidRPr="00563DDC">
              <w:rPr>
                <w:rFonts w:cs="Times New Roman"/>
                <w:szCs w:val="24"/>
              </w:rPr>
              <w:t>;</w:t>
            </w:r>
          </w:p>
          <w:p w:rsidR="00584DE9" w:rsidRPr="00563DDC" w:rsidRDefault="00584DE9" w:rsidP="00584DE9">
            <w:pPr>
              <w:pStyle w:val="Odstavecseseznamem"/>
              <w:rPr>
                <w:rFonts w:cs="Times New Roman"/>
                <w:b/>
                <w:szCs w:val="24"/>
              </w:rPr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o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u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j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e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že se jedná o zjevné porušení základních norem mezinárodního práva včetně Charty OSN, Minských dohod a Budapešťského memoranda z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 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roku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1994</w:t>
            </w:r>
            <w:r w:rsidRPr="00563DDC">
              <w:rPr>
                <w:rFonts w:cs="Times New Roman"/>
                <w:szCs w:val="24"/>
              </w:rPr>
              <w:t>;</w:t>
            </w:r>
          </w:p>
          <w:p w:rsidR="00584DE9" w:rsidRPr="00563DDC" w:rsidRDefault="00584DE9" w:rsidP="00584DE9">
            <w:pPr>
              <w:pStyle w:val="Odstavecseseznamem"/>
              <w:rPr>
                <w:rFonts w:cs="Times New Roman"/>
                <w:b/>
                <w:szCs w:val="24"/>
              </w:rPr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ř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o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m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í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á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že se jedná o další z řady nepřijatelných kroků Ruské federace, které poškozují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zájmy dalších evropských zemí a ohrožují bezpečnost a stabilitu celého kontinentu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;</w:t>
            </w:r>
          </w:p>
          <w:p w:rsidR="00584DE9" w:rsidRPr="00563DDC" w:rsidRDefault="00584DE9" w:rsidP="00584DE9">
            <w:pPr>
              <w:pStyle w:val="Odstavecseseznamem"/>
              <w:rPr>
                <w:rFonts w:cs="Times New Roman"/>
                <w:b/>
                <w:szCs w:val="24"/>
              </w:rPr>
            </w:pPr>
          </w:p>
          <w:p w:rsidR="00584DE9" w:rsidRPr="00744A21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744A21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 y j a d ř u j e</w:t>
            </w:r>
            <w:r w:rsidRPr="00744A21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  jednoznačnou podporu a solidaritu Ukrajině v této složité situaci, </w:t>
            </w:r>
            <w:r w:rsidRPr="00744A21">
              <w:rPr>
                <w:rStyle w:val="proloenChar"/>
                <w:b/>
              </w:rPr>
              <w:t xml:space="preserve">podporuje </w:t>
            </w:r>
            <w:r w:rsidRPr="00744A21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její územní celistvost a svrchovanost v mezinárodně uznaných hranicích a  </w:t>
            </w:r>
            <w:r w:rsidRPr="00744A21">
              <w:rPr>
                <w:rStyle w:val="proloenChar"/>
                <w:b/>
              </w:rPr>
              <w:t>zdůrazňuje</w:t>
            </w:r>
            <w:r w:rsidRPr="00744A21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, že Ukrajina má plné právo zvolit si své vnitřní uspořádání a zahraničně politické směřování;</w:t>
            </w:r>
          </w:p>
          <w:p w:rsidR="00584DE9" w:rsidRDefault="00584DE9" w:rsidP="00584DE9">
            <w:pPr>
              <w:pStyle w:val="Odstavecseseznamem"/>
              <w:widowControl/>
              <w:suppressAutoHyphens w:val="0"/>
              <w:autoSpaceDN/>
              <w:spacing w:after="120" w:line="276" w:lineRule="auto"/>
              <w:ind w:left="1080"/>
              <w:jc w:val="both"/>
              <w:textAlignment w:val="auto"/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</w:pPr>
          </w:p>
          <w:p w:rsidR="00584DE9" w:rsidRPr="00744A21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744A21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o c e ň u j e,</w:t>
            </w:r>
            <w:r w:rsidRPr="00744A21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 že vláda Petra Fialy ruskou agresi vůči Ukrajině razantně a urychleně odsoudila;</w:t>
            </w:r>
          </w:p>
          <w:p w:rsidR="00584DE9" w:rsidRPr="00744A21" w:rsidRDefault="00584DE9" w:rsidP="00584DE9">
            <w:pPr>
              <w:jc w:val="both"/>
              <w:rPr>
                <w:b/>
              </w:rPr>
            </w:pPr>
          </w:p>
          <w:p w:rsidR="00584DE9" w:rsidRPr="0021211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o c e ň u j e</w:t>
            </w:r>
            <w:r w:rsidRPr="0021211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 jednoznačnou pozici české vlády ve prospěch přijetí sankcí Evropské unie proti osobám a institucím zodpovědným za uvedené nepřátelské kroky proti Ukrajině; </w:t>
            </w:r>
          </w:p>
          <w:p w:rsidR="00584DE9" w:rsidRPr="00563DDC" w:rsidRDefault="00584DE9" w:rsidP="00584DE9">
            <w:pPr>
              <w:pStyle w:val="Odstavecseseznamem"/>
              <w:ind w:left="1080"/>
              <w:jc w:val="both"/>
              <w:rPr>
                <w:rFonts w:cs="Times New Roman"/>
                <w:b/>
                <w:szCs w:val="24"/>
              </w:rPr>
            </w:pPr>
          </w:p>
          <w:p w:rsidR="00584DE9" w:rsidRPr="00563DD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í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á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veškerou dosavadní pomoc, 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kterou vláda poskytla Ukrajině;</w:t>
            </w:r>
          </w:p>
          <w:p w:rsidR="00584DE9" w:rsidRPr="00563DDC" w:rsidRDefault="00584DE9" w:rsidP="00584DE9">
            <w:pPr>
              <w:pStyle w:val="Odstavecseseznamem"/>
              <w:ind w:left="1080"/>
              <w:jc w:val="both"/>
              <w:rPr>
                <w:rFonts w:cs="Times New Roman"/>
                <w:b/>
                <w:szCs w:val="24"/>
              </w:rPr>
            </w:pPr>
          </w:p>
          <w:p w:rsidR="00584DE9" w:rsidRPr="0021211C" w:rsidRDefault="00584DE9" w:rsidP="0015172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cs="Times New Roman"/>
                <w:b/>
                <w:szCs w:val="24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v y z ý v á  </w:t>
            </w:r>
            <w:r w:rsidRPr="0021211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vládu, aby nadále pokračovala ve svém úsilí na podporu Ukrajiny jak bilaterálně, tak v rámci E</w:t>
            </w:r>
            <w:r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vropské unie</w:t>
            </w:r>
            <w:r w:rsidRPr="0021211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>, NATO a dalších mezinárodních organizací;</w:t>
            </w:r>
          </w:p>
          <w:p w:rsidR="00584DE9" w:rsidRPr="00563DDC" w:rsidRDefault="00584DE9" w:rsidP="00584DE9">
            <w:pPr>
              <w:pStyle w:val="Odstavecseseznamem"/>
              <w:ind w:left="1080"/>
              <w:jc w:val="both"/>
              <w:rPr>
                <w:rFonts w:cs="Times New Roman"/>
                <w:b/>
                <w:szCs w:val="24"/>
              </w:rPr>
            </w:pPr>
          </w:p>
          <w:p w:rsidR="00584DE9" w:rsidRPr="00584DE9" w:rsidRDefault="00584DE9" w:rsidP="00151729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</w:pPr>
            <w:r w:rsidRPr="00584DE9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 y z ý v á</w:t>
            </w:r>
            <w:r w:rsidRPr="00584DE9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 vládu, aby jak samostatně, tak na půdě Evropské unie, NATO a dalších mezinárodních organizací pokračovala v úsilí směřujícímu ke změně agresivního chování Ruské federace a odrazení od jejích dalších nepřátelských kroků vůči Ukrajině;</w:t>
            </w:r>
          </w:p>
          <w:p w:rsidR="00584DE9" w:rsidRPr="00584DE9" w:rsidRDefault="00584DE9" w:rsidP="00584DE9">
            <w:pPr>
              <w:pStyle w:val="Odstavecseseznamem"/>
              <w:widowControl/>
              <w:suppressAutoHyphens w:val="0"/>
              <w:autoSpaceDN/>
              <w:spacing w:after="120" w:line="276" w:lineRule="auto"/>
              <w:ind w:left="1080"/>
              <w:jc w:val="both"/>
              <w:textAlignment w:val="auto"/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</w:pPr>
            <w:r w:rsidRPr="00584DE9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    </w:t>
            </w:r>
          </w:p>
          <w:p w:rsidR="00584DE9" w:rsidRPr="00563DDC" w:rsidRDefault="00584DE9" w:rsidP="00151729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autoSpaceDN/>
              <w:spacing w:after="120" w:line="276" w:lineRule="auto"/>
              <w:jc w:val="both"/>
              <w:textAlignment w:val="auto"/>
              <w:rPr>
                <w:rFonts w:cs="Times New Roman"/>
                <w:sz w:val="28"/>
              </w:rPr>
            </w:pP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y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ý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 </w:t>
            </w:r>
            <w:r w:rsidRPr="0021211C"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>á</w:t>
            </w:r>
            <w:r>
              <w:rPr>
                <w:rFonts w:eastAsia="Times New Roman" w:cs="Times New Roman"/>
                <w:b/>
                <w:bCs/>
                <w:color w:val="000000"/>
                <w:szCs w:val="18"/>
                <w:lang w:eastAsia="cs-CZ"/>
              </w:rPr>
              <w:t xml:space="preserve"> 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t xml:space="preserve"> Ruskou federaci, aby okamžitě upustila od agresivního chování vůči Ukrajině, přehodnotila své dosavadní nepřátelské kroky, navrátila se mezi národy respektující normy mezinárodního práva a suverenitu ostatních zemí a přispěla tak </w:t>
            </w:r>
            <w:r w:rsidRPr="00563DDC">
              <w:rPr>
                <w:rFonts w:eastAsia="Times New Roman" w:cs="Times New Roman"/>
                <w:bCs/>
                <w:color w:val="000000"/>
                <w:szCs w:val="18"/>
                <w:lang w:eastAsia="cs-CZ"/>
              </w:rPr>
              <w:lastRenderedPageBreak/>
              <w:t xml:space="preserve">k mírovému soužití v Evropě, ze kterého budou i její obyvatelé mít větší prospěch, než ze současné nezodpovědné politiky prezidenta Putina. </w:t>
            </w:r>
          </w:p>
          <w:p w:rsidR="00584DE9" w:rsidRDefault="00584DE9" w:rsidP="006859CC">
            <w:pPr>
              <w:pStyle w:val="slovanseznam"/>
              <w:numPr>
                <w:ilvl w:val="0"/>
                <w:numId w:val="0"/>
              </w:numPr>
            </w:pPr>
          </w:p>
        </w:tc>
      </w:tr>
    </w:tbl>
    <w:p w:rsidR="00584DE9" w:rsidRDefault="00584DE9" w:rsidP="006859CC">
      <w:pPr>
        <w:pStyle w:val="slovanseznam"/>
        <w:numPr>
          <w:ilvl w:val="0"/>
          <w:numId w:val="0"/>
        </w:numPr>
        <w:ind w:left="360"/>
      </w:pPr>
    </w:p>
    <w:p w:rsidR="00584DE9" w:rsidRDefault="00584DE9" w:rsidP="006859CC">
      <w:pPr>
        <w:pStyle w:val="slovanseznam"/>
        <w:numPr>
          <w:ilvl w:val="0"/>
          <w:numId w:val="0"/>
        </w:numPr>
        <w:ind w:left="360"/>
      </w:pPr>
    </w:p>
    <w:p w:rsidR="00151729" w:rsidRPr="00151729" w:rsidRDefault="00151729" w:rsidP="00151729">
      <w:pPr>
        <w:pStyle w:val="slovanseznam"/>
        <w:numPr>
          <w:ilvl w:val="0"/>
          <w:numId w:val="0"/>
        </w:numPr>
        <w:ind w:left="360"/>
        <w:jc w:val="both"/>
        <w:rPr>
          <w:i/>
        </w:rPr>
      </w:pPr>
      <w:r>
        <w:tab/>
      </w:r>
      <w:r w:rsidRPr="00151729">
        <w:rPr>
          <w:i/>
        </w:rPr>
        <w:t xml:space="preserve">Zpravodaj k následujícím dvěma bodům J. Bžoch navrhl, aby byly body 3 a 4 projednány zároveň, s čímž poslanci souhlasili. </w:t>
      </w:r>
    </w:p>
    <w:p w:rsidR="00584DE9" w:rsidRPr="00151729" w:rsidRDefault="00584DE9" w:rsidP="00151729">
      <w:pPr>
        <w:pStyle w:val="slovanseznam"/>
        <w:numPr>
          <w:ilvl w:val="0"/>
          <w:numId w:val="0"/>
        </w:numPr>
        <w:ind w:left="360"/>
        <w:jc w:val="both"/>
        <w:rPr>
          <w:i/>
        </w:rPr>
      </w:pPr>
    </w:p>
    <w:p w:rsidR="007460A9" w:rsidRPr="00C50D51" w:rsidRDefault="007460A9" w:rsidP="00151729">
      <w:pPr>
        <w:pStyle w:val="slovanseznam"/>
        <w:numPr>
          <w:ilvl w:val="0"/>
          <w:numId w:val="10"/>
        </w:numPr>
        <w:ind w:hanging="720"/>
        <w:rPr>
          <w:b/>
        </w:rPr>
      </w:pPr>
      <w:r w:rsidRPr="00C50D51">
        <w:rPr>
          <w:b/>
        </w:rPr>
        <w:t>14942/2021</w:t>
      </w:r>
      <w:r w:rsidR="0026461F" w:rsidRPr="00C50D51">
        <w:rPr>
          <w:b/>
          <w:szCs w:val="24"/>
        </w:rPr>
        <w:t>, COM(2021) 774 final</w:t>
      </w:r>
      <w:r w:rsidR="0026461F" w:rsidRPr="00C50D51">
        <w:rPr>
          <w:b/>
        </w:rPr>
        <w:t xml:space="preserve"> </w:t>
      </w:r>
      <w:r w:rsidR="00E20E7F" w:rsidRPr="00C50D51">
        <w:rPr>
          <w:b/>
        </w:rPr>
        <w:t xml:space="preserve">  </w:t>
      </w:r>
    </w:p>
    <w:p w:rsidR="0026461F" w:rsidRDefault="0026461F" w:rsidP="00151729">
      <w:pPr>
        <w:pStyle w:val="slovanseznam"/>
        <w:numPr>
          <w:ilvl w:val="0"/>
          <w:numId w:val="0"/>
        </w:numPr>
        <w:ind w:left="708"/>
        <w:jc w:val="both"/>
        <w:rPr>
          <w:b/>
        </w:rPr>
      </w:pPr>
      <w:r w:rsidRPr="00C50D51">
        <w:rPr>
          <w:b/>
        </w:rPr>
        <w:t>Sdělení Komise Evropskému parlamentu a Radě o opatřeních v rámci pravomocí Komise, která může Komise přijmout, pokud v souladu s nařízením Evropského parlamentu a Rady o ochraně Unie a jejích členských států před hospodářským nátlakem třetích zemí rozhodne, že Unie přijme reakční opatření s cílem bojovat proti opatření hospodářského nátlaku třetí země</w:t>
      </w:r>
    </w:p>
    <w:p w:rsidR="00151729" w:rsidRPr="00C50D51" w:rsidRDefault="00151729" w:rsidP="00151729">
      <w:pPr>
        <w:pStyle w:val="slovanseznam"/>
        <w:numPr>
          <w:ilvl w:val="0"/>
          <w:numId w:val="0"/>
        </w:numPr>
        <w:ind w:left="708"/>
        <w:jc w:val="both"/>
        <w:rPr>
          <w:b/>
        </w:rPr>
      </w:pPr>
    </w:p>
    <w:p w:rsidR="00151729" w:rsidRPr="00151729" w:rsidRDefault="00151729" w:rsidP="00151729">
      <w:pPr>
        <w:pStyle w:val="slovanseznam"/>
        <w:numPr>
          <w:ilvl w:val="0"/>
          <w:numId w:val="10"/>
        </w:numPr>
        <w:ind w:hanging="720"/>
        <w:rPr>
          <w:b/>
          <w:kern w:val="0"/>
          <w:lang w:eastAsia="cs-CZ" w:bidi="ar-SA"/>
        </w:rPr>
      </w:pPr>
      <w:r w:rsidRPr="00151729">
        <w:rPr>
          <w:b/>
        </w:rPr>
        <w:t>14943/</w:t>
      </w:r>
      <w:r w:rsidRPr="00151729">
        <w:rPr>
          <w:b/>
          <w:szCs w:val="24"/>
        </w:rPr>
        <w:t>21, COM(2021) 775 final</w:t>
      </w:r>
    </w:p>
    <w:p w:rsidR="00151729" w:rsidRPr="00C50D51" w:rsidRDefault="00151729" w:rsidP="00151729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8"/>
        <w:jc w:val="both"/>
        <w:rPr>
          <w:b/>
          <w:kern w:val="0"/>
          <w:lang w:eastAsia="cs-CZ" w:bidi="ar-SA"/>
        </w:rPr>
      </w:pPr>
      <w:r w:rsidRPr="00C50D51">
        <w:rPr>
          <w:b/>
        </w:rPr>
        <w:t>Návrh nařízení Evropského parlamentu a Rady o ochraně Unie a jejích členských států před hospodářským nátlakem třetích zemí</w:t>
      </w:r>
    </w:p>
    <w:p w:rsidR="00C50D51" w:rsidRDefault="00C50D51" w:rsidP="006A68CA">
      <w:pPr>
        <w:ind w:left="2832" w:hanging="1416"/>
        <w:jc w:val="both"/>
        <w:rPr>
          <w:i/>
        </w:rPr>
      </w:pPr>
    </w:p>
    <w:p w:rsidR="00C50D51" w:rsidRPr="00C16B61" w:rsidRDefault="001E4144" w:rsidP="001E4144">
      <w:pPr>
        <w:ind w:firstLine="709"/>
        <w:jc w:val="both"/>
      </w:pPr>
      <w:r>
        <w:t>Ředitel odboru obchodní politiky a mezinárodních ekonomických organizací</w:t>
      </w:r>
      <w:r>
        <w:rPr>
          <w:i/>
        </w:rPr>
        <w:t xml:space="preserve"> </w:t>
      </w:r>
      <w:r w:rsidRPr="001E4144">
        <w:t>Ministerstva průmyslu a obchodu</w:t>
      </w:r>
      <w:r>
        <w:rPr>
          <w:i/>
        </w:rPr>
        <w:t xml:space="preserve"> </w:t>
      </w:r>
      <w:r w:rsidR="00274EEE" w:rsidRPr="001E4144">
        <w:t xml:space="preserve">Mgr. </w:t>
      </w:r>
      <w:r w:rsidR="00274EEE" w:rsidRPr="001E4144">
        <w:rPr>
          <w:u w:val="single"/>
        </w:rPr>
        <w:t>Ota</w:t>
      </w:r>
      <w:r w:rsidR="008C4FF2" w:rsidRPr="001E4144">
        <w:rPr>
          <w:u w:val="single"/>
        </w:rPr>
        <w:t xml:space="preserve"> Šimák</w:t>
      </w:r>
      <w:r>
        <w:rPr>
          <w:b/>
        </w:rPr>
        <w:t xml:space="preserve"> – </w:t>
      </w:r>
      <w:r w:rsidRPr="00C16B61">
        <w:t xml:space="preserve">Sdělení </w:t>
      </w:r>
      <w:r w:rsidR="00764CC5" w:rsidRPr="00C16B61">
        <w:t xml:space="preserve">Komise </w:t>
      </w:r>
      <w:r w:rsidRPr="00C16B61">
        <w:t>doprovází</w:t>
      </w:r>
      <w:r w:rsidR="00764CC5" w:rsidRPr="00C16B61">
        <w:t xml:space="preserve"> přímo legislativní návrh, který </w:t>
      </w:r>
      <w:r w:rsidRPr="00C16B61">
        <w:t>dopl</w:t>
      </w:r>
      <w:r w:rsidR="00764CC5" w:rsidRPr="00C16B61">
        <w:t>ňuje soubor</w:t>
      </w:r>
      <w:r w:rsidRPr="00C16B61">
        <w:t xml:space="preserve"> </w:t>
      </w:r>
      <w:r w:rsidR="00764CC5" w:rsidRPr="00C16B61">
        <w:t>r</w:t>
      </w:r>
      <w:r w:rsidRPr="00C16B61">
        <w:t>ea</w:t>
      </w:r>
      <w:r w:rsidR="00764CC5" w:rsidRPr="00C16B61">
        <w:t>k</w:t>
      </w:r>
      <w:r w:rsidRPr="00C16B61">
        <w:t xml:space="preserve">čních opatření, které bude Komise moct přijmout v případě hospodářského nátlaku. </w:t>
      </w:r>
      <w:r w:rsidR="00764CC5" w:rsidRPr="00C16B61">
        <w:t xml:space="preserve">Návrh není považován </w:t>
      </w:r>
      <w:r w:rsidR="009B1AF6" w:rsidRPr="00C16B61">
        <w:t>za problematick</w:t>
      </w:r>
      <w:r w:rsidR="00764CC5" w:rsidRPr="00C16B61">
        <w:t>ý</w:t>
      </w:r>
      <w:r w:rsidR="009B1AF6" w:rsidRPr="00C16B61">
        <w:t xml:space="preserve">, </w:t>
      </w:r>
      <w:r w:rsidR="00764CC5" w:rsidRPr="00C16B61">
        <w:t>bude však</w:t>
      </w:r>
      <w:r w:rsidRPr="00C16B61">
        <w:t xml:space="preserve"> potřeba koordinace členských států EU.</w:t>
      </w:r>
    </w:p>
    <w:p w:rsidR="009B1AF6" w:rsidRDefault="001E4144" w:rsidP="00764CC5">
      <w:pPr>
        <w:ind w:firstLine="709"/>
        <w:jc w:val="both"/>
      </w:pPr>
      <w:r>
        <w:t xml:space="preserve">Návrh nařízení </w:t>
      </w:r>
      <w:r w:rsidR="00764CC5">
        <w:t xml:space="preserve">je </w:t>
      </w:r>
      <w:r>
        <w:t>důležitý legislativní návrh</w:t>
      </w:r>
      <w:r w:rsidR="00764CC5">
        <w:t xml:space="preserve">, který </w:t>
      </w:r>
      <w:r>
        <w:t>vytváří n</w:t>
      </w:r>
      <w:r w:rsidR="00764CC5">
        <w:t>ový obchodně-</w:t>
      </w:r>
      <w:r w:rsidR="009B1AF6">
        <w:t>politický nástroj</w:t>
      </w:r>
      <w:r w:rsidR="00764CC5">
        <w:t xml:space="preserve"> EU, aby mohla účinně reagovat v případě ekonomického zastrašování. </w:t>
      </w:r>
      <w:r w:rsidR="009B1AF6">
        <w:t>Primárním cílem je dosáhnout ukončení hospodářského nátlaku</w:t>
      </w:r>
      <w:r w:rsidR="00764CC5">
        <w:t>, zároveň umožňuje přijmout protiopatření.</w:t>
      </w:r>
      <w:r w:rsidR="00C16B61">
        <w:t xml:space="preserve"> </w:t>
      </w:r>
      <w:r w:rsidR="009B1AF6">
        <w:t>Posouzení, zda došlo k</w:t>
      </w:r>
      <w:r w:rsidR="00764CC5">
        <w:t> </w:t>
      </w:r>
      <w:r w:rsidR="009B1AF6">
        <w:t>nátlaku</w:t>
      </w:r>
      <w:r w:rsidR="00764CC5">
        <w:t xml:space="preserve">, </w:t>
      </w:r>
      <w:r w:rsidR="009B1AF6">
        <w:t>zpracovává E</w:t>
      </w:r>
      <w:r w:rsidR="00764CC5">
        <w:t>vropská komise</w:t>
      </w:r>
      <w:r w:rsidR="009B1AF6">
        <w:t xml:space="preserve">. Pokud není </w:t>
      </w:r>
      <w:r w:rsidR="00764CC5">
        <w:t xml:space="preserve">nalezeno </w:t>
      </w:r>
      <w:r w:rsidR="009B1AF6">
        <w:t>smírné řešení, navrhne</w:t>
      </w:r>
      <w:r w:rsidR="00764CC5">
        <w:t xml:space="preserve"> Komise ochranná</w:t>
      </w:r>
      <w:r w:rsidR="009B1AF6">
        <w:t xml:space="preserve"> opatření.</w:t>
      </w:r>
      <w:r w:rsidR="00764CC5">
        <w:t xml:space="preserve"> </w:t>
      </w:r>
    </w:p>
    <w:p w:rsidR="000C5337" w:rsidRDefault="009B1AF6" w:rsidP="00C16B61">
      <w:pPr>
        <w:ind w:firstLine="709"/>
        <w:jc w:val="both"/>
      </w:pPr>
      <w:r>
        <w:t>Seznam protiopa</w:t>
      </w:r>
      <w:r w:rsidR="00764CC5">
        <w:t>t</w:t>
      </w:r>
      <w:r>
        <w:t>ření</w:t>
      </w:r>
      <w:r w:rsidR="00764CC5">
        <w:t xml:space="preserve"> je</w:t>
      </w:r>
      <w:r>
        <w:t xml:space="preserve"> obsáhlý</w:t>
      </w:r>
      <w:r w:rsidR="00764CC5">
        <w:t xml:space="preserve">, zahrnuje například </w:t>
      </w:r>
      <w:r>
        <w:t xml:space="preserve">cla, </w:t>
      </w:r>
      <w:r w:rsidR="00764CC5">
        <w:t>dovozní k</w:t>
      </w:r>
      <w:r>
        <w:t>vóty</w:t>
      </w:r>
      <w:r w:rsidR="00764CC5">
        <w:t xml:space="preserve">, omezení pohybu zboží, atd. </w:t>
      </w:r>
      <w:r>
        <w:t xml:space="preserve">Pozice ČR </w:t>
      </w:r>
      <w:r w:rsidR="00764CC5">
        <w:t xml:space="preserve">je pozitivní, vláda si uvědomuje </w:t>
      </w:r>
      <w:r>
        <w:t>okolnosti</w:t>
      </w:r>
      <w:r w:rsidR="00764CC5">
        <w:t>, které vedly k vytvoření</w:t>
      </w:r>
      <w:r>
        <w:t xml:space="preserve"> </w:t>
      </w:r>
      <w:r w:rsidR="00C16B61">
        <w:t xml:space="preserve">nařízení </w:t>
      </w:r>
      <w:r>
        <w:t>a souhlasí s potřebou jeho zavedení.</w:t>
      </w:r>
      <w:r w:rsidR="00764CC5">
        <w:t xml:space="preserve"> Půjde o nástroj poslední instance.</w:t>
      </w:r>
      <w:r>
        <w:t xml:space="preserve"> Prioritou ČR</w:t>
      </w:r>
      <w:r w:rsidR="000C5337">
        <w:t xml:space="preserve"> je, aby cílem </w:t>
      </w:r>
      <w:r w:rsidR="00764CC5">
        <w:t xml:space="preserve">nařízení </w:t>
      </w:r>
      <w:r w:rsidR="000C5337">
        <w:t>bylo od</w:t>
      </w:r>
      <w:r>
        <w:t>s</w:t>
      </w:r>
      <w:r w:rsidR="000C5337">
        <w:t>t</w:t>
      </w:r>
      <w:r>
        <w:t>rašení</w:t>
      </w:r>
      <w:r w:rsidR="00764CC5">
        <w:t xml:space="preserve"> od ekonomického nátlaku</w:t>
      </w:r>
      <w:r w:rsidR="00C16B61">
        <w:t xml:space="preserve">, a aby protiopatření nezpůsobila horší důsledky než původní nátlak. </w:t>
      </w:r>
    </w:p>
    <w:p w:rsidR="000C5337" w:rsidRDefault="00764CC5" w:rsidP="00C16B61">
      <w:pPr>
        <w:ind w:firstLine="708"/>
        <w:jc w:val="both"/>
      </w:pPr>
      <w:r>
        <w:t>Z</w:t>
      </w:r>
      <w:r w:rsidRPr="00BD1983">
        <w:t>astupující náměstek</w:t>
      </w:r>
      <w:r w:rsidRPr="001E4144">
        <w:rPr>
          <w:i/>
        </w:rPr>
        <w:t xml:space="preserve"> </w:t>
      </w:r>
      <w:r>
        <w:t>ministra zahraničních věcí</w:t>
      </w:r>
      <w:r w:rsidRPr="001E4144">
        <w:rPr>
          <w:b/>
        </w:rPr>
        <w:t xml:space="preserve"> </w:t>
      </w:r>
      <w:r w:rsidR="001E4144" w:rsidRPr="00C16B61">
        <w:t xml:space="preserve">Ing. Mgr. </w:t>
      </w:r>
      <w:r w:rsidR="001E4144" w:rsidRPr="00C16B61">
        <w:rPr>
          <w:u w:val="single"/>
        </w:rPr>
        <w:t>David Konecký</w:t>
      </w:r>
      <w:r w:rsidR="001E4144" w:rsidRPr="00C16B61">
        <w:t>, Ph.D</w:t>
      </w:r>
      <w:r w:rsidR="00C16B61">
        <w:t xml:space="preserve">. – MZV je </w:t>
      </w:r>
      <w:r w:rsidR="000C5337">
        <w:t>koordinován</w:t>
      </w:r>
      <w:r w:rsidR="00C16B61">
        <w:t>o</w:t>
      </w:r>
      <w:r w:rsidR="000C5337">
        <w:t xml:space="preserve"> s</w:t>
      </w:r>
      <w:r w:rsidR="00C16B61">
        <w:t> </w:t>
      </w:r>
      <w:r w:rsidR="000C5337">
        <w:t>MPO</w:t>
      </w:r>
      <w:r w:rsidR="00C16B61">
        <w:t>, mají stejné pozice</w:t>
      </w:r>
      <w:r w:rsidR="000C5337">
        <w:t xml:space="preserve">. Považují za nutné, aby EU takový nástroj měla, aby to byl nástroj </w:t>
      </w:r>
      <w:r w:rsidR="00C16B61">
        <w:t xml:space="preserve">odstrašení a </w:t>
      </w:r>
      <w:r w:rsidR="000C5337">
        <w:t xml:space="preserve">poslední volby a prosazují, aby se </w:t>
      </w:r>
      <w:r w:rsidR="00C16B61">
        <w:t>úzce spolupracovalo se strategickými partnery, kteří</w:t>
      </w:r>
      <w:r w:rsidR="000C5337">
        <w:t xml:space="preserve"> </w:t>
      </w:r>
      <w:r w:rsidR="00C16B61">
        <w:t xml:space="preserve">se </w:t>
      </w:r>
      <w:r w:rsidR="000C5337">
        <w:t xml:space="preserve">už </w:t>
      </w:r>
      <w:r w:rsidR="00C16B61">
        <w:t xml:space="preserve">terčem ekonomického nátlaku stali. </w:t>
      </w:r>
    </w:p>
    <w:p w:rsidR="000C5337" w:rsidRPr="00C16B61" w:rsidRDefault="00C16B61" w:rsidP="00C16B61">
      <w:pPr>
        <w:ind w:firstLine="708"/>
        <w:jc w:val="both"/>
      </w:pPr>
      <w:r w:rsidRPr="00C16B61">
        <w:t xml:space="preserve">Zpravodaj </w:t>
      </w:r>
      <w:r w:rsidRPr="00C16B61">
        <w:rPr>
          <w:u w:val="single"/>
        </w:rPr>
        <w:t xml:space="preserve">J. </w:t>
      </w:r>
      <w:r w:rsidR="000C5337" w:rsidRPr="00C16B61">
        <w:rPr>
          <w:u w:val="single"/>
        </w:rPr>
        <w:t>Bžoch</w:t>
      </w:r>
      <w:r w:rsidR="000C5337" w:rsidRPr="00C16B61">
        <w:t xml:space="preserve"> – vítá </w:t>
      </w:r>
      <w:r>
        <w:t xml:space="preserve">nový </w:t>
      </w:r>
      <w:r w:rsidR="000C5337" w:rsidRPr="00C16B61">
        <w:t>nástroj</w:t>
      </w:r>
      <w:r>
        <w:t>, který b</w:t>
      </w:r>
      <w:r w:rsidR="000C5337" w:rsidRPr="00C16B61">
        <w:t>ere</w:t>
      </w:r>
      <w:r w:rsidRPr="00C16B61">
        <w:t xml:space="preserve"> </w:t>
      </w:r>
      <w:r w:rsidR="000C5337" w:rsidRPr="00C16B61">
        <w:t xml:space="preserve">jako preventivní, aby </w:t>
      </w:r>
      <w:r w:rsidRPr="00C16B61">
        <w:t>odradil třetí země od nátl</w:t>
      </w:r>
      <w:r>
        <w:t>a</w:t>
      </w:r>
      <w:r w:rsidRPr="00C16B61">
        <w:t xml:space="preserve">ku. </w:t>
      </w:r>
      <w:r w:rsidR="000C5337" w:rsidRPr="00C16B61">
        <w:t xml:space="preserve">Měli bychom se </w:t>
      </w:r>
      <w:r>
        <w:t xml:space="preserve">zároveň </w:t>
      </w:r>
      <w:r w:rsidR="000C5337" w:rsidRPr="00C16B61">
        <w:t xml:space="preserve">snažit mít obchodní dohody </w:t>
      </w:r>
      <w:r>
        <w:t xml:space="preserve">se třetími zeměmi </w:t>
      </w:r>
      <w:r w:rsidR="000C5337" w:rsidRPr="00C16B61">
        <w:t xml:space="preserve">o volném obchodu. </w:t>
      </w:r>
    </w:p>
    <w:p w:rsidR="000C5337" w:rsidRDefault="00C16B61" w:rsidP="00D94346">
      <w:pPr>
        <w:ind w:left="360"/>
      </w:pPr>
      <w:r>
        <w:tab/>
      </w:r>
    </w:p>
    <w:p w:rsidR="00C16B61" w:rsidRPr="001F27C7" w:rsidRDefault="00C16B61" w:rsidP="001F27C7">
      <w:pPr>
        <w:ind w:left="360" w:firstLine="66"/>
        <w:rPr>
          <w:i/>
        </w:rPr>
      </w:pPr>
      <w:r>
        <w:tab/>
      </w:r>
      <w:r w:rsidRPr="001F27C7">
        <w:rPr>
          <w:i/>
        </w:rPr>
        <w:t>Podrobná rozprava:</w:t>
      </w:r>
    </w:p>
    <w:p w:rsidR="00C16B61" w:rsidRDefault="001F27C7" w:rsidP="001F27C7">
      <w:pPr>
        <w:ind w:firstLine="709"/>
      </w:pPr>
      <w:r>
        <w:t xml:space="preserve">Posl. </w:t>
      </w:r>
      <w:r w:rsidRPr="001F27C7">
        <w:rPr>
          <w:u w:val="single"/>
        </w:rPr>
        <w:t>J. Bžoch</w:t>
      </w:r>
      <w:r>
        <w:t xml:space="preserve"> navrhl dvě usnesení, která poslanci </w:t>
      </w:r>
      <w:r w:rsidRPr="001F27C7">
        <w:t xml:space="preserve">přijali </w:t>
      </w:r>
      <w:r w:rsidRPr="001F27C7">
        <w:rPr>
          <w:i/>
        </w:rPr>
        <w:t>/usn. č. 23 a č. 24, obě hlasování 10-0-0 jsou uvedena v příloze/</w:t>
      </w:r>
      <w:r>
        <w:t xml:space="preserve">. </w:t>
      </w:r>
    </w:p>
    <w:p w:rsidR="001F27C7" w:rsidRDefault="000C5337" w:rsidP="001F27C7">
      <w:r>
        <w:tab/>
      </w:r>
    </w:p>
    <w:p w:rsidR="001F27C7" w:rsidRPr="001F27C7" w:rsidRDefault="001F27C7" w:rsidP="001F27C7">
      <w:pPr>
        <w:tabs>
          <w:tab w:val="left" w:pos="-720"/>
        </w:tabs>
        <w:jc w:val="both"/>
        <w:rPr>
          <w:b/>
          <w:spacing w:val="-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7C7" w:rsidTr="001F27C7">
        <w:tc>
          <w:tcPr>
            <w:tcW w:w="9628" w:type="dxa"/>
          </w:tcPr>
          <w:p w:rsidR="001F27C7" w:rsidRDefault="001F27C7" w:rsidP="001F27C7">
            <w:pPr>
              <w:jc w:val="both"/>
            </w:pPr>
            <w:r>
              <w:t xml:space="preserve">zahraniční výbor </w:t>
            </w:r>
          </w:p>
          <w:p w:rsidR="001F27C7" w:rsidRDefault="001F27C7" w:rsidP="001F27C7">
            <w:pPr>
              <w:jc w:val="both"/>
            </w:pPr>
          </w:p>
          <w:p w:rsidR="001F27C7" w:rsidRPr="003E0678" w:rsidRDefault="001F27C7" w:rsidP="001F27C7">
            <w:pPr>
              <w:widowControl/>
              <w:numPr>
                <w:ilvl w:val="0"/>
                <w:numId w:val="14"/>
              </w:numPr>
              <w:autoSpaceDN/>
              <w:jc w:val="both"/>
              <w:textAlignment w:val="auto"/>
            </w:pPr>
            <w:r w:rsidRPr="00CE354D">
              <w:rPr>
                <w:b/>
                <w:bCs/>
                <w:spacing w:val="60"/>
              </w:rPr>
              <w:t>bere na vědomí</w:t>
            </w:r>
            <w:r>
              <w:t xml:space="preserve"> </w:t>
            </w:r>
            <w:r w:rsidRPr="003E0678">
              <w:t xml:space="preserve">Sdělení Komise Evropskému parlamentu a Radě o opatřeních v rámci pravomocí Komise, která může Komise přijmout, pokud v souladu s nařízením Evropského parlamentu a Rady o ochraně Unie a jejích členských států před </w:t>
            </w:r>
            <w:r w:rsidRPr="003E0678">
              <w:lastRenderedPageBreak/>
              <w:t xml:space="preserve">hospodářským nátlakem třetích zemí rozhodne, že Unie přijme reakční opatření s cílem bojovat proti opatření hospodářského nátlaku třetí </w:t>
            </w:r>
            <w:r>
              <w:t>země;</w:t>
            </w:r>
          </w:p>
          <w:p w:rsidR="001F27C7" w:rsidRDefault="001F27C7" w:rsidP="001F27C7">
            <w:pPr>
              <w:ind w:left="1080"/>
              <w:jc w:val="both"/>
              <w:rPr>
                <w:b/>
                <w:bCs/>
                <w:spacing w:val="60"/>
              </w:rPr>
            </w:pPr>
          </w:p>
          <w:p w:rsidR="001F27C7" w:rsidRDefault="001F27C7" w:rsidP="001F27C7">
            <w:pPr>
              <w:widowControl/>
              <w:numPr>
                <w:ilvl w:val="0"/>
                <w:numId w:val="14"/>
              </w:numPr>
              <w:autoSpaceDN/>
              <w:jc w:val="both"/>
              <w:textAlignment w:val="auto"/>
            </w:pPr>
            <w:r>
              <w:rPr>
                <w:b/>
                <w:spacing w:val="60"/>
              </w:rPr>
              <w:t xml:space="preserve">podporuje </w:t>
            </w:r>
            <w:r>
              <w:t>rámcovou pozici vlády České republiky k tomuto dokumentu;</w:t>
            </w:r>
          </w:p>
          <w:p w:rsidR="001F27C7" w:rsidRDefault="001F27C7" w:rsidP="001F27C7">
            <w:pPr>
              <w:ind w:left="1080"/>
              <w:jc w:val="both"/>
            </w:pPr>
          </w:p>
          <w:p w:rsidR="001F27C7" w:rsidRDefault="001F27C7" w:rsidP="001F27C7">
            <w:pPr>
              <w:pStyle w:val="Odstavecseseznamem"/>
              <w:numPr>
                <w:ilvl w:val="0"/>
                <w:numId w:val="14"/>
              </w:numPr>
            </w:pPr>
            <w:r w:rsidRPr="001F27C7">
              <w:rPr>
                <w:b/>
                <w:bCs/>
                <w:spacing w:val="60"/>
              </w:rPr>
              <w:t>pověřuje</w:t>
            </w:r>
            <w:r>
              <w:t xml:space="preserve"> zpravodaje zahraničního výboru, aby s tímto usnesením seznámil předsedu výboru pro evropské záležitosti Poslanecké sněmovny</w:t>
            </w:r>
            <w:r w:rsidRPr="001F27C7">
              <w:rPr>
                <w:rFonts w:cs="Times New Roman"/>
                <w:color w:val="000000"/>
                <w:szCs w:val="24"/>
                <w:lang w:eastAsia="cs-CZ"/>
              </w:rPr>
              <w:t>.</w:t>
            </w:r>
          </w:p>
        </w:tc>
      </w:tr>
    </w:tbl>
    <w:p w:rsidR="009B1AF6" w:rsidRDefault="009B1AF6" w:rsidP="001F27C7">
      <w:r>
        <w:lastRenderedPageBreak/>
        <w:t xml:space="preserve"> </w:t>
      </w:r>
    </w:p>
    <w:p w:rsidR="001F27C7" w:rsidRDefault="001F27C7" w:rsidP="001F27C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7C7" w:rsidTr="001F27C7">
        <w:tc>
          <w:tcPr>
            <w:tcW w:w="9628" w:type="dxa"/>
          </w:tcPr>
          <w:p w:rsidR="001F27C7" w:rsidRDefault="001F27C7" w:rsidP="001F27C7">
            <w:pPr>
              <w:jc w:val="both"/>
            </w:pPr>
            <w:r>
              <w:t xml:space="preserve">zahraniční výbor </w:t>
            </w:r>
          </w:p>
          <w:p w:rsidR="001F27C7" w:rsidRDefault="001F27C7" w:rsidP="001F27C7">
            <w:pPr>
              <w:jc w:val="both"/>
            </w:pPr>
          </w:p>
          <w:p w:rsidR="001F27C7" w:rsidRPr="00A43BC4" w:rsidRDefault="001F27C7" w:rsidP="001F27C7">
            <w:pPr>
              <w:widowControl/>
              <w:numPr>
                <w:ilvl w:val="0"/>
                <w:numId w:val="12"/>
              </w:numPr>
              <w:autoSpaceDN/>
              <w:jc w:val="both"/>
              <w:textAlignment w:val="auto"/>
              <w:rPr>
                <w:bCs/>
                <w:spacing w:val="60"/>
              </w:rPr>
            </w:pPr>
            <w:r w:rsidRPr="00A43BC4">
              <w:rPr>
                <w:b/>
                <w:bCs/>
                <w:spacing w:val="60"/>
              </w:rPr>
              <w:t>bere na vědomí</w:t>
            </w:r>
            <w:r>
              <w:rPr>
                <w:b/>
                <w:bCs/>
                <w:spacing w:val="60"/>
              </w:rPr>
              <w:t xml:space="preserve"> </w:t>
            </w:r>
            <w:r w:rsidRPr="00A43BC4">
              <w:t>Návrh nařízení Evropského parlamentu a Rady o ochraně Unie a jejích členských států před hospodářským nátlakem třetích zemí</w:t>
            </w:r>
            <w:r>
              <w:t>;</w:t>
            </w:r>
            <w:r w:rsidRPr="00A43BC4">
              <w:t xml:space="preserve"> </w:t>
            </w:r>
          </w:p>
          <w:p w:rsidR="001F27C7" w:rsidRPr="002F123F" w:rsidRDefault="001F27C7" w:rsidP="001F27C7">
            <w:pPr>
              <w:ind w:left="1080"/>
              <w:jc w:val="both"/>
            </w:pPr>
          </w:p>
          <w:p w:rsidR="001F27C7" w:rsidRDefault="001F27C7" w:rsidP="00581F46">
            <w:pPr>
              <w:widowControl/>
              <w:numPr>
                <w:ilvl w:val="0"/>
                <w:numId w:val="12"/>
              </w:numPr>
              <w:autoSpaceDN/>
              <w:jc w:val="both"/>
              <w:textAlignment w:val="auto"/>
            </w:pPr>
            <w:r w:rsidRPr="001F27C7">
              <w:rPr>
                <w:b/>
                <w:spacing w:val="60"/>
              </w:rPr>
              <w:t xml:space="preserve">podporuje </w:t>
            </w:r>
            <w:r>
              <w:t>rámcovou pozici vlády České republiky k tomuto dokumentu;</w:t>
            </w:r>
          </w:p>
          <w:p w:rsidR="001F27C7" w:rsidRPr="002F123F" w:rsidRDefault="001F27C7" w:rsidP="001F27C7">
            <w:pPr>
              <w:ind w:left="1080"/>
              <w:jc w:val="both"/>
            </w:pPr>
          </w:p>
          <w:p w:rsidR="001F27C7" w:rsidRPr="00A43BC4" w:rsidRDefault="001F27C7" w:rsidP="001F27C7">
            <w:pPr>
              <w:pStyle w:val="Odstavecseseznamem"/>
              <w:numPr>
                <w:ilvl w:val="0"/>
                <w:numId w:val="12"/>
              </w:numPr>
              <w:tabs>
                <w:tab w:val="left" w:pos="-720"/>
              </w:tabs>
              <w:jc w:val="both"/>
              <w:rPr>
                <w:b/>
                <w:spacing w:val="-3"/>
              </w:rPr>
            </w:pPr>
            <w:r w:rsidRPr="003E0678">
              <w:rPr>
                <w:b/>
                <w:bCs/>
                <w:spacing w:val="60"/>
              </w:rPr>
              <w:t>pověřuje</w:t>
            </w:r>
            <w:r>
              <w:t xml:space="preserve"> zpravodaje zahraničního výboru, aby s tímto usnesením seznámil předsedu výboru pro evropské záležitosti Poslanecké sněmovny</w:t>
            </w:r>
            <w:r w:rsidRPr="003E0678">
              <w:rPr>
                <w:rFonts w:cs="Times New Roman"/>
                <w:color w:val="000000"/>
                <w:szCs w:val="24"/>
                <w:lang w:eastAsia="cs-CZ"/>
              </w:rPr>
              <w:t>.</w:t>
            </w:r>
          </w:p>
          <w:p w:rsidR="001F27C7" w:rsidRDefault="001F27C7" w:rsidP="001F27C7"/>
        </w:tc>
      </w:tr>
    </w:tbl>
    <w:p w:rsidR="001F27C7" w:rsidRPr="009B1AF6" w:rsidRDefault="001F27C7" w:rsidP="001F27C7"/>
    <w:p w:rsidR="006859CC" w:rsidRDefault="006859CC" w:rsidP="00D94346">
      <w:pPr>
        <w:ind w:left="360"/>
        <w:rPr>
          <w:i/>
        </w:rPr>
      </w:pPr>
    </w:p>
    <w:p w:rsidR="001F27C7" w:rsidRDefault="001F27C7" w:rsidP="00D94346">
      <w:pPr>
        <w:ind w:left="360"/>
        <w:rPr>
          <w:i/>
        </w:rPr>
      </w:pPr>
    </w:p>
    <w:p w:rsidR="00B144F9" w:rsidRPr="00C50D51" w:rsidRDefault="00B144F9" w:rsidP="001E4144">
      <w:pPr>
        <w:pStyle w:val="slovanseznam"/>
        <w:numPr>
          <w:ilvl w:val="0"/>
          <w:numId w:val="10"/>
        </w:numPr>
        <w:ind w:left="709" w:hanging="720"/>
        <w:rPr>
          <w:b/>
        </w:rPr>
      </w:pPr>
      <w:r w:rsidRPr="00C50D51">
        <w:rPr>
          <w:b/>
        </w:rPr>
        <w:t xml:space="preserve">12870/2021 JOIN(2021) 27 final </w:t>
      </w:r>
    </w:p>
    <w:p w:rsidR="00B144F9" w:rsidRPr="00C50D51" w:rsidRDefault="00B144F9" w:rsidP="001E4144">
      <w:pPr>
        <w:pStyle w:val="slovanseznam"/>
        <w:numPr>
          <w:ilvl w:val="0"/>
          <w:numId w:val="0"/>
        </w:numPr>
        <w:pBdr>
          <w:bottom w:val="single" w:sz="4" w:space="1" w:color="auto"/>
        </w:pBdr>
        <w:ind w:left="708"/>
        <w:jc w:val="both"/>
        <w:rPr>
          <w:b/>
        </w:rPr>
      </w:pPr>
      <w:r w:rsidRPr="00C50D51">
        <w:rPr>
          <w:b/>
        </w:rPr>
        <w:t>Společné sdělení Evropskému parlamentu, Radě, Evropskému hospodářskému a sociálnímu výboru a Výboru regionů - Větší angažovanost EU ve prospěch mírové, udržitelné a prosperující Arktidy</w:t>
      </w:r>
    </w:p>
    <w:p w:rsidR="00C50D51" w:rsidRDefault="00C50D51" w:rsidP="006A68CA">
      <w:pPr>
        <w:ind w:left="2832" w:hanging="1416"/>
        <w:jc w:val="both"/>
        <w:rPr>
          <w:i/>
        </w:rPr>
      </w:pPr>
    </w:p>
    <w:p w:rsidR="007B5452" w:rsidRDefault="007B5452" w:rsidP="007B5452">
      <w:pPr>
        <w:ind w:firstLine="709"/>
        <w:jc w:val="both"/>
      </w:pPr>
      <w:r>
        <w:t>Z</w:t>
      </w:r>
      <w:r w:rsidRPr="00BD1983">
        <w:t>astupující náměstek</w:t>
      </w:r>
      <w:r>
        <w:rPr>
          <w:i/>
        </w:rPr>
        <w:t xml:space="preserve"> </w:t>
      </w:r>
      <w:r>
        <w:t xml:space="preserve">ministra zahraničních věcí </w:t>
      </w:r>
      <w:r w:rsidR="00BD1983" w:rsidRPr="007B5452">
        <w:t xml:space="preserve">Ing. Mgr. </w:t>
      </w:r>
      <w:r w:rsidR="00BD1983" w:rsidRPr="00AA508B">
        <w:rPr>
          <w:u w:val="single"/>
        </w:rPr>
        <w:t>David Konecký</w:t>
      </w:r>
      <w:r w:rsidR="00BD1983" w:rsidRPr="007B5452">
        <w:t>, Ph.D</w:t>
      </w:r>
      <w:r>
        <w:t xml:space="preserve">. – třemi klíčovými prvky </w:t>
      </w:r>
      <w:r w:rsidR="00AA508B">
        <w:t xml:space="preserve">sdělení </w:t>
      </w:r>
      <w:r>
        <w:t>je učinit Arktidu odolnější vůči změně klimatu a zhoršování stavu životního prostředí, podpora mírového dialogu a mezinárodní spolupráce v novém geopolitickém uspořádání a podpora inkluzivního a udržitelného rozvoje arktických oblastí. Arktida je strategická oblast, jejíž význam bude z pohledu životního pr</w:t>
      </w:r>
      <w:r w:rsidR="00AA508B">
        <w:t>o</w:t>
      </w:r>
      <w:r>
        <w:t>s</w:t>
      </w:r>
      <w:r w:rsidR="00AA508B">
        <w:t>t</w:t>
      </w:r>
      <w:r>
        <w:t>ředí, ene</w:t>
      </w:r>
      <w:r w:rsidR="00AA508B">
        <w:t>rgetiky, geopolitiky, ale i těžb</w:t>
      </w:r>
      <w:r>
        <w:t xml:space="preserve">y zdrojů narůstat. Pokud bude těžba fosilních paliv v regionu nahrazena těžbou jiných surovin, bude potřeba postupovat obezřetně, aby byly minimalizovány dopady na zdejší ekosystém. Dle ČR je vhodné, aby EU podporovala mírové využití oblasti a podpořila zde vědu a výzkum. </w:t>
      </w:r>
    </w:p>
    <w:p w:rsidR="00AA508B" w:rsidRDefault="001E4144" w:rsidP="007B5452">
      <w:pPr>
        <w:ind w:firstLine="709"/>
        <w:jc w:val="both"/>
      </w:pPr>
      <w:r>
        <w:t>Zpravodaj</w:t>
      </w:r>
      <w:r w:rsidR="007B5452">
        <w:t xml:space="preserve"> </w:t>
      </w:r>
      <w:r w:rsidR="007B5452" w:rsidRPr="00AA508B">
        <w:rPr>
          <w:u w:val="single"/>
        </w:rPr>
        <w:t>R. Bělor</w:t>
      </w:r>
      <w:r w:rsidR="007B5452">
        <w:t xml:space="preserve"> –</w:t>
      </w:r>
      <w:r>
        <w:t xml:space="preserve"> ztotožň</w:t>
      </w:r>
      <w:r w:rsidR="007B5452">
        <w:t xml:space="preserve">uje se s rámcovou </w:t>
      </w:r>
      <w:r w:rsidR="00AA508B">
        <w:t>pozicí vlády a navíc podal šest doporučení: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>Aktivity EU v Arktidě může ČR podpořit, je však třeba brát zřetel na omezené možnosti EU v tomto regionu;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>EU by měla vyvíjet snahu domluvit se s Dánským královstvím a vyvíjet strategickou aktivitu zejména v Grónsku;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>Prostřednictvím tohoto strategického partnerství by tak mohla podpořit zajímavé projekty, které by ji přidaly politický a ekonomický vliv v regionu;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>Zásadní bude spolupráce s původními obyvateli, s ohledem na její formu lze navrhnout přímou finanční podporu, která by mohla být motivační při koordinaci konkrétních projektů;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>Je třeba brát ohled na komplexní historické souvislosti, zejména na vztahy mezi Dánským královstvím a Inuity v období koloniální nadvlády;</w:t>
      </w:r>
    </w:p>
    <w:p w:rsidR="00AA508B" w:rsidRDefault="00AA508B" w:rsidP="00AA508B">
      <w:pPr>
        <w:pStyle w:val="Odstavecseseznamem"/>
        <w:numPr>
          <w:ilvl w:val="0"/>
          <w:numId w:val="11"/>
        </w:numPr>
        <w:jc w:val="both"/>
      </w:pPr>
      <w:r>
        <w:t xml:space="preserve">Je vhodné monitorovat jednání Grónska a Číny v oblasti těžby, v porovnání s USA byla EU poměrně pasivní. </w:t>
      </w:r>
    </w:p>
    <w:p w:rsidR="00B144F9" w:rsidRDefault="007B5452" w:rsidP="00AA508B">
      <w:pPr>
        <w:pStyle w:val="Odstavecseseznamem"/>
        <w:ind w:left="1069"/>
        <w:jc w:val="both"/>
      </w:pPr>
      <w:r>
        <w:t xml:space="preserve">   </w:t>
      </w:r>
      <w:r w:rsidR="00BD1983" w:rsidRPr="00BD1983">
        <w:t xml:space="preserve"> </w:t>
      </w:r>
    </w:p>
    <w:p w:rsidR="00AA508B" w:rsidRDefault="00AA508B" w:rsidP="00AA508B">
      <w:pPr>
        <w:ind w:firstLine="709"/>
        <w:jc w:val="both"/>
        <w:rPr>
          <w:i/>
        </w:rPr>
      </w:pPr>
      <w:r>
        <w:rPr>
          <w:i/>
        </w:rPr>
        <w:t>Obecná rozprava:</w:t>
      </w:r>
    </w:p>
    <w:p w:rsidR="00854224" w:rsidRDefault="00AA508B" w:rsidP="00AA508B">
      <w:pPr>
        <w:ind w:firstLine="709"/>
        <w:jc w:val="both"/>
      </w:pPr>
      <w:r w:rsidRPr="00AA508B">
        <w:t xml:space="preserve">Posl. </w:t>
      </w:r>
      <w:r w:rsidRPr="00AA508B">
        <w:rPr>
          <w:u w:val="single"/>
        </w:rPr>
        <w:t>O. Benešík</w:t>
      </w:r>
      <w:r w:rsidRPr="00AA508B">
        <w:t xml:space="preserve"> – jde o geopoliticky extrémně důležité </w:t>
      </w:r>
      <w:r w:rsidR="00854224" w:rsidRPr="00AA508B">
        <w:t>téma</w:t>
      </w:r>
      <w:r>
        <w:t>. E</w:t>
      </w:r>
      <w:r w:rsidR="00854224">
        <w:t xml:space="preserve">xistuje komise zemí, které </w:t>
      </w:r>
      <w:r w:rsidR="00854224">
        <w:lastRenderedPageBreak/>
        <w:t>jsou zainteresovány a nemají vždy shodné názory. ČR by měla vyvíjet aktivity zejména přes Dánsko.</w:t>
      </w:r>
      <w:r>
        <w:t xml:space="preserve"> </w:t>
      </w:r>
    </w:p>
    <w:p w:rsidR="00AA508B" w:rsidRDefault="00AA508B" w:rsidP="00AA508B">
      <w:pPr>
        <w:ind w:firstLine="709"/>
        <w:jc w:val="both"/>
      </w:pPr>
    </w:p>
    <w:p w:rsidR="00AA508B" w:rsidRPr="001E4144" w:rsidRDefault="00AA508B" w:rsidP="00AA508B">
      <w:pPr>
        <w:ind w:firstLine="709"/>
        <w:jc w:val="both"/>
        <w:rPr>
          <w:i/>
        </w:rPr>
      </w:pPr>
      <w:r w:rsidRPr="001E4144">
        <w:rPr>
          <w:i/>
        </w:rPr>
        <w:t>Podrobná rozprava:</w:t>
      </w:r>
    </w:p>
    <w:p w:rsidR="00854224" w:rsidRDefault="00AA508B" w:rsidP="001E4144">
      <w:pPr>
        <w:ind w:firstLine="709"/>
        <w:jc w:val="both"/>
      </w:pPr>
      <w:r>
        <w:t xml:space="preserve">Posl. </w:t>
      </w:r>
      <w:r w:rsidRPr="001E4144">
        <w:rPr>
          <w:u w:val="single"/>
        </w:rPr>
        <w:t xml:space="preserve">R. </w:t>
      </w:r>
      <w:r w:rsidR="00854224" w:rsidRPr="001E4144">
        <w:rPr>
          <w:u w:val="single"/>
        </w:rPr>
        <w:t xml:space="preserve">Bělor </w:t>
      </w:r>
      <w:r w:rsidR="00854224">
        <w:t xml:space="preserve">– </w:t>
      </w:r>
      <w:r>
        <w:t xml:space="preserve">navrhl usnesení, které vzápětí poslanci přijali </w:t>
      </w:r>
      <w:r w:rsidRPr="001E4144">
        <w:rPr>
          <w:i/>
        </w:rPr>
        <w:t xml:space="preserve">/usn. č. 25, hlasování </w:t>
      </w:r>
      <w:r w:rsidR="001E4144" w:rsidRPr="001E4144">
        <w:rPr>
          <w:i/>
        </w:rPr>
        <w:t>9-0-0/</w:t>
      </w:r>
      <w:r w:rsidR="001E4144">
        <w:t xml:space="preserve">. </w:t>
      </w:r>
    </w:p>
    <w:p w:rsidR="00C50D51" w:rsidRDefault="00C50D51" w:rsidP="008C128A">
      <w:pPr>
        <w:pStyle w:val="Odstavecseseznamem"/>
        <w:ind w:left="1134" w:firstLine="282"/>
        <w:jc w:val="both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08B" w:rsidTr="00AA508B">
        <w:tc>
          <w:tcPr>
            <w:tcW w:w="9628" w:type="dxa"/>
          </w:tcPr>
          <w:p w:rsidR="00AA508B" w:rsidRDefault="00AA508B" w:rsidP="00AA508B">
            <w:pPr>
              <w:jc w:val="both"/>
            </w:pPr>
            <w:r>
              <w:t xml:space="preserve">zahraniční výbor </w:t>
            </w:r>
          </w:p>
          <w:p w:rsidR="00AA508B" w:rsidRDefault="00AA508B" w:rsidP="00AA508B">
            <w:pPr>
              <w:jc w:val="both"/>
            </w:pPr>
          </w:p>
          <w:p w:rsidR="00AA508B" w:rsidRPr="005641F0" w:rsidRDefault="00AA508B" w:rsidP="005641F0">
            <w:pPr>
              <w:pStyle w:val="Odstavecseseznamem"/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  <w:rPr>
                <w:bCs/>
                <w:spacing w:val="60"/>
              </w:rPr>
            </w:pPr>
            <w:r w:rsidRPr="005641F0">
              <w:rPr>
                <w:b/>
                <w:bCs/>
                <w:spacing w:val="60"/>
              </w:rPr>
              <w:t xml:space="preserve">bere na vědomí </w:t>
            </w:r>
            <w:r w:rsidRPr="00942D6F">
              <w:t>Společné sdělení Evropskému parlamentu, Radě, Evropskému hospodářskému a sociálnímu výboru a Výboru regionů - Větší angažovanost EU ve prospěch mírové, udržitelné a prosperující Arktidy</w:t>
            </w:r>
            <w:r>
              <w:t>;</w:t>
            </w:r>
            <w:r w:rsidRPr="005641F0">
              <w:rPr>
                <w:bCs/>
                <w:spacing w:val="60"/>
              </w:rPr>
              <w:t xml:space="preserve"> </w:t>
            </w:r>
          </w:p>
          <w:p w:rsidR="00AA508B" w:rsidRPr="00942D6F" w:rsidRDefault="00AA508B" w:rsidP="00AA508B">
            <w:pPr>
              <w:ind w:left="1080"/>
              <w:jc w:val="both"/>
            </w:pPr>
          </w:p>
          <w:p w:rsidR="00AA508B" w:rsidRDefault="00AA508B" w:rsidP="005641F0">
            <w:pPr>
              <w:pStyle w:val="Odstavecseseznamem"/>
              <w:widowControl/>
              <w:numPr>
                <w:ilvl w:val="0"/>
                <w:numId w:val="15"/>
              </w:numPr>
              <w:autoSpaceDN/>
              <w:jc w:val="both"/>
              <w:textAlignment w:val="auto"/>
            </w:pPr>
            <w:r w:rsidRPr="005641F0">
              <w:rPr>
                <w:b/>
                <w:spacing w:val="60"/>
              </w:rPr>
              <w:t xml:space="preserve">podporuje </w:t>
            </w:r>
            <w:r>
              <w:t>rámcovou pozici vlády České republiky k tomuto dokumentu;</w:t>
            </w:r>
          </w:p>
          <w:p w:rsidR="00AA508B" w:rsidRPr="002F123F" w:rsidRDefault="00AA508B" w:rsidP="00AA508B">
            <w:pPr>
              <w:ind w:left="1080"/>
              <w:jc w:val="both"/>
            </w:pPr>
          </w:p>
          <w:p w:rsidR="00AA508B" w:rsidRPr="00A43BC4" w:rsidRDefault="00AA508B" w:rsidP="005641F0">
            <w:pPr>
              <w:pStyle w:val="Odstavecseseznamem"/>
              <w:numPr>
                <w:ilvl w:val="0"/>
                <w:numId w:val="15"/>
              </w:numPr>
              <w:tabs>
                <w:tab w:val="left" w:pos="-720"/>
              </w:tabs>
              <w:jc w:val="both"/>
              <w:rPr>
                <w:b/>
                <w:spacing w:val="-3"/>
              </w:rPr>
            </w:pPr>
            <w:r w:rsidRPr="003E0678">
              <w:rPr>
                <w:b/>
                <w:bCs/>
                <w:spacing w:val="60"/>
              </w:rPr>
              <w:t>pověřuje</w:t>
            </w:r>
            <w:r>
              <w:t xml:space="preserve"> zpravodaje zahraničního výboru, aby s tímto usnesením seznámil předsedu výboru pro evropské záležitosti Poslanecké sněmovny</w:t>
            </w:r>
            <w:r w:rsidRPr="003E0678">
              <w:rPr>
                <w:rFonts w:cs="Times New Roman"/>
                <w:color w:val="000000"/>
                <w:szCs w:val="24"/>
                <w:lang w:eastAsia="cs-CZ"/>
              </w:rPr>
              <w:t>.</w:t>
            </w:r>
          </w:p>
          <w:p w:rsidR="00AA508B" w:rsidRDefault="00AA508B" w:rsidP="00AA508B">
            <w:pPr>
              <w:jc w:val="both"/>
            </w:pPr>
          </w:p>
        </w:tc>
      </w:tr>
    </w:tbl>
    <w:p w:rsidR="00C50D51" w:rsidRPr="00AA508B" w:rsidRDefault="00C50D51" w:rsidP="00AA508B">
      <w:pPr>
        <w:jc w:val="both"/>
      </w:pPr>
    </w:p>
    <w:p w:rsidR="00C50D51" w:rsidRDefault="00C50D51" w:rsidP="008C128A">
      <w:pPr>
        <w:pStyle w:val="Odstavecseseznamem"/>
        <w:ind w:left="1134" w:firstLine="282"/>
        <w:jc w:val="both"/>
        <w:rPr>
          <w:szCs w:val="24"/>
        </w:rPr>
      </w:pPr>
    </w:p>
    <w:p w:rsidR="001E25E5" w:rsidRDefault="001E25E5" w:rsidP="001E25E5">
      <w:pPr>
        <w:jc w:val="both"/>
      </w:pPr>
    </w:p>
    <w:p w:rsidR="00C50D51" w:rsidRDefault="00C50D51" w:rsidP="001E25E5">
      <w:pPr>
        <w:jc w:val="both"/>
      </w:pPr>
    </w:p>
    <w:p w:rsidR="00C50D51" w:rsidRDefault="00C50D51" w:rsidP="001E25E5">
      <w:pPr>
        <w:jc w:val="both"/>
      </w:pPr>
    </w:p>
    <w:p w:rsidR="00C50D51" w:rsidRDefault="00C50D51" w:rsidP="001E25E5">
      <w:pPr>
        <w:jc w:val="both"/>
      </w:pPr>
    </w:p>
    <w:p w:rsidR="00E33A97" w:rsidRPr="00AA425E" w:rsidRDefault="00E33A97" w:rsidP="00E33A97">
      <w:pPr>
        <w:ind w:firstLine="708"/>
        <w:rPr>
          <w:i/>
          <w:spacing w:val="-3"/>
        </w:rPr>
      </w:pPr>
      <w:r w:rsidRPr="00AA425E">
        <w:rPr>
          <w:i/>
          <w:spacing w:val="-3"/>
        </w:rPr>
        <w:t>Schůze skončila v</w:t>
      </w:r>
      <w:r>
        <w:rPr>
          <w:i/>
          <w:spacing w:val="-3"/>
        </w:rPr>
        <w:t xml:space="preserve"> </w:t>
      </w:r>
      <w:r w:rsidRPr="00AA425E">
        <w:rPr>
          <w:i/>
          <w:spacing w:val="-3"/>
        </w:rPr>
        <w:t>1</w:t>
      </w:r>
      <w:r>
        <w:rPr>
          <w:i/>
          <w:spacing w:val="-3"/>
        </w:rPr>
        <w:t>7</w:t>
      </w:r>
      <w:r w:rsidRPr="00AA425E">
        <w:rPr>
          <w:i/>
          <w:spacing w:val="-3"/>
        </w:rPr>
        <w:t xml:space="preserve"> hodin.</w:t>
      </w:r>
    </w:p>
    <w:p w:rsidR="00E33A97" w:rsidRDefault="00E33A97" w:rsidP="00E33A97">
      <w:pPr>
        <w:ind w:firstLine="708"/>
        <w:rPr>
          <w:spacing w:val="-3"/>
        </w:rPr>
      </w:pPr>
    </w:p>
    <w:p w:rsidR="00E33A97" w:rsidRDefault="00E33A97" w:rsidP="00E33A97">
      <w:pPr>
        <w:ind w:firstLine="708"/>
        <w:rPr>
          <w:i/>
          <w:spacing w:val="-3"/>
        </w:rPr>
      </w:pPr>
      <w:r w:rsidRPr="00AA425E">
        <w:rPr>
          <w:i/>
          <w:spacing w:val="-3"/>
        </w:rPr>
        <w:t>Zapsala: PhDr. Veronika Cihelková, tajemnice výboru</w:t>
      </w:r>
    </w:p>
    <w:p w:rsidR="001F27C7" w:rsidRDefault="001F27C7" w:rsidP="001E25E5">
      <w:pPr>
        <w:jc w:val="both"/>
      </w:pPr>
    </w:p>
    <w:p w:rsidR="001F27C7" w:rsidRDefault="001F27C7" w:rsidP="001E25E5">
      <w:pPr>
        <w:jc w:val="both"/>
      </w:pPr>
    </w:p>
    <w:p w:rsidR="001F27C7" w:rsidRDefault="001F27C7" w:rsidP="001E25E5">
      <w:pPr>
        <w:jc w:val="both"/>
      </w:pPr>
    </w:p>
    <w:p w:rsidR="001F27C7" w:rsidRDefault="001F27C7" w:rsidP="001E25E5">
      <w:pPr>
        <w:jc w:val="both"/>
      </w:pPr>
    </w:p>
    <w:p w:rsidR="001F27C7" w:rsidRDefault="001F27C7" w:rsidP="001E25E5">
      <w:pPr>
        <w:jc w:val="both"/>
      </w:pPr>
    </w:p>
    <w:p w:rsidR="001F27C7" w:rsidRDefault="001F27C7" w:rsidP="001E25E5">
      <w:pPr>
        <w:jc w:val="both"/>
      </w:pPr>
    </w:p>
    <w:p w:rsidR="00E33A97" w:rsidRDefault="00E33A97" w:rsidP="001E25E5">
      <w:pPr>
        <w:jc w:val="both"/>
      </w:pPr>
    </w:p>
    <w:p w:rsidR="00E33A97" w:rsidRDefault="00E33A97" w:rsidP="001E25E5">
      <w:pPr>
        <w:jc w:val="both"/>
      </w:pPr>
    </w:p>
    <w:p w:rsidR="00E33A97" w:rsidRDefault="00E33A97" w:rsidP="001E25E5">
      <w:pPr>
        <w:jc w:val="both"/>
      </w:pPr>
    </w:p>
    <w:p w:rsidR="00E33A97" w:rsidRDefault="00E33A97" w:rsidP="001E25E5">
      <w:pPr>
        <w:jc w:val="both"/>
      </w:pPr>
    </w:p>
    <w:p w:rsidR="00E33A97" w:rsidRDefault="00E33A97" w:rsidP="001E25E5">
      <w:pPr>
        <w:jc w:val="both"/>
      </w:pPr>
    </w:p>
    <w:p w:rsidR="001F27C7" w:rsidRDefault="001F27C7" w:rsidP="001E25E5">
      <w:pPr>
        <w:jc w:val="both"/>
      </w:pPr>
    </w:p>
    <w:p w:rsidR="00514DA7" w:rsidRDefault="00514DA7" w:rsidP="008C128A"/>
    <w:p w:rsidR="008C5A42" w:rsidRDefault="008C5A42" w:rsidP="008C128A"/>
    <w:p w:rsidR="008C128A" w:rsidRDefault="008C128A" w:rsidP="00487C1A">
      <w:pPr>
        <w:ind w:left="567"/>
        <w:rPr>
          <w:rStyle w:val="PS-datumCha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F27C7" w:rsidTr="00C17386">
        <w:tc>
          <w:tcPr>
            <w:tcW w:w="4606" w:type="dxa"/>
            <w:hideMark/>
          </w:tcPr>
          <w:p w:rsidR="001F27C7" w:rsidRDefault="001F27C7" w:rsidP="00C173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Jaroslav   B ž o c h </w:t>
            </w:r>
            <w:r w:rsidR="00867270">
              <w:rPr>
                <w:rFonts w:eastAsia="Times New Roman"/>
              </w:rPr>
              <w:t xml:space="preserve">  v. r.</w:t>
            </w:r>
            <w:r>
              <w:rPr>
                <w:rFonts w:eastAsia="Times New Roman"/>
              </w:rPr>
              <w:t xml:space="preserve">  </w:t>
            </w:r>
          </w:p>
          <w:p w:rsidR="001F27C7" w:rsidRDefault="001F27C7" w:rsidP="00C17386">
            <w:pPr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1F27C7" w:rsidRDefault="001F27C7" w:rsidP="00C17386">
            <w:pPr>
              <w:jc w:val="center"/>
            </w:pPr>
            <w:r>
              <w:t xml:space="preserve">PhDr. Marek  Ž e n í š e k, Ph.D. </w:t>
            </w:r>
            <w:r w:rsidR="00867270">
              <w:t xml:space="preserve">   v. r.</w:t>
            </w:r>
            <w:bookmarkStart w:id="0" w:name="_GoBack"/>
            <w:bookmarkEnd w:id="0"/>
            <w:r>
              <w:t xml:space="preserve">  </w:t>
            </w:r>
          </w:p>
          <w:p w:rsidR="001F27C7" w:rsidRDefault="001F27C7" w:rsidP="00C17386">
            <w:pPr>
              <w:jc w:val="center"/>
            </w:pPr>
            <w:r>
              <w:t>předseda výboru</w:t>
            </w:r>
          </w:p>
        </w:tc>
      </w:tr>
    </w:tbl>
    <w:p w:rsidR="001F27C7" w:rsidRPr="00D273B6" w:rsidRDefault="001F27C7" w:rsidP="001F27C7">
      <w:pPr>
        <w:rPr>
          <w:b/>
        </w:rPr>
      </w:pPr>
    </w:p>
    <w:p w:rsidR="00514DA7" w:rsidRPr="00131A23" w:rsidRDefault="00514DA7" w:rsidP="00976E0F">
      <w:pPr>
        <w:jc w:val="both"/>
        <w:rPr>
          <w:rFonts w:cs="Times New Roman"/>
          <w:sz w:val="22"/>
          <w:szCs w:val="22"/>
        </w:rPr>
      </w:pPr>
    </w:p>
    <w:sectPr w:rsidR="00514DA7" w:rsidRPr="00131A23" w:rsidSect="000A41C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81" w:rsidRDefault="00C34D81">
      <w:r>
        <w:separator/>
      </w:r>
    </w:p>
  </w:endnote>
  <w:endnote w:type="continuationSeparator" w:id="0">
    <w:p w:rsidR="00C34D81" w:rsidRDefault="00C3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965304"/>
      <w:docPartObj>
        <w:docPartGallery w:val="Page Numbers (Bottom of Page)"/>
        <w:docPartUnique/>
      </w:docPartObj>
    </w:sdtPr>
    <w:sdtEndPr/>
    <w:sdtContent>
      <w:p w:rsidR="00C34D81" w:rsidRDefault="00C34D81">
        <w:pPr>
          <w:pStyle w:val="Zpat"/>
          <w:jc w:val="center"/>
        </w:pPr>
        <w:r>
          <w:t xml:space="preserve">- </w:t>
        </w:r>
        <w:r w:rsidRPr="000A41C5">
          <w:rPr>
            <w:i/>
            <w:sz w:val="18"/>
            <w:szCs w:val="18"/>
          </w:rPr>
          <w:fldChar w:fldCharType="begin"/>
        </w:r>
        <w:r w:rsidRPr="000A41C5">
          <w:rPr>
            <w:i/>
            <w:sz w:val="18"/>
            <w:szCs w:val="18"/>
          </w:rPr>
          <w:instrText>PAGE   \* MERGEFORMAT</w:instrText>
        </w:r>
        <w:r w:rsidRPr="000A41C5">
          <w:rPr>
            <w:i/>
            <w:sz w:val="18"/>
            <w:szCs w:val="18"/>
          </w:rPr>
          <w:fldChar w:fldCharType="separate"/>
        </w:r>
        <w:r w:rsidR="00376FC7">
          <w:rPr>
            <w:i/>
            <w:noProof/>
            <w:sz w:val="18"/>
            <w:szCs w:val="18"/>
          </w:rPr>
          <w:t>12</w:t>
        </w:r>
        <w:r w:rsidRPr="000A41C5">
          <w:rPr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 xml:space="preserve"> -</w:t>
        </w:r>
      </w:p>
    </w:sdtContent>
  </w:sdt>
  <w:p w:rsidR="00C34D81" w:rsidRDefault="00C34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81" w:rsidRDefault="00C34D81">
      <w:r>
        <w:rPr>
          <w:color w:val="000000"/>
        </w:rPr>
        <w:separator/>
      </w:r>
    </w:p>
  </w:footnote>
  <w:footnote w:type="continuationSeparator" w:id="0">
    <w:p w:rsidR="00C34D81" w:rsidRDefault="00C3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6EC6AA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1FB283D"/>
    <w:multiLevelType w:val="hybridMultilevel"/>
    <w:tmpl w:val="05781A8C"/>
    <w:lvl w:ilvl="0" w:tplc="EF6E0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21D4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3A9E"/>
    <w:multiLevelType w:val="hybridMultilevel"/>
    <w:tmpl w:val="E85007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79E5"/>
    <w:multiLevelType w:val="hybridMultilevel"/>
    <w:tmpl w:val="39FE3250"/>
    <w:lvl w:ilvl="0" w:tplc="3288E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011B7B"/>
    <w:multiLevelType w:val="multilevel"/>
    <w:tmpl w:val="DD3A92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D224FA1"/>
    <w:multiLevelType w:val="hybridMultilevel"/>
    <w:tmpl w:val="AF1C362E"/>
    <w:lvl w:ilvl="0" w:tplc="C01EF064">
      <w:start w:val="31"/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4E0C701E"/>
    <w:multiLevelType w:val="hybridMultilevel"/>
    <w:tmpl w:val="D5304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45E54"/>
    <w:multiLevelType w:val="hybridMultilevel"/>
    <w:tmpl w:val="E786B254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96536A7"/>
    <w:multiLevelType w:val="hybridMultilevel"/>
    <w:tmpl w:val="05781A8C"/>
    <w:lvl w:ilvl="0" w:tplc="EF6E0B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732E"/>
    <w:multiLevelType w:val="hybridMultilevel"/>
    <w:tmpl w:val="14321590"/>
    <w:lvl w:ilvl="0" w:tplc="3288E4E2">
      <w:start w:val="1"/>
      <w:numFmt w:val="decimal"/>
      <w:lvlText w:val="%1)"/>
      <w:lvlJc w:val="left"/>
      <w:pPr>
        <w:ind w:left="3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6D006A5A"/>
    <w:multiLevelType w:val="hybridMultilevel"/>
    <w:tmpl w:val="45844CB2"/>
    <w:lvl w:ilvl="0" w:tplc="E1844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E"/>
    <w:rsid w:val="00023200"/>
    <w:rsid w:val="00026242"/>
    <w:rsid w:val="000474F9"/>
    <w:rsid w:val="00051BD8"/>
    <w:rsid w:val="00053F56"/>
    <w:rsid w:val="00055F63"/>
    <w:rsid w:val="00070F0D"/>
    <w:rsid w:val="000767E8"/>
    <w:rsid w:val="0008008F"/>
    <w:rsid w:val="00091745"/>
    <w:rsid w:val="00095509"/>
    <w:rsid w:val="000A41C5"/>
    <w:rsid w:val="000A4763"/>
    <w:rsid w:val="000A5429"/>
    <w:rsid w:val="000A5854"/>
    <w:rsid w:val="000B6BC3"/>
    <w:rsid w:val="000C25C8"/>
    <w:rsid w:val="000C5337"/>
    <w:rsid w:val="000C6907"/>
    <w:rsid w:val="000E2771"/>
    <w:rsid w:val="000E2E13"/>
    <w:rsid w:val="00100835"/>
    <w:rsid w:val="00102D56"/>
    <w:rsid w:val="00107E03"/>
    <w:rsid w:val="001228C1"/>
    <w:rsid w:val="00123D2C"/>
    <w:rsid w:val="0012519E"/>
    <w:rsid w:val="00126F1C"/>
    <w:rsid w:val="0013009D"/>
    <w:rsid w:val="00131A23"/>
    <w:rsid w:val="00132269"/>
    <w:rsid w:val="00144E51"/>
    <w:rsid w:val="00145D92"/>
    <w:rsid w:val="0014686C"/>
    <w:rsid w:val="00151729"/>
    <w:rsid w:val="0015182A"/>
    <w:rsid w:val="00180D39"/>
    <w:rsid w:val="00181189"/>
    <w:rsid w:val="00184983"/>
    <w:rsid w:val="00184F7A"/>
    <w:rsid w:val="0019074B"/>
    <w:rsid w:val="00190FE3"/>
    <w:rsid w:val="001A4965"/>
    <w:rsid w:val="001B3A76"/>
    <w:rsid w:val="001C1030"/>
    <w:rsid w:val="001D4605"/>
    <w:rsid w:val="001E25E5"/>
    <w:rsid w:val="001E4144"/>
    <w:rsid w:val="001E44BF"/>
    <w:rsid w:val="001E4D6F"/>
    <w:rsid w:val="001F27C7"/>
    <w:rsid w:val="001F6D1C"/>
    <w:rsid w:val="00203FA8"/>
    <w:rsid w:val="002041ED"/>
    <w:rsid w:val="002260F0"/>
    <w:rsid w:val="002301B7"/>
    <w:rsid w:val="00234B81"/>
    <w:rsid w:val="0023775C"/>
    <w:rsid w:val="0024256E"/>
    <w:rsid w:val="0026461F"/>
    <w:rsid w:val="00265948"/>
    <w:rsid w:val="00274EEE"/>
    <w:rsid w:val="00297976"/>
    <w:rsid w:val="002A2BFC"/>
    <w:rsid w:val="002B1604"/>
    <w:rsid w:val="002C344A"/>
    <w:rsid w:val="002C5537"/>
    <w:rsid w:val="002D2B3C"/>
    <w:rsid w:val="002D54D3"/>
    <w:rsid w:val="002D6678"/>
    <w:rsid w:val="00311C32"/>
    <w:rsid w:val="003519B7"/>
    <w:rsid w:val="0036445C"/>
    <w:rsid w:val="00367862"/>
    <w:rsid w:val="0037053D"/>
    <w:rsid w:val="00376FC7"/>
    <w:rsid w:val="00377ED1"/>
    <w:rsid w:val="00380359"/>
    <w:rsid w:val="003E315D"/>
    <w:rsid w:val="003E3BDC"/>
    <w:rsid w:val="003E4BBA"/>
    <w:rsid w:val="003E7630"/>
    <w:rsid w:val="003E7779"/>
    <w:rsid w:val="004150A3"/>
    <w:rsid w:val="004170A6"/>
    <w:rsid w:val="00417325"/>
    <w:rsid w:val="00422E92"/>
    <w:rsid w:val="00424FF8"/>
    <w:rsid w:val="00427E01"/>
    <w:rsid w:val="0043112E"/>
    <w:rsid w:val="00432CD1"/>
    <w:rsid w:val="004539B9"/>
    <w:rsid w:val="00454FF1"/>
    <w:rsid w:val="00456093"/>
    <w:rsid w:val="00461FD0"/>
    <w:rsid w:val="004669C1"/>
    <w:rsid w:val="00470A77"/>
    <w:rsid w:val="004823CC"/>
    <w:rsid w:val="0048497C"/>
    <w:rsid w:val="00485453"/>
    <w:rsid w:val="00487C1A"/>
    <w:rsid w:val="00494A07"/>
    <w:rsid w:val="00496A2F"/>
    <w:rsid w:val="004B79AB"/>
    <w:rsid w:val="004C1778"/>
    <w:rsid w:val="004C4AC3"/>
    <w:rsid w:val="004C731A"/>
    <w:rsid w:val="004D1145"/>
    <w:rsid w:val="004E2953"/>
    <w:rsid w:val="004F2611"/>
    <w:rsid w:val="004F2BE2"/>
    <w:rsid w:val="00502B7F"/>
    <w:rsid w:val="00505818"/>
    <w:rsid w:val="00507C25"/>
    <w:rsid w:val="00510778"/>
    <w:rsid w:val="00510C3F"/>
    <w:rsid w:val="00512776"/>
    <w:rsid w:val="00514DA7"/>
    <w:rsid w:val="00525025"/>
    <w:rsid w:val="00527994"/>
    <w:rsid w:val="005338AC"/>
    <w:rsid w:val="00545EFA"/>
    <w:rsid w:val="00555C2C"/>
    <w:rsid w:val="005641F0"/>
    <w:rsid w:val="00571D40"/>
    <w:rsid w:val="00577095"/>
    <w:rsid w:val="00584DE9"/>
    <w:rsid w:val="00597894"/>
    <w:rsid w:val="005A0858"/>
    <w:rsid w:val="005B0BF4"/>
    <w:rsid w:val="005C1037"/>
    <w:rsid w:val="005D45FB"/>
    <w:rsid w:val="005D53AF"/>
    <w:rsid w:val="0060673F"/>
    <w:rsid w:val="00607FEE"/>
    <w:rsid w:val="00621888"/>
    <w:rsid w:val="00632BA9"/>
    <w:rsid w:val="00643E9F"/>
    <w:rsid w:val="00647252"/>
    <w:rsid w:val="00663487"/>
    <w:rsid w:val="006651CF"/>
    <w:rsid w:val="0067506F"/>
    <w:rsid w:val="006859CC"/>
    <w:rsid w:val="00691937"/>
    <w:rsid w:val="00693139"/>
    <w:rsid w:val="00694765"/>
    <w:rsid w:val="006A68CA"/>
    <w:rsid w:val="006C191A"/>
    <w:rsid w:val="006C77DC"/>
    <w:rsid w:val="006D1B82"/>
    <w:rsid w:val="006D4751"/>
    <w:rsid w:val="006F1986"/>
    <w:rsid w:val="00712B5A"/>
    <w:rsid w:val="00717A3A"/>
    <w:rsid w:val="00727101"/>
    <w:rsid w:val="00727223"/>
    <w:rsid w:val="00731F55"/>
    <w:rsid w:val="007337BA"/>
    <w:rsid w:val="007460A9"/>
    <w:rsid w:val="00764CC5"/>
    <w:rsid w:val="00770D7B"/>
    <w:rsid w:val="007905EC"/>
    <w:rsid w:val="007962AF"/>
    <w:rsid w:val="007A194F"/>
    <w:rsid w:val="007A45B7"/>
    <w:rsid w:val="007A51C8"/>
    <w:rsid w:val="007B1205"/>
    <w:rsid w:val="007B3ECA"/>
    <w:rsid w:val="007B5452"/>
    <w:rsid w:val="007C107B"/>
    <w:rsid w:val="007D001A"/>
    <w:rsid w:val="007D79A8"/>
    <w:rsid w:val="007E13A1"/>
    <w:rsid w:val="007E6D0F"/>
    <w:rsid w:val="008022A3"/>
    <w:rsid w:val="00805C7A"/>
    <w:rsid w:val="00816563"/>
    <w:rsid w:val="00817767"/>
    <w:rsid w:val="00822760"/>
    <w:rsid w:val="00843A33"/>
    <w:rsid w:val="00850A42"/>
    <w:rsid w:val="00853884"/>
    <w:rsid w:val="00854224"/>
    <w:rsid w:val="008619FA"/>
    <w:rsid w:val="00867270"/>
    <w:rsid w:val="008A744B"/>
    <w:rsid w:val="008B27AB"/>
    <w:rsid w:val="008C128A"/>
    <w:rsid w:val="008C4FF2"/>
    <w:rsid w:val="008C5A42"/>
    <w:rsid w:val="008E14F2"/>
    <w:rsid w:val="008F544C"/>
    <w:rsid w:val="008F7952"/>
    <w:rsid w:val="00906126"/>
    <w:rsid w:val="0090648C"/>
    <w:rsid w:val="00911C09"/>
    <w:rsid w:val="009127DE"/>
    <w:rsid w:val="009265B6"/>
    <w:rsid w:val="009331A2"/>
    <w:rsid w:val="00962CD3"/>
    <w:rsid w:val="0096305D"/>
    <w:rsid w:val="00972242"/>
    <w:rsid w:val="00976E0F"/>
    <w:rsid w:val="00980B35"/>
    <w:rsid w:val="0099725C"/>
    <w:rsid w:val="009A7F78"/>
    <w:rsid w:val="009B070D"/>
    <w:rsid w:val="009B1AF6"/>
    <w:rsid w:val="009C12C5"/>
    <w:rsid w:val="009C4DAA"/>
    <w:rsid w:val="009E005C"/>
    <w:rsid w:val="009E293E"/>
    <w:rsid w:val="009F0E4A"/>
    <w:rsid w:val="00A257BD"/>
    <w:rsid w:val="00A27604"/>
    <w:rsid w:val="00A3083B"/>
    <w:rsid w:val="00A313D2"/>
    <w:rsid w:val="00A35BED"/>
    <w:rsid w:val="00A43AD7"/>
    <w:rsid w:val="00A46240"/>
    <w:rsid w:val="00A7602A"/>
    <w:rsid w:val="00A81E59"/>
    <w:rsid w:val="00AA10F5"/>
    <w:rsid w:val="00AA331A"/>
    <w:rsid w:val="00AA508B"/>
    <w:rsid w:val="00AC1CF2"/>
    <w:rsid w:val="00AC3968"/>
    <w:rsid w:val="00AC493C"/>
    <w:rsid w:val="00AC7222"/>
    <w:rsid w:val="00AD00AE"/>
    <w:rsid w:val="00AE3658"/>
    <w:rsid w:val="00AE45E5"/>
    <w:rsid w:val="00AF110D"/>
    <w:rsid w:val="00AF1ABF"/>
    <w:rsid w:val="00AF3C29"/>
    <w:rsid w:val="00B144F9"/>
    <w:rsid w:val="00B26492"/>
    <w:rsid w:val="00B40FE5"/>
    <w:rsid w:val="00B417CF"/>
    <w:rsid w:val="00B42454"/>
    <w:rsid w:val="00B447ED"/>
    <w:rsid w:val="00B57A3D"/>
    <w:rsid w:val="00B6233A"/>
    <w:rsid w:val="00B81954"/>
    <w:rsid w:val="00B828C3"/>
    <w:rsid w:val="00B9639F"/>
    <w:rsid w:val="00BD1983"/>
    <w:rsid w:val="00BD1EE9"/>
    <w:rsid w:val="00BD3278"/>
    <w:rsid w:val="00C05862"/>
    <w:rsid w:val="00C11468"/>
    <w:rsid w:val="00C14A29"/>
    <w:rsid w:val="00C16B61"/>
    <w:rsid w:val="00C32988"/>
    <w:rsid w:val="00C32A5D"/>
    <w:rsid w:val="00C34D81"/>
    <w:rsid w:val="00C43FEF"/>
    <w:rsid w:val="00C50D51"/>
    <w:rsid w:val="00C541C2"/>
    <w:rsid w:val="00C566CC"/>
    <w:rsid w:val="00C61AF0"/>
    <w:rsid w:val="00C65C6A"/>
    <w:rsid w:val="00C71C77"/>
    <w:rsid w:val="00C74A74"/>
    <w:rsid w:val="00C83AAA"/>
    <w:rsid w:val="00CD2CA5"/>
    <w:rsid w:val="00CF0030"/>
    <w:rsid w:val="00D02B66"/>
    <w:rsid w:val="00D22E45"/>
    <w:rsid w:val="00D4348A"/>
    <w:rsid w:val="00D45298"/>
    <w:rsid w:val="00D622C5"/>
    <w:rsid w:val="00D64A47"/>
    <w:rsid w:val="00D73855"/>
    <w:rsid w:val="00D8007A"/>
    <w:rsid w:val="00D803DC"/>
    <w:rsid w:val="00D8292B"/>
    <w:rsid w:val="00D94346"/>
    <w:rsid w:val="00D96017"/>
    <w:rsid w:val="00DA02C3"/>
    <w:rsid w:val="00DC0011"/>
    <w:rsid w:val="00DD63D7"/>
    <w:rsid w:val="00DE0C5E"/>
    <w:rsid w:val="00DE2CB2"/>
    <w:rsid w:val="00DE6804"/>
    <w:rsid w:val="00DF5E28"/>
    <w:rsid w:val="00E122C3"/>
    <w:rsid w:val="00E14F8A"/>
    <w:rsid w:val="00E16CFE"/>
    <w:rsid w:val="00E205B5"/>
    <w:rsid w:val="00E20A10"/>
    <w:rsid w:val="00E20E7F"/>
    <w:rsid w:val="00E25C26"/>
    <w:rsid w:val="00E273F1"/>
    <w:rsid w:val="00E33A97"/>
    <w:rsid w:val="00E346FA"/>
    <w:rsid w:val="00E42D6D"/>
    <w:rsid w:val="00E45891"/>
    <w:rsid w:val="00E508F6"/>
    <w:rsid w:val="00E509E0"/>
    <w:rsid w:val="00E53BFF"/>
    <w:rsid w:val="00E75B04"/>
    <w:rsid w:val="00E76C1E"/>
    <w:rsid w:val="00E909C8"/>
    <w:rsid w:val="00E940D1"/>
    <w:rsid w:val="00EA0A95"/>
    <w:rsid w:val="00EB7F09"/>
    <w:rsid w:val="00EC3221"/>
    <w:rsid w:val="00ED3CC7"/>
    <w:rsid w:val="00ED6560"/>
    <w:rsid w:val="00EE0847"/>
    <w:rsid w:val="00EF0D95"/>
    <w:rsid w:val="00EF2558"/>
    <w:rsid w:val="00F1776C"/>
    <w:rsid w:val="00F32B5A"/>
    <w:rsid w:val="00F4137B"/>
    <w:rsid w:val="00F45EC7"/>
    <w:rsid w:val="00F46F02"/>
    <w:rsid w:val="00F51849"/>
    <w:rsid w:val="00F54FCC"/>
    <w:rsid w:val="00F5510F"/>
    <w:rsid w:val="00F554BA"/>
    <w:rsid w:val="00F6105D"/>
    <w:rsid w:val="00F632BC"/>
    <w:rsid w:val="00F7164D"/>
    <w:rsid w:val="00F73650"/>
    <w:rsid w:val="00F741AF"/>
    <w:rsid w:val="00FC387B"/>
    <w:rsid w:val="00FC6E93"/>
    <w:rsid w:val="00FC6FDE"/>
    <w:rsid w:val="00FD08CC"/>
    <w:rsid w:val="00FD3B50"/>
    <w:rsid w:val="00FE36FE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01B26A5D"/>
  <w15:docId w15:val="{7109C6C1-6F0E-4F17-A6E4-62A81F9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BE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E7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6651CF"/>
    <w:pPr>
      <w:spacing w:before="480"/>
    </w:pPr>
    <w:rPr>
      <w:caps/>
      <w:sz w:val="28"/>
      <w:szCs w:val="32"/>
      <w:u w:val="single"/>
    </w:rPr>
  </w:style>
  <w:style w:type="paragraph" w:customStyle="1" w:styleId="PSasy">
    <w:name w:val="PS časy"/>
    <w:basedOn w:val="Normln"/>
    <w:next w:val="PSbodprogramu"/>
    <w:rsid w:val="00A35BED"/>
    <w:pPr>
      <w:tabs>
        <w:tab w:val="left" w:pos="1471"/>
      </w:tabs>
      <w:spacing w:before="240"/>
      <w:ind w:left="17"/>
    </w:pPr>
    <w:rPr>
      <w:i/>
      <w:u w:val="single"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link w:val="PSzpravodajChar"/>
    <w:rsid w:val="006D1B82"/>
    <w:pPr>
      <w:spacing w:after="120"/>
      <w:ind w:left="1134"/>
    </w:pPr>
  </w:style>
  <w:style w:type="paragraph" w:customStyle="1" w:styleId="PSpodpis">
    <w:name w:val="PS podpis"/>
    <w:basedOn w:val="Normln"/>
    <w:next w:val="Normln"/>
    <w:link w:val="PSpodpisChar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-jmnozauvede">
    <w:name w:val="PS-jméno za uvede"/>
    <w:basedOn w:val="PSzpravodaj"/>
    <w:link w:val="PS-jmnozauvedeChar"/>
    <w:qFormat/>
    <w:rsid w:val="00A35BED"/>
    <w:pPr>
      <w:ind w:left="2552"/>
    </w:pPr>
  </w:style>
  <w:style w:type="paragraph" w:customStyle="1" w:styleId="StylPSzpravodajKurzva">
    <w:name w:val="Styl PS zpravodaj + Kurzíva"/>
    <w:basedOn w:val="PSzpravodaj"/>
    <w:rsid w:val="00A35BED"/>
    <w:rPr>
      <w:i/>
      <w:iCs/>
    </w:rPr>
  </w:style>
  <w:style w:type="character" w:customStyle="1" w:styleId="PSzpravodajChar">
    <w:name w:val="PS zpravodaj Char"/>
    <w:basedOn w:val="Standardnpsmoodstavce"/>
    <w:link w:val="PSzpravodaj"/>
    <w:rsid w:val="006D1B82"/>
    <w:rPr>
      <w:kern w:val="3"/>
      <w:sz w:val="24"/>
      <w:szCs w:val="24"/>
      <w:lang w:eastAsia="zh-CN" w:bidi="hi-IN"/>
    </w:rPr>
  </w:style>
  <w:style w:type="character" w:customStyle="1" w:styleId="PS-jmnozauvedeChar">
    <w:name w:val="PS-jméno za uvede Char"/>
    <w:basedOn w:val="PSzpravodajChar"/>
    <w:link w:val="PS-jmnozauvede"/>
    <w:rsid w:val="00A35BED"/>
    <w:rPr>
      <w:kern w:val="3"/>
      <w:sz w:val="24"/>
      <w:szCs w:val="24"/>
      <w:lang w:eastAsia="zh-CN" w:bidi="hi-IN"/>
    </w:rPr>
  </w:style>
  <w:style w:type="paragraph" w:customStyle="1" w:styleId="PS-uvede">
    <w:name w:val="PS-uvede"/>
    <w:basedOn w:val="PSzpravodaj"/>
    <w:link w:val="PS-uvedeChar"/>
    <w:qFormat/>
    <w:rsid w:val="006D1B82"/>
  </w:style>
  <w:style w:type="paragraph" w:customStyle="1" w:styleId="StylPSpodpisVechnavelk">
    <w:name w:val="Styl PS podpis + Všechna velká"/>
    <w:basedOn w:val="PSpodpis"/>
    <w:rsid w:val="008619FA"/>
    <w:rPr>
      <w:spacing w:val="40"/>
    </w:rPr>
  </w:style>
  <w:style w:type="character" w:customStyle="1" w:styleId="PS-uvedeChar">
    <w:name w:val="PS-uvede Char"/>
    <w:basedOn w:val="PSzpravodajChar"/>
    <w:link w:val="PS-uvede"/>
    <w:rsid w:val="006D1B82"/>
    <w:rPr>
      <w:kern w:val="3"/>
      <w:sz w:val="24"/>
      <w:szCs w:val="24"/>
      <w:lang w:eastAsia="zh-CN" w:bidi="hi-IN"/>
    </w:rPr>
  </w:style>
  <w:style w:type="paragraph" w:customStyle="1" w:styleId="PS-datum">
    <w:name w:val="PS-datum"/>
    <w:basedOn w:val="PSpodpis"/>
    <w:link w:val="PS-datumChar"/>
    <w:qFormat/>
    <w:rsid w:val="008619FA"/>
    <w:pPr>
      <w:tabs>
        <w:tab w:val="left" w:pos="426"/>
      </w:tabs>
    </w:pPr>
  </w:style>
  <w:style w:type="paragraph" w:customStyle="1" w:styleId="StylPSpodpis">
    <w:name w:val="Styl PS podpis"/>
    <w:basedOn w:val="PSpodpis"/>
    <w:rsid w:val="008619FA"/>
    <w:rPr>
      <w:spacing w:val="40"/>
    </w:rPr>
  </w:style>
  <w:style w:type="character" w:customStyle="1" w:styleId="PSpodpisChar">
    <w:name w:val="PS podpis Char"/>
    <w:basedOn w:val="Standardnpsmoodstavce"/>
    <w:link w:val="PSpodpis"/>
    <w:rsid w:val="008619FA"/>
    <w:rPr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8619FA"/>
    <w:rPr>
      <w:kern w:val="3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A41C5"/>
    <w:rPr>
      <w:rFonts w:eastAsia="Times New Roman" w:cs="Times New Roman"/>
      <w:kern w:val="3"/>
      <w:sz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FA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FA8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22z0">
    <w:name w:val="WW8Num22z0"/>
    <w:rsid w:val="00FC387B"/>
  </w:style>
  <w:style w:type="paragraph" w:customStyle="1" w:styleId="Tlotextu">
    <w:name w:val="Tělo textu"/>
    <w:basedOn w:val="Normln"/>
    <w:rsid w:val="00FC387B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character" w:styleId="Siln">
    <w:name w:val="Strong"/>
    <w:basedOn w:val="Standardnpsmoodstavce"/>
    <w:uiPriority w:val="22"/>
    <w:qFormat/>
    <w:rsid w:val="007A45B7"/>
    <w:rPr>
      <w:b/>
      <w:bCs/>
    </w:rPr>
  </w:style>
  <w:style w:type="paragraph" w:customStyle="1" w:styleId="DefaultText">
    <w:name w:val="Default Text"/>
    <w:qFormat/>
    <w:rsid w:val="00C74A74"/>
    <w:rPr>
      <w:rFonts w:eastAsia="Times New Roman" w:cs="Times New Roman"/>
      <w:sz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E7F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  <w:style w:type="table" w:styleId="Mkatabulky">
    <w:name w:val="Table Grid"/>
    <w:basedOn w:val="Normlntabulka"/>
    <w:uiPriority w:val="39"/>
    <w:rsid w:val="00C4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loen">
    <w:name w:val="proložení"/>
    <w:basedOn w:val="Normln"/>
    <w:link w:val="proloenChar"/>
    <w:qFormat/>
    <w:rsid w:val="00911C09"/>
    <w:pPr>
      <w:widowControl/>
      <w:tabs>
        <w:tab w:val="center" w:pos="1701"/>
        <w:tab w:val="center" w:pos="4536"/>
        <w:tab w:val="center" w:pos="7371"/>
      </w:tabs>
      <w:suppressAutoHyphens w:val="0"/>
      <w:autoSpaceDN/>
      <w:textAlignment w:val="auto"/>
    </w:pPr>
    <w:rPr>
      <w:rFonts w:eastAsia="Calibri" w:cs="Times New Roman"/>
      <w:spacing w:val="60"/>
      <w:kern w:val="0"/>
      <w:szCs w:val="22"/>
      <w:lang w:eastAsia="en-US" w:bidi="ar-SA"/>
    </w:rPr>
  </w:style>
  <w:style w:type="character" w:customStyle="1" w:styleId="proloenChar">
    <w:name w:val="proložení Char"/>
    <w:basedOn w:val="Standardnpsmoodstavce"/>
    <w:link w:val="proloen"/>
    <w:rsid w:val="00911C09"/>
    <w:rPr>
      <w:rFonts w:eastAsia="Calibri" w:cs="Times New Roman"/>
      <w:spacing w:val="6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AE99-91BD-4B7A-9713-61CFCAF2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4232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Bandi Michaela</dc:creator>
  <cp:lastModifiedBy>Slaviková Alena</cp:lastModifiedBy>
  <cp:revision>2</cp:revision>
  <cp:lastPrinted>2022-02-22T14:21:00Z</cp:lastPrinted>
  <dcterms:created xsi:type="dcterms:W3CDTF">2022-04-19T11:24:00Z</dcterms:created>
  <dcterms:modified xsi:type="dcterms:W3CDTF">2022-04-19T11:24:00Z</dcterms:modified>
</cp:coreProperties>
</file>