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6E" w:rsidRDefault="0004506E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6D5F9B">
        <w:rPr>
          <w:b/>
          <w:i/>
        </w:rPr>
        <w:t>8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6D5F9B">
        <w:rPr>
          <w:b/>
          <w:i/>
        </w:rPr>
        <w:t>30</w:t>
      </w:r>
      <w:r w:rsidR="001C584A">
        <w:rPr>
          <w:b/>
          <w:i/>
        </w:rPr>
        <w:t>.</w:t>
      </w:r>
      <w:r w:rsidR="00A7107E">
        <w:rPr>
          <w:b/>
          <w:i/>
        </w:rPr>
        <w:t xml:space="preserve"> </w:t>
      </w:r>
      <w:r w:rsidR="001C584A">
        <w:rPr>
          <w:b/>
          <w:i/>
        </w:rPr>
        <w:t>března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t>Berkovcová</w:t>
      </w:r>
      <w:proofErr w:type="spellEnd"/>
      <w:r>
        <w:t xml:space="preserve"> Jana, </w:t>
      </w:r>
      <w:proofErr w:type="spellStart"/>
      <w:r w:rsidRPr="003A3392">
        <w:t>Bžoch</w:t>
      </w:r>
      <w:proofErr w:type="spellEnd"/>
      <w:r w:rsidRPr="003A3392">
        <w:t xml:space="preserve"> Jaroslav</w:t>
      </w:r>
      <w:r>
        <w:t xml:space="preserve">, </w:t>
      </w:r>
      <w:proofErr w:type="spellStart"/>
      <w:r w:rsidR="006D5F9B">
        <w:t>Jáč</w:t>
      </w:r>
      <w:proofErr w:type="spellEnd"/>
      <w:r w:rsidR="006D5F9B">
        <w:t xml:space="preserve"> Ivan, Pokorná Jermanová Jaroslava </w:t>
      </w:r>
      <w:proofErr w:type="spellStart"/>
      <w:r>
        <w:t>Wenzl</w:t>
      </w:r>
      <w:proofErr w:type="spellEnd"/>
      <w:r>
        <w:t xml:space="preserve"> Lubomír,</w:t>
      </w:r>
      <w:r w:rsidRPr="003A3392">
        <w:t xml:space="preserve">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r>
        <w:t xml:space="preserve">Carbol Jiří, </w:t>
      </w:r>
      <w:proofErr w:type="spellStart"/>
      <w:r w:rsidR="006D5F9B">
        <w:t>Fifka</w:t>
      </w:r>
      <w:proofErr w:type="spellEnd"/>
      <w:r w:rsidR="006D5F9B">
        <w:t xml:space="preserve"> Petr, </w:t>
      </w:r>
      <w:proofErr w:type="spellStart"/>
      <w:r>
        <w:t>Beitl</w:t>
      </w:r>
      <w:proofErr w:type="spellEnd"/>
      <w:r>
        <w:t xml:space="preserve"> Petr, </w:t>
      </w:r>
      <w:r w:rsidR="006D5F9B">
        <w:t xml:space="preserve">Staněk Pavel, </w:t>
      </w:r>
      <w:proofErr w:type="spellStart"/>
      <w:r w:rsidR="006D5F9B">
        <w:t>Pošarová</w:t>
      </w:r>
      <w:proofErr w:type="spellEnd"/>
      <w:r w:rsidR="006D5F9B">
        <w:t xml:space="preserve"> Marie, </w:t>
      </w:r>
      <w:r>
        <w:t xml:space="preserve">Zlínský Vladimír, </w:t>
      </w:r>
      <w:proofErr w:type="spellStart"/>
      <w:r>
        <w:t>Bělor</w:t>
      </w:r>
      <w:proofErr w:type="spellEnd"/>
      <w:r>
        <w:t xml:space="preserve"> Roman, </w:t>
      </w:r>
      <w:proofErr w:type="spellStart"/>
      <w:r>
        <w:t>Berki</w:t>
      </w:r>
      <w:proofErr w:type="spellEnd"/>
      <w:r>
        <w:t xml:space="preserve"> Jan,</w:t>
      </w:r>
      <w:r w:rsidR="004541CD">
        <w:t xml:space="preserve"> Exner Martin, Potůčková Lucie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4541CD">
        <w:t>Babišová</w:t>
      </w:r>
      <w:proofErr w:type="spellEnd"/>
      <w:r w:rsidR="004541CD">
        <w:t xml:space="preserve"> Andrea, </w:t>
      </w:r>
      <w:r w:rsidR="006D5F9B">
        <w:t>Major Martin,</w:t>
      </w:r>
      <w:r w:rsidR="006D5F9B" w:rsidRPr="006D5F9B">
        <w:t xml:space="preserve"> </w:t>
      </w:r>
      <w:r w:rsidR="006D5F9B">
        <w:t>Helebrant Tomáš</w:t>
      </w:r>
      <w:r w:rsidR="004541CD">
        <w:t>,</w:t>
      </w:r>
      <w:r w:rsidR="004541CD" w:rsidRPr="004541CD">
        <w:t xml:space="preserve"> </w:t>
      </w:r>
      <w:r w:rsidR="004541CD">
        <w:t>Kolář Ondřej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 xml:space="preserve">O. </w:t>
      </w:r>
      <w:proofErr w:type="spellStart"/>
      <w:r w:rsidRPr="00791FFD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0421A6">
        <w:rPr>
          <w:spacing w:val="-3"/>
        </w:rPr>
        <w:t> 9.</w:t>
      </w:r>
      <w:r w:rsidR="00A7107E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4541CD">
        <w:t>37</w:t>
      </w:r>
      <w:r>
        <w:t xml:space="preserve"> přijatého na </w:t>
      </w:r>
      <w:r w:rsidR="004541CD">
        <w:t>7</w:t>
      </w:r>
      <w:r>
        <w:t xml:space="preserve">. schůzi dne </w:t>
      </w:r>
      <w:r w:rsidR="000421A6">
        <w:t>23</w:t>
      </w:r>
      <w:r>
        <w:t xml:space="preserve">. </w:t>
      </w:r>
      <w:r w:rsidR="004541CD">
        <w:t>března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>
        <w:t>Konstatoval, že pozvánky byly všem včas rozeslány a návrh pořadu mají poslanci k</w:t>
      </w:r>
      <w:r w:rsidR="00FE7E21">
        <w:t> </w:t>
      </w:r>
      <w:r>
        <w:t>dispozici</w:t>
      </w:r>
      <w:r w:rsidR="00FE7E21">
        <w:t xml:space="preserve">. </w:t>
      </w:r>
      <w:r w:rsidR="004541CD">
        <w:t xml:space="preserve">Informoval o změně zpravodaje bodu č. 1, namísto </w:t>
      </w:r>
      <w:proofErr w:type="spellStart"/>
      <w:r w:rsidR="004541CD">
        <w:t>posl</w:t>
      </w:r>
      <w:proofErr w:type="spellEnd"/>
      <w:r w:rsidR="004541CD">
        <w:t xml:space="preserve">. O. Koláře bude zpravodajkou </w:t>
      </w:r>
      <w:proofErr w:type="spellStart"/>
      <w:r w:rsidR="004541CD">
        <w:t>posl</w:t>
      </w:r>
      <w:proofErr w:type="spellEnd"/>
      <w:r w:rsidR="004541CD">
        <w:t xml:space="preserve">. L. Potůčková.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4541CD">
        <w:rPr>
          <w:i/>
          <w:iCs/>
        </w:rPr>
        <w:t>4</w:t>
      </w:r>
      <w:r>
        <w:rPr>
          <w:i/>
          <w:iCs/>
        </w:rPr>
        <w:t xml:space="preserve">-0-0, </w:t>
      </w:r>
      <w:proofErr w:type="spellStart"/>
      <w:r w:rsidR="004541CD">
        <w:rPr>
          <w:i/>
          <w:iCs/>
        </w:rPr>
        <w:t>Berkovcová</w:t>
      </w:r>
      <w:proofErr w:type="spellEnd"/>
      <w:r w:rsidR="004541CD"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proofErr w:type="spellStart"/>
      <w:r w:rsidR="004541CD">
        <w:rPr>
          <w:i/>
        </w:rPr>
        <w:t>Jáč</w:t>
      </w:r>
      <w:proofErr w:type="spellEnd"/>
      <w:r w:rsidR="004541CD">
        <w:rPr>
          <w:i/>
        </w:rPr>
        <w:t xml:space="preserve"> Ivan</w:t>
      </w:r>
      <w:r w:rsidR="000421A6">
        <w:rPr>
          <w:i/>
        </w:rPr>
        <w:t xml:space="preserve"> </w:t>
      </w:r>
      <w:r>
        <w:rPr>
          <w:i/>
        </w:rPr>
        <w:t xml:space="preserve"> – pro, </w:t>
      </w:r>
      <w:r w:rsidR="004541CD">
        <w:rPr>
          <w:i/>
        </w:rPr>
        <w:t>Pokorná Jermanová Jaroslava</w:t>
      </w:r>
      <w:r w:rsidR="004541CD" w:rsidRPr="009523E8">
        <w:rPr>
          <w:i/>
        </w:rPr>
        <w:t xml:space="preserve"> </w:t>
      </w:r>
      <w:r w:rsidRPr="009523E8">
        <w:rPr>
          <w:i/>
        </w:rPr>
        <w:t xml:space="preserve">– pro, </w:t>
      </w:r>
      <w:proofErr w:type="spellStart"/>
      <w:r w:rsidR="004541CD">
        <w:rPr>
          <w:i/>
        </w:rPr>
        <w:t>Benešík</w:t>
      </w:r>
      <w:proofErr w:type="spellEnd"/>
      <w:r w:rsidR="004541CD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 w:rsidR="001B31ED">
        <w:rPr>
          <w:i/>
        </w:rPr>
        <w:t>Fifka</w:t>
      </w:r>
      <w:proofErr w:type="spellEnd"/>
      <w:r w:rsidR="000421A6">
        <w:rPr>
          <w:i/>
        </w:rPr>
        <w:t xml:space="preserve"> Petr</w:t>
      </w:r>
      <w:r>
        <w:rPr>
          <w:i/>
        </w:rPr>
        <w:t xml:space="preserve"> – pro, </w:t>
      </w:r>
      <w:r w:rsidR="001B31ED">
        <w:rPr>
          <w:i/>
        </w:rPr>
        <w:t>Staněk Pavel</w:t>
      </w:r>
      <w:r w:rsidR="00AF09A2">
        <w:rPr>
          <w:i/>
        </w:rPr>
        <w:t xml:space="preserve"> – pro, </w:t>
      </w:r>
      <w:proofErr w:type="spellStart"/>
      <w:r w:rsidR="001B31ED">
        <w:rPr>
          <w:i/>
        </w:rPr>
        <w:t>Pošarová</w:t>
      </w:r>
      <w:proofErr w:type="spellEnd"/>
      <w:r w:rsidR="001B31ED">
        <w:rPr>
          <w:i/>
        </w:rPr>
        <w:t xml:space="preserve"> Marie – pro, </w:t>
      </w:r>
      <w:r w:rsidR="00AF09A2">
        <w:rPr>
          <w:i/>
        </w:rPr>
        <w:t xml:space="preserve">Zlínský Vladimír – pro, </w:t>
      </w:r>
      <w:proofErr w:type="spellStart"/>
      <w:r w:rsidR="001B31ED">
        <w:rPr>
          <w:i/>
        </w:rPr>
        <w:t>Bělor</w:t>
      </w:r>
      <w:proofErr w:type="spellEnd"/>
      <w:r w:rsidR="001B31ED"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>,</w:t>
      </w:r>
      <w:r w:rsidR="000421A6">
        <w:rPr>
          <w:i/>
          <w:szCs w:val="24"/>
        </w:rPr>
        <w:t xml:space="preserve"> Potůčková Lucie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1B31ED" w:rsidRPr="00AB43ED" w:rsidRDefault="00A07D31" w:rsidP="001B31ED">
      <w:pPr>
        <w:ind w:left="-142" w:right="-142" w:firstLine="850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0421A6">
        <w:rPr>
          <w:i/>
        </w:rPr>
        <w:t>3</w:t>
      </w:r>
      <w:r w:rsidR="001B31ED">
        <w:rPr>
          <w:i/>
        </w:rPr>
        <w:t>9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1B31ED" w:rsidRPr="00BE0DC7">
        <w:rPr>
          <w:i/>
          <w:iCs/>
        </w:rPr>
        <w:t xml:space="preserve">hlasování </w:t>
      </w:r>
      <w:r w:rsidR="001B31ED">
        <w:rPr>
          <w:i/>
          <w:iCs/>
        </w:rPr>
        <w:t xml:space="preserve">14-0-0, </w:t>
      </w:r>
      <w:proofErr w:type="spellStart"/>
      <w:r w:rsidR="001B31ED">
        <w:rPr>
          <w:i/>
          <w:iCs/>
        </w:rPr>
        <w:t>Berkovcová</w:t>
      </w:r>
      <w:proofErr w:type="spellEnd"/>
      <w:r w:rsidR="001B31ED">
        <w:rPr>
          <w:i/>
          <w:iCs/>
        </w:rPr>
        <w:t xml:space="preserve"> Jana – pro, </w:t>
      </w:r>
      <w:proofErr w:type="spellStart"/>
      <w:r w:rsidR="001B31ED" w:rsidRPr="009523E8">
        <w:rPr>
          <w:i/>
        </w:rPr>
        <w:t>Bžoch</w:t>
      </w:r>
      <w:proofErr w:type="spellEnd"/>
      <w:r w:rsidR="001B31ED">
        <w:rPr>
          <w:i/>
        </w:rPr>
        <w:t xml:space="preserve"> </w:t>
      </w:r>
      <w:r w:rsidR="001B31ED" w:rsidRPr="009523E8">
        <w:rPr>
          <w:i/>
        </w:rPr>
        <w:t xml:space="preserve">Jaroslav – pro, </w:t>
      </w:r>
      <w:proofErr w:type="spellStart"/>
      <w:r w:rsidR="001B31ED">
        <w:rPr>
          <w:i/>
        </w:rPr>
        <w:t>Jáč</w:t>
      </w:r>
      <w:proofErr w:type="spellEnd"/>
      <w:r w:rsidR="001B31ED">
        <w:rPr>
          <w:i/>
        </w:rPr>
        <w:t xml:space="preserve"> Ivan  – pro, Pokorná Jermanová Jaroslava</w:t>
      </w:r>
      <w:r w:rsidR="001B31ED" w:rsidRPr="009523E8">
        <w:rPr>
          <w:i/>
        </w:rPr>
        <w:t xml:space="preserve"> – pro, </w:t>
      </w:r>
      <w:proofErr w:type="spellStart"/>
      <w:r w:rsidR="001B31ED">
        <w:rPr>
          <w:i/>
        </w:rPr>
        <w:t>Benešík</w:t>
      </w:r>
      <w:proofErr w:type="spellEnd"/>
      <w:r w:rsidR="001B31ED">
        <w:rPr>
          <w:i/>
        </w:rPr>
        <w:t xml:space="preserve"> Ondřej – pro, Carbol Jiří – pro, </w:t>
      </w:r>
      <w:proofErr w:type="spellStart"/>
      <w:r w:rsidR="001B31ED">
        <w:rPr>
          <w:i/>
        </w:rPr>
        <w:t>Fifka</w:t>
      </w:r>
      <w:proofErr w:type="spellEnd"/>
      <w:r w:rsidR="001B31ED">
        <w:rPr>
          <w:i/>
        </w:rPr>
        <w:t xml:space="preserve"> Petr – pro, Staněk Pavel – pro, </w:t>
      </w:r>
      <w:proofErr w:type="spellStart"/>
      <w:r w:rsidR="001B31ED">
        <w:rPr>
          <w:i/>
        </w:rPr>
        <w:t>Pošarová</w:t>
      </w:r>
      <w:proofErr w:type="spellEnd"/>
      <w:r w:rsidR="001B31ED">
        <w:rPr>
          <w:i/>
        </w:rPr>
        <w:t xml:space="preserve"> Marie – pro, Zlínský Vladimír – pro, </w:t>
      </w:r>
      <w:proofErr w:type="spellStart"/>
      <w:r w:rsidR="001B31ED">
        <w:rPr>
          <w:i/>
        </w:rPr>
        <w:t>Bělor</w:t>
      </w:r>
      <w:proofErr w:type="spellEnd"/>
      <w:r w:rsidR="001B31ED">
        <w:rPr>
          <w:i/>
        </w:rPr>
        <w:t xml:space="preserve"> Roman – pro, </w:t>
      </w:r>
      <w:proofErr w:type="spellStart"/>
      <w:r w:rsidR="001B31ED">
        <w:rPr>
          <w:i/>
        </w:rPr>
        <w:t>Berki</w:t>
      </w:r>
      <w:proofErr w:type="spellEnd"/>
      <w:r w:rsidR="001B31ED">
        <w:rPr>
          <w:i/>
        </w:rPr>
        <w:t xml:space="preserve"> Jan – pro, Exner Martin – pro</w:t>
      </w:r>
      <w:r w:rsidR="001B31ED">
        <w:rPr>
          <w:i/>
          <w:szCs w:val="24"/>
        </w:rPr>
        <w:t xml:space="preserve">, Potůčková Lucie – pro, </w:t>
      </w:r>
      <w:r w:rsidR="001B31ED" w:rsidRPr="009523E8">
        <w:rPr>
          <w:i/>
          <w:iCs/>
          <w:color w:val="000000" w:themeColor="text1"/>
        </w:rPr>
        <w:t>v příloze</w:t>
      </w:r>
      <w:r w:rsidR="001B31ED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Sdělení Komise Evropskému parlamentu a Radě – Inkluzivnější a bezpečnější Evropa: rozšíření seznamu trestných činů EU o nenávistné verbální projevy a trestné činy z nenávisti /kód Rady 14919/21,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777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Sdělení Komise Evropskému parlamentu, Radě, Evropskému hospodářskému a sociálnímu výboru a Výboru regionů – Politika hospodářské soutěže připravená na nové výzvy /kód Rady 14125/21,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713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Návrh nařízení Evropského parlamentu a Rady o hlavních směrech Unie pro rozvoj transevropské dopravní sítě, o změně nařízení (EU) 2021/1153 a nařízení (EU) č. 913/2010 a o zrušení nařízení (EU) 1315/2013 /kód Rady 15109/21,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812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Návrh směrnice Evropského parlamentu a Rady, kterou se mění směrnice 2010/40/EU o rámci pro zavedení inteligentních dopravních systémů v oblasti silniční dopravy a pro rozhraní s jinými druhy dopravy /kód Rady 15114/21,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813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>Sdělení Komise Evropskému parlamentu a Radě – Akční plán na podporu dálkové a přeshraniční osobní železni</w:t>
      </w:r>
      <w:r>
        <w:rPr>
          <w:lang w:eastAsia="zh-CN" w:bidi="hi-IN"/>
        </w:rPr>
        <w:t>ční dopravy /kód Rady 15146/21,</w:t>
      </w:r>
      <w:proofErr w:type="gramStart"/>
      <w:r>
        <w:rPr>
          <w:lang w:eastAsia="zh-CN" w:bidi="hi-IN"/>
        </w:rPr>
        <w:t>KOM(2021</w:t>
      </w:r>
      <w:proofErr w:type="gramEnd"/>
      <w:r>
        <w:rPr>
          <w:lang w:eastAsia="zh-CN" w:bidi="hi-IN"/>
        </w:rPr>
        <w:t>)</w:t>
      </w:r>
      <w:r w:rsidRPr="00D170CC">
        <w:rPr>
          <w:lang w:eastAsia="zh-CN" w:bidi="hi-IN"/>
        </w:rPr>
        <w:t>810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Sdělení Komise Evropskému parlamentu, Radě, Evropskému hospodářskému a sociálnímu výboru a Výboru regionů – Nový rámec EU pro městskou mobilitu /kód Rady 15100/21,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811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Sdělení Komise Evropskému parlamentu a Radě – Rozšíření transevropské dopravní sítě (TEN-T) do sousedních třetích zemí /kód Rady 15019/21, </w:t>
      </w:r>
      <w:proofErr w:type="gramStart"/>
      <w:r w:rsidRPr="00D170CC">
        <w:rPr>
          <w:lang w:eastAsia="zh-CN" w:bidi="hi-IN"/>
        </w:rPr>
        <w:t>KOM(2021</w:t>
      </w:r>
      <w:proofErr w:type="gramEnd"/>
      <w:r w:rsidRPr="00D170CC">
        <w:rPr>
          <w:lang w:eastAsia="zh-CN" w:bidi="hi-IN"/>
        </w:rPr>
        <w:t>) 820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Zpráva Komise Evropskému parlamentu a Radě o provádění nařízení Evropského parlamentu a Rady (EU) č. 692/2011 o evropské statistice cestovního ruchu /kód Rady 5313/22, </w:t>
      </w:r>
      <w:proofErr w:type="gramStart"/>
      <w:r w:rsidRPr="00D170CC">
        <w:rPr>
          <w:lang w:eastAsia="zh-CN" w:bidi="hi-IN"/>
        </w:rPr>
        <w:t>KOM(2022</w:t>
      </w:r>
      <w:proofErr w:type="gramEnd"/>
      <w:r w:rsidRPr="00D170CC">
        <w:rPr>
          <w:lang w:eastAsia="zh-CN" w:bidi="hi-IN"/>
        </w:rPr>
        <w:t>) 2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Sdělení Komise Evropskému parlamentu, Radě, Evropskému hospodářskému a sociálnímu výboru a Výboru regionů k osmé zprávě o soudržnosti: Soudržnost v Evropě do roku 2050 /kód Rady 5989/22, </w:t>
      </w:r>
      <w:proofErr w:type="gramStart"/>
      <w:r w:rsidRPr="00D170CC">
        <w:rPr>
          <w:lang w:eastAsia="zh-CN" w:bidi="hi-IN"/>
        </w:rPr>
        <w:t>KOM(2022</w:t>
      </w:r>
      <w:proofErr w:type="gramEnd"/>
      <w:r w:rsidRPr="00D170CC">
        <w:rPr>
          <w:lang w:eastAsia="zh-CN" w:bidi="hi-IN"/>
        </w:rPr>
        <w:t>) 34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lastRenderedPageBreak/>
        <w:t xml:space="preserve">Sdělení Komise Evropskému parlamentu, Radě, Evropskému hospodářskému a sociálnímu výboru a Výboru regionů o Evropském prohlášení o digitálních právech a zásadách pro digitální dekádu /kód Rady 5781/22, </w:t>
      </w:r>
      <w:proofErr w:type="gramStart"/>
      <w:r w:rsidRPr="00D170CC">
        <w:rPr>
          <w:lang w:eastAsia="zh-CN" w:bidi="hi-IN"/>
        </w:rPr>
        <w:t>KOM(2022</w:t>
      </w:r>
      <w:proofErr w:type="gramEnd"/>
      <w:r w:rsidRPr="00D170CC">
        <w:rPr>
          <w:lang w:eastAsia="zh-CN" w:bidi="hi-IN"/>
        </w:rPr>
        <w:t>) 27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 xml:space="preserve">Evropské prohlášení o digitálních právech a zásadách pro digitální dekádu /kód Rady 5783/22, </w:t>
      </w:r>
      <w:proofErr w:type="gramStart"/>
      <w:r w:rsidRPr="00D170CC">
        <w:rPr>
          <w:lang w:eastAsia="zh-CN" w:bidi="hi-IN"/>
        </w:rPr>
        <w:t>KOM(2022</w:t>
      </w:r>
      <w:proofErr w:type="gramEnd"/>
      <w:r w:rsidRPr="00D170CC">
        <w:rPr>
          <w:lang w:eastAsia="zh-CN" w:bidi="hi-IN"/>
        </w:rPr>
        <w:t>) 28 v konečném znění/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D170CC">
        <w:rPr>
          <w:rFonts w:eastAsia="SimSun" w:cs="Mangal"/>
          <w:kern w:val="3"/>
          <w:szCs w:val="21"/>
          <w:lang w:eastAsia="zh-CN" w:bidi="hi-IN"/>
        </w:rPr>
        <w:t>Národní plán obnovy – aktuální stav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D170CC">
        <w:rPr>
          <w:rFonts w:eastAsia="SimSun"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3. – 23. března 2022</w:t>
      </w:r>
    </w:p>
    <w:p w:rsidR="006D5F9B" w:rsidRPr="00D170CC" w:rsidRDefault="006D5F9B" w:rsidP="006D5F9B">
      <w:pPr>
        <w:widowControl w:val="0"/>
        <w:numPr>
          <w:ilvl w:val="0"/>
          <w:numId w:val="20"/>
        </w:numPr>
        <w:suppressAutoHyphens/>
        <w:autoSpaceDN w:val="0"/>
        <w:jc w:val="both"/>
        <w:rPr>
          <w:lang w:eastAsia="zh-CN" w:bidi="hi-IN"/>
        </w:rPr>
      </w:pPr>
      <w:r w:rsidRPr="00D170CC">
        <w:rPr>
          <w:lang w:eastAsia="zh-CN" w:bidi="hi-IN"/>
        </w:rPr>
        <w:t>Sdělení předsedy</w:t>
      </w:r>
    </w:p>
    <w:p w:rsidR="00A74F2D" w:rsidRPr="006D5F9B" w:rsidRDefault="006D5F9B" w:rsidP="00293C30">
      <w:pPr>
        <w:widowControl w:val="0"/>
        <w:numPr>
          <w:ilvl w:val="0"/>
          <w:numId w:val="20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D170CC">
        <w:rPr>
          <w:rFonts w:eastAsia="SimSun" w:cs="Mangal"/>
          <w:kern w:val="3"/>
          <w:szCs w:val="21"/>
          <w:lang w:eastAsia="zh-CN" w:bidi="hi-IN"/>
        </w:rPr>
        <w:t>Různé</w:t>
      </w:r>
    </w:p>
    <w:p w:rsidR="003C1964" w:rsidRPr="00A74F2D" w:rsidRDefault="001C584A" w:rsidP="001B31ED">
      <w:pPr>
        <w:widowControl w:val="0"/>
        <w:autoSpaceDN w:val="0"/>
        <w:jc w:val="both"/>
        <w:rPr>
          <w:rFonts w:eastAsia="SimSun" w:cs="Mangal"/>
          <w:kern w:val="3"/>
          <w:sz w:val="20"/>
        </w:rPr>
      </w:pPr>
      <w:r w:rsidRPr="002F5F00">
        <w:rPr>
          <w:rFonts w:eastAsia="SimSun" w:cs="Mangal"/>
          <w:kern w:val="3"/>
          <w:sz w:val="20"/>
        </w:rPr>
        <w:tab/>
        <w:t xml:space="preserve"> </w:t>
      </w:r>
    </w:p>
    <w:p w:rsidR="004243DF" w:rsidRPr="004243DF" w:rsidRDefault="004243DF" w:rsidP="004243DF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4243DF">
        <w:rPr>
          <w:b/>
          <w:lang w:eastAsia="zh-CN" w:bidi="hi-IN"/>
        </w:rPr>
        <w:t xml:space="preserve">Sdělení Komise Evropskému parlamentu a Radě – Inkluzivnější a bezpečnější Evropa: rozšíření seznamu trestných činů EU o nenávistné verbální projevy a trestné činy z nenávisti /kód Rady 14919/21, </w:t>
      </w:r>
      <w:proofErr w:type="gramStart"/>
      <w:r w:rsidRPr="004243DF">
        <w:rPr>
          <w:b/>
          <w:lang w:eastAsia="zh-CN" w:bidi="hi-IN"/>
        </w:rPr>
        <w:t>KOM(2021</w:t>
      </w:r>
      <w:proofErr w:type="gramEnd"/>
      <w:r w:rsidRPr="004243DF">
        <w:rPr>
          <w:b/>
          <w:lang w:eastAsia="zh-CN" w:bidi="hi-IN"/>
        </w:rPr>
        <w:t>) 777 v konečném znění/</w:t>
      </w:r>
    </w:p>
    <w:p w:rsidR="00A7107E" w:rsidRDefault="00A7107E" w:rsidP="00563C8B">
      <w:pPr>
        <w:contextualSpacing/>
        <w:jc w:val="both"/>
        <w:rPr>
          <w:i/>
        </w:rPr>
      </w:pPr>
    </w:p>
    <w:p w:rsidR="004243DF" w:rsidRPr="00FF3241" w:rsidRDefault="004243DF" w:rsidP="004243D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BB595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B31ED" w:rsidRDefault="004243DF" w:rsidP="00BB595A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ná</w:t>
      </w:r>
      <w:r w:rsidR="001B31ED">
        <w:rPr>
          <w:color w:val="000000" w:themeColor="text1"/>
          <w:szCs w:val="24"/>
        </w:rPr>
        <w:t xml:space="preserve">městek ministra spravedlnosti </w:t>
      </w:r>
      <w:r w:rsidR="001B31ED" w:rsidRPr="005159CB">
        <w:rPr>
          <w:color w:val="000000" w:themeColor="text1"/>
          <w:szCs w:val="24"/>
          <w:u w:val="single"/>
        </w:rPr>
        <w:t>Michal Franěk</w:t>
      </w:r>
      <w:r w:rsidR="001B31ED">
        <w:rPr>
          <w:color w:val="000000" w:themeColor="text1"/>
          <w:szCs w:val="24"/>
        </w:rPr>
        <w:t>.</w:t>
      </w:r>
      <w:r w:rsidR="005159CB">
        <w:rPr>
          <w:color w:val="000000" w:themeColor="text1"/>
          <w:szCs w:val="24"/>
        </w:rPr>
        <w:t xml:space="preserve"> Informoval, že od posledního zasedání </w:t>
      </w:r>
      <w:proofErr w:type="gramStart"/>
      <w:r w:rsidR="005159CB">
        <w:rPr>
          <w:color w:val="000000" w:themeColor="text1"/>
          <w:szCs w:val="24"/>
        </w:rPr>
        <w:t>VEZ jednala</w:t>
      </w:r>
      <w:proofErr w:type="gramEnd"/>
      <w:r w:rsidR="005159CB">
        <w:rPr>
          <w:color w:val="000000" w:themeColor="text1"/>
          <w:szCs w:val="24"/>
        </w:rPr>
        <w:t xml:space="preserve"> Rada ministrů, na které ale Francie nenechala o sdělení hlasovat, protože Maďarsko a Polsko jsou prot</w:t>
      </w:r>
      <w:r w:rsidR="00DE202B">
        <w:rPr>
          <w:color w:val="000000" w:themeColor="text1"/>
          <w:szCs w:val="24"/>
        </w:rPr>
        <w:t>i</w:t>
      </w:r>
      <w:r w:rsidR="005159CB">
        <w:rPr>
          <w:color w:val="000000" w:themeColor="text1"/>
          <w:szCs w:val="24"/>
        </w:rPr>
        <w:t xml:space="preserve"> a </w:t>
      </w:r>
      <w:r w:rsidR="00DE202B">
        <w:rPr>
          <w:color w:val="000000" w:themeColor="text1"/>
          <w:szCs w:val="24"/>
        </w:rPr>
        <w:t xml:space="preserve">ke schválení </w:t>
      </w:r>
      <w:r w:rsidR="005159CB">
        <w:rPr>
          <w:color w:val="000000" w:themeColor="text1"/>
          <w:szCs w:val="24"/>
        </w:rPr>
        <w:t xml:space="preserve">je třeba jednomyslné hlasování. Ministr spravedlnosti Pavel Blažek se </w:t>
      </w:r>
      <w:r w:rsidR="00D04A92">
        <w:rPr>
          <w:color w:val="000000" w:themeColor="text1"/>
          <w:szCs w:val="24"/>
        </w:rPr>
        <w:t xml:space="preserve">na jednání </w:t>
      </w:r>
      <w:r w:rsidR="005159CB">
        <w:rPr>
          <w:color w:val="000000" w:themeColor="text1"/>
          <w:szCs w:val="24"/>
        </w:rPr>
        <w:t>k dokumentu nevyjádřil, protože neměl mandát</w:t>
      </w:r>
      <w:r w:rsidR="00AC2B80">
        <w:rPr>
          <w:color w:val="000000" w:themeColor="text1"/>
          <w:szCs w:val="24"/>
        </w:rPr>
        <w:t xml:space="preserve"> s jasným stanoviskem</w:t>
      </w:r>
      <w:r w:rsidR="005159CB">
        <w:rPr>
          <w:color w:val="000000" w:themeColor="text1"/>
          <w:szCs w:val="24"/>
        </w:rPr>
        <w:t>.</w:t>
      </w:r>
      <w:r w:rsidR="00AC2B80">
        <w:rPr>
          <w:color w:val="000000" w:themeColor="text1"/>
          <w:szCs w:val="24"/>
        </w:rPr>
        <w:t xml:space="preserve"> Jednání bude pokračovat v červnu.</w:t>
      </w:r>
    </w:p>
    <w:p w:rsidR="00AC2B80" w:rsidRDefault="00AC2B80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Zpravodajka </w:t>
      </w:r>
      <w:r w:rsidRPr="00DE202B">
        <w:rPr>
          <w:color w:val="000000" w:themeColor="text1"/>
          <w:szCs w:val="24"/>
          <w:u w:val="single"/>
        </w:rPr>
        <w:t>L. Potůčková</w:t>
      </w:r>
      <w:r>
        <w:rPr>
          <w:color w:val="000000" w:themeColor="text1"/>
          <w:szCs w:val="24"/>
        </w:rPr>
        <w:t xml:space="preserve"> </w:t>
      </w:r>
      <w:r w:rsidR="004074AB">
        <w:rPr>
          <w:color w:val="000000" w:themeColor="text1"/>
          <w:szCs w:val="24"/>
        </w:rPr>
        <w:t>konstatovala, že zařazování nových skutkových podstat do trestných činů může mít dopady. Vyjádřila podiv, že dosud nebylo vypracováno finální stanovisko vlády.</w:t>
      </w:r>
      <w:r w:rsidR="00DE202B">
        <w:rPr>
          <w:color w:val="000000" w:themeColor="text1"/>
          <w:szCs w:val="24"/>
        </w:rPr>
        <w:t xml:space="preserve"> Představila </w:t>
      </w:r>
      <w:r w:rsidR="00273EB2">
        <w:rPr>
          <w:color w:val="000000" w:themeColor="text1"/>
          <w:szCs w:val="24"/>
        </w:rPr>
        <w:t>návrh</w:t>
      </w:r>
      <w:r w:rsidR="00DE202B">
        <w:rPr>
          <w:color w:val="000000" w:themeColor="text1"/>
          <w:szCs w:val="24"/>
        </w:rPr>
        <w:t xml:space="preserve"> usnesení.</w:t>
      </w:r>
    </w:p>
    <w:p w:rsidR="004074AB" w:rsidRDefault="004074AB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DE202B">
        <w:rPr>
          <w:color w:val="000000" w:themeColor="text1"/>
          <w:szCs w:val="24"/>
          <w:u w:val="single"/>
        </w:rPr>
        <w:t xml:space="preserve">O. </w:t>
      </w:r>
      <w:proofErr w:type="spellStart"/>
      <w:r w:rsidRPr="00DE202B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se zeptal, z jakého důvod</w:t>
      </w:r>
      <w:r w:rsidR="002A4248">
        <w:rPr>
          <w:color w:val="000000" w:themeColor="text1"/>
          <w:szCs w:val="24"/>
        </w:rPr>
        <w:t>u již nebylo sdělení zamítnuto, když Maďarsko a Polsko je proti.</w:t>
      </w:r>
    </w:p>
    <w:p w:rsidR="002A4248" w:rsidRDefault="002A4248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DE202B">
        <w:rPr>
          <w:color w:val="000000" w:themeColor="text1"/>
          <w:szCs w:val="24"/>
          <w:u w:val="single"/>
        </w:rPr>
        <w:t>M. Franěk</w:t>
      </w:r>
      <w:r>
        <w:rPr>
          <w:color w:val="000000" w:themeColor="text1"/>
          <w:szCs w:val="24"/>
        </w:rPr>
        <w:t xml:space="preserve"> vysvětlil, že Francie o dokumentu dosud nenechala hlasovat, protože tuto iniciativu podporuje a snaží se Polsko a Maďarsko politicky přesvědčit, aby svůj postoj přehodnotily.</w:t>
      </w:r>
    </w:p>
    <w:p w:rsidR="002A4248" w:rsidRDefault="002A4248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DE202B">
        <w:rPr>
          <w:color w:val="000000" w:themeColor="text1"/>
          <w:szCs w:val="24"/>
          <w:u w:val="single"/>
        </w:rPr>
        <w:t xml:space="preserve">O. </w:t>
      </w:r>
      <w:proofErr w:type="spellStart"/>
      <w:r w:rsidRPr="00DE202B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konstatoval, že pokud nedojde k hlasování na červnové Radě, převezme tuto agendu české předsednictví.</w:t>
      </w:r>
    </w:p>
    <w:p w:rsidR="002A4248" w:rsidRDefault="002A4248" w:rsidP="00BB595A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DE202B">
        <w:rPr>
          <w:color w:val="000000" w:themeColor="text1"/>
          <w:szCs w:val="24"/>
          <w:u w:val="single"/>
        </w:rPr>
        <w:t>M. Exner</w:t>
      </w:r>
      <w:r>
        <w:rPr>
          <w:color w:val="000000" w:themeColor="text1"/>
          <w:szCs w:val="24"/>
        </w:rPr>
        <w:t xml:space="preserve"> </w:t>
      </w:r>
      <w:r w:rsidR="005D705C">
        <w:rPr>
          <w:color w:val="000000" w:themeColor="text1"/>
          <w:szCs w:val="24"/>
        </w:rPr>
        <w:t>uvedl, že ČR a Maďarsko již mají tyto trestné činy v právní úpravě. Zajímalo jej proto, proč je Maďarsko proti.</w:t>
      </w:r>
    </w:p>
    <w:p w:rsidR="005D705C" w:rsidRDefault="005D705C" w:rsidP="00BB595A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DE202B">
        <w:rPr>
          <w:color w:val="000000" w:themeColor="text1"/>
          <w:szCs w:val="24"/>
          <w:u w:val="single"/>
        </w:rPr>
        <w:t>P. Staněk</w:t>
      </w:r>
      <w:r>
        <w:rPr>
          <w:color w:val="000000" w:themeColor="text1"/>
          <w:szCs w:val="24"/>
        </w:rPr>
        <w:t xml:space="preserve"> sdělil, že osm členských států má tuto problematiku pokrytou v právním řádu.</w:t>
      </w:r>
    </w:p>
    <w:p w:rsidR="005D705C" w:rsidRDefault="005D705C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DE202B">
        <w:rPr>
          <w:color w:val="000000" w:themeColor="text1"/>
          <w:szCs w:val="24"/>
          <w:u w:val="single"/>
        </w:rPr>
        <w:t>M. Franěk</w:t>
      </w:r>
      <w:r>
        <w:rPr>
          <w:color w:val="000000" w:themeColor="text1"/>
          <w:szCs w:val="24"/>
        </w:rPr>
        <w:t xml:space="preserve"> potvrdil, že v návrhu rámcové pozice vláda argumentuje tím, že český trestní zákoník danou problematiku pokrývá. V dokumentu ale nejsou přesně definovány skutkové podstaty. V případě Maďarska jde spíše o ideový postoj k některým otázkám.</w:t>
      </w:r>
    </w:p>
    <w:p w:rsidR="005D705C" w:rsidRDefault="005D705C" w:rsidP="00BB595A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DE202B">
        <w:rPr>
          <w:color w:val="000000" w:themeColor="text1"/>
          <w:szCs w:val="24"/>
          <w:u w:val="single"/>
        </w:rPr>
        <w:t xml:space="preserve">M. </w:t>
      </w:r>
      <w:proofErr w:type="spellStart"/>
      <w:r w:rsidRPr="00DE202B">
        <w:rPr>
          <w:color w:val="000000" w:themeColor="text1"/>
          <w:szCs w:val="24"/>
          <w:u w:val="single"/>
        </w:rPr>
        <w:t>Pošarová</w:t>
      </w:r>
      <w:proofErr w:type="spellEnd"/>
      <w:r>
        <w:rPr>
          <w:color w:val="000000" w:themeColor="text1"/>
          <w:szCs w:val="24"/>
        </w:rPr>
        <w:t xml:space="preserve"> navrh</w:t>
      </w:r>
      <w:r w:rsidR="00DE202B">
        <w:rPr>
          <w:color w:val="000000" w:themeColor="text1"/>
          <w:szCs w:val="24"/>
        </w:rPr>
        <w:t>la</w:t>
      </w:r>
      <w:r>
        <w:rPr>
          <w:color w:val="000000" w:themeColor="text1"/>
          <w:szCs w:val="24"/>
        </w:rPr>
        <w:t xml:space="preserve"> ponechat danou problematiku na jednotlivých členských státech.</w:t>
      </w:r>
    </w:p>
    <w:p w:rsidR="005D705C" w:rsidRDefault="005D705C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DE202B">
        <w:rPr>
          <w:color w:val="000000" w:themeColor="text1"/>
          <w:szCs w:val="24"/>
          <w:u w:val="single"/>
        </w:rPr>
        <w:t xml:space="preserve">O. </w:t>
      </w:r>
      <w:proofErr w:type="spellStart"/>
      <w:r w:rsidRPr="00DE202B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vysvětlil, že Komise požaduje, aby dokument přijaly všechny státy </w:t>
      </w:r>
      <w:r w:rsidR="00DE202B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a došlo k harmonizaci.</w:t>
      </w:r>
      <w:r w:rsidR="00DE202B">
        <w:rPr>
          <w:color w:val="000000" w:themeColor="text1"/>
          <w:szCs w:val="24"/>
        </w:rPr>
        <w:t xml:space="preserve"> Zajímalo jej, jestli se v případě harmonizace hlasuje většinou, nikoli jednomyslně.</w:t>
      </w:r>
    </w:p>
    <w:p w:rsidR="00DE202B" w:rsidRDefault="00DE202B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DE202B">
        <w:rPr>
          <w:color w:val="000000" w:themeColor="text1"/>
          <w:szCs w:val="24"/>
          <w:u w:val="single"/>
        </w:rPr>
        <w:t>M. Franěk</w:t>
      </w:r>
      <w:r>
        <w:rPr>
          <w:color w:val="000000" w:themeColor="text1"/>
          <w:szCs w:val="24"/>
        </w:rPr>
        <w:t xml:space="preserve"> potvrdil, že jestliže Komise předloží harmonizující směrnici, rozhoduje se o ní většinou.</w:t>
      </w:r>
    </w:p>
    <w:p w:rsidR="004715F1" w:rsidRPr="00273EB2" w:rsidRDefault="00DE202B" w:rsidP="00273EB2">
      <w:pPr>
        <w:ind w:left="-142" w:right="-142" w:firstLine="850"/>
        <w:jc w:val="both"/>
        <w:rPr>
          <w:szCs w:val="24"/>
        </w:rPr>
      </w:pPr>
      <w:r>
        <w:rPr>
          <w:color w:val="000000" w:themeColor="text1"/>
          <w:szCs w:val="24"/>
        </w:rPr>
        <w:t xml:space="preserve">Zpravodajka </w:t>
      </w:r>
      <w:r w:rsidRPr="00826232">
        <w:rPr>
          <w:color w:val="000000" w:themeColor="text1"/>
          <w:szCs w:val="24"/>
          <w:u w:val="single"/>
        </w:rPr>
        <w:t>L. Potůčková</w:t>
      </w:r>
      <w:r>
        <w:rPr>
          <w:color w:val="000000" w:themeColor="text1"/>
          <w:szCs w:val="24"/>
        </w:rPr>
        <w:t xml:space="preserve"> </w:t>
      </w:r>
      <w:r w:rsidRPr="002436A3">
        <w:rPr>
          <w:rFonts w:eastAsia="SimSun" w:cs="Mangal"/>
          <w:kern w:val="3"/>
          <w:szCs w:val="24"/>
        </w:rPr>
        <w:t>navrh</w:t>
      </w:r>
      <w:r>
        <w:rPr>
          <w:rFonts w:eastAsia="SimSun" w:cs="Mangal"/>
          <w:kern w:val="3"/>
          <w:szCs w:val="24"/>
        </w:rPr>
        <w:t>la</w:t>
      </w:r>
      <w:r w:rsidRPr="002436A3">
        <w:rPr>
          <w:rFonts w:eastAsia="SimSun" w:cs="Mangal"/>
          <w:kern w:val="3"/>
          <w:szCs w:val="24"/>
        </w:rPr>
        <w:t xml:space="preserve"> usnesení, ve kterém </w:t>
      </w:r>
      <w:r>
        <w:rPr>
          <w:szCs w:val="24"/>
        </w:rPr>
        <w:t>v</w:t>
      </w:r>
      <w:r w:rsidRPr="002436A3">
        <w:rPr>
          <w:szCs w:val="24"/>
        </w:rPr>
        <w:t xml:space="preserve">ýbor pro evropské záležitosti </w:t>
      </w:r>
      <w:r w:rsidR="004715F1">
        <w:rPr>
          <w:szCs w:val="24"/>
        </w:rPr>
        <w:br/>
      </w:r>
      <w:r>
        <w:rPr>
          <w:szCs w:val="24"/>
        </w:rPr>
        <w:t xml:space="preserve">1. </w:t>
      </w:r>
      <w:r w:rsidR="00C11B68">
        <w:t>bere na vědomí</w:t>
      </w:r>
      <w:r>
        <w:t xml:space="preserve"> sdělení </w:t>
      </w:r>
      <w:r w:rsidRPr="00EA576D">
        <w:rPr>
          <w:szCs w:val="24"/>
        </w:rPr>
        <w:t xml:space="preserve">Komise Evropskému parlamentu a Radě </w:t>
      </w:r>
      <w:r w:rsidR="00273EB2">
        <w:rPr>
          <w:szCs w:val="24"/>
        </w:rPr>
        <w:t>–</w:t>
      </w:r>
      <w:r w:rsidRPr="00EA576D">
        <w:rPr>
          <w:szCs w:val="24"/>
        </w:rPr>
        <w:t xml:space="preserve"> Inkluzivnější a bezpečnější Evropa: rozšíření seznamu trestných činů EU o nenávistné verbální projevy a trestné činy </w:t>
      </w:r>
      <w:r w:rsidRPr="00EA576D">
        <w:rPr>
          <w:szCs w:val="24"/>
        </w:rPr>
        <w:lastRenderedPageBreak/>
        <w:t xml:space="preserve">z nenávisti /kód Rady 14919/21, </w:t>
      </w:r>
      <w:proofErr w:type="gramStart"/>
      <w:r w:rsidRPr="00EA576D">
        <w:rPr>
          <w:szCs w:val="24"/>
        </w:rPr>
        <w:t>KOM(2021</w:t>
      </w:r>
      <w:proofErr w:type="gramEnd"/>
      <w:r w:rsidRPr="00EA576D">
        <w:rPr>
          <w:szCs w:val="24"/>
        </w:rPr>
        <w:t>) 777 v konečném znění/</w:t>
      </w:r>
      <w:r w:rsidR="004715F1">
        <w:rPr>
          <w:szCs w:val="24"/>
        </w:rPr>
        <w:t xml:space="preserve"> </w:t>
      </w:r>
      <w:r w:rsidR="00826232" w:rsidRPr="004715F1">
        <w:rPr>
          <w:i/>
          <w:szCs w:val="24"/>
        </w:rPr>
        <w:t>/hlasování 15-0-0</w:t>
      </w:r>
      <w:r w:rsidR="00826232">
        <w:rPr>
          <w:szCs w:val="24"/>
        </w:rPr>
        <w:t xml:space="preserve"> </w:t>
      </w:r>
      <w:proofErr w:type="spellStart"/>
      <w:r w:rsidR="00826232">
        <w:rPr>
          <w:i/>
          <w:iCs/>
        </w:rPr>
        <w:t>Berkovcová</w:t>
      </w:r>
      <w:proofErr w:type="spellEnd"/>
      <w:r w:rsidR="00826232">
        <w:rPr>
          <w:i/>
          <w:iCs/>
        </w:rPr>
        <w:t xml:space="preserve"> Jana – pro, </w:t>
      </w:r>
      <w:proofErr w:type="spellStart"/>
      <w:r w:rsidR="00826232" w:rsidRPr="009523E8">
        <w:rPr>
          <w:i/>
        </w:rPr>
        <w:t>Bžoch</w:t>
      </w:r>
      <w:proofErr w:type="spellEnd"/>
      <w:r w:rsidR="00826232">
        <w:rPr>
          <w:i/>
        </w:rPr>
        <w:t xml:space="preserve"> </w:t>
      </w:r>
      <w:r w:rsidR="00826232" w:rsidRPr="009523E8">
        <w:rPr>
          <w:i/>
        </w:rPr>
        <w:t xml:space="preserve">Jaroslav – pro, </w:t>
      </w:r>
      <w:proofErr w:type="spellStart"/>
      <w:r w:rsidR="00826232">
        <w:rPr>
          <w:i/>
        </w:rPr>
        <w:t>Jáč</w:t>
      </w:r>
      <w:proofErr w:type="spellEnd"/>
      <w:r w:rsidR="00826232">
        <w:rPr>
          <w:i/>
        </w:rPr>
        <w:t xml:space="preserve"> Ivan  – pro, Pokorná Jermanová Jaroslava</w:t>
      </w:r>
      <w:r w:rsidR="00826232" w:rsidRPr="009523E8">
        <w:rPr>
          <w:i/>
        </w:rPr>
        <w:t xml:space="preserve"> – pro, </w:t>
      </w:r>
      <w:proofErr w:type="spellStart"/>
      <w:r w:rsidR="004715F1">
        <w:rPr>
          <w:i/>
        </w:rPr>
        <w:t>Wenzl</w:t>
      </w:r>
      <w:proofErr w:type="spellEnd"/>
      <w:r w:rsidR="004715F1">
        <w:rPr>
          <w:i/>
        </w:rPr>
        <w:t xml:space="preserve"> Lubomír – pro, </w:t>
      </w:r>
      <w:proofErr w:type="spellStart"/>
      <w:r w:rsidR="00826232">
        <w:rPr>
          <w:i/>
        </w:rPr>
        <w:t>Benešík</w:t>
      </w:r>
      <w:proofErr w:type="spellEnd"/>
      <w:r w:rsidR="00826232">
        <w:rPr>
          <w:i/>
        </w:rPr>
        <w:t xml:space="preserve"> Ondřej – pro, Carbol Jiří – pro, </w:t>
      </w:r>
      <w:proofErr w:type="spellStart"/>
      <w:r w:rsidR="00826232">
        <w:rPr>
          <w:i/>
        </w:rPr>
        <w:t>Fifka</w:t>
      </w:r>
      <w:proofErr w:type="spellEnd"/>
      <w:r w:rsidR="00826232">
        <w:rPr>
          <w:i/>
        </w:rPr>
        <w:t xml:space="preserve"> Petr – pro, Staněk Pavel – pro, </w:t>
      </w:r>
      <w:proofErr w:type="spellStart"/>
      <w:r w:rsidR="00826232">
        <w:rPr>
          <w:i/>
        </w:rPr>
        <w:t>Pošarová</w:t>
      </w:r>
      <w:proofErr w:type="spellEnd"/>
      <w:r w:rsidR="00826232">
        <w:rPr>
          <w:i/>
        </w:rPr>
        <w:t xml:space="preserve"> Marie – pro, Zlínský Vladimír – pro, </w:t>
      </w:r>
      <w:proofErr w:type="spellStart"/>
      <w:r w:rsidR="00826232">
        <w:rPr>
          <w:i/>
        </w:rPr>
        <w:t>Bělor</w:t>
      </w:r>
      <w:proofErr w:type="spellEnd"/>
      <w:r w:rsidR="00826232">
        <w:rPr>
          <w:i/>
        </w:rPr>
        <w:t xml:space="preserve"> Roman – pro, </w:t>
      </w:r>
      <w:proofErr w:type="spellStart"/>
      <w:r w:rsidR="00826232">
        <w:rPr>
          <w:i/>
        </w:rPr>
        <w:t>Berki</w:t>
      </w:r>
      <w:proofErr w:type="spellEnd"/>
      <w:r w:rsidR="00826232">
        <w:rPr>
          <w:i/>
        </w:rPr>
        <w:t xml:space="preserve"> Jan – pro, Exner Martin – pro</w:t>
      </w:r>
      <w:r w:rsidR="00826232">
        <w:rPr>
          <w:i/>
          <w:szCs w:val="24"/>
        </w:rPr>
        <w:t xml:space="preserve">, Potůčková Lucie – pro, </w:t>
      </w:r>
      <w:r w:rsidR="00826232" w:rsidRPr="009523E8">
        <w:rPr>
          <w:i/>
          <w:iCs/>
          <w:color w:val="000000" w:themeColor="text1"/>
        </w:rPr>
        <w:t>v příloze</w:t>
      </w:r>
      <w:r w:rsidR="004715F1">
        <w:rPr>
          <w:i/>
        </w:rPr>
        <w:t xml:space="preserve">/ </w:t>
      </w:r>
      <w:r w:rsidR="00C11B68">
        <w:rPr>
          <w:szCs w:val="24"/>
        </w:rPr>
        <w:t xml:space="preserve">a 2. </w:t>
      </w:r>
      <w:r w:rsidR="00826232">
        <w:rPr>
          <w:szCs w:val="24"/>
        </w:rPr>
        <w:t>vyjadřuje znepokojení</w:t>
      </w:r>
      <w:r>
        <w:rPr>
          <w:b/>
        </w:rPr>
        <w:t xml:space="preserve"> </w:t>
      </w:r>
      <w:r w:rsidRPr="00EA576D">
        <w:t xml:space="preserve">nad tím, že vláda ČR stále nezaujala ke sdělení </w:t>
      </w:r>
      <w:r w:rsidRPr="00EA576D">
        <w:rPr>
          <w:szCs w:val="24"/>
        </w:rPr>
        <w:t>Komise Evropskému parlamentu a Radě - Inkluzivnější a bezpečnější Evropa: rozšíření seznamu trestných činů EU o nenávistné verbální projevy a trestné činy z nenávisti /kód Rady 14919/21, KOM(2021) 777 v konečném znění/</w:t>
      </w:r>
      <w:r>
        <w:rPr>
          <w:szCs w:val="24"/>
        </w:rPr>
        <w:t xml:space="preserve"> </w:t>
      </w:r>
      <w:r w:rsidR="00826232">
        <w:t xml:space="preserve">své finální stanovisko </w:t>
      </w:r>
      <w:r w:rsidR="004715F1" w:rsidRPr="004715F1">
        <w:rPr>
          <w:i/>
          <w:szCs w:val="24"/>
        </w:rPr>
        <w:t xml:space="preserve">/hlasování </w:t>
      </w:r>
      <w:r w:rsidR="004715F1">
        <w:rPr>
          <w:i/>
          <w:szCs w:val="24"/>
        </w:rPr>
        <w:t>8-</w:t>
      </w:r>
      <w:r w:rsidR="004715F1" w:rsidRPr="004715F1">
        <w:rPr>
          <w:i/>
          <w:szCs w:val="24"/>
        </w:rPr>
        <w:t>1-</w:t>
      </w:r>
      <w:r w:rsidR="004715F1">
        <w:rPr>
          <w:i/>
          <w:szCs w:val="24"/>
        </w:rPr>
        <w:t>6,</w:t>
      </w:r>
      <w:r w:rsidR="004715F1">
        <w:rPr>
          <w:szCs w:val="24"/>
        </w:rPr>
        <w:t xml:space="preserve"> </w:t>
      </w:r>
      <w:proofErr w:type="spellStart"/>
      <w:r w:rsidR="004715F1">
        <w:rPr>
          <w:i/>
          <w:iCs/>
        </w:rPr>
        <w:t>Berkovcová</w:t>
      </w:r>
      <w:proofErr w:type="spellEnd"/>
      <w:r w:rsidR="004715F1">
        <w:rPr>
          <w:i/>
          <w:iCs/>
        </w:rPr>
        <w:t xml:space="preserve"> Jana – pro, </w:t>
      </w:r>
      <w:proofErr w:type="spellStart"/>
      <w:r w:rsidR="004715F1" w:rsidRPr="009523E8">
        <w:rPr>
          <w:i/>
        </w:rPr>
        <w:t>Bžoch</w:t>
      </w:r>
      <w:proofErr w:type="spellEnd"/>
      <w:r w:rsidR="004715F1">
        <w:rPr>
          <w:i/>
        </w:rPr>
        <w:t xml:space="preserve"> </w:t>
      </w:r>
      <w:r w:rsidR="004715F1" w:rsidRPr="009523E8">
        <w:rPr>
          <w:i/>
        </w:rPr>
        <w:t xml:space="preserve">Jaroslav – pro, </w:t>
      </w:r>
      <w:proofErr w:type="spellStart"/>
      <w:r w:rsidR="004715F1">
        <w:rPr>
          <w:i/>
        </w:rPr>
        <w:t>Jáč</w:t>
      </w:r>
      <w:proofErr w:type="spellEnd"/>
      <w:r w:rsidR="004715F1">
        <w:rPr>
          <w:i/>
        </w:rPr>
        <w:t xml:space="preserve"> Ivan  – pro, Pokorná Jermanová Jaroslava</w:t>
      </w:r>
      <w:r w:rsidR="004715F1" w:rsidRPr="009523E8">
        <w:rPr>
          <w:i/>
        </w:rPr>
        <w:t xml:space="preserve"> – pro, </w:t>
      </w:r>
      <w:proofErr w:type="spellStart"/>
      <w:r w:rsidR="004715F1">
        <w:rPr>
          <w:i/>
        </w:rPr>
        <w:t>Wenzl</w:t>
      </w:r>
      <w:proofErr w:type="spellEnd"/>
      <w:r w:rsidR="004715F1">
        <w:rPr>
          <w:i/>
        </w:rPr>
        <w:t xml:space="preserve"> Lubomír – pro, </w:t>
      </w:r>
      <w:proofErr w:type="spellStart"/>
      <w:r w:rsidR="004715F1">
        <w:rPr>
          <w:i/>
        </w:rPr>
        <w:t>Benešík</w:t>
      </w:r>
      <w:proofErr w:type="spellEnd"/>
      <w:r w:rsidR="004715F1">
        <w:rPr>
          <w:i/>
        </w:rPr>
        <w:t xml:space="preserve"> Ondřej – zdržel se, Carbol Jiří – pro, </w:t>
      </w:r>
      <w:proofErr w:type="spellStart"/>
      <w:r w:rsidR="004715F1">
        <w:rPr>
          <w:i/>
        </w:rPr>
        <w:t>Beitl</w:t>
      </w:r>
      <w:proofErr w:type="spellEnd"/>
      <w:r w:rsidR="004715F1">
        <w:rPr>
          <w:i/>
        </w:rPr>
        <w:t xml:space="preserve"> Petr – zdržel se, </w:t>
      </w:r>
      <w:proofErr w:type="spellStart"/>
      <w:r w:rsidR="004715F1">
        <w:rPr>
          <w:i/>
        </w:rPr>
        <w:t>Fifka</w:t>
      </w:r>
      <w:proofErr w:type="spellEnd"/>
      <w:r w:rsidR="004715F1">
        <w:rPr>
          <w:i/>
        </w:rPr>
        <w:t xml:space="preserve"> Petr – zdržel se, Staněk Pavel – zdržel se, </w:t>
      </w:r>
      <w:proofErr w:type="spellStart"/>
      <w:r w:rsidR="004715F1">
        <w:rPr>
          <w:i/>
        </w:rPr>
        <w:t>Pošarová</w:t>
      </w:r>
      <w:proofErr w:type="spellEnd"/>
      <w:r w:rsidR="004715F1">
        <w:rPr>
          <w:i/>
        </w:rPr>
        <w:t xml:space="preserve"> Marie – zdržela se, Zlínský Vladimír – zdržel se, </w:t>
      </w:r>
      <w:proofErr w:type="spellStart"/>
      <w:r w:rsidR="004715F1">
        <w:rPr>
          <w:i/>
        </w:rPr>
        <w:t>Berki</w:t>
      </w:r>
      <w:proofErr w:type="spellEnd"/>
      <w:r w:rsidR="004715F1">
        <w:rPr>
          <w:i/>
        </w:rPr>
        <w:t xml:space="preserve"> Jan – proti, Exner Martin – pro</w:t>
      </w:r>
      <w:r w:rsidR="004715F1">
        <w:rPr>
          <w:i/>
          <w:szCs w:val="24"/>
        </w:rPr>
        <w:t xml:space="preserve">, Potůčková Lucie – pro, </w:t>
      </w:r>
      <w:r w:rsidR="004715F1">
        <w:rPr>
          <w:i/>
          <w:szCs w:val="24"/>
        </w:rPr>
        <w:br/>
      </w:r>
      <w:r w:rsidR="004715F1" w:rsidRPr="009523E8">
        <w:rPr>
          <w:i/>
          <w:iCs/>
          <w:color w:val="000000" w:themeColor="text1"/>
        </w:rPr>
        <w:t>v příloze</w:t>
      </w:r>
      <w:r w:rsidR="004715F1">
        <w:rPr>
          <w:i/>
        </w:rPr>
        <w:t xml:space="preserve">/. </w:t>
      </w:r>
      <w:r w:rsidR="004715F1" w:rsidRPr="004715F1">
        <w:t>Bod č. 3 neprošel</w:t>
      </w:r>
      <w:r w:rsidR="004715F1">
        <w:t xml:space="preserve"> /</w:t>
      </w:r>
      <w:r w:rsidR="004715F1">
        <w:rPr>
          <w:i/>
        </w:rPr>
        <w:t>hlasování 6-2-7/.</w:t>
      </w:r>
      <w:r w:rsidR="00900565">
        <w:rPr>
          <w:i/>
        </w:rPr>
        <w:t xml:space="preserve"> </w:t>
      </w:r>
      <w:r w:rsidR="00900565" w:rsidRPr="00900565">
        <w:t>Výbor přijal usnesení č. 40.</w:t>
      </w:r>
    </w:p>
    <w:p w:rsidR="004243DF" w:rsidRDefault="004243DF" w:rsidP="00563C8B">
      <w:pPr>
        <w:contextualSpacing/>
        <w:jc w:val="both"/>
        <w:rPr>
          <w:i/>
        </w:rPr>
      </w:pPr>
    </w:p>
    <w:p w:rsidR="0038235F" w:rsidRPr="0038235F" w:rsidRDefault="0038235F" w:rsidP="0038235F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Sdělení Komise Evropskému parlamentu, Radě, Evropskému hospodářskému a sociálnímu výboru a Výboru regionů – Politika hospodářské soutěže připravená na nové výzvy /kód Rady 14125/21, 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 713 v konečném znění/</w:t>
      </w:r>
    </w:p>
    <w:p w:rsidR="00A7107E" w:rsidRDefault="00A7107E" w:rsidP="00204622">
      <w:pPr>
        <w:contextualSpacing/>
        <w:jc w:val="both"/>
        <w:rPr>
          <w:i/>
        </w:rPr>
      </w:pPr>
    </w:p>
    <w:p w:rsidR="0038235F" w:rsidRPr="00FF3241" w:rsidRDefault="0038235F" w:rsidP="0038235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8235F" w:rsidRDefault="0038235F" w:rsidP="0038235F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DB05B4">
        <w:rPr>
          <w:color w:val="000000" w:themeColor="text1"/>
          <w:szCs w:val="24"/>
        </w:rPr>
        <w:t xml:space="preserve">předseda Úřadu pro </w:t>
      </w:r>
      <w:r w:rsidR="000B50E1">
        <w:rPr>
          <w:color w:val="000000" w:themeColor="text1"/>
          <w:szCs w:val="24"/>
        </w:rPr>
        <w:t xml:space="preserve">ochranu hospodářské soutěže </w:t>
      </w:r>
      <w:r w:rsidR="000B50E1" w:rsidRPr="00504804">
        <w:rPr>
          <w:color w:val="000000" w:themeColor="text1"/>
          <w:szCs w:val="24"/>
          <w:u w:val="single"/>
        </w:rPr>
        <w:t xml:space="preserve">Petr </w:t>
      </w:r>
      <w:proofErr w:type="spellStart"/>
      <w:r w:rsidR="000B50E1" w:rsidRPr="00504804">
        <w:rPr>
          <w:color w:val="000000" w:themeColor="text1"/>
          <w:szCs w:val="24"/>
          <w:u w:val="single"/>
        </w:rPr>
        <w:t>Mlsna</w:t>
      </w:r>
      <w:proofErr w:type="spellEnd"/>
      <w:r w:rsidR="000B50E1">
        <w:rPr>
          <w:color w:val="000000" w:themeColor="text1"/>
          <w:szCs w:val="24"/>
        </w:rPr>
        <w:t xml:space="preserve">. Sdělení reflektuje politickou vizi Evropské komise týkající se hospodářského směřování k digitalizaci (Digital </w:t>
      </w:r>
      <w:r w:rsidR="00273EB2">
        <w:rPr>
          <w:color w:val="000000" w:themeColor="text1"/>
          <w:szCs w:val="24"/>
        </w:rPr>
        <w:t xml:space="preserve">Market </w:t>
      </w:r>
      <w:proofErr w:type="spellStart"/>
      <w:r w:rsidR="00273EB2">
        <w:rPr>
          <w:color w:val="000000" w:themeColor="text1"/>
          <w:szCs w:val="24"/>
        </w:rPr>
        <w:t>A</w:t>
      </w:r>
      <w:r w:rsidR="000B50E1">
        <w:rPr>
          <w:color w:val="000000" w:themeColor="text1"/>
          <w:szCs w:val="24"/>
        </w:rPr>
        <w:t>ct</w:t>
      </w:r>
      <w:proofErr w:type="spellEnd"/>
      <w:r w:rsidR="000B50E1">
        <w:rPr>
          <w:color w:val="000000" w:themeColor="text1"/>
          <w:szCs w:val="24"/>
        </w:rPr>
        <w:t xml:space="preserve">), Zelené dohodě a </w:t>
      </w:r>
      <w:r w:rsidR="00936E39">
        <w:rPr>
          <w:color w:val="000000" w:themeColor="text1"/>
          <w:szCs w:val="24"/>
        </w:rPr>
        <w:t xml:space="preserve">sanování škod po </w:t>
      </w:r>
      <w:proofErr w:type="spellStart"/>
      <w:r w:rsidR="00936E39">
        <w:rPr>
          <w:color w:val="000000" w:themeColor="text1"/>
          <w:szCs w:val="24"/>
        </w:rPr>
        <w:t>c</w:t>
      </w:r>
      <w:r w:rsidR="000B50E1">
        <w:rPr>
          <w:color w:val="000000" w:themeColor="text1"/>
          <w:szCs w:val="24"/>
        </w:rPr>
        <w:t>ovidové</w:t>
      </w:r>
      <w:proofErr w:type="spellEnd"/>
      <w:r w:rsidR="000B50E1">
        <w:rPr>
          <w:color w:val="000000" w:themeColor="text1"/>
          <w:szCs w:val="24"/>
        </w:rPr>
        <w:t xml:space="preserve"> pandemii. Zahrnuje také dočasný krizový rámec pro podporu firem, na které dopadly důsledky sankcí vůči Rusku. Evropská komise připravuje akční plán k dopadům vysokých cen energií. Projednávání sdělení bude pokračovat za českého předsednictví.</w:t>
      </w:r>
    </w:p>
    <w:p w:rsidR="009E2774" w:rsidRDefault="00504804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1132CB">
        <w:rPr>
          <w:color w:val="000000" w:themeColor="text1"/>
          <w:szCs w:val="24"/>
          <w:u w:val="single"/>
        </w:rPr>
        <w:t xml:space="preserve">I. </w:t>
      </w:r>
      <w:proofErr w:type="spellStart"/>
      <w:r w:rsidRPr="001132CB">
        <w:rPr>
          <w:color w:val="000000" w:themeColor="text1"/>
          <w:szCs w:val="24"/>
          <w:u w:val="single"/>
        </w:rPr>
        <w:t>Jáč</w:t>
      </w:r>
      <w:proofErr w:type="spellEnd"/>
      <w:r>
        <w:rPr>
          <w:color w:val="000000" w:themeColor="text1"/>
          <w:szCs w:val="24"/>
        </w:rPr>
        <w:t xml:space="preserve"> uvedl, že jde o širokou oblast, která se dynamicky rozvíjí. Konstatoval, že problém s nedostatkem čipů je špatně řešitelný, investice do nových provozů jsou vysoké </w:t>
      </w:r>
      <w:r w:rsidR="001132CB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a dlouhodobé.</w:t>
      </w:r>
      <w:r w:rsidR="001132CB">
        <w:rPr>
          <w:color w:val="000000" w:themeColor="text1"/>
          <w:szCs w:val="24"/>
        </w:rPr>
        <w:t xml:space="preserve"> </w:t>
      </w:r>
      <w:r w:rsidR="009E12A5">
        <w:rPr>
          <w:color w:val="000000" w:themeColor="text1"/>
          <w:szCs w:val="24"/>
        </w:rPr>
        <w:t>V</w:t>
      </w:r>
      <w:r w:rsidR="001132CB">
        <w:rPr>
          <w:color w:val="000000" w:themeColor="text1"/>
          <w:szCs w:val="24"/>
        </w:rPr>
        <w:t xml:space="preserve"> případě bioproduktů je problematické, že podniky zneužívají nabízení zelených produktů, ale neudržují vyšší kvalitu. </w:t>
      </w:r>
      <w:r w:rsidR="009E12A5">
        <w:rPr>
          <w:color w:val="000000" w:themeColor="text1"/>
          <w:szCs w:val="24"/>
        </w:rPr>
        <w:t xml:space="preserve">Vzhledem k tomu, že ČR má podíl průmyslu na HDP ve výši 33 %, měla by promyšleně </w:t>
      </w:r>
      <w:r w:rsidR="00737CD9">
        <w:rPr>
          <w:color w:val="000000" w:themeColor="text1"/>
          <w:szCs w:val="24"/>
        </w:rPr>
        <w:t>omezovat</w:t>
      </w:r>
      <w:r w:rsidR="009E12A5">
        <w:rPr>
          <w:color w:val="000000" w:themeColor="text1"/>
          <w:szCs w:val="24"/>
        </w:rPr>
        <w:t> průmyslov</w:t>
      </w:r>
      <w:r w:rsidR="00737CD9">
        <w:rPr>
          <w:color w:val="000000" w:themeColor="text1"/>
          <w:szCs w:val="24"/>
        </w:rPr>
        <w:t>á</w:t>
      </w:r>
      <w:r w:rsidR="009E12A5">
        <w:rPr>
          <w:color w:val="000000" w:themeColor="text1"/>
          <w:szCs w:val="24"/>
        </w:rPr>
        <w:t xml:space="preserve"> odvětví.</w:t>
      </w:r>
    </w:p>
    <w:p w:rsidR="009E12A5" w:rsidRDefault="009E12A5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9E12A5">
        <w:rPr>
          <w:color w:val="000000" w:themeColor="text1"/>
          <w:szCs w:val="24"/>
          <w:u w:val="single"/>
        </w:rPr>
        <w:t xml:space="preserve">O. </w:t>
      </w:r>
      <w:proofErr w:type="spellStart"/>
      <w:r w:rsidRPr="009E12A5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požádal o vysvětlení pojmu kartelový green </w:t>
      </w:r>
      <w:proofErr w:type="spellStart"/>
      <w:r>
        <w:rPr>
          <w:color w:val="000000" w:themeColor="text1"/>
          <w:szCs w:val="24"/>
        </w:rPr>
        <w:t>washing</w:t>
      </w:r>
      <w:proofErr w:type="spellEnd"/>
      <w:r>
        <w:rPr>
          <w:color w:val="000000" w:themeColor="text1"/>
          <w:szCs w:val="24"/>
        </w:rPr>
        <w:t>.</w:t>
      </w:r>
    </w:p>
    <w:p w:rsidR="009E12A5" w:rsidRDefault="009E12A5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CA1452">
        <w:rPr>
          <w:color w:val="000000" w:themeColor="text1"/>
          <w:szCs w:val="24"/>
          <w:u w:val="single"/>
        </w:rPr>
        <w:t xml:space="preserve">P. </w:t>
      </w:r>
      <w:proofErr w:type="spellStart"/>
      <w:r w:rsidRPr="00CA1452">
        <w:rPr>
          <w:color w:val="000000" w:themeColor="text1"/>
          <w:szCs w:val="24"/>
          <w:u w:val="single"/>
        </w:rPr>
        <w:t>Mlsna</w:t>
      </w:r>
      <w:proofErr w:type="spellEnd"/>
      <w:r>
        <w:rPr>
          <w:color w:val="000000" w:themeColor="text1"/>
          <w:szCs w:val="24"/>
        </w:rPr>
        <w:t xml:space="preserve"> vysvětlil, že jde o nový typ zelené kartelové dohody, kdy se konkurenti na trhu domluví</w:t>
      </w:r>
      <w:r w:rsidR="00CA145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do jaké fáze povedou inovaci a dále již v inovaci nepostupují.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CA1452">
        <w:rPr>
          <w:color w:val="000000" w:themeColor="text1"/>
          <w:szCs w:val="24"/>
          <w:u w:val="single"/>
        </w:rPr>
        <w:t>M. Exner</w:t>
      </w:r>
      <w:r>
        <w:rPr>
          <w:color w:val="000000" w:themeColor="text1"/>
          <w:szCs w:val="24"/>
        </w:rPr>
        <w:t xml:space="preserve"> uvedl, že regulace Digital Market </w:t>
      </w:r>
      <w:proofErr w:type="spellStart"/>
      <w:r>
        <w:rPr>
          <w:color w:val="000000" w:themeColor="text1"/>
          <w:szCs w:val="24"/>
        </w:rPr>
        <w:t>Act</w:t>
      </w:r>
      <w:proofErr w:type="spellEnd"/>
      <w:r>
        <w:rPr>
          <w:color w:val="000000" w:themeColor="text1"/>
          <w:szCs w:val="24"/>
        </w:rPr>
        <w:t xml:space="preserve"> je již naplněna, navrhnul vy</w:t>
      </w:r>
      <w:r w:rsidR="00787FB2">
        <w:rPr>
          <w:color w:val="000000" w:themeColor="text1"/>
          <w:szCs w:val="24"/>
        </w:rPr>
        <w:t>pustit bod č. 5 závěru usnesení jako protinávrh.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CA1452">
        <w:rPr>
          <w:color w:val="000000" w:themeColor="text1"/>
          <w:szCs w:val="24"/>
          <w:u w:val="single"/>
        </w:rPr>
        <w:t xml:space="preserve">J. </w:t>
      </w:r>
      <w:proofErr w:type="spellStart"/>
      <w:r w:rsidRPr="00CA1452">
        <w:rPr>
          <w:color w:val="000000" w:themeColor="text1"/>
          <w:szCs w:val="24"/>
          <w:u w:val="single"/>
        </w:rPr>
        <w:t>Berki</w:t>
      </w:r>
      <w:proofErr w:type="spellEnd"/>
      <w:r>
        <w:rPr>
          <w:color w:val="000000" w:themeColor="text1"/>
          <w:szCs w:val="24"/>
        </w:rPr>
        <w:t xml:space="preserve"> navrhnul změny slov v bodech č. 3 a 5.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CA1452">
        <w:rPr>
          <w:color w:val="000000" w:themeColor="text1"/>
          <w:szCs w:val="24"/>
          <w:u w:val="single"/>
        </w:rPr>
        <w:t xml:space="preserve">I. </w:t>
      </w:r>
      <w:proofErr w:type="spellStart"/>
      <w:r w:rsidRPr="00CA1452">
        <w:rPr>
          <w:color w:val="000000" w:themeColor="text1"/>
          <w:szCs w:val="24"/>
          <w:u w:val="single"/>
        </w:rPr>
        <w:t>Jáč</w:t>
      </w:r>
      <w:proofErr w:type="spellEnd"/>
      <w:r>
        <w:rPr>
          <w:color w:val="000000" w:themeColor="text1"/>
          <w:szCs w:val="24"/>
        </w:rPr>
        <w:t xml:space="preserve"> se změnami souhlasil.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787FB2">
        <w:rPr>
          <w:color w:val="000000" w:themeColor="text1"/>
          <w:szCs w:val="24"/>
          <w:u w:val="single"/>
        </w:rPr>
        <w:t xml:space="preserve">O. </w:t>
      </w:r>
      <w:proofErr w:type="spellStart"/>
      <w:r w:rsidRPr="00787FB2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doplnil politický dialog s Evropskou komisí.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787FB2">
        <w:rPr>
          <w:color w:val="000000" w:themeColor="text1"/>
          <w:szCs w:val="24"/>
          <w:u w:val="single"/>
        </w:rPr>
        <w:t xml:space="preserve">I. </w:t>
      </w:r>
      <w:proofErr w:type="spellStart"/>
      <w:r w:rsidRPr="00787FB2">
        <w:rPr>
          <w:color w:val="000000" w:themeColor="text1"/>
          <w:szCs w:val="24"/>
          <w:u w:val="single"/>
        </w:rPr>
        <w:t>Jáč</w:t>
      </w:r>
      <w:proofErr w:type="spellEnd"/>
      <w:r>
        <w:rPr>
          <w:color w:val="000000" w:themeColor="text1"/>
          <w:szCs w:val="24"/>
        </w:rPr>
        <w:t xml:space="preserve"> souhlasil.</w:t>
      </w:r>
    </w:p>
    <w:p w:rsidR="00CA1452" w:rsidRDefault="00CA1452" w:rsidP="0038235F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787FB2">
        <w:rPr>
          <w:color w:val="000000" w:themeColor="text1"/>
          <w:szCs w:val="24"/>
          <w:u w:val="single"/>
        </w:rPr>
        <w:t>V. Zlínský</w:t>
      </w:r>
      <w:r>
        <w:rPr>
          <w:color w:val="000000" w:themeColor="text1"/>
          <w:szCs w:val="24"/>
        </w:rPr>
        <w:t xml:space="preserve"> k výrobě čipů uvedl, že díky neviditelné ruce trhu byla výroba strategických komponent přenesena do Asie, v současné době by měla být vrácena do Evropy.</w:t>
      </w:r>
    </w:p>
    <w:p w:rsidR="00CA1452" w:rsidRDefault="00787FB2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FC6A46">
        <w:rPr>
          <w:color w:val="000000" w:themeColor="text1"/>
          <w:szCs w:val="24"/>
          <w:u w:val="single"/>
        </w:rPr>
        <w:t xml:space="preserve">O. </w:t>
      </w:r>
      <w:proofErr w:type="spellStart"/>
      <w:r w:rsidRPr="00FC6A46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konstatoval, že Evropská komise se této problematice věnuje.</w:t>
      </w:r>
    </w:p>
    <w:p w:rsidR="00787FB2" w:rsidRDefault="00787FB2" w:rsidP="0038235F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FC6A46">
        <w:rPr>
          <w:color w:val="000000" w:themeColor="text1"/>
          <w:szCs w:val="24"/>
          <w:u w:val="single"/>
        </w:rPr>
        <w:t>M. Exner</w:t>
      </w:r>
      <w:r>
        <w:rPr>
          <w:color w:val="000000" w:themeColor="text1"/>
          <w:szCs w:val="24"/>
        </w:rPr>
        <w:t xml:space="preserve"> navrhnul jazykovou úpravu bodu č. 3.</w:t>
      </w:r>
    </w:p>
    <w:p w:rsidR="00BB6E4A" w:rsidRPr="008C7210" w:rsidRDefault="00787FB2" w:rsidP="008C7210">
      <w:pPr>
        <w:ind w:firstLine="709"/>
        <w:contextualSpacing/>
        <w:jc w:val="both"/>
        <w:rPr>
          <w:i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FC6A46">
        <w:rPr>
          <w:color w:val="000000" w:themeColor="text1"/>
          <w:szCs w:val="24"/>
          <w:u w:val="single"/>
        </w:rPr>
        <w:t xml:space="preserve">I. </w:t>
      </w:r>
      <w:proofErr w:type="spellStart"/>
      <w:r w:rsidRPr="00FC6A46">
        <w:rPr>
          <w:color w:val="000000" w:themeColor="text1"/>
          <w:szCs w:val="24"/>
          <w:u w:val="single"/>
        </w:rPr>
        <w:t>Jáč</w:t>
      </w:r>
      <w:proofErr w:type="spellEnd"/>
      <w:r>
        <w:rPr>
          <w:color w:val="000000" w:themeColor="text1"/>
          <w:szCs w:val="24"/>
        </w:rPr>
        <w:t xml:space="preserve"> navrhnul hlasovat o vypuštění bodu č. 5 </w:t>
      </w:r>
      <w:r w:rsidRPr="00787FB2">
        <w:rPr>
          <w:i/>
          <w:color w:val="000000" w:themeColor="text1"/>
          <w:szCs w:val="24"/>
        </w:rPr>
        <w:t>/hlasování č. 6-7-2/</w:t>
      </w:r>
      <w:r>
        <w:rPr>
          <w:color w:val="000000" w:themeColor="text1"/>
          <w:szCs w:val="24"/>
        </w:rPr>
        <w:t xml:space="preserve">, návrh neprošel. Výbor pro evropské záležitosti přijal usnesení, ve kterém </w:t>
      </w:r>
      <w:r w:rsidR="00FC6A46">
        <w:rPr>
          <w:color w:val="000000" w:themeColor="text1"/>
          <w:szCs w:val="24"/>
        </w:rPr>
        <w:t xml:space="preserve">1. bere na vědomí </w:t>
      </w:r>
      <w:r w:rsidR="00BB6E4A">
        <w:t xml:space="preserve">sdělení Komise Evropskému parlamentu, Radě, Evropskému hospodářskému výboru a Výboru regionů – </w:t>
      </w:r>
      <w:r w:rsidR="00BB6E4A">
        <w:rPr>
          <w:szCs w:val="24"/>
        </w:rPr>
        <w:t xml:space="preserve">Politika hospodářské soutěže připravená na nové výzvy </w:t>
      </w:r>
      <w:proofErr w:type="gramStart"/>
      <w:r w:rsidR="00BB6E4A">
        <w:rPr>
          <w:szCs w:val="24"/>
        </w:rPr>
        <w:t>COM(2021</w:t>
      </w:r>
      <w:proofErr w:type="gramEnd"/>
      <w:r w:rsidR="00BB6E4A">
        <w:rPr>
          <w:szCs w:val="24"/>
        </w:rPr>
        <w:t>) 713 konečné znění, číslo Rady 14125/21;</w:t>
      </w:r>
      <w:r w:rsidR="00936E39">
        <w:rPr>
          <w:szCs w:val="24"/>
        </w:rPr>
        <w:t xml:space="preserve"> 2. </w:t>
      </w:r>
      <w:r w:rsidR="00FC6A46">
        <w:rPr>
          <w:szCs w:val="24"/>
        </w:rPr>
        <w:t xml:space="preserve">podporuje </w:t>
      </w:r>
      <w:r w:rsidR="00BB6E4A">
        <w:t xml:space="preserve">Evropskou komisi v jejím úsilí o zlepšování podmínek </w:t>
      </w:r>
      <w:r w:rsidR="00BB6E4A">
        <w:lastRenderedPageBreak/>
        <w:t>hospodářské soutěže a plánovaný evropský akt o čipech;</w:t>
      </w:r>
      <w:r w:rsidR="00FC6A46">
        <w:t xml:space="preserve"> 3. varuje </w:t>
      </w:r>
      <w:r w:rsidR="00BB6E4A">
        <w:t xml:space="preserve">před příliš nevyváženými radikálními změnami, které by mohly spotřebitele odradit od snahy k dodržování udržitelnosti, a před kartelovým </w:t>
      </w:r>
      <w:proofErr w:type="spellStart"/>
      <w:r w:rsidR="00BB6E4A">
        <w:t>greenwashin</w:t>
      </w:r>
      <w:r w:rsidR="00936E39">
        <w:t>g</w:t>
      </w:r>
      <w:r w:rsidR="00BB6E4A">
        <w:t>em</w:t>
      </w:r>
      <w:proofErr w:type="spellEnd"/>
      <w:r w:rsidR="00BB6E4A">
        <w:t>;</w:t>
      </w:r>
      <w:r w:rsidR="00FC6A46">
        <w:t xml:space="preserve"> 4. upozorňuje, </w:t>
      </w:r>
      <w:r w:rsidR="00BB6E4A">
        <w:t>že u států, jejichž ekonomika je založena na průmyslu, jako tomu je v ČR, bude třeba značných investic a rozsáhlých změn, aby tak v krátkém časovém horizontu snížily emise uhlíku;</w:t>
      </w:r>
      <w:r w:rsidR="00FC6A46">
        <w:t xml:space="preserve"> 5. varuje </w:t>
      </w:r>
      <w:r w:rsidR="00BB6E4A">
        <w:t>před přílišnou mírou regulace v digitálním odvětví a potlačováním tržních sil, což by mohlo být faktorem omezujícím inovace;</w:t>
      </w:r>
      <w:r w:rsidR="00FC6A46">
        <w:t xml:space="preserve"> 6. vítá</w:t>
      </w:r>
      <w:r w:rsidR="00BB6E4A">
        <w:t xml:space="preserve"> iniciativu Komise ke kolektivnímu vyjednávání osob samostatně výdělečně činných, která tak může z</w:t>
      </w:r>
      <w:r w:rsidR="00FC6A46">
        <w:t>lepšit jejich pracovní podmínky a 7. pověřuje</w:t>
      </w:r>
      <w:r w:rsidR="00BB6E4A">
        <w:rPr>
          <w:b/>
          <w:szCs w:val="24"/>
        </w:rPr>
        <w:t xml:space="preserve"> </w:t>
      </w:r>
      <w:r w:rsidR="00BB6E4A">
        <w:rPr>
          <w:szCs w:val="24"/>
        </w:rPr>
        <w:t>předsedu výboru pro evropské záležitosti, aby v rámci politického dialogu postoupil toto usnesení předsedkyni Evropské komise.</w:t>
      </w:r>
      <w:r w:rsidR="00FC6A46">
        <w:rPr>
          <w:szCs w:val="24"/>
        </w:rPr>
        <w:t xml:space="preserve"> Hlasování všech bodů kromě bodu č. 5 – </w:t>
      </w:r>
      <w:r w:rsidR="00FC6A46" w:rsidRPr="00190DF6">
        <w:rPr>
          <w:i/>
          <w:szCs w:val="24"/>
        </w:rPr>
        <w:t>1</w:t>
      </w:r>
      <w:r w:rsidR="00190DF6" w:rsidRPr="00190DF6">
        <w:rPr>
          <w:i/>
          <w:szCs w:val="24"/>
        </w:rPr>
        <w:t>4</w:t>
      </w:r>
      <w:r w:rsidR="00FC6A46" w:rsidRPr="00190DF6">
        <w:rPr>
          <w:i/>
          <w:szCs w:val="24"/>
        </w:rPr>
        <w:t>-0-2</w:t>
      </w:r>
      <w:r w:rsidR="00FC6A46">
        <w:rPr>
          <w:i/>
          <w:szCs w:val="24"/>
        </w:rPr>
        <w:t xml:space="preserve"> /</w:t>
      </w:r>
      <w:proofErr w:type="spellStart"/>
      <w:r w:rsidR="00FC6A46">
        <w:rPr>
          <w:i/>
          <w:iCs/>
        </w:rPr>
        <w:t>Berkovcová</w:t>
      </w:r>
      <w:proofErr w:type="spellEnd"/>
      <w:r w:rsidR="00FC6A46">
        <w:rPr>
          <w:i/>
          <w:iCs/>
        </w:rPr>
        <w:t xml:space="preserve"> Jana – pro, </w:t>
      </w:r>
      <w:proofErr w:type="spellStart"/>
      <w:r w:rsidR="00FC6A46" w:rsidRPr="009523E8">
        <w:rPr>
          <w:i/>
        </w:rPr>
        <w:t>Bžoch</w:t>
      </w:r>
      <w:proofErr w:type="spellEnd"/>
      <w:r w:rsidR="00FC6A46">
        <w:rPr>
          <w:i/>
        </w:rPr>
        <w:t xml:space="preserve"> </w:t>
      </w:r>
      <w:r w:rsidR="00FC6A46" w:rsidRPr="009523E8">
        <w:rPr>
          <w:i/>
        </w:rPr>
        <w:t xml:space="preserve">Jaroslav – pro, </w:t>
      </w:r>
      <w:proofErr w:type="spellStart"/>
      <w:r w:rsidR="00FC6A46">
        <w:rPr>
          <w:i/>
        </w:rPr>
        <w:t>Jáč</w:t>
      </w:r>
      <w:proofErr w:type="spellEnd"/>
      <w:r w:rsidR="00FC6A46">
        <w:rPr>
          <w:i/>
        </w:rPr>
        <w:t xml:space="preserve"> Ivan  – pro, Pokorná Jermanová Jaroslava</w:t>
      </w:r>
      <w:r w:rsidR="00FC6A46" w:rsidRPr="009523E8">
        <w:rPr>
          <w:i/>
        </w:rPr>
        <w:t xml:space="preserve"> – pro, </w:t>
      </w:r>
      <w:proofErr w:type="spellStart"/>
      <w:r w:rsidR="00FC6A46">
        <w:rPr>
          <w:i/>
        </w:rPr>
        <w:t>Wenzl</w:t>
      </w:r>
      <w:proofErr w:type="spellEnd"/>
      <w:r w:rsidR="00FC6A46">
        <w:rPr>
          <w:i/>
        </w:rPr>
        <w:t xml:space="preserve"> Lubomír – pro, </w:t>
      </w:r>
      <w:proofErr w:type="spellStart"/>
      <w:r w:rsidR="00FC6A46">
        <w:rPr>
          <w:i/>
        </w:rPr>
        <w:t>Benešík</w:t>
      </w:r>
      <w:proofErr w:type="spellEnd"/>
      <w:r w:rsidR="00FC6A46">
        <w:rPr>
          <w:i/>
        </w:rPr>
        <w:t xml:space="preserve"> Ondřej – pro, Carbol Jiří – pro, </w:t>
      </w:r>
      <w:proofErr w:type="spellStart"/>
      <w:r w:rsidR="00FC6A46">
        <w:rPr>
          <w:i/>
        </w:rPr>
        <w:t>Beitl</w:t>
      </w:r>
      <w:proofErr w:type="spellEnd"/>
      <w:r w:rsidR="00FC6A46">
        <w:rPr>
          <w:i/>
        </w:rPr>
        <w:t xml:space="preserve"> Petr – pro, </w:t>
      </w:r>
      <w:proofErr w:type="spellStart"/>
      <w:r w:rsidR="00FC6A46">
        <w:rPr>
          <w:i/>
        </w:rPr>
        <w:t>Fifka</w:t>
      </w:r>
      <w:proofErr w:type="spellEnd"/>
      <w:r w:rsidR="00FC6A46">
        <w:rPr>
          <w:i/>
        </w:rPr>
        <w:t xml:space="preserve"> Petr – pro, Staněk Pavel – pro, </w:t>
      </w:r>
      <w:proofErr w:type="spellStart"/>
      <w:r w:rsidR="00FC6A46">
        <w:rPr>
          <w:i/>
        </w:rPr>
        <w:t>Pošarová</w:t>
      </w:r>
      <w:proofErr w:type="spellEnd"/>
      <w:r w:rsidR="00FC6A46">
        <w:rPr>
          <w:i/>
        </w:rPr>
        <w:t xml:space="preserve"> Marie – zdržela se, Zlínský Vladimír – zdržel se, </w:t>
      </w:r>
      <w:proofErr w:type="spellStart"/>
      <w:r w:rsidR="00FC6A46">
        <w:rPr>
          <w:i/>
        </w:rPr>
        <w:t>Bělor</w:t>
      </w:r>
      <w:proofErr w:type="spellEnd"/>
      <w:r w:rsidR="00FC6A46">
        <w:rPr>
          <w:i/>
        </w:rPr>
        <w:t xml:space="preserve"> Roman – pro,  </w:t>
      </w:r>
      <w:proofErr w:type="spellStart"/>
      <w:r w:rsidR="00FC6A46">
        <w:rPr>
          <w:i/>
        </w:rPr>
        <w:t>Berki</w:t>
      </w:r>
      <w:proofErr w:type="spellEnd"/>
      <w:r w:rsidR="00FC6A46">
        <w:rPr>
          <w:i/>
        </w:rPr>
        <w:t xml:space="preserve"> Jan – pro, Exner Martin – pro</w:t>
      </w:r>
      <w:r w:rsidR="00FC6A46">
        <w:rPr>
          <w:i/>
          <w:szCs w:val="24"/>
        </w:rPr>
        <w:t xml:space="preserve">, Potůčková Lucie – pro, </w:t>
      </w:r>
      <w:r w:rsidR="00FC6A46" w:rsidRPr="009523E8">
        <w:rPr>
          <w:i/>
          <w:iCs/>
          <w:color w:val="000000" w:themeColor="text1"/>
        </w:rPr>
        <w:t>v příloze</w:t>
      </w:r>
      <w:r w:rsidR="00FC6A46">
        <w:rPr>
          <w:i/>
        </w:rPr>
        <w:t>/</w:t>
      </w:r>
      <w:r w:rsidR="00190DF6">
        <w:rPr>
          <w:i/>
        </w:rPr>
        <w:t xml:space="preserve">. Hlasování bodu č. 5 – </w:t>
      </w:r>
      <w:r w:rsidR="00190DF6" w:rsidRPr="00190DF6">
        <w:rPr>
          <w:i/>
        </w:rPr>
        <w:t>10-1-5</w:t>
      </w:r>
      <w:r w:rsidR="00190DF6">
        <w:rPr>
          <w:i/>
        </w:rPr>
        <w:t xml:space="preserve"> </w:t>
      </w:r>
      <w:r w:rsidR="00190DF6">
        <w:rPr>
          <w:i/>
          <w:szCs w:val="24"/>
        </w:rPr>
        <w:t>/</w:t>
      </w:r>
      <w:proofErr w:type="spellStart"/>
      <w:r w:rsidR="00190DF6">
        <w:rPr>
          <w:i/>
          <w:iCs/>
        </w:rPr>
        <w:t>Berkovcová</w:t>
      </w:r>
      <w:proofErr w:type="spellEnd"/>
      <w:r w:rsidR="00190DF6">
        <w:rPr>
          <w:i/>
          <w:iCs/>
        </w:rPr>
        <w:t xml:space="preserve"> Jana – pro, </w:t>
      </w:r>
      <w:proofErr w:type="spellStart"/>
      <w:r w:rsidR="00190DF6" w:rsidRPr="009523E8">
        <w:rPr>
          <w:i/>
        </w:rPr>
        <w:t>Bžoch</w:t>
      </w:r>
      <w:proofErr w:type="spellEnd"/>
      <w:r w:rsidR="00190DF6">
        <w:rPr>
          <w:i/>
        </w:rPr>
        <w:t xml:space="preserve"> </w:t>
      </w:r>
      <w:r w:rsidR="00190DF6" w:rsidRPr="009523E8">
        <w:rPr>
          <w:i/>
        </w:rPr>
        <w:t xml:space="preserve">Jaroslav – pro, </w:t>
      </w:r>
      <w:proofErr w:type="spellStart"/>
      <w:r w:rsidR="00190DF6">
        <w:rPr>
          <w:i/>
        </w:rPr>
        <w:t>Jáč</w:t>
      </w:r>
      <w:proofErr w:type="spellEnd"/>
      <w:r w:rsidR="00190DF6">
        <w:rPr>
          <w:i/>
        </w:rPr>
        <w:t xml:space="preserve"> Ivan  – pro, Pokorná Jermanová Jaroslava</w:t>
      </w:r>
      <w:r w:rsidR="00190DF6" w:rsidRPr="009523E8">
        <w:rPr>
          <w:i/>
        </w:rPr>
        <w:t xml:space="preserve"> – pro, </w:t>
      </w:r>
      <w:proofErr w:type="spellStart"/>
      <w:r w:rsidR="00190DF6">
        <w:rPr>
          <w:i/>
        </w:rPr>
        <w:t>Wenzl</w:t>
      </w:r>
      <w:proofErr w:type="spellEnd"/>
      <w:r w:rsidR="00190DF6">
        <w:rPr>
          <w:i/>
        </w:rPr>
        <w:t xml:space="preserve"> Lubomír – pro, </w:t>
      </w:r>
      <w:proofErr w:type="spellStart"/>
      <w:r w:rsidR="00190DF6">
        <w:rPr>
          <w:i/>
        </w:rPr>
        <w:t>Benešík</w:t>
      </w:r>
      <w:proofErr w:type="spellEnd"/>
      <w:r w:rsidR="00190DF6">
        <w:rPr>
          <w:i/>
        </w:rPr>
        <w:t xml:space="preserve"> Ondřej – pro, Carbol Jiří – pro, </w:t>
      </w:r>
      <w:proofErr w:type="spellStart"/>
      <w:r w:rsidR="00190DF6">
        <w:rPr>
          <w:i/>
        </w:rPr>
        <w:t>Beitl</w:t>
      </w:r>
      <w:proofErr w:type="spellEnd"/>
      <w:r w:rsidR="00190DF6">
        <w:rPr>
          <w:i/>
        </w:rPr>
        <w:t xml:space="preserve"> Petr – pro, </w:t>
      </w:r>
      <w:proofErr w:type="spellStart"/>
      <w:r w:rsidR="00190DF6">
        <w:rPr>
          <w:i/>
        </w:rPr>
        <w:t>Fifka</w:t>
      </w:r>
      <w:proofErr w:type="spellEnd"/>
      <w:r w:rsidR="00190DF6">
        <w:rPr>
          <w:i/>
        </w:rPr>
        <w:t xml:space="preserve"> Petr – zdržel se, Staněk Pavel – zdržel se, </w:t>
      </w:r>
      <w:proofErr w:type="spellStart"/>
      <w:r w:rsidR="00190DF6">
        <w:rPr>
          <w:i/>
        </w:rPr>
        <w:t>Pošarová</w:t>
      </w:r>
      <w:proofErr w:type="spellEnd"/>
      <w:r w:rsidR="00190DF6">
        <w:rPr>
          <w:i/>
        </w:rPr>
        <w:t xml:space="preserve"> Marie – zdržela se, Zlínský Vladimír – zdržel se, </w:t>
      </w:r>
      <w:proofErr w:type="spellStart"/>
      <w:r w:rsidR="00190DF6">
        <w:rPr>
          <w:i/>
        </w:rPr>
        <w:t>Bělor</w:t>
      </w:r>
      <w:proofErr w:type="spellEnd"/>
      <w:r w:rsidR="00190DF6">
        <w:rPr>
          <w:i/>
        </w:rPr>
        <w:t xml:space="preserve"> Roman – pro,  </w:t>
      </w:r>
      <w:proofErr w:type="spellStart"/>
      <w:r w:rsidR="00190DF6">
        <w:rPr>
          <w:i/>
        </w:rPr>
        <w:t>Berki</w:t>
      </w:r>
      <w:proofErr w:type="spellEnd"/>
      <w:r w:rsidR="00190DF6">
        <w:rPr>
          <w:i/>
        </w:rPr>
        <w:t xml:space="preserve"> Jan – pro, Exner Martin – proti</w:t>
      </w:r>
      <w:r w:rsidR="00190DF6">
        <w:rPr>
          <w:i/>
          <w:szCs w:val="24"/>
        </w:rPr>
        <w:t>, Potůčková Lucie – zdržel</w:t>
      </w:r>
      <w:r w:rsidR="00936E39">
        <w:rPr>
          <w:i/>
          <w:szCs w:val="24"/>
        </w:rPr>
        <w:t>a</w:t>
      </w:r>
      <w:r w:rsidR="00190DF6">
        <w:rPr>
          <w:i/>
          <w:szCs w:val="24"/>
        </w:rPr>
        <w:t xml:space="preserve"> se, </w:t>
      </w:r>
      <w:r w:rsidR="00190DF6" w:rsidRPr="009523E8">
        <w:rPr>
          <w:i/>
          <w:iCs/>
          <w:color w:val="000000" w:themeColor="text1"/>
        </w:rPr>
        <w:t>v příloze</w:t>
      </w:r>
      <w:r w:rsidR="00190DF6">
        <w:rPr>
          <w:i/>
        </w:rPr>
        <w:t xml:space="preserve">/. </w:t>
      </w:r>
      <w:r w:rsidR="00190DF6" w:rsidRPr="00190DF6">
        <w:t>Výbor přijal usnesení č. 41.</w:t>
      </w:r>
    </w:p>
    <w:p w:rsidR="005A0461" w:rsidRDefault="005A0461" w:rsidP="00190DF6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38235F" w:rsidRPr="0038235F" w:rsidRDefault="0038235F" w:rsidP="0038235F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Návrh nařízení Evropského parlamentu a Rady o hlavních směrech Unie pro rozvoj transevropské dopravní sítě, o změně nařízení (EU) 2021/1153 a nařízení (EU) č. 913/2010 a o zrušení nařízení (EU) 1315/2013 /kód Rady 15109/21, 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 812 v konečném znění/</w:t>
      </w:r>
    </w:p>
    <w:p w:rsidR="0038235F" w:rsidRPr="0038235F" w:rsidRDefault="0038235F" w:rsidP="0038235F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Návrh směrnice Evropského parlamentu a Rady, kterou se mění směrnice 2010/40/EU o rámci pro zavedení inteligentních dopravních systémů v oblasti silniční dopravy a pro rozhraní s jinými druhy dopravy /kód Rady 15114/21, 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 813 v konečném znění/</w:t>
      </w:r>
    </w:p>
    <w:p w:rsidR="0038235F" w:rsidRPr="0038235F" w:rsidRDefault="0038235F" w:rsidP="0038235F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>Sdělení Komise Evropskému parlamentu a Radě – Akční plán na podporu dálkové a přeshraniční osobní železniční dopravy /kód Rady 15146/21,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)810 v konečném znění/</w:t>
      </w:r>
    </w:p>
    <w:p w:rsidR="0038235F" w:rsidRPr="0038235F" w:rsidRDefault="0038235F" w:rsidP="0038235F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Sdělení Komise Evropskému parlamentu, Radě, Evropskému hospodářskému a sociálnímu výboru a Výboru regionů – Nový rámec EU pro městskou mobilitu /kód Rady 15100/21, 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 811 v konečném znění/</w:t>
      </w:r>
    </w:p>
    <w:p w:rsidR="0038235F" w:rsidRPr="0038235F" w:rsidRDefault="0038235F" w:rsidP="0038235F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Sdělení Komise Evropskému parlamentu a Radě – Rozšíření transevropské dopravní sítě (TEN-T) do sousedních třetích zemí /kód Rady 15019/21, </w:t>
      </w:r>
      <w:proofErr w:type="gramStart"/>
      <w:r w:rsidRPr="0038235F">
        <w:rPr>
          <w:b/>
          <w:lang w:eastAsia="zh-CN" w:bidi="hi-IN"/>
        </w:rPr>
        <w:t>KOM(2021</w:t>
      </w:r>
      <w:proofErr w:type="gramEnd"/>
      <w:r w:rsidRPr="0038235F">
        <w:rPr>
          <w:b/>
          <w:lang w:eastAsia="zh-CN" w:bidi="hi-IN"/>
        </w:rPr>
        <w:t>) 820 v konečném znění/</w:t>
      </w:r>
    </w:p>
    <w:p w:rsidR="00875B06" w:rsidRDefault="00875B06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7712" w:rsidRDefault="00347712" w:rsidP="00347712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F0611" w:rsidRDefault="00875B06" w:rsidP="00D852C0">
      <w:pPr>
        <w:widowControl w:val="0"/>
        <w:autoSpaceDN w:val="0"/>
        <w:ind w:firstLine="709"/>
        <w:jc w:val="both"/>
        <w:rPr>
          <w:color w:val="000000" w:themeColor="text1"/>
          <w:szCs w:val="24"/>
        </w:rPr>
      </w:pPr>
      <w:r w:rsidRPr="00875B06">
        <w:rPr>
          <w:color w:val="000000" w:themeColor="text1"/>
          <w:szCs w:val="24"/>
        </w:rPr>
        <w:t>Dokumenty uvedl</w:t>
      </w:r>
      <w:r w:rsidR="00D852C0">
        <w:rPr>
          <w:color w:val="000000" w:themeColor="text1"/>
          <w:szCs w:val="24"/>
        </w:rPr>
        <w:t xml:space="preserve"> ředitel Odboru strategie Ministerstva dopravy </w:t>
      </w:r>
      <w:r w:rsidR="00D852C0" w:rsidRPr="00E81F3C">
        <w:rPr>
          <w:color w:val="000000" w:themeColor="text1"/>
          <w:szCs w:val="24"/>
          <w:u w:val="single"/>
        </w:rPr>
        <w:t>Luděk Sosna</w:t>
      </w:r>
      <w:r w:rsidR="00D852C0">
        <w:rPr>
          <w:color w:val="000000" w:themeColor="text1"/>
          <w:szCs w:val="24"/>
        </w:rPr>
        <w:t xml:space="preserve">. </w:t>
      </w:r>
      <w:r w:rsidRPr="00875B06">
        <w:rPr>
          <w:color w:val="000000" w:themeColor="text1"/>
          <w:szCs w:val="24"/>
        </w:rPr>
        <w:t xml:space="preserve"> </w:t>
      </w:r>
      <w:r w:rsidR="00D852C0">
        <w:rPr>
          <w:color w:val="000000" w:themeColor="text1"/>
          <w:szCs w:val="24"/>
        </w:rPr>
        <w:t xml:space="preserve">Evropská komise vydala balíček efektivní a zelené mobility. </w:t>
      </w:r>
      <w:r w:rsidR="00E81F3C">
        <w:rPr>
          <w:color w:val="000000" w:themeColor="text1"/>
          <w:szCs w:val="24"/>
        </w:rPr>
        <w:t xml:space="preserve">Cílem je posílit využití hromadné dopravy, revize transevropských sítí a dokončení započatých staveb a nových vysokorychlostních sítí. </w:t>
      </w:r>
    </w:p>
    <w:p w:rsidR="001F0611" w:rsidRDefault="001F0611" w:rsidP="001F0611">
      <w:pPr>
        <w:widowControl w:val="0"/>
        <w:autoSpaceDN w:val="0"/>
        <w:ind w:firstLine="709"/>
        <w:jc w:val="both"/>
        <w:rPr>
          <w:szCs w:val="24"/>
        </w:rPr>
      </w:pPr>
      <w:r w:rsidRPr="001F0611">
        <w:rPr>
          <w:szCs w:val="24"/>
        </w:rPr>
        <w:t>Za velký úspěch lze</w:t>
      </w:r>
      <w:r>
        <w:rPr>
          <w:szCs w:val="24"/>
        </w:rPr>
        <w:t xml:space="preserve"> </w:t>
      </w:r>
      <w:r w:rsidRPr="001F0611">
        <w:rPr>
          <w:szCs w:val="24"/>
        </w:rPr>
        <w:t>označit fakt, že se podařilo dosáhnout toho, aby velká část vysokorychlostního spojení Praha – Brno</w:t>
      </w:r>
      <w:r w:rsidRPr="00443B9F">
        <w:rPr>
          <w:szCs w:val="24"/>
        </w:rPr>
        <w:t xml:space="preserve"> byla zahrnuta do hlavní sítě TEN-T i přesto, že původně tomu EK </w:t>
      </w:r>
      <w:r>
        <w:rPr>
          <w:szCs w:val="24"/>
        </w:rPr>
        <w:t>vůbec</w:t>
      </w:r>
      <w:r w:rsidRPr="00443B9F">
        <w:rPr>
          <w:szCs w:val="24"/>
        </w:rPr>
        <w:t xml:space="preserve"> nakloněna nebyla</w:t>
      </w:r>
      <w:r>
        <w:rPr>
          <w:szCs w:val="24"/>
        </w:rPr>
        <w:t>. ČR má výhrady ke</w:t>
      </w:r>
      <w:r w:rsidR="001055FB">
        <w:rPr>
          <w:szCs w:val="24"/>
        </w:rPr>
        <w:t xml:space="preserve"> způsobu výpočtu </w:t>
      </w:r>
      <w:r>
        <w:rPr>
          <w:szCs w:val="24"/>
        </w:rPr>
        <w:t>městského uzlu nad 100 tisíc obyvatel. U měst jako České Budějovice, Hradec Králové, Pardubice a Zlín by</w:t>
      </w:r>
      <w:r w:rsidRPr="00443B9F">
        <w:rPr>
          <w:szCs w:val="24"/>
        </w:rPr>
        <w:t xml:space="preserve"> </w:t>
      </w:r>
      <w:r>
        <w:rPr>
          <w:szCs w:val="24"/>
        </w:rPr>
        <w:t>sto</w:t>
      </w:r>
      <w:r w:rsidRPr="00443B9F">
        <w:rPr>
          <w:szCs w:val="24"/>
        </w:rPr>
        <w:t xml:space="preserve">tisícové hranice počtu obyvatel bylo dosaženo, pokud by byli započítáni i obyvatelé žijící </w:t>
      </w:r>
      <w:r w:rsidRPr="00443B9F">
        <w:rPr>
          <w:szCs w:val="24"/>
        </w:rPr>
        <w:lastRenderedPageBreak/>
        <w:t>v sousedních obcích,</w:t>
      </w:r>
      <w:r>
        <w:rPr>
          <w:szCs w:val="24"/>
        </w:rPr>
        <w:t xml:space="preserve"> do </w:t>
      </w:r>
      <w:r w:rsidRPr="00443B9F">
        <w:rPr>
          <w:szCs w:val="24"/>
        </w:rPr>
        <w:t>kterých je dopravní obslužnost garantována z příslušného městského centra</w:t>
      </w:r>
      <w:r w:rsidR="00737CD9">
        <w:rPr>
          <w:szCs w:val="24"/>
        </w:rPr>
        <w:t>,</w:t>
      </w:r>
      <w:r>
        <w:rPr>
          <w:szCs w:val="24"/>
        </w:rPr>
        <w:t xml:space="preserve"> či pokud by byl brán ohled na rozsah Plánů udržitelné městské mobility (SUMP), která tato města zpracovávají</w:t>
      </w:r>
      <w:r w:rsidRPr="00443B9F">
        <w:rPr>
          <w:szCs w:val="24"/>
        </w:rPr>
        <w:t xml:space="preserve">. Navržená metodika totiž vůbec nebere v potaz současný proces </w:t>
      </w:r>
      <w:proofErr w:type="spellStart"/>
      <w:r w:rsidRPr="00443B9F">
        <w:rPr>
          <w:szCs w:val="24"/>
        </w:rPr>
        <w:t>suburbanizace</w:t>
      </w:r>
      <w:proofErr w:type="spellEnd"/>
      <w:r w:rsidRPr="00443B9F">
        <w:rPr>
          <w:szCs w:val="24"/>
        </w:rPr>
        <w:t xml:space="preserve"> a</w:t>
      </w:r>
      <w:r>
        <w:rPr>
          <w:szCs w:val="24"/>
        </w:rPr>
        <w:t> </w:t>
      </w:r>
      <w:r w:rsidRPr="00443B9F">
        <w:rPr>
          <w:szCs w:val="24"/>
        </w:rPr>
        <w:t>nereflektuje faktické fungování měst.</w:t>
      </w:r>
    </w:p>
    <w:p w:rsidR="001055FB" w:rsidRDefault="001055FB" w:rsidP="001F0611">
      <w:pPr>
        <w:widowControl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Zpravodaj </w:t>
      </w:r>
      <w:r w:rsidRPr="004644FF">
        <w:rPr>
          <w:szCs w:val="24"/>
          <w:u w:val="single"/>
        </w:rPr>
        <w:t xml:space="preserve">R. </w:t>
      </w:r>
      <w:proofErr w:type="spellStart"/>
      <w:r w:rsidRPr="004644FF">
        <w:rPr>
          <w:szCs w:val="24"/>
          <w:u w:val="single"/>
        </w:rPr>
        <w:t>Bělor</w:t>
      </w:r>
      <w:proofErr w:type="spellEnd"/>
      <w:r>
        <w:rPr>
          <w:szCs w:val="24"/>
        </w:rPr>
        <w:t xml:space="preserve"> uvedl, že evropská integrace je důležitá v rovině evropských technických systémů a provázanosti transevropské sítě. V současné době je aktuální návrat k železniční dopravě, osobní i nákladní. Informoval, že hospodářský výbor projednal tento balíček v podvýboru pro dopravu a zabýval se jím také výbor pro životní prostředí.</w:t>
      </w:r>
    </w:p>
    <w:p w:rsidR="001055FB" w:rsidRDefault="001055FB" w:rsidP="001F0611">
      <w:pPr>
        <w:widowControl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Zpravodaj požádal o komentář</w:t>
      </w:r>
      <w:r w:rsidR="00B00001">
        <w:rPr>
          <w:szCs w:val="24"/>
        </w:rPr>
        <w:t xml:space="preserve"> i</w:t>
      </w:r>
      <w:r>
        <w:rPr>
          <w:szCs w:val="24"/>
        </w:rPr>
        <w:t xml:space="preserve"> zástupce </w:t>
      </w:r>
      <w:r w:rsidR="00737CD9">
        <w:rPr>
          <w:szCs w:val="24"/>
        </w:rPr>
        <w:t>M</w:t>
      </w:r>
      <w:r>
        <w:rPr>
          <w:szCs w:val="24"/>
        </w:rPr>
        <w:t>agistrátu hlavního města Prahy.</w:t>
      </w:r>
    </w:p>
    <w:p w:rsidR="001055FB" w:rsidRDefault="001055FB" w:rsidP="001F0611">
      <w:pPr>
        <w:widowControl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Př. </w:t>
      </w:r>
      <w:r w:rsidRPr="004644FF">
        <w:rPr>
          <w:szCs w:val="24"/>
          <w:u w:val="single"/>
        </w:rPr>
        <w:t xml:space="preserve">O. </w:t>
      </w:r>
      <w:proofErr w:type="spellStart"/>
      <w:r w:rsidRPr="004644FF">
        <w:rPr>
          <w:szCs w:val="24"/>
          <w:u w:val="single"/>
        </w:rPr>
        <w:t>B</w:t>
      </w:r>
      <w:r w:rsidR="007000AC" w:rsidRPr="004644FF">
        <w:rPr>
          <w:szCs w:val="24"/>
          <w:u w:val="single"/>
        </w:rPr>
        <w:t>e</w:t>
      </w:r>
      <w:r w:rsidRPr="004644FF">
        <w:rPr>
          <w:szCs w:val="24"/>
          <w:u w:val="single"/>
        </w:rPr>
        <w:t>nešík</w:t>
      </w:r>
      <w:proofErr w:type="spellEnd"/>
      <w:r>
        <w:rPr>
          <w:szCs w:val="24"/>
        </w:rPr>
        <w:t xml:space="preserve"> navrhnul doplnit do závěru usnesení politický dialog s EK.</w:t>
      </w:r>
    </w:p>
    <w:p w:rsidR="007000AC" w:rsidRDefault="007000AC" w:rsidP="001F0611">
      <w:pPr>
        <w:widowControl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Zpravodaj </w:t>
      </w:r>
      <w:r w:rsidRPr="004644FF">
        <w:rPr>
          <w:szCs w:val="24"/>
          <w:u w:val="single"/>
        </w:rPr>
        <w:t xml:space="preserve">R. </w:t>
      </w:r>
      <w:proofErr w:type="spellStart"/>
      <w:r w:rsidRPr="004644FF">
        <w:rPr>
          <w:szCs w:val="24"/>
          <w:u w:val="single"/>
        </w:rPr>
        <w:t>Bělor</w:t>
      </w:r>
      <w:proofErr w:type="spellEnd"/>
      <w:r>
        <w:rPr>
          <w:szCs w:val="24"/>
        </w:rPr>
        <w:t xml:space="preserve"> souhlasil.</w:t>
      </w:r>
    </w:p>
    <w:p w:rsidR="007000AC" w:rsidRDefault="007000AC" w:rsidP="001F0611">
      <w:pPr>
        <w:widowControl w:val="0"/>
        <w:autoSpaceDN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Pr="004644FF">
        <w:rPr>
          <w:szCs w:val="24"/>
          <w:u w:val="single"/>
        </w:rPr>
        <w:t xml:space="preserve">M. </w:t>
      </w:r>
      <w:proofErr w:type="spellStart"/>
      <w:r w:rsidRPr="004644FF">
        <w:rPr>
          <w:szCs w:val="24"/>
          <w:u w:val="single"/>
        </w:rPr>
        <w:t>Pošarová</w:t>
      </w:r>
      <w:proofErr w:type="spellEnd"/>
      <w:r>
        <w:rPr>
          <w:szCs w:val="24"/>
        </w:rPr>
        <w:t xml:space="preserve"> se zeptala, proč mají dokumenty formu nařízení, nikoli doporučení.</w:t>
      </w:r>
    </w:p>
    <w:p w:rsidR="007000AC" w:rsidRDefault="007000AC" w:rsidP="001F0611">
      <w:pPr>
        <w:widowControl w:val="0"/>
        <w:autoSpaceDN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Řed</w:t>
      </w:r>
      <w:proofErr w:type="spellEnd"/>
      <w:r>
        <w:rPr>
          <w:szCs w:val="24"/>
        </w:rPr>
        <w:t xml:space="preserve">. </w:t>
      </w:r>
      <w:r w:rsidRPr="004644FF">
        <w:rPr>
          <w:szCs w:val="24"/>
          <w:u w:val="single"/>
        </w:rPr>
        <w:t>L. Sosna</w:t>
      </w:r>
      <w:r>
        <w:rPr>
          <w:szCs w:val="24"/>
        </w:rPr>
        <w:t xml:space="preserve"> vysvětlil, že formu ovlivňuje EK. Chce dosáhnout jednotného přístupu </w:t>
      </w:r>
      <w:r>
        <w:rPr>
          <w:szCs w:val="24"/>
        </w:rPr>
        <w:br/>
        <w:t>a dodržování všemi členskými státy.</w:t>
      </w:r>
    </w:p>
    <w:p w:rsidR="007000AC" w:rsidRDefault="007000AC" w:rsidP="001F0611">
      <w:pPr>
        <w:widowControl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Zpravodaj </w:t>
      </w:r>
      <w:r w:rsidRPr="004644FF">
        <w:rPr>
          <w:szCs w:val="24"/>
          <w:u w:val="single"/>
        </w:rPr>
        <w:t xml:space="preserve">R. </w:t>
      </w:r>
      <w:proofErr w:type="spellStart"/>
      <w:r w:rsidRPr="004644FF">
        <w:rPr>
          <w:szCs w:val="24"/>
          <w:u w:val="single"/>
        </w:rPr>
        <w:t>Bělor</w:t>
      </w:r>
      <w:proofErr w:type="spellEnd"/>
      <w:r>
        <w:rPr>
          <w:szCs w:val="24"/>
        </w:rPr>
        <w:t xml:space="preserve"> doplnil, že nařízení není vynutitelné. Oblast optimalizace železniční sítě bude ČR motivovat k pokroku a modernizaci v této oblasti.</w:t>
      </w:r>
    </w:p>
    <w:p w:rsidR="00CB4A2A" w:rsidRPr="00CB4A2A" w:rsidRDefault="007000AC" w:rsidP="00CB4A2A">
      <w:pPr>
        <w:pStyle w:val="PS-uvodnodstavec"/>
        <w:rPr>
          <w:szCs w:val="24"/>
        </w:rPr>
      </w:pPr>
      <w:r>
        <w:rPr>
          <w:szCs w:val="24"/>
        </w:rPr>
        <w:t>Navrhnul usnesení</w:t>
      </w:r>
      <w:r w:rsidR="00DD0519">
        <w:rPr>
          <w:szCs w:val="24"/>
        </w:rPr>
        <w:t xml:space="preserve"> č. 42</w:t>
      </w:r>
      <w:r>
        <w:rPr>
          <w:szCs w:val="24"/>
        </w:rPr>
        <w:t xml:space="preserve">, ve kterém výbor pro evropské záležitosti </w:t>
      </w:r>
      <w:r>
        <w:t xml:space="preserve">1. bere na vědomí </w:t>
      </w:r>
      <w:r w:rsidRPr="007000AC">
        <w:rPr>
          <w:szCs w:val="24"/>
        </w:rPr>
        <w:t>dokumenty EU, jež jsou součástí tzv. balíčku pro udržitelnou mobilitu;</w:t>
      </w:r>
      <w:r>
        <w:rPr>
          <w:szCs w:val="24"/>
        </w:rPr>
        <w:t xml:space="preserve"> 2. podporuje</w:t>
      </w:r>
      <w:r w:rsidRPr="007000AC">
        <w:rPr>
          <w:szCs w:val="24"/>
        </w:rPr>
        <w:t xml:space="preserve"> rámcové pozice vlády ČR k těmto dokumentům, zejména v jejich důrazu na dodržování a respektování principu solidarity všech navržených opatření;</w:t>
      </w:r>
      <w:r>
        <w:rPr>
          <w:szCs w:val="24"/>
        </w:rPr>
        <w:t xml:space="preserve"> 3. vyjadřuje</w:t>
      </w:r>
      <w:r w:rsidRPr="007000AC">
        <w:rPr>
          <w:szCs w:val="24"/>
        </w:rPr>
        <w:t xml:space="preserve"> podporu Evropské komisi v jejím úsilí o zkvalitnění dopravní infrastruktury v rámci EU a o zlepšení dopravního propojení Unie se státy západního Balkánu a Východního partnerství;</w:t>
      </w:r>
      <w:r>
        <w:rPr>
          <w:szCs w:val="24"/>
        </w:rPr>
        <w:t xml:space="preserve"> 4. podporuje</w:t>
      </w:r>
      <w:r w:rsidRPr="007000AC">
        <w:rPr>
          <w:szCs w:val="24"/>
        </w:rPr>
        <w:t xml:space="preserve"> snahy o odbourávání překážek v oblasti telekomunikací se zeměmi Východního partnerství včetně problematiky roamingu a interoperability sítí a infrastruktury 5G;</w:t>
      </w:r>
      <w:r w:rsidR="00DD0519">
        <w:rPr>
          <w:szCs w:val="24"/>
        </w:rPr>
        <w:t xml:space="preserve"> 5. varuje</w:t>
      </w:r>
      <w:r w:rsidRPr="00DD0519">
        <w:rPr>
          <w:szCs w:val="24"/>
        </w:rPr>
        <w:t xml:space="preserve"> před nadměrnou administrativní zátěží, kterou by zamýšlené iniciativy Komise mohly způsobovat dotčeným městům, ačkoliv považuje udržitelnou městskou mobilitu za národní prioritu politiky soudržnosti;</w:t>
      </w:r>
      <w:r w:rsidR="00DD0519">
        <w:rPr>
          <w:szCs w:val="24"/>
        </w:rPr>
        <w:t xml:space="preserve"> 6. upozorňuje</w:t>
      </w:r>
      <w:r w:rsidRPr="00DD0519">
        <w:rPr>
          <w:rFonts w:ascii="Times New Roman tučné" w:hAnsi="Times New Roman tučné"/>
          <w:b/>
          <w:spacing w:val="20"/>
          <w:szCs w:val="24"/>
        </w:rPr>
        <w:t xml:space="preserve"> </w:t>
      </w:r>
      <w:r w:rsidRPr="00DD0519">
        <w:rPr>
          <w:szCs w:val="24"/>
        </w:rPr>
        <w:t xml:space="preserve">na složitost povolovacích procesů a obtížnou </w:t>
      </w:r>
      <w:proofErr w:type="spellStart"/>
      <w:r w:rsidRPr="00DD0519">
        <w:rPr>
          <w:szCs w:val="24"/>
        </w:rPr>
        <w:t>projednatelnost</w:t>
      </w:r>
      <w:proofErr w:type="spellEnd"/>
      <w:r w:rsidRPr="00DD0519">
        <w:rPr>
          <w:szCs w:val="24"/>
        </w:rPr>
        <w:t xml:space="preserve"> záměrů v oblasti dopravy v tuzemském legislativním prostředí;</w:t>
      </w:r>
      <w:r w:rsidR="00DD0519">
        <w:rPr>
          <w:szCs w:val="24"/>
        </w:rPr>
        <w:t xml:space="preserve"> 7. upozorňuje</w:t>
      </w:r>
      <w:r w:rsidRPr="00DD0519">
        <w:rPr>
          <w:szCs w:val="24"/>
        </w:rPr>
        <w:t xml:space="preserve"> na možné znevýhodnění regionálních spádových oblastí nedosahujících hranice 100 000 obyvatel v napojení na dopravní sítě;</w:t>
      </w:r>
      <w:r w:rsidR="00DD0519">
        <w:rPr>
          <w:szCs w:val="24"/>
        </w:rPr>
        <w:t xml:space="preserve"> 8. navrhuje</w:t>
      </w:r>
      <w:r w:rsidRPr="00DD0519">
        <w:rPr>
          <w:szCs w:val="24"/>
        </w:rPr>
        <w:t xml:space="preserve"> využití kritéria metropolitních oblastí (vymezeno v rámci ITI)</w:t>
      </w:r>
      <w:r w:rsidR="00DD0519">
        <w:rPr>
          <w:szCs w:val="24"/>
        </w:rPr>
        <w:t xml:space="preserve"> a </w:t>
      </w:r>
      <w:r w:rsidR="00B00001">
        <w:rPr>
          <w:szCs w:val="24"/>
        </w:rPr>
        <w:t>9</w:t>
      </w:r>
      <w:r w:rsidR="00DD0519">
        <w:rPr>
          <w:szCs w:val="24"/>
        </w:rPr>
        <w:t>. pověřuje</w:t>
      </w:r>
      <w:r w:rsidRPr="00DD0519">
        <w:rPr>
          <w:b/>
          <w:szCs w:val="24"/>
        </w:rPr>
        <w:t xml:space="preserve"> </w:t>
      </w:r>
      <w:r w:rsidRPr="00DD0519">
        <w:rPr>
          <w:szCs w:val="24"/>
        </w:rPr>
        <w:t>předsedu výboru pro evropské záležitosti, aby v rámci politického dialogu postoupil toto usnesení předsedkyni Evropské komise</w:t>
      </w:r>
      <w:r w:rsidR="00DD0519">
        <w:rPr>
          <w:szCs w:val="24"/>
        </w:rPr>
        <w:t xml:space="preserve"> /</w:t>
      </w:r>
      <w:r w:rsidR="00DD0519" w:rsidRPr="00DD0519">
        <w:rPr>
          <w:i/>
          <w:szCs w:val="24"/>
        </w:rPr>
        <w:t>hlasování 14-2-0</w:t>
      </w:r>
      <w:r w:rsidR="00DD0519">
        <w:rPr>
          <w:i/>
          <w:iCs/>
        </w:rPr>
        <w:t xml:space="preserve">, </w:t>
      </w:r>
      <w:proofErr w:type="spellStart"/>
      <w:r w:rsidR="00DD0519">
        <w:rPr>
          <w:i/>
          <w:iCs/>
        </w:rPr>
        <w:t>Berkovcová</w:t>
      </w:r>
      <w:proofErr w:type="spellEnd"/>
      <w:r w:rsidR="00DD0519">
        <w:rPr>
          <w:i/>
          <w:iCs/>
        </w:rPr>
        <w:t xml:space="preserve"> Jana – pro, </w:t>
      </w:r>
      <w:proofErr w:type="spellStart"/>
      <w:r w:rsidR="00DD0519" w:rsidRPr="009523E8">
        <w:rPr>
          <w:i/>
        </w:rPr>
        <w:t>Bžoch</w:t>
      </w:r>
      <w:proofErr w:type="spellEnd"/>
      <w:r w:rsidR="00DD0519">
        <w:rPr>
          <w:i/>
        </w:rPr>
        <w:t xml:space="preserve"> </w:t>
      </w:r>
      <w:r w:rsidR="00DD0519" w:rsidRPr="009523E8">
        <w:rPr>
          <w:i/>
        </w:rPr>
        <w:t xml:space="preserve">Jaroslav – pro, </w:t>
      </w:r>
      <w:proofErr w:type="spellStart"/>
      <w:r w:rsidR="00DD0519">
        <w:rPr>
          <w:i/>
        </w:rPr>
        <w:t>Jáč</w:t>
      </w:r>
      <w:proofErr w:type="spellEnd"/>
      <w:r w:rsidR="00DD0519">
        <w:rPr>
          <w:i/>
        </w:rPr>
        <w:t xml:space="preserve"> Ivan  – pro, Pokorná Jermanová Jaroslava</w:t>
      </w:r>
      <w:r w:rsidR="00DD0519" w:rsidRPr="009523E8">
        <w:rPr>
          <w:i/>
        </w:rPr>
        <w:t xml:space="preserve"> – pro, </w:t>
      </w:r>
      <w:proofErr w:type="spellStart"/>
      <w:r w:rsidR="00DD0519">
        <w:rPr>
          <w:i/>
        </w:rPr>
        <w:t>Wenzl</w:t>
      </w:r>
      <w:proofErr w:type="spellEnd"/>
      <w:r w:rsidR="00DD0519">
        <w:rPr>
          <w:i/>
        </w:rPr>
        <w:t xml:space="preserve"> Lubomír – pro, </w:t>
      </w:r>
      <w:proofErr w:type="spellStart"/>
      <w:r w:rsidR="00DD0519">
        <w:rPr>
          <w:i/>
        </w:rPr>
        <w:t>Benešík</w:t>
      </w:r>
      <w:proofErr w:type="spellEnd"/>
      <w:r w:rsidR="00DD0519">
        <w:rPr>
          <w:i/>
        </w:rPr>
        <w:t xml:space="preserve"> Ondřej – pro, Carbol Jiří – pro, </w:t>
      </w:r>
      <w:proofErr w:type="spellStart"/>
      <w:r w:rsidR="00DD0519">
        <w:rPr>
          <w:i/>
        </w:rPr>
        <w:t>Beitl</w:t>
      </w:r>
      <w:proofErr w:type="spellEnd"/>
      <w:r w:rsidR="00DD0519">
        <w:rPr>
          <w:i/>
        </w:rPr>
        <w:t xml:space="preserve"> Petr – pro, </w:t>
      </w:r>
      <w:proofErr w:type="spellStart"/>
      <w:r w:rsidR="00DD0519">
        <w:rPr>
          <w:i/>
        </w:rPr>
        <w:t>Fifka</w:t>
      </w:r>
      <w:proofErr w:type="spellEnd"/>
      <w:r w:rsidR="00DD0519">
        <w:rPr>
          <w:i/>
        </w:rPr>
        <w:t xml:space="preserve"> Petr – pro, Staněk Pavel – pro, </w:t>
      </w:r>
      <w:proofErr w:type="spellStart"/>
      <w:r w:rsidR="00DD0519">
        <w:rPr>
          <w:i/>
        </w:rPr>
        <w:t>Pošarová</w:t>
      </w:r>
      <w:proofErr w:type="spellEnd"/>
      <w:r w:rsidR="00DD0519">
        <w:rPr>
          <w:i/>
        </w:rPr>
        <w:t xml:space="preserve"> Marie – zdržela se, Zlínský Vladimír – zdržel se, </w:t>
      </w:r>
      <w:proofErr w:type="spellStart"/>
      <w:r w:rsidR="00DD0519">
        <w:rPr>
          <w:i/>
        </w:rPr>
        <w:t>Bělor</w:t>
      </w:r>
      <w:proofErr w:type="spellEnd"/>
      <w:r w:rsidR="00DD0519">
        <w:rPr>
          <w:i/>
        </w:rPr>
        <w:t xml:space="preserve"> Roman – pro,  </w:t>
      </w:r>
      <w:proofErr w:type="spellStart"/>
      <w:r w:rsidR="00DD0519">
        <w:rPr>
          <w:i/>
        </w:rPr>
        <w:t>Berki</w:t>
      </w:r>
      <w:proofErr w:type="spellEnd"/>
      <w:r w:rsidR="00DD0519">
        <w:rPr>
          <w:i/>
        </w:rPr>
        <w:t xml:space="preserve"> Jan – pro, Exner Martin – pro</w:t>
      </w:r>
      <w:r w:rsidR="00DD0519">
        <w:rPr>
          <w:i/>
          <w:szCs w:val="24"/>
        </w:rPr>
        <w:t xml:space="preserve">, Potůčková Lucie – pro, </w:t>
      </w:r>
      <w:r w:rsidR="00DD0519" w:rsidRPr="009523E8">
        <w:rPr>
          <w:i/>
          <w:iCs/>
          <w:color w:val="000000" w:themeColor="text1"/>
        </w:rPr>
        <w:t>v příloze</w:t>
      </w:r>
      <w:r w:rsidR="00DD0519">
        <w:rPr>
          <w:i/>
        </w:rPr>
        <w:t>/</w:t>
      </w:r>
      <w:r w:rsidRPr="00DD0519">
        <w:rPr>
          <w:szCs w:val="24"/>
        </w:rPr>
        <w:t>.</w:t>
      </w:r>
    </w:p>
    <w:p w:rsidR="0038235F" w:rsidRPr="0038235F" w:rsidRDefault="0038235F" w:rsidP="0038235F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Zpráva Komise Evropskému parlamentu a Radě o provádění nařízení Evropského parlamentu a Rady (EU) č. 692/2011 o evropské statistice cestovního ruchu /kód Rady 5313/22, </w:t>
      </w:r>
      <w:proofErr w:type="gramStart"/>
      <w:r w:rsidRPr="0038235F">
        <w:rPr>
          <w:b/>
          <w:lang w:eastAsia="zh-CN" w:bidi="hi-IN"/>
        </w:rPr>
        <w:t>KOM(2022</w:t>
      </w:r>
      <w:proofErr w:type="gramEnd"/>
      <w:r w:rsidRPr="0038235F">
        <w:rPr>
          <w:b/>
          <w:lang w:eastAsia="zh-CN" w:bidi="hi-IN"/>
        </w:rPr>
        <w:t>) 2 v konečném znění/</w:t>
      </w:r>
    </w:p>
    <w:p w:rsidR="00AA4784" w:rsidRDefault="00AA4784" w:rsidP="00AA4784">
      <w:pPr>
        <w:ind w:firstLine="709"/>
        <w:contextualSpacing/>
        <w:jc w:val="both"/>
        <w:rPr>
          <w:i/>
        </w:rPr>
      </w:pPr>
    </w:p>
    <w:p w:rsidR="0038235F" w:rsidRPr="00FF3241" w:rsidRDefault="0038235F" w:rsidP="0038235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0A726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0A726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0A726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0A726A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A726A" w:rsidRDefault="0038235F" w:rsidP="0038235F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0A726A">
        <w:rPr>
          <w:color w:val="000000" w:themeColor="text1"/>
          <w:szCs w:val="24"/>
        </w:rPr>
        <w:t xml:space="preserve">předseda Českého statistického úřadu </w:t>
      </w:r>
      <w:r w:rsidR="000A726A" w:rsidRPr="00CB4A2A">
        <w:rPr>
          <w:color w:val="000000" w:themeColor="text1"/>
          <w:szCs w:val="24"/>
          <w:u w:val="single"/>
        </w:rPr>
        <w:t xml:space="preserve">Marek </w:t>
      </w:r>
      <w:proofErr w:type="spellStart"/>
      <w:r w:rsidR="000A726A" w:rsidRPr="00CB4A2A">
        <w:rPr>
          <w:color w:val="000000" w:themeColor="text1"/>
          <w:szCs w:val="24"/>
          <w:u w:val="single"/>
        </w:rPr>
        <w:t>Rojíček</w:t>
      </w:r>
      <w:proofErr w:type="spellEnd"/>
      <w:r w:rsidR="000A726A">
        <w:rPr>
          <w:color w:val="000000" w:themeColor="text1"/>
          <w:szCs w:val="24"/>
        </w:rPr>
        <w:t xml:space="preserve">. Jde </w:t>
      </w:r>
      <w:r w:rsidR="000A726A">
        <w:rPr>
          <w:color w:val="000000" w:themeColor="text1"/>
          <w:szCs w:val="24"/>
        </w:rPr>
        <w:br/>
        <w:t>o pravidelné sdělení EK o evropské statistice cestovního ruchu vydávané každých pět let. Je to druhá zpráva o plnění různých kritérií na základě nařízení, jako jsou kapacita a obsazenost ubytovacích zařízení, cesty rezidentů EU atd.</w:t>
      </w:r>
    </w:p>
    <w:p w:rsidR="000A726A" w:rsidRDefault="000A726A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ČR souhlasí s obsahem zprávy, ČSÚ plní všechny závazky vyplývající z nařízení.</w:t>
      </w:r>
    </w:p>
    <w:p w:rsidR="000A726A" w:rsidRDefault="000A726A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Zpravodajka </w:t>
      </w:r>
      <w:r w:rsidRPr="000B7460">
        <w:rPr>
          <w:color w:val="000000" w:themeColor="text1"/>
          <w:szCs w:val="24"/>
          <w:u w:val="single"/>
        </w:rPr>
        <w:t>L. Potůčková</w:t>
      </w:r>
      <w:r>
        <w:rPr>
          <w:color w:val="000000" w:themeColor="text1"/>
          <w:szCs w:val="24"/>
        </w:rPr>
        <w:t xml:space="preserve"> uvedla, že jde o dokument nelegislativní povahy. S</w:t>
      </w:r>
      <w:r w:rsidR="000B7460">
        <w:rPr>
          <w:color w:val="000000" w:themeColor="text1"/>
          <w:szCs w:val="24"/>
        </w:rPr>
        <w:t xml:space="preserve">běr dat je důležitý </w:t>
      </w:r>
      <w:r>
        <w:rPr>
          <w:color w:val="000000" w:themeColor="text1"/>
          <w:szCs w:val="24"/>
        </w:rPr>
        <w:t>pro regiony, které na jejich základě vydávají svá doporučení.</w:t>
      </w:r>
    </w:p>
    <w:p w:rsidR="000A726A" w:rsidRDefault="000A726A" w:rsidP="0038235F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0B7460">
        <w:rPr>
          <w:color w:val="000000" w:themeColor="text1"/>
          <w:szCs w:val="24"/>
          <w:u w:val="single"/>
        </w:rPr>
        <w:t xml:space="preserve">P. </w:t>
      </w:r>
      <w:proofErr w:type="spellStart"/>
      <w:r w:rsidRPr="000B7460">
        <w:rPr>
          <w:color w:val="000000" w:themeColor="text1"/>
          <w:szCs w:val="24"/>
          <w:u w:val="single"/>
        </w:rPr>
        <w:t>Beitla</w:t>
      </w:r>
      <w:proofErr w:type="spellEnd"/>
      <w:r>
        <w:rPr>
          <w:color w:val="000000" w:themeColor="text1"/>
          <w:szCs w:val="24"/>
        </w:rPr>
        <w:t xml:space="preserve"> zajímalo, jestli jsou zde obsažena data i z </w:t>
      </w:r>
      <w:proofErr w:type="spellStart"/>
      <w:r>
        <w:rPr>
          <w:color w:val="000000" w:themeColor="text1"/>
          <w:szCs w:val="24"/>
        </w:rPr>
        <w:t>Airbnb</w:t>
      </w:r>
      <w:proofErr w:type="spellEnd"/>
      <w:r>
        <w:rPr>
          <w:color w:val="000000" w:themeColor="text1"/>
          <w:szCs w:val="24"/>
        </w:rPr>
        <w:t xml:space="preserve"> a jakým způsobem jsou sbírána.</w:t>
      </w:r>
    </w:p>
    <w:p w:rsidR="000A726A" w:rsidRDefault="000A726A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Spolupracovník </w:t>
      </w:r>
      <w:r w:rsidR="0093024C" w:rsidRPr="000B7460">
        <w:rPr>
          <w:color w:val="000000" w:themeColor="text1"/>
          <w:szCs w:val="24"/>
          <w:u w:val="single"/>
        </w:rPr>
        <w:t>P. Vančura</w:t>
      </w:r>
      <w:r w:rsidR="0093024C">
        <w:rPr>
          <w:color w:val="000000" w:themeColor="text1"/>
          <w:szCs w:val="24"/>
        </w:rPr>
        <w:t xml:space="preserve"> z ČSÚ vysvětlil, že oficiální statistika za ČR neobsahuje údaje o platformách. Neoficiální statistika ale přebírá data od čtyř platforem jako je </w:t>
      </w:r>
      <w:proofErr w:type="spellStart"/>
      <w:r w:rsidR="0093024C">
        <w:rPr>
          <w:color w:val="000000" w:themeColor="text1"/>
          <w:szCs w:val="24"/>
        </w:rPr>
        <w:t>Airbnb</w:t>
      </w:r>
      <w:proofErr w:type="spellEnd"/>
      <w:r w:rsidR="0093024C">
        <w:rPr>
          <w:color w:val="000000" w:themeColor="text1"/>
          <w:szCs w:val="24"/>
        </w:rPr>
        <w:t xml:space="preserve"> nebo Booking.com.</w:t>
      </w:r>
    </w:p>
    <w:p w:rsidR="000B7460" w:rsidRDefault="000B7460" w:rsidP="0038235F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Předseda </w:t>
      </w:r>
      <w:r w:rsidRPr="000B7460">
        <w:rPr>
          <w:color w:val="000000" w:themeColor="text1"/>
          <w:szCs w:val="24"/>
          <w:u w:val="single"/>
        </w:rPr>
        <w:t xml:space="preserve">M. </w:t>
      </w:r>
      <w:proofErr w:type="spellStart"/>
      <w:r w:rsidRPr="000B7460">
        <w:rPr>
          <w:color w:val="000000" w:themeColor="text1"/>
          <w:szCs w:val="24"/>
          <w:u w:val="single"/>
        </w:rPr>
        <w:t>Rojíček</w:t>
      </w:r>
      <w:proofErr w:type="spellEnd"/>
      <w:r>
        <w:rPr>
          <w:color w:val="000000" w:themeColor="text1"/>
          <w:szCs w:val="24"/>
        </w:rPr>
        <w:t xml:space="preserve"> doplnil, že údaje z hromadných ubytovacích zařízení se překrývají např. s Booking.com. Individuální turistika je mimo statistiku, ale je obsažena v platformách.</w:t>
      </w:r>
    </w:p>
    <w:p w:rsidR="00B86DEB" w:rsidRDefault="000B7460" w:rsidP="00B86DEB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Mpř</w:t>
      </w:r>
      <w:proofErr w:type="spellEnd"/>
      <w:r>
        <w:rPr>
          <w:color w:val="000000" w:themeColor="text1"/>
          <w:szCs w:val="24"/>
        </w:rPr>
        <w:t xml:space="preserve">. </w:t>
      </w:r>
      <w:r w:rsidRPr="000B7460">
        <w:rPr>
          <w:color w:val="000000" w:themeColor="text1"/>
          <w:szCs w:val="24"/>
          <w:u w:val="single"/>
        </w:rPr>
        <w:t xml:space="preserve">R. </w:t>
      </w:r>
      <w:proofErr w:type="spellStart"/>
      <w:r w:rsidRPr="000B7460">
        <w:rPr>
          <w:color w:val="000000" w:themeColor="text1"/>
          <w:szCs w:val="24"/>
          <w:u w:val="single"/>
        </w:rPr>
        <w:t>Bělor</w:t>
      </w:r>
      <w:proofErr w:type="spellEnd"/>
      <w:r>
        <w:rPr>
          <w:color w:val="000000" w:themeColor="text1"/>
          <w:szCs w:val="24"/>
        </w:rPr>
        <w:t xml:space="preserve"> konstatoval, že tyto statistiky jsou dů</w:t>
      </w:r>
      <w:r w:rsidR="00B86DEB">
        <w:rPr>
          <w:color w:val="000000" w:themeColor="text1"/>
          <w:szCs w:val="24"/>
        </w:rPr>
        <w:t>ležité také pro rozvoj dopravy.</w:t>
      </w:r>
    </w:p>
    <w:p w:rsidR="0038235F" w:rsidRPr="00B86DEB" w:rsidRDefault="000B7460" w:rsidP="00B86DEB">
      <w:pPr>
        <w:pStyle w:val="PS-uvodnodstavec"/>
      </w:pPr>
      <w:r>
        <w:rPr>
          <w:color w:val="000000" w:themeColor="text1"/>
          <w:szCs w:val="24"/>
        </w:rPr>
        <w:t xml:space="preserve">Zpravodajka </w:t>
      </w:r>
      <w:r w:rsidRPr="000B7460">
        <w:rPr>
          <w:color w:val="000000" w:themeColor="text1"/>
          <w:szCs w:val="24"/>
          <w:u w:val="single"/>
        </w:rPr>
        <w:t>L. Potůčková</w:t>
      </w:r>
      <w:r w:rsidR="0038235F" w:rsidRPr="002436A3">
        <w:rPr>
          <w:rFonts w:eastAsia="SimSun" w:cs="Mangal"/>
          <w:kern w:val="3"/>
          <w:szCs w:val="24"/>
        </w:rPr>
        <w:t xml:space="preserve"> navrh</w:t>
      </w:r>
      <w:r>
        <w:rPr>
          <w:rFonts w:eastAsia="SimSun" w:cs="Mangal"/>
          <w:kern w:val="3"/>
          <w:szCs w:val="24"/>
        </w:rPr>
        <w:t>la</w:t>
      </w:r>
      <w:r w:rsidR="0038235F" w:rsidRPr="002436A3">
        <w:rPr>
          <w:rFonts w:eastAsia="SimSun" w:cs="Mangal"/>
          <w:kern w:val="3"/>
          <w:szCs w:val="24"/>
        </w:rPr>
        <w:t xml:space="preserve"> usnesení</w:t>
      </w:r>
      <w:r w:rsidR="00B86DEB">
        <w:rPr>
          <w:rFonts w:eastAsia="SimSun" w:cs="Mangal"/>
          <w:kern w:val="3"/>
          <w:szCs w:val="24"/>
        </w:rPr>
        <w:t xml:space="preserve"> č. 43</w:t>
      </w:r>
      <w:r w:rsidR="0038235F" w:rsidRPr="002436A3">
        <w:rPr>
          <w:rFonts w:eastAsia="SimSun" w:cs="Mangal"/>
          <w:kern w:val="3"/>
          <w:szCs w:val="24"/>
        </w:rPr>
        <w:t xml:space="preserve">, ve kterém </w:t>
      </w:r>
      <w:r w:rsidR="0038235F">
        <w:rPr>
          <w:szCs w:val="24"/>
        </w:rPr>
        <w:t>v</w:t>
      </w:r>
      <w:r w:rsidR="0038235F" w:rsidRPr="002436A3">
        <w:rPr>
          <w:szCs w:val="24"/>
        </w:rPr>
        <w:t xml:space="preserve">ýbor pro evropské záležitosti </w:t>
      </w:r>
      <w:r w:rsidR="00B86DEB">
        <w:rPr>
          <w:szCs w:val="24"/>
        </w:rPr>
        <w:t xml:space="preserve">bere na vědomí </w:t>
      </w:r>
      <w:r w:rsidR="00B86DEB">
        <w:t xml:space="preserve">zprávu Komise Evropskému parlamentu a Radě o provádění nařízení Evropského parlamentu a Rady (EU) č. 692/2011 o evropské statistice cestovního ruchu /kód Rady 5313/22, </w:t>
      </w:r>
      <w:proofErr w:type="gramStart"/>
      <w:r w:rsidR="00B86DEB">
        <w:t>KOM(2022</w:t>
      </w:r>
      <w:proofErr w:type="gramEnd"/>
      <w:r w:rsidR="00B86DEB">
        <w:t xml:space="preserve">) 2 v konečném znění/ </w:t>
      </w:r>
      <w:r w:rsidR="00B86DEB">
        <w:rPr>
          <w:szCs w:val="24"/>
        </w:rPr>
        <w:t>/</w:t>
      </w:r>
      <w:r w:rsidR="00B86DEB" w:rsidRPr="00DD0519">
        <w:rPr>
          <w:i/>
          <w:szCs w:val="24"/>
        </w:rPr>
        <w:t xml:space="preserve">hlasování </w:t>
      </w:r>
      <w:r w:rsidR="00B86DEB">
        <w:rPr>
          <w:i/>
          <w:szCs w:val="24"/>
        </w:rPr>
        <w:t>16</w:t>
      </w:r>
      <w:r w:rsidR="00B86DEB" w:rsidRPr="00DD0519">
        <w:rPr>
          <w:i/>
          <w:szCs w:val="24"/>
        </w:rPr>
        <w:t>-</w:t>
      </w:r>
      <w:r w:rsidR="00B86DEB">
        <w:rPr>
          <w:i/>
          <w:szCs w:val="24"/>
        </w:rPr>
        <w:t>0</w:t>
      </w:r>
      <w:r w:rsidR="00B86DEB" w:rsidRPr="00DD0519">
        <w:rPr>
          <w:i/>
          <w:szCs w:val="24"/>
        </w:rPr>
        <w:t>-0</w:t>
      </w:r>
      <w:r w:rsidR="00B86DEB">
        <w:rPr>
          <w:i/>
          <w:iCs/>
        </w:rPr>
        <w:t xml:space="preserve">, </w:t>
      </w:r>
      <w:proofErr w:type="spellStart"/>
      <w:r w:rsidR="00B86DEB">
        <w:rPr>
          <w:i/>
          <w:iCs/>
        </w:rPr>
        <w:t>Berkovcová</w:t>
      </w:r>
      <w:proofErr w:type="spellEnd"/>
      <w:r w:rsidR="00B86DEB">
        <w:rPr>
          <w:i/>
          <w:iCs/>
        </w:rPr>
        <w:t xml:space="preserve"> Jana – pro, </w:t>
      </w:r>
      <w:proofErr w:type="spellStart"/>
      <w:r w:rsidR="00B86DEB" w:rsidRPr="009523E8">
        <w:rPr>
          <w:i/>
        </w:rPr>
        <w:t>Bžoch</w:t>
      </w:r>
      <w:proofErr w:type="spellEnd"/>
      <w:r w:rsidR="00B86DEB">
        <w:rPr>
          <w:i/>
        </w:rPr>
        <w:t xml:space="preserve"> </w:t>
      </w:r>
      <w:r w:rsidR="00B86DEB" w:rsidRPr="009523E8">
        <w:rPr>
          <w:i/>
        </w:rPr>
        <w:t xml:space="preserve">Jaroslav – pro, </w:t>
      </w:r>
      <w:proofErr w:type="spellStart"/>
      <w:r w:rsidR="00B86DEB">
        <w:rPr>
          <w:i/>
        </w:rPr>
        <w:t>Jáč</w:t>
      </w:r>
      <w:proofErr w:type="spellEnd"/>
      <w:r w:rsidR="00B86DEB">
        <w:rPr>
          <w:i/>
        </w:rPr>
        <w:t xml:space="preserve"> Ivan  – pro, Pokorná Jermanová Jaroslava</w:t>
      </w:r>
      <w:r w:rsidR="00B86DEB" w:rsidRPr="009523E8">
        <w:rPr>
          <w:i/>
        </w:rPr>
        <w:t xml:space="preserve"> – pro, </w:t>
      </w:r>
      <w:proofErr w:type="spellStart"/>
      <w:r w:rsidR="00B86DEB">
        <w:rPr>
          <w:i/>
        </w:rPr>
        <w:t>Wenzl</w:t>
      </w:r>
      <w:proofErr w:type="spellEnd"/>
      <w:r w:rsidR="00B86DEB">
        <w:rPr>
          <w:i/>
        </w:rPr>
        <w:t xml:space="preserve"> Lubomír – pro, </w:t>
      </w:r>
      <w:proofErr w:type="spellStart"/>
      <w:r w:rsidR="00B86DEB">
        <w:rPr>
          <w:i/>
        </w:rPr>
        <w:t>Benešík</w:t>
      </w:r>
      <w:proofErr w:type="spellEnd"/>
      <w:r w:rsidR="00B86DEB">
        <w:rPr>
          <w:i/>
        </w:rPr>
        <w:t xml:space="preserve"> Ondřej – pro, Carbol Jiří – pro, </w:t>
      </w:r>
      <w:proofErr w:type="spellStart"/>
      <w:r w:rsidR="00B86DEB">
        <w:rPr>
          <w:i/>
        </w:rPr>
        <w:t>Beitl</w:t>
      </w:r>
      <w:proofErr w:type="spellEnd"/>
      <w:r w:rsidR="00B86DEB">
        <w:rPr>
          <w:i/>
        </w:rPr>
        <w:t xml:space="preserve"> Petr – pro, </w:t>
      </w:r>
      <w:proofErr w:type="spellStart"/>
      <w:r w:rsidR="00B86DEB">
        <w:rPr>
          <w:i/>
        </w:rPr>
        <w:t>Fifka</w:t>
      </w:r>
      <w:proofErr w:type="spellEnd"/>
      <w:r w:rsidR="00B86DEB">
        <w:rPr>
          <w:i/>
        </w:rPr>
        <w:t xml:space="preserve"> Petr – pro, Staněk Pavel – pro, </w:t>
      </w:r>
      <w:proofErr w:type="spellStart"/>
      <w:r w:rsidR="00B86DEB">
        <w:rPr>
          <w:i/>
        </w:rPr>
        <w:t>Pošarová</w:t>
      </w:r>
      <w:proofErr w:type="spellEnd"/>
      <w:r w:rsidR="00B86DEB">
        <w:rPr>
          <w:i/>
        </w:rPr>
        <w:t xml:space="preserve"> Marie – pro, Zlínský Vladimír – pro, </w:t>
      </w:r>
      <w:proofErr w:type="spellStart"/>
      <w:r w:rsidR="00B86DEB">
        <w:rPr>
          <w:i/>
        </w:rPr>
        <w:t>Bělor</w:t>
      </w:r>
      <w:proofErr w:type="spellEnd"/>
      <w:r w:rsidR="00B86DEB">
        <w:rPr>
          <w:i/>
        </w:rPr>
        <w:t xml:space="preserve"> Roman – pro,  </w:t>
      </w:r>
      <w:proofErr w:type="spellStart"/>
      <w:r w:rsidR="00B86DEB">
        <w:rPr>
          <w:i/>
        </w:rPr>
        <w:t>Berki</w:t>
      </w:r>
      <w:proofErr w:type="spellEnd"/>
      <w:r w:rsidR="00B86DEB">
        <w:rPr>
          <w:i/>
        </w:rPr>
        <w:t xml:space="preserve"> Jan – pro, Exner Martin – pro</w:t>
      </w:r>
      <w:r w:rsidR="00B86DEB">
        <w:rPr>
          <w:i/>
          <w:szCs w:val="24"/>
        </w:rPr>
        <w:t xml:space="preserve">, Potůčková Lucie – pro, </w:t>
      </w:r>
      <w:r w:rsidR="00B86DEB" w:rsidRPr="009523E8">
        <w:rPr>
          <w:i/>
          <w:iCs/>
          <w:color w:val="000000" w:themeColor="text1"/>
        </w:rPr>
        <w:t>v příloze</w:t>
      </w:r>
      <w:r w:rsidR="00B86DEB">
        <w:rPr>
          <w:i/>
        </w:rPr>
        <w:t>/</w:t>
      </w:r>
      <w:r w:rsidR="00B86DEB" w:rsidRPr="00DD0519">
        <w:rPr>
          <w:szCs w:val="24"/>
        </w:rPr>
        <w:t>.</w:t>
      </w:r>
    </w:p>
    <w:p w:rsidR="0038235F" w:rsidRPr="0038235F" w:rsidRDefault="0038235F" w:rsidP="0038235F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Sdělení Komise Evropskému parlamentu, Radě, Evropskému hospodářskému a sociálnímu výboru a Výboru regionů k osmé zprávě o soudržnosti: Soudržnost v Evropě do roku 2050 /kód Rady 5989/22, </w:t>
      </w:r>
      <w:proofErr w:type="gramStart"/>
      <w:r w:rsidRPr="0038235F">
        <w:rPr>
          <w:b/>
          <w:lang w:eastAsia="zh-CN" w:bidi="hi-IN"/>
        </w:rPr>
        <w:t>KOM(2022</w:t>
      </w:r>
      <w:proofErr w:type="gramEnd"/>
      <w:r w:rsidRPr="0038235F">
        <w:rPr>
          <w:b/>
          <w:lang w:eastAsia="zh-CN" w:bidi="hi-IN"/>
        </w:rPr>
        <w:t>) 34 v konečném znění/</w:t>
      </w:r>
    </w:p>
    <w:p w:rsidR="000421A6" w:rsidRDefault="000421A6" w:rsidP="000421A6">
      <w:pPr>
        <w:ind w:hanging="720"/>
        <w:jc w:val="both"/>
        <w:rPr>
          <w:b/>
          <w:szCs w:val="24"/>
        </w:rPr>
      </w:pPr>
    </w:p>
    <w:p w:rsidR="0038235F" w:rsidRPr="00FF3241" w:rsidRDefault="0038235F" w:rsidP="0038235F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467A3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467A3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467A3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467A3C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25.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467A3C" w:rsidRDefault="0038235F" w:rsidP="0038235F">
      <w:pPr>
        <w:ind w:firstLine="709"/>
        <w:contextualSpacing/>
        <w:jc w:val="both"/>
        <w:rPr>
          <w:color w:val="000000" w:themeColor="text1"/>
          <w:szCs w:val="24"/>
        </w:rPr>
      </w:pPr>
      <w:r w:rsidRPr="00FF3241">
        <w:rPr>
          <w:color w:val="000000" w:themeColor="text1"/>
          <w:szCs w:val="24"/>
        </w:rPr>
        <w:t>Dokument představil</w:t>
      </w:r>
      <w:r w:rsidR="00467A3C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náměstek ministra </w:t>
      </w:r>
      <w:r w:rsidR="00467A3C">
        <w:rPr>
          <w:color w:val="000000" w:themeColor="text1"/>
          <w:szCs w:val="24"/>
        </w:rPr>
        <w:t xml:space="preserve">pro místní rozvoj Ondřej Profant a jeho spolupracovník Miroslav Daněk. </w:t>
      </w:r>
    </w:p>
    <w:p w:rsidR="00467A3C" w:rsidRDefault="00467A3C" w:rsidP="00467A3C">
      <w:pPr>
        <w:ind w:firstLine="708"/>
        <w:jc w:val="both"/>
      </w:pPr>
      <w:r w:rsidRPr="00467A3C">
        <w:rPr>
          <w:color w:val="000000" w:themeColor="text1"/>
          <w:szCs w:val="24"/>
          <w:u w:val="single"/>
        </w:rPr>
        <w:t>M. Daněk</w:t>
      </w:r>
      <w:r w:rsidRPr="00467A3C">
        <w:rPr>
          <w:color w:val="000000" w:themeColor="text1"/>
          <w:szCs w:val="24"/>
        </w:rPr>
        <w:t xml:space="preserve"> informoval, že se jedná o rozsáhlý dokument zveřejněný v únoru 2022. Nyní o něm probíhají jednání na pracovních skupinách pod vedením francouzského předsednictví. </w:t>
      </w:r>
      <w:r w:rsidRPr="00467A3C">
        <w:t>P</w:t>
      </w:r>
      <w:r>
        <w:t>olitika soudržnosti</w:t>
      </w:r>
      <w:r w:rsidRPr="00467A3C">
        <w:t xml:space="preserve"> rychle zareagovala na krizi v souvislosti s onemocněním COVID-19 mobilizací dalších finančních prostředků</w:t>
      </w:r>
      <w:r>
        <w:t xml:space="preserve">. </w:t>
      </w:r>
      <w:r w:rsidRPr="00467A3C">
        <w:t xml:space="preserve">To pomohlo </w:t>
      </w:r>
      <w:r w:rsidR="00C0527D" w:rsidRPr="00467A3C">
        <w:t>členským státům</w:t>
      </w:r>
      <w:r w:rsidRPr="00467A3C">
        <w:t xml:space="preserve">. Nyní by se ale </w:t>
      </w:r>
      <w:r w:rsidR="00737CD9">
        <w:t>politika soudržnosti</w:t>
      </w:r>
      <w:r w:rsidRPr="00467A3C">
        <w:t xml:space="preserve"> měla vrátit ke svému hlavnímu poslání, kterým je snižování regionálních rozdílů </w:t>
      </w:r>
      <w:r w:rsidR="00737CD9">
        <w:br/>
      </w:r>
      <w:r w:rsidRPr="00467A3C">
        <w:t>a podpora dlouhodobého regionálního rozvoje.</w:t>
      </w:r>
    </w:p>
    <w:p w:rsidR="00467A3C" w:rsidRDefault="00467A3C" w:rsidP="00B4324B">
      <w:pPr>
        <w:ind w:firstLine="708"/>
        <w:jc w:val="both"/>
      </w:pPr>
      <w:r>
        <w:t>Sdělení informuje o vývoji jednotlivých regionů za posledních 20 let.</w:t>
      </w:r>
      <w:r w:rsidR="00B4324B">
        <w:t xml:space="preserve"> Země střední </w:t>
      </w:r>
      <w:r w:rsidR="00C0527D">
        <w:br/>
      </w:r>
      <w:r w:rsidR="00B4324B">
        <w:t>a východní Evropy konvergují k ekonomické výkonnosti zbytku Evropy. Důležité je zvyšovat úroveň vzdělání, výzkum, inovace a kvalitu veřejných institucí. ČR připravila dohodu s EU, na kterou navazují programy politiky soudržnosti. Programové období 2021-27 je zpožděné. ČR směřuje finanční prostředky do zaostávajícího regionu severozápad.</w:t>
      </w:r>
    </w:p>
    <w:p w:rsidR="00B4324B" w:rsidRDefault="00B4324B" w:rsidP="00B4324B">
      <w:pPr>
        <w:ind w:firstLine="708"/>
        <w:jc w:val="both"/>
      </w:pPr>
      <w:r>
        <w:t xml:space="preserve">Zpravodajka </w:t>
      </w:r>
      <w:r w:rsidRPr="00DB594F">
        <w:rPr>
          <w:u w:val="single"/>
        </w:rPr>
        <w:t>L. Potůčková</w:t>
      </w:r>
      <w:r>
        <w:t xml:space="preserve"> uvedla, že se jedná o dokument nelegislativní povahy. Vláda považuje politiku soudržnosti za efektivní. Důležitá je jasná strategie.</w:t>
      </w:r>
    </w:p>
    <w:p w:rsidR="00B4324B" w:rsidRDefault="00B4324B" w:rsidP="00B4324B">
      <w:pPr>
        <w:ind w:firstLine="708"/>
        <w:jc w:val="both"/>
      </w:pPr>
      <w:proofErr w:type="spellStart"/>
      <w:r>
        <w:t>Posl</w:t>
      </w:r>
      <w:proofErr w:type="spellEnd"/>
      <w:r>
        <w:t xml:space="preserve">. </w:t>
      </w:r>
      <w:r w:rsidRPr="00DB594F">
        <w:rPr>
          <w:u w:val="single"/>
        </w:rPr>
        <w:t xml:space="preserve">I. </w:t>
      </w:r>
      <w:proofErr w:type="spellStart"/>
      <w:r w:rsidRPr="00DB594F">
        <w:rPr>
          <w:u w:val="single"/>
        </w:rPr>
        <w:t>Jáč</w:t>
      </w:r>
      <w:proofErr w:type="spellEnd"/>
      <w:r>
        <w:t xml:space="preserve"> dodal k regionu severozápad, že řeka Labe byla dříve významným zaměstnavatelem. Zajímalo jej, jestli vláda ČR podniká kroky k využití Labe a zda přijímá opatření proti úbytku vody.</w:t>
      </w:r>
    </w:p>
    <w:p w:rsidR="00DB594F" w:rsidRDefault="00B4324B" w:rsidP="00B4324B">
      <w:pPr>
        <w:ind w:firstLine="708"/>
        <w:jc w:val="both"/>
      </w:pPr>
      <w:r>
        <w:t xml:space="preserve">Nám. </w:t>
      </w:r>
      <w:r w:rsidRPr="00DB594F">
        <w:rPr>
          <w:u w:val="single"/>
        </w:rPr>
        <w:t>O. Profant</w:t>
      </w:r>
      <w:r>
        <w:t xml:space="preserve"> uvedl, že říční plavba je otázka pro Ministerstvo životního prostředí </w:t>
      </w:r>
      <w:r w:rsidR="00C0527D">
        <w:br/>
      </w:r>
      <w:r>
        <w:t>a Ministerstvo dopravy.</w:t>
      </w:r>
      <w:r w:rsidR="00DB594F">
        <w:t xml:space="preserve"> Ministerstvo pro místní rozvoj tento region financuje.</w:t>
      </w:r>
    </w:p>
    <w:p w:rsidR="0038235F" w:rsidRPr="00DB594F" w:rsidRDefault="00DB594F" w:rsidP="00DB594F">
      <w:pPr>
        <w:pStyle w:val="PS-uvodnodstavec"/>
      </w:pPr>
      <w:r>
        <w:t xml:space="preserve">Zpravodajka </w:t>
      </w:r>
      <w:r w:rsidRPr="00DB594F">
        <w:rPr>
          <w:u w:val="single"/>
        </w:rPr>
        <w:t>L. Potůčková</w:t>
      </w:r>
      <w:r>
        <w:t xml:space="preserve"> navrhla usnesení,</w:t>
      </w:r>
      <w:r w:rsidR="0038235F" w:rsidRPr="002436A3">
        <w:rPr>
          <w:rFonts w:eastAsia="SimSun" w:cs="Mangal"/>
          <w:kern w:val="3"/>
          <w:szCs w:val="24"/>
        </w:rPr>
        <w:t xml:space="preserve"> ve kterém </w:t>
      </w:r>
      <w:r w:rsidR="0038235F">
        <w:rPr>
          <w:szCs w:val="24"/>
        </w:rPr>
        <w:t>v</w:t>
      </w:r>
      <w:r w:rsidR="0038235F" w:rsidRPr="002436A3">
        <w:rPr>
          <w:szCs w:val="24"/>
        </w:rPr>
        <w:t xml:space="preserve">ýbor pro evropské záležitosti </w:t>
      </w:r>
      <w:r>
        <w:rPr>
          <w:szCs w:val="24"/>
        </w:rPr>
        <w:t>1. bere na vědomí</w:t>
      </w:r>
      <w:r>
        <w:rPr>
          <w:b/>
        </w:rPr>
        <w:t xml:space="preserve"> </w:t>
      </w:r>
      <w:r w:rsidRPr="008B189F">
        <w:t>s</w:t>
      </w:r>
      <w:r>
        <w:t xml:space="preserve">dělení Komise Evropskému parlamentu, Radě, Evropskému hospodářskému </w:t>
      </w:r>
      <w:r>
        <w:lastRenderedPageBreak/>
        <w:t xml:space="preserve">a sociálnímu výboru a Výboru regionů k osmé zprávě o soudržnosti: Soudržnost v Evropě do roku 2050 /kód Rady 5989/22, </w:t>
      </w:r>
      <w:proofErr w:type="gramStart"/>
      <w:r>
        <w:t>KOM(2022</w:t>
      </w:r>
      <w:proofErr w:type="gramEnd"/>
      <w:r>
        <w:t>) 34 v konečném znění/ a 2. ztotožňuje se stanoviskem vlády ČR</w:t>
      </w:r>
      <w:r>
        <w:rPr>
          <w:b/>
        </w:rPr>
        <w:t xml:space="preserve"> </w:t>
      </w:r>
      <w:r>
        <w:t xml:space="preserve">k tomuto dokumentu </w:t>
      </w:r>
      <w:r w:rsidR="0038235F" w:rsidRPr="00875B06">
        <w:rPr>
          <w:i/>
          <w:szCs w:val="24"/>
        </w:rPr>
        <w:t>/</w:t>
      </w:r>
      <w:proofErr w:type="spellStart"/>
      <w:r>
        <w:rPr>
          <w:i/>
          <w:szCs w:val="24"/>
        </w:rPr>
        <w:t>usn</w:t>
      </w:r>
      <w:proofErr w:type="spellEnd"/>
      <w:r>
        <w:rPr>
          <w:i/>
          <w:szCs w:val="24"/>
        </w:rPr>
        <w:t>. 44</w:t>
      </w:r>
      <w:r w:rsidR="0038235F" w:rsidRPr="00875B06">
        <w:rPr>
          <w:i/>
          <w:szCs w:val="24"/>
        </w:rPr>
        <w:t>,</w:t>
      </w:r>
      <w:r w:rsidR="0038235F" w:rsidRPr="00875B06">
        <w:rPr>
          <w:color w:val="FF0000"/>
          <w:szCs w:val="24"/>
        </w:rPr>
        <w:t xml:space="preserve"> </w:t>
      </w:r>
      <w:r w:rsidR="0038235F" w:rsidRPr="00875B06">
        <w:rPr>
          <w:i/>
          <w:iCs/>
          <w:szCs w:val="24"/>
        </w:rPr>
        <w:t>hlasování 1</w:t>
      </w:r>
      <w:r>
        <w:rPr>
          <w:i/>
          <w:iCs/>
          <w:szCs w:val="24"/>
        </w:rPr>
        <w:t>4</w:t>
      </w:r>
      <w:r w:rsidR="0038235F" w:rsidRPr="00875B06">
        <w:rPr>
          <w:i/>
          <w:spacing w:val="-4"/>
          <w:szCs w:val="24"/>
        </w:rPr>
        <w:t>-</w:t>
      </w:r>
      <w:r>
        <w:rPr>
          <w:i/>
          <w:spacing w:val="-4"/>
          <w:szCs w:val="24"/>
        </w:rPr>
        <w:t>2</w:t>
      </w:r>
      <w:r w:rsidR="0038235F" w:rsidRPr="00875B06">
        <w:rPr>
          <w:i/>
          <w:spacing w:val="-4"/>
          <w:szCs w:val="24"/>
        </w:rPr>
        <w:t>-0</w:t>
      </w:r>
      <w:r w:rsidR="0038235F" w:rsidRPr="00875B06">
        <w:rPr>
          <w:i/>
          <w:iCs/>
          <w:szCs w:val="24"/>
        </w:rPr>
        <w:t xml:space="preserve">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proofErr w:type="spellStart"/>
      <w:r>
        <w:rPr>
          <w:i/>
        </w:rPr>
        <w:t>Jáč</w:t>
      </w:r>
      <w:proofErr w:type="spellEnd"/>
      <w:r>
        <w:rPr>
          <w:i/>
        </w:rPr>
        <w:t xml:space="preserve"> Ivan  – pro, Pokorná Jermanová Jaroslava</w:t>
      </w:r>
      <w:r w:rsidRPr="009523E8">
        <w:rPr>
          <w:i/>
        </w:rPr>
        <w:t xml:space="preserve"> – pro, </w:t>
      </w:r>
      <w:proofErr w:type="spellStart"/>
      <w:r>
        <w:rPr>
          <w:i/>
        </w:rPr>
        <w:t>Wenzl</w:t>
      </w:r>
      <w:proofErr w:type="spellEnd"/>
      <w:r>
        <w:rPr>
          <w:i/>
        </w:rPr>
        <w:t xml:space="preserve"> Lubomír – pro, </w:t>
      </w:r>
      <w:proofErr w:type="spellStart"/>
      <w:r>
        <w:rPr>
          <w:i/>
        </w:rPr>
        <w:t>Benešík</w:t>
      </w:r>
      <w:proofErr w:type="spellEnd"/>
      <w:r>
        <w:rPr>
          <w:i/>
        </w:rPr>
        <w:t xml:space="preserve"> Ondřej – pro, Carbol Jiří – pro, </w:t>
      </w:r>
      <w:proofErr w:type="spellStart"/>
      <w:r>
        <w:rPr>
          <w:i/>
        </w:rPr>
        <w:t>Beitl</w:t>
      </w:r>
      <w:proofErr w:type="spellEnd"/>
      <w:r>
        <w:rPr>
          <w:i/>
        </w:rPr>
        <w:t xml:space="preserve"> Petr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Staněk Pavel – pro, </w:t>
      </w:r>
      <w:proofErr w:type="spellStart"/>
      <w:r>
        <w:rPr>
          <w:i/>
        </w:rPr>
        <w:t>Pošarová</w:t>
      </w:r>
      <w:proofErr w:type="spellEnd"/>
      <w:r>
        <w:rPr>
          <w:i/>
        </w:rPr>
        <w:t xml:space="preserve"> Marie – zdržela se, Zlínský Vladimír – zdržel se,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 xml:space="preserve">, Potůčková Lucie – pro, </w:t>
      </w:r>
      <w:r w:rsidRPr="009523E8">
        <w:rPr>
          <w:i/>
          <w:iCs/>
          <w:color w:val="000000" w:themeColor="text1"/>
        </w:rPr>
        <w:t>v příloze</w:t>
      </w:r>
      <w:r>
        <w:rPr>
          <w:i/>
        </w:rPr>
        <w:t>/</w:t>
      </w:r>
      <w:r w:rsidRPr="00DD0519">
        <w:rPr>
          <w:szCs w:val="24"/>
        </w:rPr>
        <w:t>.</w:t>
      </w:r>
    </w:p>
    <w:p w:rsidR="0038235F" w:rsidRPr="0038235F" w:rsidRDefault="0038235F" w:rsidP="000D49CE">
      <w:pPr>
        <w:pStyle w:val="Odstavecseseznamem"/>
        <w:widowControl w:val="0"/>
        <w:numPr>
          <w:ilvl w:val="0"/>
          <w:numId w:val="13"/>
        </w:numPr>
        <w:suppressAutoHyphens/>
        <w:autoSpaceDN w:val="0"/>
        <w:ind w:hanging="785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>Sdělení Komise Evropskému parlamentu, Radě, Evropskému hospodářskému a sociálnímu výboru a Výboru regionů o Evropském prohlášení o digitálních právech a</w:t>
      </w:r>
      <w:r w:rsidR="007A56E8">
        <w:rPr>
          <w:b/>
          <w:lang w:eastAsia="zh-CN" w:bidi="hi-IN"/>
        </w:rPr>
        <w:t xml:space="preserve"> </w:t>
      </w:r>
      <w:r w:rsidRPr="0038235F">
        <w:rPr>
          <w:b/>
          <w:lang w:eastAsia="zh-CN" w:bidi="hi-IN"/>
        </w:rPr>
        <w:t xml:space="preserve"> zásadách pro digitální dekádu /kód Rady 5781/22, </w:t>
      </w:r>
      <w:proofErr w:type="gramStart"/>
      <w:r w:rsidRPr="0038235F">
        <w:rPr>
          <w:b/>
          <w:lang w:eastAsia="zh-CN" w:bidi="hi-IN"/>
        </w:rPr>
        <w:t>KOM(2022</w:t>
      </w:r>
      <w:proofErr w:type="gramEnd"/>
      <w:r w:rsidRPr="0038235F">
        <w:rPr>
          <w:b/>
          <w:lang w:eastAsia="zh-CN" w:bidi="hi-IN"/>
        </w:rPr>
        <w:t>) 27 v konečném znění/</w:t>
      </w:r>
    </w:p>
    <w:p w:rsidR="0038235F" w:rsidRPr="0038235F" w:rsidRDefault="0038235F" w:rsidP="0038235F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 xml:space="preserve">Evropské prohlášení o digitálních právech a zásadách pro digitální dekádu /kód Rady 5783/22, </w:t>
      </w:r>
      <w:proofErr w:type="gramStart"/>
      <w:r w:rsidRPr="0038235F">
        <w:rPr>
          <w:b/>
          <w:lang w:eastAsia="zh-CN" w:bidi="hi-IN"/>
        </w:rPr>
        <w:t>KOM(2022</w:t>
      </w:r>
      <w:proofErr w:type="gramEnd"/>
      <w:r w:rsidRPr="0038235F">
        <w:rPr>
          <w:b/>
          <w:lang w:eastAsia="zh-CN" w:bidi="hi-IN"/>
        </w:rPr>
        <w:t>) 28 v konečném znění/</w:t>
      </w:r>
    </w:p>
    <w:p w:rsidR="007A56E8" w:rsidRDefault="007A56E8" w:rsidP="007A56E8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56E8" w:rsidRPr="00FF3241" w:rsidRDefault="007A56E8" w:rsidP="007A56E8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C9015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C9015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7A56E8" w:rsidRDefault="007A56E8" w:rsidP="007A56E8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 w:rsidRPr="007A56E8">
        <w:rPr>
          <w:color w:val="000000" w:themeColor="text1"/>
          <w:szCs w:val="24"/>
        </w:rPr>
        <w:t xml:space="preserve">Dokument představil </w:t>
      </w:r>
      <w:r>
        <w:rPr>
          <w:color w:val="000000" w:themeColor="text1"/>
          <w:szCs w:val="24"/>
        </w:rPr>
        <w:t xml:space="preserve">náměstek ministra pro místní rozvoj </w:t>
      </w:r>
      <w:r w:rsidRPr="00D41F5B">
        <w:rPr>
          <w:color w:val="000000" w:themeColor="text1"/>
          <w:szCs w:val="24"/>
          <w:u w:val="single"/>
        </w:rPr>
        <w:t>Ondřej Profant</w:t>
      </w:r>
      <w:r>
        <w:rPr>
          <w:color w:val="000000" w:themeColor="text1"/>
          <w:szCs w:val="24"/>
        </w:rPr>
        <w:t xml:space="preserve">. Evropská komise zveřejnila v lednu návrh deklarace o digitálních právech, která zahrnuje návod pro digitální služby, vzdělávání, online služby veřejného sektoru atd. </w:t>
      </w:r>
      <w:r w:rsidR="00C9015C">
        <w:rPr>
          <w:color w:val="000000" w:themeColor="text1"/>
          <w:szCs w:val="24"/>
        </w:rPr>
        <w:t>ČR již většinu těchto principů aplikuje, důležitá je bezpečnost a svobodný internet. Důraz klade na práva pracovníků platforem.</w:t>
      </w:r>
    </w:p>
    <w:p w:rsidR="00C9015C" w:rsidRDefault="00C9015C" w:rsidP="007A56E8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D41F5B">
        <w:rPr>
          <w:color w:val="000000" w:themeColor="text1"/>
          <w:szCs w:val="24"/>
          <w:u w:val="single"/>
        </w:rPr>
        <w:t>P. Staněk</w:t>
      </w:r>
      <w:r>
        <w:rPr>
          <w:color w:val="000000" w:themeColor="text1"/>
          <w:szCs w:val="24"/>
        </w:rPr>
        <w:t xml:space="preserve"> konstatoval, že materiál sjednocuje digitální svět v rámci EU. Jde o dokumenty nelegislativní povahy. </w:t>
      </w:r>
    </w:p>
    <w:p w:rsidR="00C9015C" w:rsidRPr="00D41F5B" w:rsidRDefault="00C9015C" w:rsidP="00D41F5B">
      <w:pPr>
        <w:pStyle w:val="PS-slovanseznam"/>
        <w:numPr>
          <w:ilvl w:val="0"/>
          <w:numId w:val="0"/>
        </w:numPr>
        <w:spacing w:after="0" w:line="257" w:lineRule="auto"/>
        <w:rPr>
          <w:szCs w:val="24"/>
        </w:rPr>
      </w:pPr>
      <w:r>
        <w:rPr>
          <w:color w:val="000000" w:themeColor="text1"/>
          <w:szCs w:val="24"/>
        </w:rPr>
        <w:tab/>
        <w:t xml:space="preserve">Navrhnul usnesení, </w:t>
      </w:r>
      <w:r w:rsidRPr="002436A3">
        <w:rPr>
          <w:rFonts w:eastAsia="SimSun" w:cs="Mangal"/>
          <w:kern w:val="3"/>
          <w:szCs w:val="24"/>
        </w:rPr>
        <w:t xml:space="preserve">ve kterém </w:t>
      </w:r>
      <w:r>
        <w:rPr>
          <w:szCs w:val="24"/>
        </w:rPr>
        <w:t>v</w:t>
      </w:r>
      <w:r w:rsidRPr="002436A3">
        <w:rPr>
          <w:szCs w:val="24"/>
        </w:rPr>
        <w:t xml:space="preserve">ýbor pro evropské záležitosti </w:t>
      </w:r>
      <w:r>
        <w:rPr>
          <w:szCs w:val="24"/>
        </w:rPr>
        <w:t xml:space="preserve">1. projednal tyto dokumenty; 2. bere na vědomí a podporuje rámcové pozice vlády ČR k těmto </w:t>
      </w:r>
      <w:r w:rsidR="00D41F5B">
        <w:rPr>
          <w:szCs w:val="24"/>
        </w:rPr>
        <w:t xml:space="preserve">dokumentům </w:t>
      </w:r>
      <w:r w:rsidRPr="00875B06">
        <w:rPr>
          <w:i/>
          <w:szCs w:val="24"/>
        </w:rPr>
        <w:t>/</w:t>
      </w:r>
      <w:proofErr w:type="spellStart"/>
      <w:r>
        <w:rPr>
          <w:i/>
          <w:szCs w:val="24"/>
        </w:rPr>
        <w:t>usn</w:t>
      </w:r>
      <w:proofErr w:type="spellEnd"/>
      <w:r>
        <w:rPr>
          <w:i/>
          <w:szCs w:val="24"/>
        </w:rPr>
        <w:t>. 4</w:t>
      </w:r>
      <w:r w:rsidR="00D41F5B">
        <w:rPr>
          <w:i/>
          <w:szCs w:val="24"/>
        </w:rPr>
        <w:t>5</w:t>
      </w:r>
      <w:r w:rsidRPr="00875B06">
        <w:rPr>
          <w:i/>
          <w:szCs w:val="24"/>
        </w:rPr>
        <w:t>,</w:t>
      </w:r>
      <w:r w:rsidRPr="00875B06">
        <w:rPr>
          <w:color w:val="FF0000"/>
          <w:szCs w:val="24"/>
        </w:rPr>
        <w:t xml:space="preserve"> </w:t>
      </w:r>
      <w:r w:rsidRPr="00875B06">
        <w:rPr>
          <w:i/>
          <w:iCs/>
          <w:szCs w:val="24"/>
        </w:rPr>
        <w:t>hlasování 1</w:t>
      </w:r>
      <w:r>
        <w:rPr>
          <w:i/>
          <w:iCs/>
          <w:szCs w:val="24"/>
        </w:rPr>
        <w:t>4</w:t>
      </w:r>
      <w:r w:rsidRPr="00875B06">
        <w:rPr>
          <w:i/>
          <w:spacing w:val="-4"/>
          <w:szCs w:val="24"/>
        </w:rPr>
        <w:t>-</w:t>
      </w:r>
      <w:r>
        <w:rPr>
          <w:i/>
          <w:spacing w:val="-4"/>
          <w:szCs w:val="24"/>
        </w:rPr>
        <w:t>2</w:t>
      </w:r>
      <w:r w:rsidRPr="00875B06">
        <w:rPr>
          <w:i/>
          <w:spacing w:val="-4"/>
          <w:szCs w:val="24"/>
        </w:rPr>
        <w:t>-0</w:t>
      </w:r>
      <w:r w:rsidRPr="00875B06">
        <w:rPr>
          <w:i/>
          <w:iCs/>
          <w:szCs w:val="24"/>
        </w:rPr>
        <w:t xml:space="preserve">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proofErr w:type="spellStart"/>
      <w:r>
        <w:rPr>
          <w:i/>
        </w:rPr>
        <w:t>Jáč</w:t>
      </w:r>
      <w:proofErr w:type="spellEnd"/>
      <w:r>
        <w:rPr>
          <w:i/>
        </w:rPr>
        <w:t xml:space="preserve"> Ivan  – pro, Pokorná Jermanová Jaroslava</w:t>
      </w:r>
      <w:r w:rsidRPr="009523E8">
        <w:rPr>
          <w:i/>
        </w:rPr>
        <w:t xml:space="preserve"> – pro, </w:t>
      </w:r>
      <w:proofErr w:type="spellStart"/>
      <w:r>
        <w:rPr>
          <w:i/>
        </w:rPr>
        <w:t>Wenzl</w:t>
      </w:r>
      <w:proofErr w:type="spellEnd"/>
      <w:r>
        <w:rPr>
          <w:i/>
        </w:rPr>
        <w:t xml:space="preserve"> Lubomír – pro, </w:t>
      </w:r>
      <w:proofErr w:type="spellStart"/>
      <w:r>
        <w:rPr>
          <w:i/>
        </w:rPr>
        <w:t>Benešík</w:t>
      </w:r>
      <w:proofErr w:type="spellEnd"/>
      <w:r>
        <w:rPr>
          <w:i/>
        </w:rPr>
        <w:t xml:space="preserve"> Ondřej – pro, Carbol Jiří – pro, </w:t>
      </w:r>
      <w:proofErr w:type="spellStart"/>
      <w:r>
        <w:rPr>
          <w:i/>
        </w:rPr>
        <w:t>Beitl</w:t>
      </w:r>
      <w:proofErr w:type="spellEnd"/>
      <w:r>
        <w:rPr>
          <w:i/>
        </w:rPr>
        <w:t xml:space="preserve"> Petr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Staněk Pavel – pro, </w:t>
      </w:r>
      <w:proofErr w:type="spellStart"/>
      <w:r>
        <w:rPr>
          <w:i/>
        </w:rPr>
        <w:t>Pošarová</w:t>
      </w:r>
      <w:proofErr w:type="spellEnd"/>
      <w:r>
        <w:rPr>
          <w:i/>
        </w:rPr>
        <w:t xml:space="preserve"> Marie – zdržela se, Zlínský Vladimír – zdržel se,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 xml:space="preserve">, Potůčková Lucie – pro, </w:t>
      </w:r>
      <w:r w:rsidRPr="009523E8">
        <w:rPr>
          <w:i/>
          <w:iCs/>
          <w:color w:val="000000" w:themeColor="text1"/>
        </w:rPr>
        <w:t>v příloze</w:t>
      </w:r>
      <w:r>
        <w:rPr>
          <w:i/>
        </w:rPr>
        <w:t>/</w:t>
      </w:r>
      <w:r w:rsidRPr="00DD0519">
        <w:rPr>
          <w:szCs w:val="24"/>
        </w:rPr>
        <w:t>.</w:t>
      </w:r>
    </w:p>
    <w:p w:rsidR="0038235F" w:rsidRPr="00D170CC" w:rsidRDefault="0038235F" w:rsidP="0038235F">
      <w:pPr>
        <w:widowControl w:val="0"/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</w:p>
    <w:p w:rsidR="0038235F" w:rsidRPr="00D41F5B" w:rsidRDefault="0038235F" w:rsidP="000D49CE">
      <w:pPr>
        <w:pStyle w:val="Odstavecseseznamem"/>
        <w:widowControl w:val="0"/>
        <w:numPr>
          <w:ilvl w:val="0"/>
          <w:numId w:val="2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/>
          <w:b/>
          <w:kern w:val="3"/>
          <w:szCs w:val="21"/>
          <w:lang w:eastAsia="zh-CN" w:bidi="hi-IN"/>
        </w:rPr>
      </w:pPr>
      <w:r w:rsidRPr="00D41F5B">
        <w:rPr>
          <w:rFonts w:eastAsia="SimSun"/>
          <w:b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3. – 23. března 2022</w:t>
      </w:r>
    </w:p>
    <w:p w:rsidR="00D41F5B" w:rsidRPr="00D41F5B" w:rsidRDefault="00D41F5B" w:rsidP="00D41F5B">
      <w:pPr>
        <w:widowControl w:val="0"/>
        <w:suppressAutoHyphens/>
        <w:autoSpaceDN w:val="0"/>
        <w:contextualSpacing/>
        <w:jc w:val="both"/>
        <w:rPr>
          <w:rFonts w:eastAsia="SimSun" w:cs="Mangal"/>
          <w:b/>
          <w:kern w:val="3"/>
          <w:szCs w:val="21"/>
          <w:u w:val="single"/>
          <w:lang w:eastAsia="zh-CN" w:bidi="hi-IN"/>
        </w:rPr>
      </w:pPr>
    </w:p>
    <w:p w:rsidR="00D41F5B" w:rsidRPr="000D49CE" w:rsidRDefault="00D41F5B" w:rsidP="002C76F7">
      <w:pPr>
        <w:widowControl w:val="0"/>
        <w:suppressAutoHyphens/>
        <w:autoSpaceDN w:val="0"/>
        <w:ind w:firstLine="709"/>
        <w:jc w:val="both"/>
        <w:rPr>
          <w:spacing w:val="-4"/>
          <w:szCs w:val="24"/>
        </w:rPr>
      </w:pPr>
      <w:r w:rsidRPr="000D49CE">
        <w:rPr>
          <w:spacing w:val="-4"/>
          <w:szCs w:val="24"/>
        </w:rPr>
        <w:t xml:space="preserve">Z tabulky dokumentů doručených výboru v období </w:t>
      </w:r>
      <w:r w:rsidR="000D49CE">
        <w:rPr>
          <w:spacing w:val="-4"/>
          <w:szCs w:val="24"/>
        </w:rPr>
        <w:t>3. – 23.</w:t>
      </w:r>
      <w:r w:rsidRPr="000D49CE">
        <w:rPr>
          <w:rFonts w:eastAsia="SimSun"/>
          <w:kern w:val="3"/>
          <w:szCs w:val="21"/>
          <w:lang w:eastAsia="zh-CN" w:bidi="hi-IN"/>
        </w:rPr>
        <w:t xml:space="preserve"> března 2022 </w:t>
      </w:r>
      <w:r w:rsidRPr="000D49CE">
        <w:rPr>
          <w:rFonts w:eastAsia="SimSun" w:cs="Mangal"/>
          <w:kern w:val="3"/>
          <w:szCs w:val="24"/>
          <w:lang w:eastAsia="zh-CN" w:bidi="hi-IN"/>
        </w:rPr>
        <w:t>b</w:t>
      </w:r>
      <w:r w:rsidRPr="000D49CE">
        <w:rPr>
          <w:spacing w:val="-4"/>
          <w:szCs w:val="24"/>
        </w:rPr>
        <w:t xml:space="preserve">yly vybrány dokumenty a k nim zpravodajové: č. </w:t>
      </w:r>
      <w:r w:rsidR="000D49CE">
        <w:rPr>
          <w:spacing w:val="-4"/>
          <w:szCs w:val="24"/>
        </w:rPr>
        <w:t>7042/22</w:t>
      </w:r>
      <w:r w:rsidRPr="000D49CE">
        <w:rPr>
          <w:spacing w:val="-4"/>
          <w:szCs w:val="24"/>
        </w:rPr>
        <w:t xml:space="preserve"> – </w:t>
      </w:r>
      <w:proofErr w:type="spellStart"/>
      <w:r w:rsidR="000D49CE">
        <w:rPr>
          <w:spacing w:val="-4"/>
          <w:szCs w:val="24"/>
        </w:rPr>
        <w:t>mpř</w:t>
      </w:r>
      <w:proofErr w:type="spellEnd"/>
      <w:r w:rsidR="000D49CE">
        <w:rPr>
          <w:spacing w:val="-4"/>
          <w:szCs w:val="24"/>
        </w:rPr>
        <w:t>. L. Potůčková, č. 7406/22 a 7478/22</w:t>
      </w:r>
      <w:r w:rsidRPr="000D49CE">
        <w:rPr>
          <w:spacing w:val="-4"/>
          <w:szCs w:val="24"/>
        </w:rPr>
        <w:t xml:space="preserve"> – </w:t>
      </w:r>
      <w:r w:rsidR="003B527B">
        <w:rPr>
          <w:spacing w:val="-4"/>
          <w:szCs w:val="24"/>
        </w:rPr>
        <w:br/>
      </w:r>
      <w:r w:rsidRPr="000D49CE">
        <w:rPr>
          <w:spacing w:val="-4"/>
          <w:szCs w:val="24"/>
        </w:rPr>
        <w:t>p</w:t>
      </w:r>
      <w:r w:rsidR="000D49CE">
        <w:rPr>
          <w:spacing w:val="-4"/>
          <w:szCs w:val="24"/>
        </w:rPr>
        <w:t xml:space="preserve">ř. O. </w:t>
      </w:r>
      <w:proofErr w:type="spellStart"/>
      <w:r w:rsidR="000D49CE">
        <w:rPr>
          <w:spacing w:val="-4"/>
          <w:szCs w:val="24"/>
        </w:rPr>
        <w:t>Benešík</w:t>
      </w:r>
      <w:proofErr w:type="spellEnd"/>
      <w:r w:rsidR="000D49CE">
        <w:rPr>
          <w:spacing w:val="-4"/>
          <w:szCs w:val="24"/>
        </w:rPr>
        <w:t xml:space="preserve">, č. 7426/22 </w:t>
      </w:r>
      <w:r w:rsidR="002C76F7">
        <w:rPr>
          <w:spacing w:val="-4"/>
          <w:szCs w:val="24"/>
        </w:rPr>
        <w:t xml:space="preserve">– </w:t>
      </w:r>
      <w:proofErr w:type="spellStart"/>
      <w:r w:rsidR="000D49CE">
        <w:rPr>
          <w:spacing w:val="-4"/>
          <w:szCs w:val="24"/>
        </w:rPr>
        <w:t>posl</w:t>
      </w:r>
      <w:proofErr w:type="spellEnd"/>
      <w:r w:rsidR="000D49CE">
        <w:rPr>
          <w:spacing w:val="-4"/>
          <w:szCs w:val="24"/>
        </w:rPr>
        <w:t xml:space="preserve">. P. </w:t>
      </w:r>
      <w:proofErr w:type="spellStart"/>
      <w:r w:rsidR="000D49CE">
        <w:rPr>
          <w:spacing w:val="-4"/>
          <w:szCs w:val="24"/>
        </w:rPr>
        <w:t>Fifka</w:t>
      </w:r>
      <w:proofErr w:type="spellEnd"/>
      <w:r w:rsidR="000D49CE">
        <w:rPr>
          <w:spacing w:val="-4"/>
          <w:szCs w:val="24"/>
        </w:rPr>
        <w:t xml:space="preserve"> a č. 7566/22 – </w:t>
      </w:r>
      <w:proofErr w:type="spellStart"/>
      <w:r w:rsidR="000D49CE">
        <w:rPr>
          <w:spacing w:val="-4"/>
          <w:szCs w:val="24"/>
        </w:rPr>
        <w:t>posl</w:t>
      </w:r>
      <w:proofErr w:type="spellEnd"/>
      <w:r w:rsidR="000D49CE">
        <w:rPr>
          <w:spacing w:val="-4"/>
          <w:szCs w:val="24"/>
        </w:rPr>
        <w:t xml:space="preserve">. P. </w:t>
      </w:r>
      <w:proofErr w:type="spellStart"/>
      <w:r w:rsidR="000D49CE">
        <w:rPr>
          <w:spacing w:val="-4"/>
          <w:szCs w:val="24"/>
        </w:rPr>
        <w:t>Beitl</w:t>
      </w:r>
      <w:proofErr w:type="spellEnd"/>
      <w:r w:rsidR="000D49CE">
        <w:rPr>
          <w:spacing w:val="-4"/>
          <w:szCs w:val="24"/>
        </w:rPr>
        <w:t>.</w:t>
      </w:r>
      <w:r w:rsidRPr="000D49CE">
        <w:rPr>
          <w:spacing w:val="-4"/>
          <w:szCs w:val="24"/>
        </w:rPr>
        <w:t xml:space="preserve"> </w:t>
      </w:r>
    </w:p>
    <w:p w:rsidR="00D41F5B" w:rsidRPr="00D41F5B" w:rsidRDefault="00D41F5B" w:rsidP="00821C6D">
      <w:pPr>
        <w:widowControl w:val="0"/>
        <w:suppressAutoHyphens/>
        <w:autoSpaceDN w:val="0"/>
        <w:ind w:firstLine="709"/>
        <w:jc w:val="both"/>
        <w:rPr>
          <w:rFonts w:eastAsia="SimSun" w:cs="Mangal"/>
          <w:b/>
          <w:kern w:val="3"/>
          <w:szCs w:val="21"/>
          <w:u w:val="single"/>
          <w:lang w:eastAsia="zh-CN" w:bidi="hi-IN"/>
        </w:rPr>
      </w:pPr>
      <w:r w:rsidRPr="000D49CE">
        <w:t xml:space="preserve">Výbor postupuje </w:t>
      </w:r>
      <w:r w:rsidRPr="000D49CE">
        <w:rPr>
          <w:b/>
        </w:rPr>
        <w:t>k</w:t>
      </w:r>
      <w:r w:rsidR="00821C6D">
        <w:rPr>
          <w:b/>
        </w:rPr>
        <w:t xml:space="preserve"> </w:t>
      </w:r>
      <w:r w:rsidRPr="000D49CE">
        <w:rPr>
          <w:b/>
        </w:rPr>
        <w:t> projednání</w:t>
      </w:r>
      <w:r w:rsidRPr="000D49CE">
        <w:t xml:space="preserve"> dokument č. 6</w:t>
      </w:r>
      <w:r w:rsidR="002C76F7">
        <w:t>778</w:t>
      </w:r>
      <w:r w:rsidRPr="000D49CE">
        <w:t xml:space="preserve">/22 </w:t>
      </w:r>
      <w:r w:rsidR="002C76F7">
        <w:t xml:space="preserve">rozpočtovému </w:t>
      </w:r>
      <w:r w:rsidRPr="000D49CE">
        <w:t>výboru</w:t>
      </w:r>
      <w:r w:rsidR="002C76F7">
        <w:t>.</w:t>
      </w:r>
      <w:r w:rsidRPr="000D49CE">
        <w:t xml:space="preserve"> </w:t>
      </w:r>
      <w:r w:rsidR="002C76F7">
        <w:t>K </w:t>
      </w:r>
      <w:r w:rsidR="002C76F7" w:rsidRPr="002C76F7">
        <w:rPr>
          <w:b/>
        </w:rPr>
        <w:t>vyjádření stanoviska</w:t>
      </w:r>
      <w:r w:rsidR="002C76F7">
        <w:t xml:space="preserve"> do 6. května 2022 postupuje dokumenty č. 7406/22, 7478/22 hospodářskému výboru a č. 7042/22 ústavně-právnímu výboru. </w:t>
      </w:r>
      <w:r w:rsidR="002C76F7" w:rsidRPr="002C76F7">
        <w:rPr>
          <w:b/>
        </w:rPr>
        <w:t>Pro informaci</w:t>
      </w:r>
      <w:r w:rsidR="002C76F7">
        <w:t xml:space="preserve"> postupuje dokument č. 7026/22 hospodářskému výboru, č. 7374/22 rozpočtovému výboru, č. 6993/22 </w:t>
      </w:r>
      <w:r w:rsidR="003B527B">
        <w:br/>
      </w:r>
      <w:r w:rsidR="002C76F7">
        <w:t xml:space="preserve">a 7513/22 výboru pro veřejnou správu a regionální rozvoj, </w:t>
      </w:r>
      <w:r w:rsidR="003B527B">
        <w:t>č. 7441/22 a 7026/22 výboru pro životní prostředí</w:t>
      </w:r>
      <w:r w:rsidRPr="000D49CE">
        <w:t xml:space="preserve"> </w:t>
      </w:r>
      <w:r w:rsidRPr="000D49CE">
        <w:rPr>
          <w:i/>
        </w:rPr>
        <w:t>/</w:t>
      </w:r>
      <w:proofErr w:type="spellStart"/>
      <w:r w:rsidRPr="000D49CE">
        <w:rPr>
          <w:i/>
        </w:rPr>
        <w:t>usn</w:t>
      </w:r>
      <w:proofErr w:type="spellEnd"/>
      <w:r w:rsidRPr="000D49CE">
        <w:rPr>
          <w:i/>
        </w:rPr>
        <w:t xml:space="preserve">. č. </w:t>
      </w:r>
      <w:r w:rsidR="003B527B">
        <w:rPr>
          <w:i/>
        </w:rPr>
        <w:t>46</w:t>
      </w:r>
      <w:r w:rsidRPr="000D49CE">
        <w:rPr>
          <w:i/>
        </w:rPr>
        <w:t>,</w:t>
      </w:r>
      <w:r w:rsidRPr="000D49CE">
        <w:t xml:space="preserve"> </w:t>
      </w:r>
      <w:r w:rsidRPr="000D49CE">
        <w:rPr>
          <w:i/>
        </w:rPr>
        <w:t>hlasování 1</w:t>
      </w:r>
      <w:r w:rsidR="003B527B">
        <w:rPr>
          <w:i/>
        </w:rPr>
        <w:t>5</w:t>
      </w:r>
      <w:r w:rsidRPr="000D49CE">
        <w:rPr>
          <w:i/>
        </w:rPr>
        <w:t>-0-0</w:t>
      </w:r>
      <w:r w:rsidRPr="000D49CE">
        <w:rPr>
          <w:i/>
          <w:iCs/>
          <w:szCs w:val="24"/>
        </w:rPr>
        <w:t xml:space="preserve">, </w:t>
      </w:r>
      <w:proofErr w:type="spellStart"/>
      <w:r w:rsidR="003B527B">
        <w:rPr>
          <w:i/>
          <w:iCs/>
        </w:rPr>
        <w:t>Berkovcová</w:t>
      </w:r>
      <w:proofErr w:type="spellEnd"/>
      <w:r w:rsidR="003B527B">
        <w:rPr>
          <w:i/>
          <w:iCs/>
        </w:rPr>
        <w:t xml:space="preserve"> Jana – pro, </w:t>
      </w:r>
      <w:proofErr w:type="spellStart"/>
      <w:r w:rsidR="003B527B" w:rsidRPr="009523E8">
        <w:rPr>
          <w:i/>
        </w:rPr>
        <w:t>Bžoch</w:t>
      </w:r>
      <w:proofErr w:type="spellEnd"/>
      <w:r w:rsidR="003B527B">
        <w:rPr>
          <w:i/>
        </w:rPr>
        <w:t xml:space="preserve"> </w:t>
      </w:r>
      <w:r w:rsidR="003B527B" w:rsidRPr="009523E8">
        <w:rPr>
          <w:i/>
        </w:rPr>
        <w:t xml:space="preserve">Jaroslav – pro, </w:t>
      </w:r>
      <w:proofErr w:type="spellStart"/>
      <w:r w:rsidR="003B527B">
        <w:rPr>
          <w:i/>
        </w:rPr>
        <w:t>Jáč</w:t>
      </w:r>
      <w:proofErr w:type="spellEnd"/>
      <w:r w:rsidR="003B527B">
        <w:rPr>
          <w:i/>
        </w:rPr>
        <w:t xml:space="preserve"> Ivan  – pro, Pokorná Jermanová Jaroslava</w:t>
      </w:r>
      <w:r w:rsidR="003B527B" w:rsidRPr="009523E8">
        <w:rPr>
          <w:i/>
        </w:rPr>
        <w:t xml:space="preserve"> – pro, </w:t>
      </w:r>
      <w:proofErr w:type="spellStart"/>
      <w:r w:rsidR="003B527B">
        <w:rPr>
          <w:i/>
        </w:rPr>
        <w:t>Wenzl</w:t>
      </w:r>
      <w:proofErr w:type="spellEnd"/>
      <w:r w:rsidR="003B527B">
        <w:rPr>
          <w:i/>
        </w:rPr>
        <w:t xml:space="preserve"> Lubomír – pro, </w:t>
      </w:r>
      <w:proofErr w:type="spellStart"/>
      <w:r w:rsidR="003B527B">
        <w:rPr>
          <w:i/>
        </w:rPr>
        <w:t>Benešík</w:t>
      </w:r>
      <w:proofErr w:type="spellEnd"/>
      <w:r w:rsidR="003B527B">
        <w:rPr>
          <w:i/>
        </w:rPr>
        <w:t xml:space="preserve"> Ondřej – pro, Carbol Jiří – pro, </w:t>
      </w:r>
      <w:proofErr w:type="spellStart"/>
      <w:r w:rsidR="003B527B">
        <w:rPr>
          <w:i/>
        </w:rPr>
        <w:t>Beitl</w:t>
      </w:r>
      <w:proofErr w:type="spellEnd"/>
      <w:r w:rsidR="003B527B">
        <w:rPr>
          <w:i/>
        </w:rPr>
        <w:t xml:space="preserve"> Petr – pro, </w:t>
      </w:r>
      <w:proofErr w:type="spellStart"/>
      <w:r w:rsidR="003B527B">
        <w:rPr>
          <w:i/>
        </w:rPr>
        <w:t>Fifka</w:t>
      </w:r>
      <w:proofErr w:type="spellEnd"/>
      <w:r w:rsidR="003B527B">
        <w:rPr>
          <w:i/>
        </w:rPr>
        <w:t xml:space="preserve"> Petr – pro, </w:t>
      </w:r>
      <w:proofErr w:type="spellStart"/>
      <w:r w:rsidR="003B527B">
        <w:rPr>
          <w:i/>
        </w:rPr>
        <w:t>Pošarová</w:t>
      </w:r>
      <w:proofErr w:type="spellEnd"/>
      <w:r w:rsidR="003B527B">
        <w:rPr>
          <w:i/>
        </w:rPr>
        <w:t xml:space="preserve"> Marie – pro, Zlínský Vladimír – pro, </w:t>
      </w:r>
      <w:proofErr w:type="spellStart"/>
      <w:r w:rsidR="003B527B">
        <w:rPr>
          <w:i/>
        </w:rPr>
        <w:t>Bělor</w:t>
      </w:r>
      <w:proofErr w:type="spellEnd"/>
      <w:r w:rsidR="003B527B">
        <w:rPr>
          <w:i/>
        </w:rPr>
        <w:t xml:space="preserve"> Roman – pro,  </w:t>
      </w:r>
      <w:proofErr w:type="spellStart"/>
      <w:r w:rsidR="003B527B">
        <w:rPr>
          <w:i/>
        </w:rPr>
        <w:t>Berki</w:t>
      </w:r>
      <w:proofErr w:type="spellEnd"/>
      <w:r w:rsidR="003B527B">
        <w:rPr>
          <w:i/>
        </w:rPr>
        <w:t xml:space="preserve"> Jan – pro, Exner Martin – pro</w:t>
      </w:r>
      <w:r w:rsidR="003B527B">
        <w:rPr>
          <w:i/>
          <w:szCs w:val="24"/>
        </w:rPr>
        <w:t xml:space="preserve">, Potůčková Lucie – pro, </w:t>
      </w:r>
      <w:r w:rsidR="003B527B" w:rsidRPr="009523E8">
        <w:rPr>
          <w:i/>
          <w:iCs/>
          <w:color w:val="000000" w:themeColor="text1"/>
        </w:rPr>
        <w:t>v příloze</w:t>
      </w:r>
      <w:r w:rsidR="003B527B">
        <w:rPr>
          <w:i/>
        </w:rPr>
        <w:t>/</w:t>
      </w:r>
      <w:r w:rsidR="003B527B" w:rsidRPr="00DD0519">
        <w:rPr>
          <w:szCs w:val="24"/>
        </w:rPr>
        <w:t>.</w:t>
      </w:r>
    </w:p>
    <w:p w:rsidR="00D41F5B" w:rsidRPr="00D41F5B" w:rsidRDefault="00D41F5B" w:rsidP="003B527B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85"/>
        <w:jc w:val="both"/>
        <w:rPr>
          <w:rFonts w:eastAsia="SimSun" w:cs="Mangal"/>
          <w:b/>
          <w:kern w:val="3"/>
          <w:szCs w:val="21"/>
          <w:lang w:eastAsia="zh-CN" w:bidi="hi-IN"/>
        </w:rPr>
      </w:pPr>
      <w:r w:rsidRPr="00D41F5B">
        <w:rPr>
          <w:rFonts w:eastAsia="SimSun" w:cs="Mangal"/>
          <w:b/>
          <w:kern w:val="3"/>
          <w:szCs w:val="21"/>
          <w:lang w:eastAsia="zh-CN" w:bidi="hi-IN"/>
        </w:rPr>
        <w:lastRenderedPageBreak/>
        <w:t>Národní plán obnovy – aktuální stav</w:t>
      </w:r>
    </w:p>
    <w:p w:rsidR="0038235F" w:rsidRDefault="0038235F" w:rsidP="0038235F">
      <w:pPr>
        <w:widowControl w:val="0"/>
        <w:suppressAutoHyphens/>
        <w:autoSpaceDN w:val="0"/>
        <w:ind w:left="720" w:hanging="720"/>
        <w:jc w:val="both"/>
        <w:rPr>
          <w:lang w:eastAsia="zh-CN" w:bidi="hi-IN"/>
        </w:rPr>
      </w:pPr>
    </w:p>
    <w:p w:rsidR="0038235F" w:rsidRDefault="00D41F5B" w:rsidP="003B527B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Př. </w:t>
      </w:r>
      <w:r w:rsidRPr="003B527B">
        <w:rPr>
          <w:u w:val="single"/>
          <w:lang w:eastAsia="zh-CN" w:bidi="hi-IN"/>
        </w:rPr>
        <w:t xml:space="preserve">O. </w:t>
      </w:r>
      <w:proofErr w:type="spellStart"/>
      <w:r w:rsidRPr="003B527B">
        <w:rPr>
          <w:u w:val="single"/>
          <w:lang w:eastAsia="zh-CN" w:bidi="hi-IN"/>
        </w:rPr>
        <w:t>Benešík</w:t>
      </w:r>
      <w:proofErr w:type="spellEnd"/>
      <w:r>
        <w:rPr>
          <w:lang w:eastAsia="zh-CN" w:bidi="hi-IN"/>
        </w:rPr>
        <w:t xml:space="preserve"> představil náměstka ministra průmyslu a obchodu </w:t>
      </w:r>
      <w:r w:rsidRPr="003B527B">
        <w:rPr>
          <w:u w:val="single"/>
          <w:lang w:eastAsia="zh-CN" w:bidi="hi-IN"/>
        </w:rPr>
        <w:t xml:space="preserve">Mariana </w:t>
      </w:r>
      <w:proofErr w:type="spellStart"/>
      <w:r w:rsidRPr="003B527B">
        <w:rPr>
          <w:u w:val="single"/>
          <w:lang w:eastAsia="zh-CN" w:bidi="hi-IN"/>
        </w:rPr>
        <w:t>Piechu</w:t>
      </w:r>
      <w:proofErr w:type="spellEnd"/>
      <w:r>
        <w:rPr>
          <w:lang w:eastAsia="zh-CN" w:bidi="hi-IN"/>
        </w:rPr>
        <w:t>. Informoval, že všechny parametry Národního plánu obnovy (NPO) schválené v srpnu 2021 musí být dodrženy. ČR připravuje první žádost o platbu, NPO je předfinancován ze státního rozpočtu.</w:t>
      </w:r>
      <w:r w:rsidR="008436E5">
        <w:rPr>
          <w:lang w:eastAsia="zh-CN" w:bidi="hi-IN"/>
        </w:rPr>
        <w:t xml:space="preserve"> Je třeba rozpočet navýšit z důvodu </w:t>
      </w:r>
      <w:r w:rsidR="003B527B">
        <w:rPr>
          <w:lang w:eastAsia="zh-CN" w:bidi="hi-IN"/>
        </w:rPr>
        <w:t>růstu</w:t>
      </w:r>
      <w:r w:rsidR="008436E5">
        <w:rPr>
          <w:lang w:eastAsia="zh-CN" w:bidi="hi-IN"/>
        </w:rPr>
        <w:t xml:space="preserve"> cen stavebních prací.</w:t>
      </w:r>
    </w:p>
    <w:p w:rsidR="008436E5" w:rsidRDefault="008436E5" w:rsidP="003B527B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>Nejproblematičtější je oblast střetu zájmů, EU vyžaduje novelu zákona o evidenci skutečných majitelů. Digitalizace státní správy v ČR má zpoždění. V rámci NPO je plánováno celkem 244 aktivit, z toho je 66 % bezproblémových a 16 % v ohrožení.</w:t>
      </w:r>
    </w:p>
    <w:p w:rsidR="0010466F" w:rsidRDefault="0010466F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>Pokud ČR splní první dvě žádosti o platbu, bude moci od roku 2023 udělat změnu</w:t>
      </w:r>
      <w:r w:rsidR="004D7759">
        <w:rPr>
          <w:lang w:eastAsia="zh-CN" w:bidi="hi-IN"/>
        </w:rPr>
        <w:t xml:space="preserve"> </w:t>
      </w:r>
      <w:r w:rsidR="004D7759">
        <w:rPr>
          <w:lang w:eastAsia="zh-CN" w:bidi="hi-IN"/>
        </w:rPr>
        <w:br/>
        <w:t>v parametrech</w:t>
      </w:r>
      <w:r>
        <w:rPr>
          <w:lang w:eastAsia="zh-CN" w:bidi="hi-IN"/>
        </w:rPr>
        <w:t>.</w:t>
      </w:r>
    </w:p>
    <w:p w:rsidR="008436E5" w:rsidRDefault="008436E5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Př. </w:t>
      </w:r>
      <w:r w:rsidRPr="004D7759">
        <w:rPr>
          <w:u w:val="single"/>
          <w:lang w:eastAsia="zh-CN" w:bidi="hi-IN"/>
        </w:rPr>
        <w:t xml:space="preserve">O. </w:t>
      </w:r>
      <w:proofErr w:type="spellStart"/>
      <w:r w:rsidRPr="004D7759">
        <w:rPr>
          <w:u w:val="single"/>
          <w:lang w:eastAsia="zh-CN" w:bidi="hi-IN"/>
        </w:rPr>
        <w:t>Benešíka</w:t>
      </w:r>
      <w:proofErr w:type="spellEnd"/>
      <w:r>
        <w:rPr>
          <w:lang w:eastAsia="zh-CN" w:bidi="hi-IN"/>
        </w:rPr>
        <w:t xml:space="preserve"> </w:t>
      </w:r>
      <w:r w:rsidR="00AE00E3">
        <w:rPr>
          <w:lang w:eastAsia="zh-CN" w:bidi="hi-IN"/>
        </w:rPr>
        <w:t>zajímal</w:t>
      </w:r>
      <w:r w:rsidR="004D7759">
        <w:rPr>
          <w:lang w:eastAsia="zh-CN" w:bidi="hi-IN"/>
        </w:rPr>
        <w:t>o, o</w:t>
      </w:r>
      <w:r w:rsidR="00AE00E3">
        <w:rPr>
          <w:lang w:eastAsia="zh-CN" w:bidi="hi-IN"/>
        </w:rPr>
        <w:t xml:space="preserve"> kolik se zvýšily ceny stavebních prací.</w:t>
      </w:r>
    </w:p>
    <w:p w:rsidR="00AE00E3" w:rsidRDefault="00AE00E3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Nám. </w:t>
      </w:r>
      <w:r w:rsidRPr="004D7759">
        <w:rPr>
          <w:u w:val="single"/>
          <w:lang w:eastAsia="zh-CN" w:bidi="hi-IN"/>
        </w:rPr>
        <w:t xml:space="preserve">M. </w:t>
      </w:r>
      <w:proofErr w:type="spellStart"/>
      <w:r w:rsidRPr="004D7759">
        <w:rPr>
          <w:u w:val="single"/>
          <w:lang w:eastAsia="zh-CN" w:bidi="hi-IN"/>
        </w:rPr>
        <w:t>Piecha</w:t>
      </w:r>
      <w:proofErr w:type="spellEnd"/>
      <w:r>
        <w:rPr>
          <w:lang w:eastAsia="zh-CN" w:bidi="hi-IN"/>
        </w:rPr>
        <w:t xml:space="preserve"> odpověděl, že bude potřeba dodat 15 – 20 mld. Kč.</w:t>
      </w:r>
    </w:p>
    <w:p w:rsidR="00AE00E3" w:rsidRDefault="00AE00E3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proofErr w:type="spellStart"/>
      <w:r>
        <w:rPr>
          <w:lang w:eastAsia="zh-CN" w:bidi="hi-IN"/>
        </w:rPr>
        <w:t>Mpř</w:t>
      </w:r>
      <w:proofErr w:type="spellEnd"/>
      <w:r>
        <w:rPr>
          <w:lang w:eastAsia="zh-CN" w:bidi="hi-IN"/>
        </w:rPr>
        <w:t xml:space="preserve">. </w:t>
      </w:r>
      <w:r w:rsidRPr="004D7759">
        <w:rPr>
          <w:u w:val="single"/>
          <w:lang w:eastAsia="zh-CN" w:bidi="hi-IN"/>
        </w:rPr>
        <w:t>L. Potůčková</w:t>
      </w:r>
      <w:r>
        <w:rPr>
          <w:lang w:eastAsia="zh-CN" w:bidi="hi-IN"/>
        </w:rPr>
        <w:t xml:space="preserve"> konstatovala, že v případě projektu Albertov a dalších velkých projektů vzrostou nejen ceny stavebních prací, ale i DPH.</w:t>
      </w:r>
    </w:p>
    <w:p w:rsidR="00AE00E3" w:rsidRDefault="00AE00E3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Nám. </w:t>
      </w:r>
      <w:r w:rsidRPr="004D7759">
        <w:rPr>
          <w:u w:val="single"/>
          <w:lang w:eastAsia="zh-CN" w:bidi="hi-IN"/>
        </w:rPr>
        <w:t xml:space="preserve">M. </w:t>
      </w:r>
      <w:proofErr w:type="spellStart"/>
      <w:r w:rsidRPr="004D7759">
        <w:rPr>
          <w:u w:val="single"/>
          <w:lang w:eastAsia="zh-CN" w:bidi="hi-IN"/>
        </w:rPr>
        <w:t>Piecha</w:t>
      </w:r>
      <w:proofErr w:type="spellEnd"/>
      <w:r>
        <w:rPr>
          <w:lang w:eastAsia="zh-CN" w:bidi="hi-IN"/>
        </w:rPr>
        <w:t xml:space="preserve"> řekl, že transpozice změny zákona </w:t>
      </w:r>
      <w:r w:rsidR="004D7759">
        <w:rPr>
          <w:lang w:eastAsia="zh-CN" w:bidi="hi-IN"/>
        </w:rPr>
        <w:t xml:space="preserve">o </w:t>
      </w:r>
      <w:r>
        <w:rPr>
          <w:lang w:eastAsia="zh-CN" w:bidi="hi-IN"/>
        </w:rPr>
        <w:t>skutečných majitelích je podmíněna první platbou. DPH bude z těchto projektů odvedena, budou znovu vyčísleny částky, které odpovídají cenám tohoto roku.</w:t>
      </w:r>
    </w:p>
    <w:p w:rsidR="00AE00E3" w:rsidRDefault="00AE00E3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proofErr w:type="spellStart"/>
      <w:r>
        <w:rPr>
          <w:lang w:eastAsia="zh-CN" w:bidi="hi-IN"/>
        </w:rPr>
        <w:t>Posl</w:t>
      </w:r>
      <w:proofErr w:type="spellEnd"/>
      <w:r>
        <w:rPr>
          <w:lang w:eastAsia="zh-CN" w:bidi="hi-IN"/>
        </w:rPr>
        <w:t xml:space="preserve">. </w:t>
      </w:r>
      <w:r w:rsidRPr="004D7759">
        <w:rPr>
          <w:u w:val="single"/>
          <w:lang w:eastAsia="zh-CN" w:bidi="hi-IN"/>
        </w:rPr>
        <w:t xml:space="preserve">P. </w:t>
      </w:r>
      <w:proofErr w:type="spellStart"/>
      <w:r w:rsidRPr="004D7759">
        <w:rPr>
          <w:u w:val="single"/>
          <w:lang w:eastAsia="zh-CN" w:bidi="hi-IN"/>
        </w:rPr>
        <w:t>Beitla</w:t>
      </w:r>
      <w:proofErr w:type="spellEnd"/>
      <w:r>
        <w:rPr>
          <w:lang w:eastAsia="zh-CN" w:bidi="hi-IN"/>
        </w:rPr>
        <w:t xml:space="preserve"> zajímalo, na kolik lze ve výběrových řízeních nechat určitý stupeň volnosti. Ceny stále rostou, proto by se do výběrových řízení nemusel nikdo přihlásit.</w:t>
      </w:r>
    </w:p>
    <w:p w:rsidR="00AE00E3" w:rsidRDefault="00AE00E3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Nám. </w:t>
      </w:r>
      <w:r w:rsidRPr="004D7759">
        <w:rPr>
          <w:u w:val="single"/>
          <w:lang w:eastAsia="zh-CN" w:bidi="hi-IN"/>
        </w:rPr>
        <w:t xml:space="preserve">M. </w:t>
      </w:r>
      <w:proofErr w:type="spellStart"/>
      <w:r w:rsidRPr="004D7759">
        <w:rPr>
          <w:u w:val="single"/>
          <w:lang w:eastAsia="zh-CN" w:bidi="hi-IN"/>
        </w:rPr>
        <w:t>Piecha</w:t>
      </w:r>
      <w:proofErr w:type="spellEnd"/>
      <w:r>
        <w:rPr>
          <w:lang w:eastAsia="zh-CN" w:bidi="hi-IN"/>
        </w:rPr>
        <w:t xml:space="preserve"> uvedl, že ve smlouvě s EK jsou ceny z roku 2019</w:t>
      </w:r>
      <w:r w:rsidR="0010466F">
        <w:rPr>
          <w:lang w:eastAsia="zh-CN" w:bidi="hi-IN"/>
        </w:rPr>
        <w:t>. Je zde dán určitý objem prací do roku 2023. V rámci reálných cen budou zakázky dofinancovány ze státního rozpočtu.</w:t>
      </w:r>
    </w:p>
    <w:p w:rsidR="0010466F" w:rsidRDefault="0010466F" w:rsidP="004D775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  <w:proofErr w:type="spellStart"/>
      <w:r>
        <w:rPr>
          <w:lang w:eastAsia="zh-CN" w:bidi="hi-IN"/>
        </w:rPr>
        <w:t>P</w:t>
      </w:r>
      <w:r w:rsidR="005F2096">
        <w:rPr>
          <w:lang w:eastAsia="zh-CN" w:bidi="hi-IN"/>
        </w:rPr>
        <w:t>osl</w:t>
      </w:r>
      <w:proofErr w:type="spellEnd"/>
      <w:r w:rsidR="005F2096">
        <w:rPr>
          <w:lang w:eastAsia="zh-CN" w:bidi="hi-IN"/>
        </w:rPr>
        <w:t xml:space="preserve">. </w:t>
      </w:r>
      <w:r w:rsidR="005F2096" w:rsidRPr="004D7759">
        <w:rPr>
          <w:u w:val="single"/>
          <w:lang w:eastAsia="zh-CN" w:bidi="hi-IN"/>
        </w:rPr>
        <w:t xml:space="preserve">M. </w:t>
      </w:r>
      <w:proofErr w:type="spellStart"/>
      <w:r w:rsidR="005F2096" w:rsidRPr="004D7759">
        <w:rPr>
          <w:u w:val="single"/>
          <w:lang w:eastAsia="zh-CN" w:bidi="hi-IN"/>
        </w:rPr>
        <w:t>Pošarová</w:t>
      </w:r>
      <w:proofErr w:type="spellEnd"/>
      <w:r w:rsidR="005F2096">
        <w:rPr>
          <w:lang w:eastAsia="zh-CN" w:bidi="hi-IN"/>
        </w:rPr>
        <w:t xml:space="preserve"> konstatovala, že ceny stavebních materiálů se mění každý den.</w:t>
      </w:r>
    </w:p>
    <w:p w:rsidR="00D41F5B" w:rsidRDefault="004D7759" w:rsidP="003B527B">
      <w:pPr>
        <w:widowControl w:val="0"/>
        <w:suppressAutoHyphens/>
        <w:autoSpaceDN w:val="0"/>
        <w:jc w:val="both"/>
        <w:rPr>
          <w:lang w:eastAsia="zh-CN" w:bidi="hi-IN"/>
        </w:rPr>
      </w:pPr>
      <w:r>
        <w:rPr>
          <w:lang w:eastAsia="zh-CN" w:bidi="hi-IN"/>
        </w:rPr>
        <w:tab/>
        <w:t xml:space="preserve">Př. </w:t>
      </w:r>
      <w:r w:rsidRPr="00737CD9">
        <w:rPr>
          <w:u w:val="single"/>
          <w:lang w:eastAsia="zh-CN" w:bidi="hi-IN"/>
        </w:rPr>
        <w:t xml:space="preserve">O. </w:t>
      </w:r>
      <w:proofErr w:type="spellStart"/>
      <w:r w:rsidRPr="00737CD9">
        <w:rPr>
          <w:u w:val="single"/>
          <w:lang w:eastAsia="zh-CN" w:bidi="hi-IN"/>
        </w:rPr>
        <w:t>Benešík</w:t>
      </w:r>
      <w:proofErr w:type="spellEnd"/>
      <w:r>
        <w:rPr>
          <w:lang w:eastAsia="zh-CN" w:bidi="hi-IN"/>
        </w:rPr>
        <w:t xml:space="preserve"> poděkoval náměstkovi M. </w:t>
      </w:r>
      <w:proofErr w:type="spellStart"/>
      <w:r>
        <w:rPr>
          <w:lang w:eastAsia="zh-CN" w:bidi="hi-IN"/>
        </w:rPr>
        <w:t>Piechovi</w:t>
      </w:r>
      <w:proofErr w:type="spellEnd"/>
      <w:r>
        <w:rPr>
          <w:lang w:eastAsia="zh-CN" w:bidi="hi-IN"/>
        </w:rPr>
        <w:t xml:space="preserve"> za informace.</w:t>
      </w:r>
    </w:p>
    <w:p w:rsidR="00D41F5B" w:rsidRDefault="00D41F5B" w:rsidP="0038235F">
      <w:pPr>
        <w:widowControl w:val="0"/>
        <w:suppressAutoHyphens/>
        <w:autoSpaceDN w:val="0"/>
        <w:ind w:left="720"/>
        <w:jc w:val="both"/>
        <w:rPr>
          <w:lang w:eastAsia="zh-CN" w:bidi="hi-IN"/>
        </w:rPr>
      </w:pPr>
    </w:p>
    <w:p w:rsidR="0038235F" w:rsidRDefault="0038235F" w:rsidP="004D7759">
      <w:pPr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38235F">
        <w:rPr>
          <w:b/>
          <w:lang w:eastAsia="zh-CN" w:bidi="hi-IN"/>
        </w:rPr>
        <w:t>Sdělení předsedy</w:t>
      </w:r>
    </w:p>
    <w:p w:rsidR="0038235F" w:rsidRPr="000421A6" w:rsidRDefault="0038235F" w:rsidP="00304F85">
      <w:pPr>
        <w:jc w:val="both"/>
        <w:rPr>
          <w:b/>
          <w:szCs w:val="24"/>
        </w:rPr>
      </w:pPr>
    </w:p>
    <w:p w:rsidR="00304F85" w:rsidRDefault="004D7759" w:rsidP="00304F85">
      <w:pPr>
        <w:widowControl w:val="0"/>
        <w:suppressAutoHyphens/>
        <w:autoSpaceDN w:val="0"/>
        <w:ind w:firstLine="709"/>
        <w:jc w:val="both"/>
        <w:rPr>
          <w:szCs w:val="24"/>
        </w:rPr>
      </w:pPr>
      <w:r w:rsidRPr="00304F85">
        <w:rPr>
          <w:szCs w:val="24"/>
        </w:rPr>
        <w:t>Př.</w:t>
      </w:r>
      <w:r>
        <w:rPr>
          <w:b/>
          <w:szCs w:val="24"/>
        </w:rPr>
        <w:t xml:space="preserve"> </w:t>
      </w:r>
      <w:r w:rsidRPr="00821C6D">
        <w:rPr>
          <w:szCs w:val="24"/>
          <w:u w:val="single"/>
        </w:rPr>
        <w:t xml:space="preserve">O. </w:t>
      </w:r>
      <w:proofErr w:type="spellStart"/>
      <w:r w:rsidRPr="00821C6D">
        <w:rPr>
          <w:szCs w:val="24"/>
          <w:u w:val="single"/>
        </w:rPr>
        <w:t>Benešík</w:t>
      </w:r>
      <w:proofErr w:type="spellEnd"/>
      <w:r>
        <w:rPr>
          <w:b/>
          <w:szCs w:val="24"/>
        </w:rPr>
        <w:t xml:space="preserve"> </w:t>
      </w:r>
      <w:r w:rsidRPr="00304F85">
        <w:rPr>
          <w:szCs w:val="24"/>
        </w:rPr>
        <w:t>navrhnul schválit delegaci k cestě na</w:t>
      </w:r>
      <w:r>
        <w:rPr>
          <w:b/>
          <w:szCs w:val="24"/>
        </w:rPr>
        <w:t xml:space="preserve"> </w:t>
      </w:r>
      <w:r w:rsidRPr="005769C1">
        <w:rPr>
          <w:szCs w:val="24"/>
        </w:rPr>
        <w:t>pracovní schůzk</w:t>
      </w:r>
      <w:r>
        <w:rPr>
          <w:szCs w:val="24"/>
        </w:rPr>
        <w:t xml:space="preserve">u </w:t>
      </w:r>
      <w:r w:rsidRPr="005769C1">
        <w:rPr>
          <w:szCs w:val="24"/>
        </w:rPr>
        <w:t>výborů pro evropské záležitosti parlamentů zemí Visegrádské skupiny</w:t>
      </w:r>
      <w:r>
        <w:rPr>
          <w:szCs w:val="24"/>
        </w:rPr>
        <w:t xml:space="preserve">, která se uskuteční ve dnech </w:t>
      </w:r>
      <w:r w:rsidRPr="005769C1">
        <w:rPr>
          <w:szCs w:val="24"/>
        </w:rPr>
        <w:t xml:space="preserve"> </w:t>
      </w:r>
      <w:r>
        <w:rPr>
          <w:szCs w:val="24"/>
        </w:rPr>
        <w:t xml:space="preserve">24. – 26. dubna 2022 v Košicích, ve složení </w:t>
      </w:r>
      <w:r w:rsidRPr="00304F85">
        <w:rPr>
          <w:szCs w:val="24"/>
        </w:rPr>
        <w:t xml:space="preserve">Ondřej </w:t>
      </w:r>
      <w:proofErr w:type="spellStart"/>
      <w:r w:rsidRPr="00304F85">
        <w:rPr>
          <w:szCs w:val="24"/>
        </w:rPr>
        <w:t>Benešík</w:t>
      </w:r>
      <w:proofErr w:type="spellEnd"/>
      <w:r w:rsidRPr="00304F85">
        <w:rPr>
          <w:szCs w:val="24"/>
        </w:rPr>
        <w:t>, Pavel Staně</w:t>
      </w:r>
      <w:r w:rsidR="00304F85" w:rsidRPr="00304F85">
        <w:rPr>
          <w:szCs w:val="24"/>
        </w:rPr>
        <w:t xml:space="preserve">k, </w:t>
      </w:r>
      <w:r w:rsidRPr="00304F85">
        <w:rPr>
          <w:szCs w:val="24"/>
        </w:rPr>
        <w:t>Jaroslav</w:t>
      </w:r>
      <w:r w:rsidR="00304F85" w:rsidRPr="00304F85">
        <w:rPr>
          <w:szCs w:val="24"/>
        </w:rPr>
        <w:t>a</w:t>
      </w:r>
      <w:r w:rsidRPr="00304F85">
        <w:rPr>
          <w:szCs w:val="24"/>
        </w:rPr>
        <w:t xml:space="preserve"> Pokorn</w:t>
      </w:r>
      <w:r w:rsidR="00304F85" w:rsidRPr="00304F85">
        <w:rPr>
          <w:szCs w:val="24"/>
        </w:rPr>
        <w:t>á</w:t>
      </w:r>
      <w:r w:rsidRPr="00304F85">
        <w:rPr>
          <w:szCs w:val="24"/>
        </w:rPr>
        <w:t xml:space="preserve"> Jermanov</w:t>
      </w:r>
      <w:r w:rsidR="00304F85" w:rsidRPr="00304F85">
        <w:rPr>
          <w:szCs w:val="24"/>
        </w:rPr>
        <w:t xml:space="preserve">á, </w:t>
      </w:r>
      <w:r w:rsidRPr="00304F85">
        <w:rPr>
          <w:szCs w:val="24"/>
        </w:rPr>
        <w:t xml:space="preserve">Jan </w:t>
      </w:r>
      <w:proofErr w:type="spellStart"/>
      <w:r w:rsidRPr="00304F85">
        <w:rPr>
          <w:szCs w:val="24"/>
        </w:rPr>
        <w:t>Berki</w:t>
      </w:r>
      <w:proofErr w:type="spellEnd"/>
      <w:r w:rsidR="00304F85" w:rsidRPr="00304F85">
        <w:rPr>
          <w:szCs w:val="24"/>
        </w:rPr>
        <w:t xml:space="preserve"> a </w:t>
      </w:r>
      <w:r w:rsidRPr="00304F85">
        <w:rPr>
          <w:szCs w:val="24"/>
        </w:rPr>
        <w:t>Vladimír Zlínsk</w:t>
      </w:r>
      <w:r w:rsidR="00304F85" w:rsidRPr="00304F85">
        <w:rPr>
          <w:szCs w:val="24"/>
        </w:rPr>
        <w:t xml:space="preserve">ý, </w:t>
      </w:r>
      <w:r w:rsidRPr="00304F85">
        <w:rPr>
          <w:szCs w:val="24"/>
        </w:rPr>
        <w:t>náhradnice Lucie Potůčkov</w:t>
      </w:r>
      <w:r w:rsidR="00304F85" w:rsidRPr="00304F85">
        <w:rPr>
          <w:szCs w:val="24"/>
        </w:rPr>
        <w:t>á</w:t>
      </w:r>
      <w:r w:rsidR="00304F85">
        <w:rPr>
          <w:szCs w:val="24"/>
        </w:rPr>
        <w:t xml:space="preserve"> </w:t>
      </w:r>
      <w:r w:rsidR="00122B35">
        <w:t>/</w:t>
      </w:r>
      <w:proofErr w:type="spellStart"/>
      <w:r w:rsidR="005B707D">
        <w:t>usn</w:t>
      </w:r>
      <w:proofErr w:type="spellEnd"/>
      <w:r w:rsidR="005B707D">
        <w:t xml:space="preserve">. č. </w:t>
      </w:r>
      <w:r w:rsidR="00304F85">
        <w:t>47</w:t>
      </w:r>
      <w:r w:rsidR="005B707D">
        <w:t xml:space="preserve">, </w:t>
      </w:r>
      <w:r w:rsidR="00122B35" w:rsidRPr="00085E52">
        <w:rPr>
          <w:i/>
        </w:rPr>
        <w:t xml:space="preserve">hlasování </w:t>
      </w:r>
      <w:r w:rsidR="00122B35">
        <w:rPr>
          <w:i/>
        </w:rPr>
        <w:t>1</w:t>
      </w:r>
      <w:r w:rsidR="00304F85">
        <w:rPr>
          <w:i/>
        </w:rPr>
        <w:t>4</w:t>
      </w:r>
      <w:r w:rsidR="00122B35" w:rsidRPr="00085E52">
        <w:rPr>
          <w:i/>
        </w:rPr>
        <w:t>-0-</w:t>
      </w:r>
      <w:r w:rsidR="00122B35">
        <w:rPr>
          <w:i/>
        </w:rPr>
        <w:t>0</w:t>
      </w:r>
      <w:r w:rsidR="00122B35" w:rsidRPr="00875B06">
        <w:rPr>
          <w:i/>
          <w:iCs/>
          <w:szCs w:val="24"/>
        </w:rPr>
        <w:t xml:space="preserve">, </w:t>
      </w:r>
      <w:proofErr w:type="spellStart"/>
      <w:r w:rsidR="00304F85">
        <w:rPr>
          <w:i/>
          <w:iCs/>
        </w:rPr>
        <w:t>Berkovcová</w:t>
      </w:r>
      <w:proofErr w:type="spellEnd"/>
      <w:r w:rsidR="00304F85">
        <w:rPr>
          <w:i/>
          <w:iCs/>
        </w:rPr>
        <w:t xml:space="preserve"> Jana – pro, </w:t>
      </w:r>
      <w:proofErr w:type="spellStart"/>
      <w:r w:rsidR="00304F85" w:rsidRPr="009523E8">
        <w:rPr>
          <w:i/>
        </w:rPr>
        <w:t>Bžoch</w:t>
      </w:r>
      <w:proofErr w:type="spellEnd"/>
      <w:r w:rsidR="00304F85">
        <w:rPr>
          <w:i/>
        </w:rPr>
        <w:t xml:space="preserve"> </w:t>
      </w:r>
      <w:r w:rsidR="00304F85" w:rsidRPr="009523E8">
        <w:rPr>
          <w:i/>
        </w:rPr>
        <w:t xml:space="preserve">Jaroslav – pro, </w:t>
      </w:r>
      <w:proofErr w:type="spellStart"/>
      <w:r w:rsidR="00304F85">
        <w:rPr>
          <w:i/>
        </w:rPr>
        <w:t>Jáč</w:t>
      </w:r>
      <w:proofErr w:type="spellEnd"/>
      <w:r w:rsidR="00304F85">
        <w:rPr>
          <w:i/>
        </w:rPr>
        <w:t xml:space="preserve"> Ivan  – pro, Pokorná Jermanová Jaroslava</w:t>
      </w:r>
      <w:r w:rsidR="00304F85" w:rsidRPr="009523E8">
        <w:rPr>
          <w:i/>
        </w:rPr>
        <w:t xml:space="preserve"> – pro, </w:t>
      </w:r>
      <w:proofErr w:type="spellStart"/>
      <w:r w:rsidR="00304F85">
        <w:rPr>
          <w:i/>
        </w:rPr>
        <w:t>Wenzl</w:t>
      </w:r>
      <w:proofErr w:type="spellEnd"/>
      <w:r w:rsidR="00304F85">
        <w:rPr>
          <w:i/>
        </w:rPr>
        <w:t xml:space="preserve"> Lubomír – pro, </w:t>
      </w:r>
      <w:proofErr w:type="spellStart"/>
      <w:r w:rsidR="00304F85">
        <w:rPr>
          <w:i/>
        </w:rPr>
        <w:t>Benešík</w:t>
      </w:r>
      <w:proofErr w:type="spellEnd"/>
      <w:r w:rsidR="00304F85">
        <w:rPr>
          <w:i/>
        </w:rPr>
        <w:t xml:space="preserve"> Ondřej – pro, Carbol Jiří – pro, </w:t>
      </w:r>
      <w:proofErr w:type="spellStart"/>
      <w:r w:rsidR="00304F85">
        <w:rPr>
          <w:i/>
        </w:rPr>
        <w:t>Beitl</w:t>
      </w:r>
      <w:proofErr w:type="spellEnd"/>
      <w:r w:rsidR="00304F85">
        <w:rPr>
          <w:i/>
        </w:rPr>
        <w:t xml:space="preserve"> Petr – pro, </w:t>
      </w:r>
      <w:proofErr w:type="spellStart"/>
      <w:r w:rsidR="00304F85">
        <w:rPr>
          <w:i/>
        </w:rPr>
        <w:t>Fifka</w:t>
      </w:r>
      <w:proofErr w:type="spellEnd"/>
      <w:r w:rsidR="00304F85">
        <w:rPr>
          <w:i/>
        </w:rPr>
        <w:t xml:space="preserve"> Petr – pro, </w:t>
      </w:r>
      <w:proofErr w:type="spellStart"/>
      <w:r w:rsidR="00304F85">
        <w:rPr>
          <w:i/>
        </w:rPr>
        <w:t>Pošarová</w:t>
      </w:r>
      <w:proofErr w:type="spellEnd"/>
      <w:r w:rsidR="00304F85">
        <w:rPr>
          <w:i/>
        </w:rPr>
        <w:t xml:space="preserve"> Marie – pro, Zlínský Vladimír – pro, </w:t>
      </w:r>
      <w:proofErr w:type="spellStart"/>
      <w:r w:rsidR="00304F85">
        <w:rPr>
          <w:i/>
        </w:rPr>
        <w:t>Bělor</w:t>
      </w:r>
      <w:proofErr w:type="spellEnd"/>
      <w:r w:rsidR="00304F85">
        <w:rPr>
          <w:i/>
        </w:rPr>
        <w:t xml:space="preserve"> Roman – pro,  </w:t>
      </w:r>
      <w:proofErr w:type="spellStart"/>
      <w:r w:rsidR="00304F85">
        <w:rPr>
          <w:i/>
        </w:rPr>
        <w:t>Berki</w:t>
      </w:r>
      <w:proofErr w:type="spellEnd"/>
      <w:r w:rsidR="00304F85">
        <w:rPr>
          <w:i/>
        </w:rPr>
        <w:t xml:space="preserve"> Jan – pro, Exner Martin – pro</w:t>
      </w:r>
      <w:r w:rsidR="00304F85">
        <w:rPr>
          <w:i/>
          <w:szCs w:val="24"/>
        </w:rPr>
        <w:t xml:space="preserve">, Potůčková Lucie – pro, </w:t>
      </w:r>
      <w:r w:rsidR="00304F85" w:rsidRPr="009523E8">
        <w:rPr>
          <w:i/>
          <w:iCs/>
          <w:color w:val="000000" w:themeColor="text1"/>
        </w:rPr>
        <w:t>v příloze</w:t>
      </w:r>
      <w:r w:rsidR="00304F85">
        <w:rPr>
          <w:i/>
        </w:rPr>
        <w:t>/</w:t>
      </w:r>
      <w:r w:rsidR="00304F85" w:rsidRPr="00DD0519">
        <w:rPr>
          <w:szCs w:val="24"/>
        </w:rPr>
        <w:t>.</w:t>
      </w:r>
    </w:p>
    <w:p w:rsidR="00122B35" w:rsidRDefault="00304F85" w:rsidP="00304F85">
      <w:pPr>
        <w:ind w:firstLine="708"/>
        <w:jc w:val="both"/>
        <w:rPr>
          <w:szCs w:val="24"/>
        </w:rPr>
      </w:pPr>
      <w:r>
        <w:rPr>
          <w:rFonts w:eastAsia="SimSun"/>
          <w:color w:val="000000"/>
          <w:szCs w:val="24"/>
        </w:rPr>
        <w:t xml:space="preserve">Př. O. </w:t>
      </w:r>
      <w:proofErr w:type="spellStart"/>
      <w:r>
        <w:rPr>
          <w:rFonts w:eastAsia="SimSun"/>
          <w:color w:val="000000"/>
          <w:szCs w:val="24"/>
        </w:rPr>
        <w:t>Benešík</w:t>
      </w:r>
      <w:proofErr w:type="spellEnd"/>
      <w:r>
        <w:rPr>
          <w:rFonts w:eastAsia="SimSun"/>
          <w:color w:val="000000"/>
          <w:szCs w:val="24"/>
        </w:rPr>
        <w:t xml:space="preserve"> připomněl </w:t>
      </w:r>
      <w:r w:rsidRPr="00CF6C44">
        <w:rPr>
          <w:rFonts w:eastAsia="SimSun"/>
          <w:color w:val="000000"/>
          <w:szCs w:val="24"/>
        </w:rPr>
        <w:t xml:space="preserve">přijetí německé státní ministryně pro evropské záležitosti </w:t>
      </w:r>
      <w:r w:rsidR="00821C6D">
        <w:rPr>
          <w:rFonts w:eastAsia="SimSun"/>
          <w:color w:val="000000"/>
          <w:szCs w:val="24"/>
        </w:rPr>
        <w:br/>
      </w:r>
      <w:r w:rsidRPr="00CF6C44">
        <w:rPr>
          <w:rFonts w:eastAsia="SimSun"/>
          <w:color w:val="000000"/>
          <w:szCs w:val="24"/>
        </w:rPr>
        <w:t xml:space="preserve">a klima </w:t>
      </w:r>
      <w:r w:rsidRPr="00821C6D">
        <w:rPr>
          <w:rFonts w:eastAsia="SimSun"/>
          <w:color w:val="000000"/>
          <w:szCs w:val="24"/>
        </w:rPr>
        <w:t xml:space="preserve">Anny </w:t>
      </w:r>
      <w:proofErr w:type="spellStart"/>
      <w:r w:rsidRPr="00821C6D">
        <w:rPr>
          <w:rFonts w:eastAsia="SimSun"/>
          <w:color w:val="000000"/>
          <w:szCs w:val="24"/>
        </w:rPr>
        <w:t>Lührmann</w:t>
      </w:r>
      <w:proofErr w:type="spellEnd"/>
      <w:r>
        <w:rPr>
          <w:rFonts w:eastAsia="SimSun"/>
          <w:color w:val="000000"/>
          <w:szCs w:val="24"/>
        </w:rPr>
        <w:t xml:space="preserve"> ve </w:t>
      </w:r>
      <w:r w:rsidRPr="00CF6C44">
        <w:rPr>
          <w:rFonts w:eastAsia="SimSun"/>
          <w:color w:val="000000"/>
          <w:szCs w:val="24"/>
        </w:rPr>
        <w:t>čtvrtek 31. března v</w:t>
      </w:r>
      <w:r w:rsidR="00821C6D">
        <w:rPr>
          <w:rFonts w:eastAsia="SimSun"/>
          <w:color w:val="000000"/>
          <w:szCs w:val="24"/>
        </w:rPr>
        <w:t> </w:t>
      </w:r>
      <w:r w:rsidRPr="00CF6C44">
        <w:rPr>
          <w:rFonts w:eastAsia="SimSun"/>
          <w:color w:val="000000"/>
          <w:szCs w:val="24"/>
        </w:rPr>
        <w:t>16</w:t>
      </w:r>
      <w:r w:rsidR="00821C6D">
        <w:rPr>
          <w:rFonts w:eastAsia="SimSun"/>
          <w:color w:val="000000"/>
          <w:szCs w:val="24"/>
        </w:rPr>
        <w:t>.</w:t>
      </w:r>
      <w:r w:rsidRPr="00CF6C44">
        <w:rPr>
          <w:rFonts w:eastAsia="SimSun"/>
          <w:color w:val="000000"/>
          <w:szCs w:val="24"/>
        </w:rPr>
        <w:t xml:space="preserve">00 </w:t>
      </w:r>
      <w:r>
        <w:rPr>
          <w:rFonts w:eastAsia="SimSun"/>
          <w:color w:val="000000"/>
          <w:szCs w:val="24"/>
        </w:rPr>
        <w:t xml:space="preserve">hodin. Zatím nahlásili účast poslanci </w:t>
      </w:r>
      <w:r w:rsidR="00821C6D">
        <w:rPr>
          <w:rFonts w:eastAsia="SimSun"/>
          <w:color w:val="000000"/>
          <w:szCs w:val="24"/>
        </w:rPr>
        <w:br/>
      </w:r>
      <w:r>
        <w:rPr>
          <w:rFonts w:eastAsia="SimSun"/>
          <w:color w:val="000000"/>
          <w:szCs w:val="24"/>
        </w:rPr>
        <w:t xml:space="preserve">P. </w:t>
      </w:r>
      <w:proofErr w:type="spellStart"/>
      <w:r>
        <w:rPr>
          <w:rFonts w:eastAsia="SimSun"/>
          <w:color w:val="000000"/>
          <w:szCs w:val="24"/>
        </w:rPr>
        <w:t>Fifka</w:t>
      </w:r>
      <w:proofErr w:type="spellEnd"/>
      <w:r>
        <w:rPr>
          <w:rFonts w:eastAsia="SimSun"/>
          <w:color w:val="000000"/>
          <w:szCs w:val="24"/>
        </w:rPr>
        <w:t xml:space="preserve">, O. Kolář a J. Pokorná Jermanová. </w:t>
      </w:r>
    </w:p>
    <w:p w:rsidR="00AB6E5C" w:rsidRPr="00821C6D" w:rsidRDefault="00AB6E5C" w:rsidP="00821C6D">
      <w:pPr>
        <w:widowControl w:val="0"/>
        <w:suppressAutoHyphens/>
        <w:autoSpaceDN w:val="0"/>
        <w:jc w:val="both"/>
        <w:rPr>
          <w:color w:val="000000" w:themeColor="text1"/>
          <w:szCs w:val="24"/>
        </w:rPr>
      </w:pPr>
    </w:p>
    <w:p w:rsidR="00774F35" w:rsidRPr="00380AA9" w:rsidRDefault="00774F35" w:rsidP="00702866">
      <w:pPr>
        <w:ind w:left="1"/>
        <w:jc w:val="both"/>
        <w:rPr>
          <w:sz w:val="22"/>
          <w:szCs w:val="22"/>
        </w:rPr>
      </w:pPr>
      <w:r w:rsidRPr="00380AA9">
        <w:rPr>
          <w:sz w:val="22"/>
          <w:szCs w:val="22"/>
        </w:rPr>
        <w:t xml:space="preserve">Schůze skončila </w:t>
      </w:r>
      <w:proofErr w:type="gramStart"/>
      <w:r w:rsidRPr="00380AA9">
        <w:rPr>
          <w:sz w:val="22"/>
          <w:szCs w:val="22"/>
        </w:rPr>
        <w:t>v</w:t>
      </w:r>
      <w:r w:rsidR="00E33E3B" w:rsidRPr="00380AA9">
        <w:rPr>
          <w:sz w:val="22"/>
          <w:szCs w:val="22"/>
        </w:rPr>
        <w:t>e</w:t>
      </w:r>
      <w:proofErr w:type="gramEnd"/>
      <w:r w:rsidR="00840A79" w:rsidRPr="00380AA9">
        <w:rPr>
          <w:sz w:val="22"/>
          <w:szCs w:val="22"/>
        </w:rPr>
        <w:t> </w:t>
      </w:r>
      <w:r w:rsidR="00E33E3B" w:rsidRPr="00380AA9">
        <w:rPr>
          <w:sz w:val="22"/>
          <w:szCs w:val="22"/>
        </w:rPr>
        <w:t>1</w:t>
      </w:r>
      <w:r w:rsidR="00304F85">
        <w:rPr>
          <w:sz w:val="22"/>
          <w:szCs w:val="22"/>
        </w:rPr>
        <w:t>2</w:t>
      </w:r>
      <w:r w:rsidR="00840A79" w:rsidRPr="00380AA9">
        <w:rPr>
          <w:sz w:val="22"/>
          <w:szCs w:val="22"/>
        </w:rPr>
        <w:t>.</w:t>
      </w:r>
      <w:r w:rsidR="00304F85">
        <w:rPr>
          <w:sz w:val="22"/>
          <w:szCs w:val="22"/>
        </w:rPr>
        <w:t>0</w:t>
      </w:r>
      <w:r w:rsidR="00840A79" w:rsidRPr="00380AA9">
        <w:rPr>
          <w:sz w:val="22"/>
          <w:szCs w:val="22"/>
        </w:rPr>
        <w:t>0</w:t>
      </w:r>
      <w:r w:rsidR="00E76C2B" w:rsidRPr="00380AA9">
        <w:rPr>
          <w:sz w:val="22"/>
          <w:szCs w:val="22"/>
        </w:rPr>
        <w:t xml:space="preserve"> 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DF00BB" w:rsidRPr="00821C6D" w:rsidRDefault="00380AA9" w:rsidP="00821C6D">
      <w:pPr>
        <w:pStyle w:val="Bezmezer"/>
        <w:ind w:firstLine="709"/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Bžoch</w:t>
      </w:r>
      <w:proofErr w:type="spellEnd"/>
      <w:r w:rsidR="002C2DE9">
        <w:rPr>
          <w:rFonts w:ascii="Times New Roman" w:hAnsi="Times New Roman"/>
          <w:sz w:val="24"/>
          <w:szCs w:val="24"/>
        </w:rPr>
        <w:t xml:space="preserve"> v.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192612">
        <w:rPr>
          <w:rFonts w:ascii="Times New Roman" w:hAnsi="Times New Roman"/>
          <w:sz w:val="24"/>
          <w:szCs w:val="24"/>
        </w:rPr>
        <w:t xml:space="preserve"> </w:t>
      </w:r>
      <w:r w:rsidR="002C2DE9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2DE9">
      <w:rPr>
        <w:rStyle w:val="slostrnky"/>
        <w:noProof/>
      </w:rPr>
      <w:t>9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605"/>
    <w:multiLevelType w:val="hybridMultilevel"/>
    <w:tmpl w:val="D2BE6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2" w15:restartNumberingAfterBreak="0">
    <w:nsid w:val="1531267C"/>
    <w:multiLevelType w:val="hybridMultilevel"/>
    <w:tmpl w:val="7DB63608"/>
    <w:lvl w:ilvl="0" w:tplc="2A52F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21A748B5"/>
    <w:multiLevelType w:val="hybridMultilevel"/>
    <w:tmpl w:val="E97CBCEA"/>
    <w:lvl w:ilvl="0" w:tplc="FA9E21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3D576320"/>
    <w:multiLevelType w:val="hybridMultilevel"/>
    <w:tmpl w:val="2FAC674C"/>
    <w:lvl w:ilvl="0" w:tplc="2EC8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01C8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846B27"/>
    <w:multiLevelType w:val="hybridMultilevel"/>
    <w:tmpl w:val="32C65D46"/>
    <w:lvl w:ilvl="0" w:tplc="B12C9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84E"/>
    <w:multiLevelType w:val="hybridMultilevel"/>
    <w:tmpl w:val="5650D1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A62DB"/>
    <w:multiLevelType w:val="hybridMultilevel"/>
    <w:tmpl w:val="7674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A86E72"/>
    <w:multiLevelType w:val="hybridMultilevel"/>
    <w:tmpl w:val="03204A04"/>
    <w:lvl w:ilvl="0" w:tplc="DCDEBA48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70D38A5"/>
    <w:multiLevelType w:val="hybridMultilevel"/>
    <w:tmpl w:val="D464975E"/>
    <w:lvl w:ilvl="0" w:tplc="CDBE8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252C"/>
    <w:multiLevelType w:val="hybridMultilevel"/>
    <w:tmpl w:val="94C833F8"/>
    <w:lvl w:ilvl="0" w:tplc="485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3100712"/>
    <w:multiLevelType w:val="hybridMultilevel"/>
    <w:tmpl w:val="3E3E3EB4"/>
    <w:lvl w:ilvl="0" w:tplc="F0CC71C0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23"/>
  </w:num>
  <w:num w:numId="7">
    <w:abstractNumId w:val="1"/>
  </w:num>
  <w:num w:numId="8">
    <w:abstractNumId w:val="21"/>
  </w:num>
  <w:num w:numId="9">
    <w:abstractNumId w:val="16"/>
  </w:num>
  <w:num w:numId="10">
    <w:abstractNumId w:val="8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0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0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2B06"/>
    <w:rsid w:val="00012BBE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21A6"/>
    <w:rsid w:val="000435E6"/>
    <w:rsid w:val="00043943"/>
    <w:rsid w:val="0004506E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76E9B"/>
    <w:rsid w:val="0008086F"/>
    <w:rsid w:val="00083322"/>
    <w:rsid w:val="000852EA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2A26"/>
    <w:rsid w:val="000A367A"/>
    <w:rsid w:val="000A4A10"/>
    <w:rsid w:val="000A4FC0"/>
    <w:rsid w:val="000A5DE0"/>
    <w:rsid w:val="000A6246"/>
    <w:rsid w:val="000A65C7"/>
    <w:rsid w:val="000A6719"/>
    <w:rsid w:val="000A726A"/>
    <w:rsid w:val="000B0720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1AD6"/>
    <w:rsid w:val="000C1F94"/>
    <w:rsid w:val="000C487C"/>
    <w:rsid w:val="000C50A3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C42"/>
    <w:rsid w:val="000F6A06"/>
    <w:rsid w:val="000F6D12"/>
    <w:rsid w:val="001001F8"/>
    <w:rsid w:val="001009A6"/>
    <w:rsid w:val="001018EA"/>
    <w:rsid w:val="00102B91"/>
    <w:rsid w:val="0010328C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56"/>
    <w:rsid w:val="00116F11"/>
    <w:rsid w:val="0011785B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6070"/>
    <w:rsid w:val="00126205"/>
    <w:rsid w:val="001263F6"/>
    <w:rsid w:val="0012700B"/>
    <w:rsid w:val="0012702B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0DF6"/>
    <w:rsid w:val="00191FD5"/>
    <w:rsid w:val="00192612"/>
    <w:rsid w:val="00194C31"/>
    <w:rsid w:val="001A00A5"/>
    <w:rsid w:val="001A20A3"/>
    <w:rsid w:val="001A33AB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1ED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4A9"/>
    <w:rsid w:val="001C54B0"/>
    <w:rsid w:val="001C584A"/>
    <w:rsid w:val="001D16F0"/>
    <w:rsid w:val="001D4797"/>
    <w:rsid w:val="001D4B84"/>
    <w:rsid w:val="001D5583"/>
    <w:rsid w:val="001D682F"/>
    <w:rsid w:val="001E017B"/>
    <w:rsid w:val="001E3B71"/>
    <w:rsid w:val="001E493D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6E7"/>
    <w:rsid w:val="001F468F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622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20C87"/>
    <w:rsid w:val="00220DE7"/>
    <w:rsid w:val="0022161D"/>
    <w:rsid w:val="0022271B"/>
    <w:rsid w:val="00225CCA"/>
    <w:rsid w:val="00227B19"/>
    <w:rsid w:val="00230605"/>
    <w:rsid w:val="002308B6"/>
    <w:rsid w:val="002316D9"/>
    <w:rsid w:val="00231CDD"/>
    <w:rsid w:val="002321EA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31F9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3EB2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248"/>
    <w:rsid w:val="002A4F64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2DE9"/>
    <w:rsid w:val="002C37EF"/>
    <w:rsid w:val="002C3862"/>
    <w:rsid w:val="002C5E73"/>
    <w:rsid w:val="002C76F7"/>
    <w:rsid w:val="002C7734"/>
    <w:rsid w:val="002D01E1"/>
    <w:rsid w:val="002D1C85"/>
    <w:rsid w:val="002D237A"/>
    <w:rsid w:val="002D325A"/>
    <w:rsid w:val="002D45F8"/>
    <w:rsid w:val="002D53D6"/>
    <w:rsid w:val="002D70CA"/>
    <w:rsid w:val="002E127F"/>
    <w:rsid w:val="002E19E4"/>
    <w:rsid w:val="002E22D2"/>
    <w:rsid w:val="002E2C39"/>
    <w:rsid w:val="002E4226"/>
    <w:rsid w:val="002E4F46"/>
    <w:rsid w:val="002E6221"/>
    <w:rsid w:val="002F2EAB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1D6E"/>
    <w:rsid w:val="0038235F"/>
    <w:rsid w:val="00382AAD"/>
    <w:rsid w:val="00383F41"/>
    <w:rsid w:val="00384815"/>
    <w:rsid w:val="00386FF4"/>
    <w:rsid w:val="0039107F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3392"/>
    <w:rsid w:val="003A3551"/>
    <w:rsid w:val="003A3C71"/>
    <w:rsid w:val="003A6138"/>
    <w:rsid w:val="003A63EB"/>
    <w:rsid w:val="003A6CC5"/>
    <w:rsid w:val="003A779E"/>
    <w:rsid w:val="003B0BB6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40039D"/>
    <w:rsid w:val="0040078A"/>
    <w:rsid w:val="0040084E"/>
    <w:rsid w:val="004037C2"/>
    <w:rsid w:val="00403EF7"/>
    <w:rsid w:val="00404C01"/>
    <w:rsid w:val="00405054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6230"/>
    <w:rsid w:val="004269BD"/>
    <w:rsid w:val="00430F49"/>
    <w:rsid w:val="00434A3A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3BE2"/>
    <w:rsid w:val="0045412E"/>
    <w:rsid w:val="004541CD"/>
    <w:rsid w:val="004542B8"/>
    <w:rsid w:val="004547E1"/>
    <w:rsid w:val="00455EA2"/>
    <w:rsid w:val="004563B5"/>
    <w:rsid w:val="004620F1"/>
    <w:rsid w:val="00462AE4"/>
    <w:rsid w:val="004644FF"/>
    <w:rsid w:val="00467100"/>
    <w:rsid w:val="004672DA"/>
    <w:rsid w:val="00467A3C"/>
    <w:rsid w:val="00467A94"/>
    <w:rsid w:val="004707F4"/>
    <w:rsid w:val="004715F1"/>
    <w:rsid w:val="0047236E"/>
    <w:rsid w:val="004727D0"/>
    <w:rsid w:val="00473DE2"/>
    <w:rsid w:val="00475191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D7759"/>
    <w:rsid w:val="004E02EB"/>
    <w:rsid w:val="004E0B40"/>
    <w:rsid w:val="004E145B"/>
    <w:rsid w:val="004E1DE1"/>
    <w:rsid w:val="004E200A"/>
    <w:rsid w:val="004E2DC0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804"/>
    <w:rsid w:val="00504B08"/>
    <w:rsid w:val="00505CA4"/>
    <w:rsid w:val="00506208"/>
    <w:rsid w:val="005064E1"/>
    <w:rsid w:val="0050673C"/>
    <w:rsid w:val="0051097A"/>
    <w:rsid w:val="00510B34"/>
    <w:rsid w:val="0051152C"/>
    <w:rsid w:val="00513BB3"/>
    <w:rsid w:val="00513EC0"/>
    <w:rsid w:val="00515396"/>
    <w:rsid w:val="005159CB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253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60A"/>
    <w:rsid w:val="00594A7F"/>
    <w:rsid w:val="00594D1E"/>
    <w:rsid w:val="0059522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D705C"/>
    <w:rsid w:val="005E2E97"/>
    <w:rsid w:val="005E42FE"/>
    <w:rsid w:val="005E7047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3C90"/>
    <w:rsid w:val="00644404"/>
    <w:rsid w:val="0064520E"/>
    <w:rsid w:val="006452E6"/>
    <w:rsid w:val="006463CF"/>
    <w:rsid w:val="00647237"/>
    <w:rsid w:val="0064776B"/>
    <w:rsid w:val="006515B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37F9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4EF"/>
    <w:rsid w:val="006C55EC"/>
    <w:rsid w:val="006C5716"/>
    <w:rsid w:val="006C5D6C"/>
    <w:rsid w:val="006C6EFD"/>
    <w:rsid w:val="006C7260"/>
    <w:rsid w:val="006D186F"/>
    <w:rsid w:val="006D282E"/>
    <w:rsid w:val="006D4DA4"/>
    <w:rsid w:val="006D5F9B"/>
    <w:rsid w:val="006D7D84"/>
    <w:rsid w:val="006E1235"/>
    <w:rsid w:val="006E1862"/>
    <w:rsid w:val="006E26E1"/>
    <w:rsid w:val="006E3296"/>
    <w:rsid w:val="006E39AF"/>
    <w:rsid w:val="006E46C1"/>
    <w:rsid w:val="006E48EC"/>
    <w:rsid w:val="006E521D"/>
    <w:rsid w:val="006F08DD"/>
    <w:rsid w:val="006F1432"/>
    <w:rsid w:val="006F38D7"/>
    <w:rsid w:val="006F5636"/>
    <w:rsid w:val="006F6D97"/>
    <w:rsid w:val="007000AC"/>
    <w:rsid w:val="0070115F"/>
    <w:rsid w:val="00701634"/>
    <w:rsid w:val="0070263B"/>
    <w:rsid w:val="00702866"/>
    <w:rsid w:val="007041A8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68D9"/>
    <w:rsid w:val="00726A1B"/>
    <w:rsid w:val="00727E10"/>
    <w:rsid w:val="0073313A"/>
    <w:rsid w:val="00734E16"/>
    <w:rsid w:val="00735308"/>
    <w:rsid w:val="00736F23"/>
    <w:rsid w:val="00737CD9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34E"/>
    <w:rsid w:val="00755A1B"/>
    <w:rsid w:val="00755A73"/>
    <w:rsid w:val="0075647D"/>
    <w:rsid w:val="00757438"/>
    <w:rsid w:val="007575F6"/>
    <w:rsid w:val="00760141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3DEB"/>
    <w:rsid w:val="00774AC1"/>
    <w:rsid w:val="00774C8A"/>
    <w:rsid w:val="00774F35"/>
    <w:rsid w:val="00776654"/>
    <w:rsid w:val="0077790A"/>
    <w:rsid w:val="00777A3A"/>
    <w:rsid w:val="00777C09"/>
    <w:rsid w:val="00777E96"/>
    <w:rsid w:val="007810DA"/>
    <w:rsid w:val="00782A2C"/>
    <w:rsid w:val="00782BBB"/>
    <w:rsid w:val="00782C35"/>
    <w:rsid w:val="00783B29"/>
    <w:rsid w:val="00784557"/>
    <w:rsid w:val="007849D7"/>
    <w:rsid w:val="00785255"/>
    <w:rsid w:val="0078734F"/>
    <w:rsid w:val="00787FB2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A34"/>
    <w:rsid w:val="007A3E4E"/>
    <w:rsid w:val="007A40EA"/>
    <w:rsid w:val="007A56E8"/>
    <w:rsid w:val="007B078C"/>
    <w:rsid w:val="007B0A5D"/>
    <w:rsid w:val="007B0DA2"/>
    <w:rsid w:val="007B6C4E"/>
    <w:rsid w:val="007B7141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709"/>
    <w:rsid w:val="007E3D42"/>
    <w:rsid w:val="007F08A3"/>
    <w:rsid w:val="007F0B43"/>
    <w:rsid w:val="007F1261"/>
    <w:rsid w:val="007F1EB2"/>
    <w:rsid w:val="007F2468"/>
    <w:rsid w:val="007F2935"/>
    <w:rsid w:val="007F7DDD"/>
    <w:rsid w:val="00801B5E"/>
    <w:rsid w:val="00802BDF"/>
    <w:rsid w:val="0080397E"/>
    <w:rsid w:val="00805957"/>
    <w:rsid w:val="00805DED"/>
    <w:rsid w:val="00806E6E"/>
    <w:rsid w:val="00807803"/>
    <w:rsid w:val="008104E4"/>
    <w:rsid w:val="008120AB"/>
    <w:rsid w:val="008122EB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36E5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D5E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41B2"/>
    <w:rsid w:val="008A5F7C"/>
    <w:rsid w:val="008A67BA"/>
    <w:rsid w:val="008A6ED0"/>
    <w:rsid w:val="008A7FE1"/>
    <w:rsid w:val="008B20B6"/>
    <w:rsid w:val="008B20DC"/>
    <w:rsid w:val="008B35F2"/>
    <w:rsid w:val="008B3DDE"/>
    <w:rsid w:val="008B483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2589"/>
    <w:rsid w:val="008D2B78"/>
    <w:rsid w:val="008D6358"/>
    <w:rsid w:val="008D7F45"/>
    <w:rsid w:val="008E153B"/>
    <w:rsid w:val="008E2FD8"/>
    <w:rsid w:val="008E3588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3CC1"/>
    <w:rsid w:val="008F4E42"/>
    <w:rsid w:val="008F50C8"/>
    <w:rsid w:val="00900565"/>
    <w:rsid w:val="00901D86"/>
    <w:rsid w:val="00902835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24C"/>
    <w:rsid w:val="009308B0"/>
    <w:rsid w:val="0093127E"/>
    <w:rsid w:val="009317D0"/>
    <w:rsid w:val="00932CD4"/>
    <w:rsid w:val="00933D5B"/>
    <w:rsid w:val="009340F9"/>
    <w:rsid w:val="009344EC"/>
    <w:rsid w:val="00934FF9"/>
    <w:rsid w:val="00935003"/>
    <w:rsid w:val="00935F17"/>
    <w:rsid w:val="00936E39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2A5"/>
    <w:rsid w:val="009E1C54"/>
    <w:rsid w:val="009E1FE4"/>
    <w:rsid w:val="009E2671"/>
    <w:rsid w:val="009E2774"/>
    <w:rsid w:val="009E30BB"/>
    <w:rsid w:val="009E44AA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2019"/>
    <w:rsid w:val="009F316D"/>
    <w:rsid w:val="009F4310"/>
    <w:rsid w:val="00A00009"/>
    <w:rsid w:val="00A00144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3894"/>
    <w:rsid w:val="00A24256"/>
    <w:rsid w:val="00A259DC"/>
    <w:rsid w:val="00A26FB5"/>
    <w:rsid w:val="00A278C1"/>
    <w:rsid w:val="00A30E5B"/>
    <w:rsid w:val="00A3330E"/>
    <w:rsid w:val="00A338EB"/>
    <w:rsid w:val="00A3449D"/>
    <w:rsid w:val="00A35ECE"/>
    <w:rsid w:val="00A36646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420"/>
    <w:rsid w:val="00A54D60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3AF3"/>
    <w:rsid w:val="00A74297"/>
    <w:rsid w:val="00A74DC5"/>
    <w:rsid w:val="00A74F2D"/>
    <w:rsid w:val="00A76BC7"/>
    <w:rsid w:val="00A80A21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43ED"/>
    <w:rsid w:val="00AB54AB"/>
    <w:rsid w:val="00AB5DE3"/>
    <w:rsid w:val="00AB5F67"/>
    <w:rsid w:val="00AB64E3"/>
    <w:rsid w:val="00AB695F"/>
    <w:rsid w:val="00AB6E5C"/>
    <w:rsid w:val="00AB7186"/>
    <w:rsid w:val="00AB79D5"/>
    <w:rsid w:val="00AB7F1B"/>
    <w:rsid w:val="00AC0373"/>
    <w:rsid w:val="00AC1F32"/>
    <w:rsid w:val="00AC2B80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00E3"/>
    <w:rsid w:val="00AE219E"/>
    <w:rsid w:val="00AE3DFE"/>
    <w:rsid w:val="00AE732D"/>
    <w:rsid w:val="00AE7F08"/>
    <w:rsid w:val="00AF09A2"/>
    <w:rsid w:val="00AF2457"/>
    <w:rsid w:val="00AF2FF1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55C9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1BA4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ECA"/>
    <w:rsid w:val="00BA6206"/>
    <w:rsid w:val="00BB0A4A"/>
    <w:rsid w:val="00BB20F3"/>
    <w:rsid w:val="00BB3FE6"/>
    <w:rsid w:val="00BB4E1F"/>
    <w:rsid w:val="00BB52B6"/>
    <w:rsid w:val="00BB595A"/>
    <w:rsid w:val="00BB63B7"/>
    <w:rsid w:val="00BB6E4A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D7C6E"/>
    <w:rsid w:val="00BE0176"/>
    <w:rsid w:val="00BE1307"/>
    <w:rsid w:val="00BE1F8B"/>
    <w:rsid w:val="00BE3062"/>
    <w:rsid w:val="00BE30B7"/>
    <w:rsid w:val="00BE34E6"/>
    <w:rsid w:val="00BE452A"/>
    <w:rsid w:val="00BE6F57"/>
    <w:rsid w:val="00BF1E1F"/>
    <w:rsid w:val="00BF2B18"/>
    <w:rsid w:val="00BF5F6E"/>
    <w:rsid w:val="00BF76EA"/>
    <w:rsid w:val="00BF799F"/>
    <w:rsid w:val="00C0377F"/>
    <w:rsid w:val="00C0527D"/>
    <w:rsid w:val="00C061D6"/>
    <w:rsid w:val="00C065F7"/>
    <w:rsid w:val="00C068A5"/>
    <w:rsid w:val="00C0728A"/>
    <w:rsid w:val="00C07711"/>
    <w:rsid w:val="00C07AA5"/>
    <w:rsid w:val="00C11A88"/>
    <w:rsid w:val="00C11B6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5BAC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A0878"/>
    <w:rsid w:val="00CA1452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3B1D"/>
    <w:rsid w:val="00CB4A2A"/>
    <w:rsid w:val="00CB6C9A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F053C"/>
    <w:rsid w:val="00CF0845"/>
    <w:rsid w:val="00CF10EF"/>
    <w:rsid w:val="00CF12CD"/>
    <w:rsid w:val="00CF1D1E"/>
    <w:rsid w:val="00CF229C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677"/>
    <w:rsid w:val="00D021D1"/>
    <w:rsid w:val="00D02295"/>
    <w:rsid w:val="00D023D7"/>
    <w:rsid w:val="00D037C2"/>
    <w:rsid w:val="00D03E6D"/>
    <w:rsid w:val="00D04A92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4FE"/>
    <w:rsid w:val="00D265BB"/>
    <w:rsid w:val="00D2679F"/>
    <w:rsid w:val="00D303C4"/>
    <w:rsid w:val="00D35A2A"/>
    <w:rsid w:val="00D365E1"/>
    <w:rsid w:val="00D37516"/>
    <w:rsid w:val="00D37968"/>
    <w:rsid w:val="00D37B0B"/>
    <w:rsid w:val="00D4106B"/>
    <w:rsid w:val="00D41B7A"/>
    <w:rsid w:val="00D41F5B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6659"/>
    <w:rsid w:val="00D71D23"/>
    <w:rsid w:val="00D72CC5"/>
    <w:rsid w:val="00D72E21"/>
    <w:rsid w:val="00D74727"/>
    <w:rsid w:val="00D74DDA"/>
    <w:rsid w:val="00D75D6E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5DD0"/>
    <w:rsid w:val="00DA2A62"/>
    <w:rsid w:val="00DA4A01"/>
    <w:rsid w:val="00DA5F0B"/>
    <w:rsid w:val="00DA6DEB"/>
    <w:rsid w:val="00DA6F78"/>
    <w:rsid w:val="00DB05B4"/>
    <w:rsid w:val="00DB2C5D"/>
    <w:rsid w:val="00DB3BE4"/>
    <w:rsid w:val="00DB594F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7834"/>
    <w:rsid w:val="00DC7ADD"/>
    <w:rsid w:val="00DD0519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1A4A"/>
    <w:rsid w:val="00DE1A6C"/>
    <w:rsid w:val="00DE202B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5E0"/>
    <w:rsid w:val="00E5008F"/>
    <w:rsid w:val="00E506B0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CED"/>
    <w:rsid w:val="00E6483E"/>
    <w:rsid w:val="00E64EEA"/>
    <w:rsid w:val="00E65DC8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BF9"/>
    <w:rsid w:val="00E7403F"/>
    <w:rsid w:val="00E767AE"/>
    <w:rsid w:val="00E76C2B"/>
    <w:rsid w:val="00E81F3C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197D"/>
    <w:rsid w:val="00EB2F83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41C6"/>
    <w:rsid w:val="00EC45A4"/>
    <w:rsid w:val="00EC6634"/>
    <w:rsid w:val="00ED1496"/>
    <w:rsid w:val="00ED1DA3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553E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3EF2"/>
    <w:rsid w:val="00F203E8"/>
    <w:rsid w:val="00F21D74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154"/>
    <w:rsid w:val="00F50391"/>
    <w:rsid w:val="00F51C9B"/>
    <w:rsid w:val="00F524F8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AB6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8001E"/>
    <w:rsid w:val="00F80F44"/>
    <w:rsid w:val="00F8117E"/>
    <w:rsid w:val="00F81844"/>
    <w:rsid w:val="00F81EF6"/>
    <w:rsid w:val="00F82EF9"/>
    <w:rsid w:val="00F8375F"/>
    <w:rsid w:val="00F840CD"/>
    <w:rsid w:val="00F8446A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6A46"/>
    <w:rsid w:val="00FC782E"/>
    <w:rsid w:val="00FD0DA3"/>
    <w:rsid w:val="00FD210C"/>
    <w:rsid w:val="00FD2FE2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E7E21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3BB9F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1D7F-7BCC-4328-A805-E883A74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4055</Words>
  <Characters>23929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2020-03-12T12:27:00Z</cp:lastPrinted>
  <dcterms:created xsi:type="dcterms:W3CDTF">2022-04-06T12:22:00Z</dcterms:created>
  <dcterms:modified xsi:type="dcterms:W3CDTF">2022-04-06T13:22:00Z</dcterms:modified>
</cp:coreProperties>
</file>