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E4" w:rsidRDefault="00C351E4" w:rsidP="00A7107E">
      <w:pPr>
        <w:rPr>
          <w:b/>
          <w:i/>
          <w:sz w:val="28"/>
        </w:rPr>
      </w:pPr>
    </w:p>
    <w:p w:rsidR="0004506E" w:rsidRDefault="0004506E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1C584A" w:rsidP="00A07D31">
      <w:pPr>
        <w:jc w:val="center"/>
        <w:rPr>
          <w:b/>
          <w:i/>
        </w:rPr>
      </w:pPr>
      <w:proofErr w:type="gramStart"/>
      <w:r>
        <w:rPr>
          <w:b/>
          <w:i/>
        </w:rPr>
        <w:t>ze</w:t>
      </w:r>
      <w:proofErr w:type="gramEnd"/>
      <w:r w:rsidR="00A07D31">
        <w:rPr>
          <w:b/>
          <w:i/>
        </w:rPr>
        <w:t xml:space="preserve"> </w:t>
      </w:r>
      <w:r>
        <w:rPr>
          <w:b/>
          <w:i/>
        </w:rPr>
        <w:t>6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konané dne </w:t>
      </w:r>
      <w:r w:rsidR="001C584A">
        <w:rPr>
          <w:b/>
          <w:i/>
        </w:rPr>
        <w:t>9.</w:t>
      </w:r>
      <w:r w:rsidR="00A7107E">
        <w:rPr>
          <w:b/>
          <w:i/>
        </w:rPr>
        <w:t xml:space="preserve"> </w:t>
      </w:r>
      <w:r w:rsidR="001C584A">
        <w:rPr>
          <w:b/>
          <w:i/>
        </w:rPr>
        <w:t>března</w:t>
      </w:r>
      <w:r w:rsidR="00A7107E">
        <w:rPr>
          <w:b/>
          <w:i/>
        </w:rPr>
        <w:t xml:space="preserve"> </w:t>
      </w:r>
      <w:r>
        <w:rPr>
          <w:b/>
          <w:i/>
        </w:rPr>
        <w:t>2022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D35A2A">
        <w:t>Babišová</w:t>
      </w:r>
      <w:proofErr w:type="spellEnd"/>
      <w:r w:rsidR="00D35A2A">
        <w:t xml:space="preserve"> Andrea,</w:t>
      </w:r>
      <w:r w:rsidR="000421A6">
        <w:t xml:space="preserve"> </w:t>
      </w:r>
      <w:proofErr w:type="spellStart"/>
      <w:r>
        <w:t>Berkovcová</w:t>
      </w:r>
      <w:proofErr w:type="spellEnd"/>
      <w:r>
        <w:t xml:space="preserve"> Jana, </w:t>
      </w:r>
      <w:proofErr w:type="spellStart"/>
      <w:r w:rsidRPr="003A3392">
        <w:t>Bžoch</w:t>
      </w:r>
      <w:proofErr w:type="spellEnd"/>
      <w:r w:rsidRPr="003A3392">
        <w:t xml:space="preserve"> Jaroslav</w:t>
      </w:r>
      <w:r>
        <w:t xml:space="preserve">, </w:t>
      </w:r>
      <w:r w:rsidR="000421A6">
        <w:t xml:space="preserve">Helebrant Tomáš, </w:t>
      </w:r>
      <w:proofErr w:type="spellStart"/>
      <w:r>
        <w:t>Wenzl</w:t>
      </w:r>
      <w:proofErr w:type="spellEnd"/>
      <w:r>
        <w:t xml:space="preserve"> Lubomír,</w:t>
      </w:r>
      <w:r w:rsidRPr="003A3392">
        <w:t xml:space="preserve"> </w:t>
      </w:r>
      <w:proofErr w:type="spellStart"/>
      <w:r w:rsidRPr="003A3392">
        <w:t>Benešík</w:t>
      </w:r>
      <w:proofErr w:type="spellEnd"/>
      <w:r w:rsidRPr="003A3392">
        <w:t xml:space="preserve"> Ondřej, </w:t>
      </w:r>
      <w:r>
        <w:t xml:space="preserve">Carbol Jiří, </w:t>
      </w:r>
      <w:proofErr w:type="spellStart"/>
      <w:r>
        <w:t>Beitl</w:t>
      </w:r>
      <w:proofErr w:type="spellEnd"/>
      <w:r>
        <w:t xml:space="preserve"> Petr, </w:t>
      </w:r>
      <w:r w:rsidR="00D2679F">
        <w:t xml:space="preserve">Major Martin, </w:t>
      </w:r>
      <w:r>
        <w:t xml:space="preserve">Zlínský Vladimír, </w:t>
      </w:r>
      <w:proofErr w:type="spellStart"/>
      <w:r>
        <w:t>Bělor</w:t>
      </w:r>
      <w:proofErr w:type="spellEnd"/>
      <w:r>
        <w:t xml:space="preserve"> Roman, </w:t>
      </w:r>
      <w:proofErr w:type="spellStart"/>
      <w:r>
        <w:t>Berki</w:t>
      </w:r>
      <w:proofErr w:type="spellEnd"/>
      <w:r>
        <w:t xml:space="preserve"> Jan, Exner Martin, Potůčková Lucie, 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D35A2A">
        <w:t>Fifka</w:t>
      </w:r>
      <w:proofErr w:type="spellEnd"/>
      <w:r w:rsidR="00D35A2A">
        <w:t xml:space="preserve"> Petr, Kolář Ondřej, </w:t>
      </w:r>
      <w:proofErr w:type="spellStart"/>
      <w:r w:rsidR="00D35A2A">
        <w:t>Pošarová</w:t>
      </w:r>
      <w:proofErr w:type="spellEnd"/>
      <w:r w:rsidR="00D35A2A">
        <w:t xml:space="preserve"> Marie, Staněk Pavel, </w:t>
      </w:r>
      <w:proofErr w:type="spellStart"/>
      <w:r w:rsidR="000421A6">
        <w:t>Jáč</w:t>
      </w:r>
      <w:proofErr w:type="spellEnd"/>
      <w:r w:rsidR="000421A6">
        <w:t xml:space="preserve"> Ivan, Pokorná Jermanová Jaroslava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A07D31" w:rsidRPr="00AB43ED" w:rsidRDefault="00A07D31" w:rsidP="00AB43ED">
      <w:pPr>
        <w:ind w:left="-142" w:right="-142" w:firstLine="850"/>
        <w:jc w:val="both"/>
      </w:pPr>
      <w:r>
        <w:rPr>
          <w:spacing w:val="-3"/>
        </w:rPr>
        <w:t xml:space="preserve">Schůzi výboru zahájil předseda </w:t>
      </w:r>
      <w:r w:rsidRPr="00791FFD">
        <w:rPr>
          <w:spacing w:val="-3"/>
          <w:u w:val="single"/>
        </w:rPr>
        <w:t xml:space="preserve">O. </w:t>
      </w:r>
      <w:proofErr w:type="spellStart"/>
      <w:r w:rsidRPr="00791FFD">
        <w:rPr>
          <w:spacing w:val="-3"/>
          <w:u w:val="single"/>
        </w:rPr>
        <w:t>Benešík</w:t>
      </w:r>
      <w:proofErr w:type="spellEnd"/>
      <w:r>
        <w:rPr>
          <w:spacing w:val="-3"/>
        </w:rPr>
        <w:t xml:space="preserve"> v</w:t>
      </w:r>
      <w:r w:rsidR="000421A6">
        <w:rPr>
          <w:spacing w:val="-3"/>
        </w:rPr>
        <w:t> 9.</w:t>
      </w:r>
      <w:r w:rsidR="00A7107E">
        <w:rPr>
          <w:spacing w:val="-3"/>
        </w:rPr>
        <w:t>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EE258B">
        <w:t>1</w:t>
      </w:r>
      <w:r w:rsidR="000421A6">
        <w:t>9</w:t>
      </w:r>
      <w:r>
        <w:t xml:space="preserve"> přijatého na </w:t>
      </w:r>
      <w:r w:rsidR="000421A6">
        <w:t>5</w:t>
      </w:r>
      <w:r>
        <w:t xml:space="preserve">. schůzi dne </w:t>
      </w:r>
      <w:r w:rsidR="000421A6">
        <w:t>23</w:t>
      </w:r>
      <w:r>
        <w:t xml:space="preserve">. </w:t>
      </w:r>
      <w:r w:rsidR="000421A6">
        <w:t>února</w:t>
      </w:r>
      <w:r>
        <w:t xml:space="preserve"> 202</w:t>
      </w:r>
      <w:r w:rsidR="00EE258B">
        <w:t>2</w:t>
      </w:r>
      <w:r>
        <w:t>.</w:t>
      </w:r>
      <w:r>
        <w:rPr>
          <w:color w:val="FF0000"/>
        </w:rPr>
        <w:t xml:space="preserve"> </w:t>
      </w:r>
      <w:r>
        <w:t>Konstatoval, že pozvánky byly všem včas rozeslány a návrh pořadu mají poslanci k</w:t>
      </w:r>
      <w:r w:rsidR="00FE7E21">
        <w:t> </w:t>
      </w:r>
      <w:r>
        <w:t>dispozici</w:t>
      </w:r>
      <w:r w:rsidR="00FE7E21">
        <w:t xml:space="preserve">. Požádal členy výboru o souhlas s vyřazením bodu č. 7, protože předseda </w:t>
      </w:r>
      <w:r w:rsidR="00AB43ED">
        <w:t>Ú</w:t>
      </w:r>
      <w:r w:rsidR="00FE7E21">
        <w:t xml:space="preserve">OHS se dnešního jednání nemůže zúčastnit. </w:t>
      </w:r>
      <w:r w:rsidR="00B71767">
        <w:t>Av</w:t>
      </w:r>
      <w:r w:rsidR="00AB43ED">
        <w:t>i</w:t>
      </w:r>
      <w:r w:rsidR="00B71767">
        <w:t>zoval</w:t>
      </w:r>
      <w:r w:rsidR="00FE7E21">
        <w:t xml:space="preserve"> jednání s premiérem před zasedáním Evropské rady v příštím týdnu během obědové pauzy</w:t>
      </w:r>
      <w:r w:rsidR="00EE258B">
        <w:t xml:space="preserve">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</w:t>
      </w:r>
      <w:r w:rsidR="000421A6">
        <w:rPr>
          <w:i/>
          <w:iCs/>
        </w:rPr>
        <w:t>0</w:t>
      </w:r>
      <w:r>
        <w:rPr>
          <w:i/>
          <w:iCs/>
        </w:rPr>
        <w:t xml:space="preserve">-0-0,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Jaroslav – pro, </w:t>
      </w:r>
      <w:r w:rsidR="000421A6">
        <w:rPr>
          <w:i/>
        </w:rPr>
        <w:t xml:space="preserve">Helebrant Tomáš </w:t>
      </w:r>
      <w:r>
        <w:rPr>
          <w:i/>
        </w:rPr>
        <w:t xml:space="preserve"> – pro,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r>
        <w:rPr>
          <w:i/>
        </w:rPr>
        <w:t xml:space="preserve">Carbol Jiří – pro, </w:t>
      </w:r>
      <w:proofErr w:type="spellStart"/>
      <w:r w:rsidR="000421A6">
        <w:rPr>
          <w:i/>
        </w:rPr>
        <w:t>Beitl</w:t>
      </w:r>
      <w:proofErr w:type="spellEnd"/>
      <w:r w:rsidR="000421A6">
        <w:rPr>
          <w:i/>
        </w:rPr>
        <w:t xml:space="preserve"> Petr</w:t>
      </w:r>
      <w:r>
        <w:rPr>
          <w:i/>
        </w:rPr>
        <w:t xml:space="preserve"> – pro, </w:t>
      </w:r>
      <w:r w:rsidR="00AF09A2">
        <w:rPr>
          <w:i/>
        </w:rPr>
        <w:t xml:space="preserve">Major Martin – pro, Zlínský Vladimír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</w:t>
      </w:r>
      <w:r>
        <w:rPr>
          <w:i/>
          <w:szCs w:val="24"/>
        </w:rPr>
        <w:t>,</w:t>
      </w:r>
      <w:r w:rsidR="000421A6">
        <w:rPr>
          <w:i/>
          <w:szCs w:val="24"/>
        </w:rPr>
        <w:t xml:space="preserve"> Potůčková Lucie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0421A6" w:rsidRPr="007B2E43" w:rsidRDefault="00A07D31" w:rsidP="000421A6">
      <w:pPr>
        <w:ind w:left="-142" w:right="-142" w:firstLine="850"/>
        <w:jc w:val="both"/>
        <w:rPr>
          <w:i/>
        </w:rPr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0421A6">
        <w:rPr>
          <w:i/>
        </w:rPr>
        <w:t>30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0421A6" w:rsidRPr="00BE0DC7">
        <w:rPr>
          <w:i/>
          <w:iCs/>
        </w:rPr>
        <w:t xml:space="preserve">hlasování </w:t>
      </w:r>
      <w:r w:rsidR="000421A6">
        <w:rPr>
          <w:i/>
          <w:iCs/>
        </w:rPr>
        <w:t xml:space="preserve">10-0-0, </w:t>
      </w:r>
      <w:proofErr w:type="spellStart"/>
      <w:r w:rsidR="000421A6" w:rsidRPr="009523E8">
        <w:rPr>
          <w:i/>
        </w:rPr>
        <w:t>Bžoch</w:t>
      </w:r>
      <w:proofErr w:type="spellEnd"/>
      <w:r w:rsidR="000421A6">
        <w:rPr>
          <w:i/>
        </w:rPr>
        <w:t xml:space="preserve"> </w:t>
      </w:r>
      <w:r w:rsidR="000421A6" w:rsidRPr="009523E8">
        <w:rPr>
          <w:i/>
        </w:rPr>
        <w:t xml:space="preserve">Jaroslav – pro, </w:t>
      </w:r>
      <w:r w:rsidR="000421A6">
        <w:rPr>
          <w:i/>
        </w:rPr>
        <w:t xml:space="preserve">Helebrant Tomáš  – pro, </w:t>
      </w:r>
      <w:proofErr w:type="spellStart"/>
      <w:r w:rsidR="000421A6" w:rsidRPr="009523E8">
        <w:rPr>
          <w:i/>
        </w:rPr>
        <w:t>Benešík</w:t>
      </w:r>
      <w:proofErr w:type="spellEnd"/>
      <w:r w:rsidR="000421A6" w:rsidRPr="009523E8">
        <w:rPr>
          <w:i/>
        </w:rPr>
        <w:t xml:space="preserve"> Ondřej – pro, </w:t>
      </w:r>
      <w:r w:rsidR="000421A6">
        <w:rPr>
          <w:i/>
        </w:rPr>
        <w:t xml:space="preserve">Carbol Jiří – pro, </w:t>
      </w:r>
      <w:proofErr w:type="spellStart"/>
      <w:r w:rsidR="000421A6">
        <w:rPr>
          <w:i/>
        </w:rPr>
        <w:t>Beitl</w:t>
      </w:r>
      <w:proofErr w:type="spellEnd"/>
      <w:r w:rsidR="000421A6">
        <w:rPr>
          <w:i/>
        </w:rPr>
        <w:t xml:space="preserve"> Petr – pro, Major Martin – pro, Zlínský Vladimír – pro, </w:t>
      </w:r>
      <w:proofErr w:type="spellStart"/>
      <w:r w:rsidR="000421A6">
        <w:rPr>
          <w:i/>
        </w:rPr>
        <w:t>Berki</w:t>
      </w:r>
      <w:proofErr w:type="spellEnd"/>
      <w:r w:rsidR="000421A6">
        <w:rPr>
          <w:i/>
        </w:rPr>
        <w:t xml:space="preserve"> Jan – pro, Exner Martin – pro</w:t>
      </w:r>
      <w:r w:rsidR="000421A6">
        <w:rPr>
          <w:i/>
          <w:szCs w:val="24"/>
        </w:rPr>
        <w:t xml:space="preserve">, Potůčková Lucie – pro,  </w:t>
      </w:r>
      <w:r w:rsidR="000421A6" w:rsidRPr="009523E8">
        <w:rPr>
          <w:i/>
          <w:iCs/>
          <w:color w:val="000000" w:themeColor="text1"/>
        </w:rPr>
        <w:t>v příloze</w:t>
      </w:r>
      <w:r w:rsidR="000421A6" w:rsidRPr="009523E8">
        <w:rPr>
          <w:i/>
        </w:rPr>
        <w:t>/.</w:t>
      </w:r>
    </w:p>
    <w:p w:rsidR="001775C9" w:rsidRDefault="001775C9" w:rsidP="000421A6">
      <w:pPr>
        <w:ind w:left="-142" w:right="-142" w:firstLine="850"/>
        <w:jc w:val="both"/>
      </w:pPr>
    </w:p>
    <w:p w:rsidR="007B7141" w:rsidRPr="00A30E5B" w:rsidRDefault="00F96D49" w:rsidP="007B7141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rPr>
          <w:szCs w:val="24"/>
        </w:rPr>
      </w:pPr>
      <w:r w:rsidRPr="000421A6">
        <w:rPr>
          <w:szCs w:val="24"/>
        </w:rPr>
        <w:t xml:space="preserve">Informace o pozicích, které bude Česká republika zastávat na neformálním zasedání hlav států a předsedů vlád, jež proběhne ve dnech 10. – 11. března 2022 ve Francii 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rPr>
          <w:szCs w:val="24"/>
        </w:rPr>
      </w:pPr>
      <w:r w:rsidRPr="000421A6">
        <w:rPr>
          <w:szCs w:val="24"/>
        </w:rPr>
        <w:t xml:space="preserve">Sdělení Komise Evropskému parlamentu, Radě, Evropskému hospodářskému a sociálnímu výboru a Výboru regionů – Nová generace vlastních zdrojů pro rozpočet EU /kód Rady 15259/21, </w:t>
      </w:r>
      <w:proofErr w:type="gramStart"/>
      <w:r w:rsidRPr="000421A6">
        <w:rPr>
          <w:szCs w:val="24"/>
        </w:rPr>
        <w:t>KOM(2021</w:t>
      </w:r>
      <w:proofErr w:type="gramEnd"/>
      <w:r w:rsidRPr="000421A6">
        <w:rPr>
          <w:szCs w:val="24"/>
        </w:rPr>
        <w:t>) 566 v konečném znění/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rPr>
          <w:szCs w:val="24"/>
        </w:rPr>
      </w:pPr>
      <w:r w:rsidRPr="000421A6">
        <w:rPr>
          <w:szCs w:val="24"/>
        </w:rPr>
        <w:t xml:space="preserve">Návrh rozhodnutí Rady, kterým se mění rozhodnutí (EU, Euratom) 2020/2053 o systému vlastních zdrojů Evropské unie /kód Rady 15260/21, </w:t>
      </w:r>
      <w:proofErr w:type="gramStart"/>
      <w:r w:rsidRPr="000421A6">
        <w:rPr>
          <w:szCs w:val="24"/>
        </w:rPr>
        <w:t>KOM(2021</w:t>
      </w:r>
      <w:proofErr w:type="gramEnd"/>
      <w:r w:rsidRPr="000421A6">
        <w:rPr>
          <w:szCs w:val="24"/>
        </w:rPr>
        <w:t>) 570 v konečném znění/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rPr>
          <w:szCs w:val="24"/>
        </w:rPr>
      </w:pPr>
      <w:r w:rsidRPr="000421A6">
        <w:rPr>
          <w:szCs w:val="24"/>
        </w:rPr>
        <w:t xml:space="preserve">Návrh nařízení Rady, kterým se mění nařízení (EU, Euratom) 2020/2093, kterým se stanoví víceletý finanční rámec na období 2021-2027 /kód Rady 15262/21, </w:t>
      </w:r>
      <w:proofErr w:type="gramStart"/>
      <w:r w:rsidRPr="000421A6">
        <w:rPr>
          <w:szCs w:val="24"/>
        </w:rPr>
        <w:t>KOM(2021</w:t>
      </w:r>
      <w:proofErr w:type="gramEnd"/>
      <w:r w:rsidRPr="000421A6">
        <w:rPr>
          <w:szCs w:val="24"/>
        </w:rPr>
        <w:t>) 569 v konečném znění/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rPr>
          <w:szCs w:val="24"/>
        </w:rPr>
      </w:pPr>
      <w:r w:rsidRPr="000421A6">
        <w:rPr>
          <w:szCs w:val="24"/>
        </w:rPr>
        <w:t xml:space="preserve">Sdělení Komise Evropskému parlamentu, Radě, Evropskému hospodářskému výboru a Výboru regionů – Lepší pracovní podmínky pro silnější sociální Evropu: plné využití přínosů digitalizace ve prospěch budoucnosti práce /kód Rady 14891/21, </w:t>
      </w:r>
      <w:proofErr w:type="gramStart"/>
      <w:r w:rsidRPr="000421A6">
        <w:rPr>
          <w:szCs w:val="24"/>
        </w:rPr>
        <w:t>KOM(2021</w:t>
      </w:r>
      <w:proofErr w:type="gramEnd"/>
      <w:r w:rsidRPr="000421A6">
        <w:rPr>
          <w:szCs w:val="24"/>
        </w:rPr>
        <w:t>) 761 v konečném znění/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rPr>
          <w:szCs w:val="24"/>
        </w:rPr>
      </w:pPr>
      <w:r w:rsidRPr="000421A6">
        <w:rPr>
          <w:szCs w:val="24"/>
        </w:rPr>
        <w:t xml:space="preserve">Návrh směrnice Evropského parlamentu a Rady o zlepšení pracovních podmínek při práci prostřednictvím platforem /kód Rady 14450/21, </w:t>
      </w:r>
      <w:proofErr w:type="gramStart"/>
      <w:r w:rsidRPr="000421A6">
        <w:rPr>
          <w:szCs w:val="24"/>
        </w:rPr>
        <w:t>KOM(2021</w:t>
      </w:r>
      <w:proofErr w:type="gramEnd"/>
      <w:r w:rsidRPr="000421A6">
        <w:rPr>
          <w:szCs w:val="24"/>
        </w:rPr>
        <w:t>) 762 v konečném znění/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contextualSpacing/>
        <w:jc w:val="both"/>
        <w:textAlignment w:val="baseline"/>
        <w:rPr>
          <w:rFonts w:eastAsia="SimSun"/>
          <w:b/>
          <w:i/>
          <w:kern w:val="3"/>
          <w:szCs w:val="24"/>
        </w:rPr>
      </w:pPr>
      <w:r w:rsidRPr="000421A6">
        <w:rPr>
          <w:rFonts w:eastAsia="SimSun"/>
          <w:kern w:val="3"/>
          <w:szCs w:val="24"/>
        </w:rPr>
        <w:t xml:space="preserve">Dopis předsedy Ukrajinského parlamentu Ruslana </w:t>
      </w:r>
      <w:proofErr w:type="spellStart"/>
      <w:r w:rsidRPr="000421A6">
        <w:rPr>
          <w:rFonts w:eastAsia="SimSun"/>
          <w:kern w:val="3"/>
          <w:szCs w:val="24"/>
        </w:rPr>
        <w:t>Stefančuka</w:t>
      </w:r>
      <w:proofErr w:type="spellEnd"/>
      <w:r w:rsidRPr="000421A6">
        <w:rPr>
          <w:rFonts w:eastAsia="SimSun"/>
          <w:kern w:val="3"/>
          <w:szCs w:val="24"/>
        </w:rPr>
        <w:t xml:space="preserve"> – žádost Ukrajiny </w:t>
      </w:r>
      <w:r w:rsidR="000421A6">
        <w:rPr>
          <w:rFonts w:eastAsia="SimSun"/>
          <w:kern w:val="3"/>
          <w:szCs w:val="24"/>
        </w:rPr>
        <w:br/>
      </w:r>
      <w:r w:rsidRPr="000421A6">
        <w:rPr>
          <w:rFonts w:eastAsia="SimSun"/>
          <w:kern w:val="3"/>
          <w:szCs w:val="24"/>
        </w:rPr>
        <w:t>o urychlení procesu přistoupení k EU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  <w:rPr>
          <w:szCs w:val="24"/>
        </w:rPr>
      </w:pPr>
      <w:r w:rsidRPr="000421A6">
        <w:rPr>
          <w:szCs w:val="24"/>
        </w:rPr>
        <w:t>Představení stálých zástupkyň Poslanecké sněmovny v Evropském parlamentu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contextualSpacing/>
        <w:jc w:val="both"/>
        <w:rPr>
          <w:rFonts w:eastAsia="SimSun"/>
          <w:kern w:val="3"/>
          <w:szCs w:val="24"/>
        </w:rPr>
      </w:pPr>
      <w:r w:rsidRPr="000421A6">
        <w:rPr>
          <w:rFonts w:eastAsia="SimSun"/>
          <w:kern w:val="3"/>
          <w:szCs w:val="24"/>
        </w:rPr>
        <w:t>Výběr z  aktů a dokumentů EU zaslaných vládou Poslanecké sněmovně prostřednictvím výboru pro evropské záležitosti v období 17. února – 2. března 2022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jc w:val="both"/>
        <w:rPr>
          <w:szCs w:val="24"/>
        </w:rPr>
      </w:pPr>
      <w:r w:rsidRPr="000421A6">
        <w:rPr>
          <w:szCs w:val="24"/>
        </w:rPr>
        <w:t>Sdělení předsedy</w:t>
      </w:r>
    </w:p>
    <w:p w:rsidR="001C584A" w:rsidRPr="000421A6" w:rsidRDefault="001C584A" w:rsidP="001C584A">
      <w:pPr>
        <w:widowControl w:val="0"/>
        <w:numPr>
          <w:ilvl w:val="0"/>
          <w:numId w:val="13"/>
        </w:numPr>
        <w:suppressAutoHyphens/>
        <w:autoSpaceDN w:val="0"/>
        <w:contextualSpacing/>
        <w:jc w:val="both"/>
        <w:rPr>
          <w:rFonts w:eastAsia="SimSun" w:cs="Mangal"/>
          <w:kern w:val="3"/>
          <w:szCs w:val="24"/>
        </w:rPr>
      </w:pPr>
      <w:r w:rsidRPr="000421A6">
        <w:rPr>
          <w:rFonts w:eastAsia="SimSun" w:cs="Mangal"/>
          <w:kern w:val="3"/>
          <w:szCs w:val="24"/>
        </w:rPr>
        <w:t>Různé</w:t>
      </w:r>
    </w:p>
    <w:p w:rsidR="004269BD" w:rsidRDefault="004269BD" w:rsidP="00293C30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A74F2D" w:rsidRDefault="00A74F2D" w:rsidP="00293C30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A74F2D" w:rsidRDefault="00A74F2D" w:rsidP="00293C30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A74F2D" w:rsidRDefault="00A74F2D" w:rsidP="00293C30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AB43ED" w:rsidRDefault="00AB43ED" w:rsidP="00293C30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A74F2D" w:rsidRPr="005A3345" w:rsidRDefault="00A74F2D" w:rsidP="00293C30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1C584A" w:rsidRPr="001C584A" w:rsidRDefault="001C584A" w:rsidP="001C584A">
      <w:pPr>
        <w:pStyle w:val="Odstavecseseznamem"/>
        <w:widowControl w:val="0"/>
        <w:numPr>
          <w:ilvl w:val="3"/>
          <w:numId w:val="13"/>
        </w:numPr>
        <w:pBdr>
          <w:bottom w:val="single" w:sz="4" w:space="1" w:color="auto"/>
        </w:pBdr>
        <w:suppressAutoHyphens/>
        <w:autoSpaceDN w:val="0"/>
        <w:ind w:left="851" w:hanging="851"/>
        <w:jc w:val="both"/>
        <w:rPr>
          <w:b/>
          <w:szCs w:val="24"/>
        </w:rPr>
      </w:pPr>
      <w:r w:rsidRPr="001C584A">
        <w:rPr>
          <w:b/>
          <w:szCs w:val="24"/>
        </w:rPr>
        <w:lastRenderedPageBreak/>
        <w:t xml:space="preserve">Informace o pozicích, které bude Česká republika zastávat na neformálním zasedání hlav států a předsedů vlád, jež proběhne ve dnech 10. – 11. března 2022 ve Francii </w:t>
      </w:r>
    </w:p>
    <w:p w:rsidR="003C1964" w:rsidRPr="00A74F2D" w:rsidRDefault="001C584A" w:rsidP="00A74F2D">
      <w:pPr>
        <w:widowControl w:val="0"/>
        <w:autoSpaceDN w:val="0"/>
        <w:ind w:left="3534" w:hanging="1410"/>
        <w:jc w:val="both"/>
        <w:rPr>
          <w:rFonts w:eastAsia="SimSun" w:cs="Mangal"/>
          <w:kern w:val="3"/>
          <w:sz w:val="20"/>
        </w:rPr>
      </w:pPr>
      <w:r w:rsidRPr="002F5F00">
        <w:rPr>
          <w:rFonts w:eastAsia="SimSun" w:cs="Mangal"/>
          <w:kern w:val="3"/>
          <w:sz w:val="20"/>
        </w:rPr>
        <w:tab/>
        <w:t xml:space="preserve"> </w:t>
      </w:r>
    </w:p>
    <w:p w:rsidR="00B4140D" w:rsidRDefault="00BB63B7" w:rsidP="00BB63B7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B4140D">
        <w:rPr>
          <w:rFonts w:ascii="Times New Roman" w:hAnsi="Times New Roman"/>
          <w:spacing w:val="-3"/>
          <w:sz w:val="24"/>
          <w:szCs w:val="24"/>
        </w:rPr>
        <w:t xml:space="preserve">Předseda </w:t>
      </w:r>
      <w:r w:rsidRPr="00B4140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B4140D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B4140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E1D06" w:rsidRPr="00B4140D">
        <w:rPr>
          <w:rFonts w:ascii="Times New Roman" w:hAnsi="Times New Roman"/>
          <w:spacing w:val="-3"/>
          <w:sz w:val="24"/>
          <w:szCs w:val="24"/>
        </w:rPr>
        <w:t xml:space="preserve">přivítal </w:t>
      </w:r>
      <w:r w:rsidR="00B4140D" w:rsidRPr="00B4140D">
        <w:rPr>
          <w:rFonts w:ascii="Times New Roman" w:eastAsia="SimSun" w:hAnsi="Times New Roman"/>
          <w:kern w:val="3"/>
          <w:sz w:val="24"/>
          <w:szCs w:val="24"/>
        </w:rPr>
        <w:t xml:space="preserve">náměstka pro řízení Sekce pro evropské záležitosti Úřadu vlády </w:t>
      </w:r>
      <w:r w:rsidR="00B4140D" w:rsidRPr="00B4140D">
        <w:rPr>
          <w:rFonts w:ascii="Times New Roman" w:eastAsia="SimSun" w:hAnsi="Times New Roman"/>
          <w:kern w:val="3"/>
          <w:sz w:val="24"/>
          <w:szCs w:val="24"/>
          <w:u w:val="single"/>
        </w:rPr>
        <w:t>Štěpána Černého</w:t>
      </w:r>
      <w:r w:rsidR="00B4140D">
        <w:rPr>
          <w:rFonts w:ascii="Times New Roman" w:eastAsia="SimSun" w:hAnsi="Times New Roman"/>
          <w:kern w:val="3"/>
          <w:sz w:val="24"/>
          <w:szCs w:val="24"/>
        </w:rPr>
        <w:t xml:space="preserve">, který </w:t>
      </w:r>
      <w:proofErr w:type="gramStart"/>
      <w:r w:rsidR="00B4140D">
        <w:rPr>
          <w:rFonts w:ascii="Times New Roman" w:eastAsia="SimSun" w:hAnsi="Times New Roman"/>
          <w:kern w:val="3"/>
          <w:sz w:val="24"/>
          <w:szCs w:val="24"/>
        </w:rPr>
        <w:t>přišel</w:t>
      </w:r>
      <w:proofErr w:type="gramEnd"/>
      <w:r w:rsidR="00FE1D06">
        <w:rPr>
          <w:rFonts w:ascii="Times New Roman" w:hAnsi="Times New Roman"/>
          <w:spacing w:val="-3"/>
          <w:sz w:val="24"/>
          <w:szCs w:val="24"/>
        </w:rPr>
        <w:t xml:space="preserve"> členy </w:t>
      </w:r>
      <w:proofErr w:type="gramStart"/>
      <w:r w:rsidR="00FE1D06">
        <w:rPr>
          <w:rFonts w:ascii="Times New Roman" w:hAnsi="Times New Roman"/>
          <w:spacing w:val="-3"/>
          <w:sz w:val="24"/>
          <w:szCs w:val="24"/>
        </w:rPr>
        <w:t>VEZ</w:t>
      </w:r>
      <w:proofErr w:type="gramEnd"/>
      <w:r w:rsidR="00FE1D06">
        <w:rPr>
          <w:rFonts w:ascii="Times New Roman" w:hAnsi="Times New Roman"/>
          <w:spacing w:val="-3"/>
          <w:sz w:val="24"/>
          <w:szCs w:val="24"/>
        </w:rPr>
        <w:t xml:space="preserve"> informovat o </w:t>
      </w:r>
      <w:r w:rsidR="00B4140D">
        <w:rPr>
          <w:rFonts w:ascii="Times New Roman" w:hAnsi="Times New Roman"/>
          <w:spacing w:val="-3"/>
          <w:sz w:val="24"/>
          <w:szCs w:val="24"/>
        </w:rPr>
        <w:t>pozicích ČR.</w:t>
      </w:r>
    </w:p>
    <w:p w:rsidR="00B4140D" w:rsidRDefault="00B4140D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Dvoudenní jednání se bude konat ve Versailles, zaměří se zejména na ruskou agresi na Ukrajině a dopady války na EU v širokém sl</w:t>
      </w:r>
      <w:r w:rsidR="002D1C85">
        <w:rPr>
          <w:spacing w:val="-3"/>
          <w:szCs w:val="24"/>
        </w:rPr>
        <w:t>ova smyslu</w:t>
      </w:r>
      <w:r>
        <w:rPr>
          <w:spacing w:val="-3"/>
          <w:szCs w:val="24"/>
        </w:rPr>
        <w:t xml:space="preserve">, v hospodářském i politickém. Výstupem budou dvě společná prohlášení, která jsou nyní diskutována na platformě výboru stálých zástupců v Bruselu. </w:t>
      </w:r>
    </w:p>
    <w:p w:rsidR="00C35209" w:rsidRDefault="00C35209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Diskuse bude rozdělena do tří bloků: </w:t>
      </w:r>
    </w:p>
    <w:p w:rsidR="00C35209" w:rsidRDefault="00C35209" w:rsidP="00C3520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spacing w:val="-3"/>
          <w:szCs w:val="24"/>
        </w:rPr>
      </w:pPr>
      <w:r>
        <w:rPr>
          <w:spacing w:val="-3"/>
          <w:szCs w:val="24"/>
        </w:rPr>
        <w:t>Obrana a energetická politika EU</w:t>
      </w:r>
    </w:p>
    <w:p w:rsidR="00C35209" w:rsidRDefault="00C35209" w:rsidP="00C3520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spacing w:val="-3"/>
          <w:szCs w:val="24"/>
        </w:rPr>
      </w:pPr>
      <w:r>
        <w:rPr>
          <w:spacing w:val="-3"/>
          <w:szCs w:val="24"/>
        </w:rPr>
        <w:t>Situace na Ukrajině a žádost Ukrajiny o udělení kandidátského statutu v EU</w:t>
      </w:r>
    </w:p>
    <w:p w:rsidR="00C35209" w:rsidRDefault="00C35209" w:rsidP="00C3520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spacing w:val="-3"/>
          <w:szCs w:val="24"/>
        </w:rPr>
      </w:pPr>
      <w:r>
        <w:rPr>
          <w:spacing w:val="-3"/>
          <w:szCs w:val="24"/>
        </w:rPr>
        <w:t>Makroekonomické důsledky války na Ukrajině, snižování strategických závislostí EU, ekonomický model růstu EU</w:t>
      </w:r>
    </w:p>
    <w:p w:rsidR="00C35209" w:rsidRDefault="00BF76EA" w:rsidP="00E5008F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Ad 2.) </w:t>
      </w:r>
      <w:r w:rsidR="00C35209">
        <w:rPr>
          <w:spacing w:val="-3"/>
          <w:szCs w:val="24"/>
        </w:rPr>
        <w:t>K Ukrajině by mělo být přijato samostatné prohlášení</w:t>
      </w:r>
      <w:r w:rsidR="00EC1032">
        <w:rPr>
          <w:spacing w:val="-3"/>
          <w:szCs w:val="24"/>
        </w:rPr>
        <w:t>, Rusko je považováno za agresora, který rozpoutal nejzávažnější konflikt od druhé světové války.</w:t>
      </w:r>
      <w:r w:rsidR="00E7403F">
        <w:rPr>
          <w:spacing w:val="-3"/>
          <w:szCs w:val="24"/>
        </w:rPr>
        <w:t xml:space="preserve"> V tomto ohledu bude ČR tlačit na zavedení dalších sankčních opatření. </w:t>
      </w:r>
      <w:r w:rsidR="00E5008F">
        <w:rPr>
          <w:spacing w:val="-3"/>
          <w:szCs w:val="24"/>
        </w:rPr>
        <w:t xml:space="preserve">Vláda ČR plně podporuje poskytování humanitární </w:t>
      </w:r>
      <w:r w:rsidR="00E5008F">
        <w:rPr>
          <w:spacing w:val="-3"/>
          <w:szCs w:val="24"/>
        </w:rPr>
        <w:br/>
        <w:t xml:space="preserve">a vojenské pomoci Ukrajině. </w:t>
      </w:r>
      <w:r w:rsidR="0026363C">
        <w:rPr>
          <w:spacing w:val="-3"/>
          <w:szCs w:val="24"/>
        </w:rPr>
        <w:t>P</w:t>
      </w:r>
      <w:r w:rsidR="00E5008F">
        <w:rPr>
          <w:spacing w:val="-3"/>
          <w:szCs w:val="24"/>
        </w:rPr>
        <w:t>osl</w:t>
      </w:r>
      <w:r w:rsidR="0026363C">
        <w:rPr>
          <w:spacing w:val="-3"/>
          <w:szCs w:val="24"/>
        </w:rPr>
        <w:t>ala</w:t>
      </w:r>
      <w:r w:rsidR="00E5008F">
        <w:rPr>
          <w:spacing w:val="-3"/>
          <w:szCs w:val="24"/>
        </w:rPr>
        <w:t xml:space="preserve"> vojenský materiál za 25 mil. EUR, 12 mil. EUR je alokováno na humanitární pomoc, na slovensko-ukrajinské hranici v současné době působí 50 českých policistů, 60 mil. EUR je vyčleněno na péči o uprchlíky u nás.</w:t>
      </w:r>
    </w:p>
    <w:p w:rsidR="00E5008F" w:rsidRDefault="00E5008F" w:rsidP="00E5008F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Prezident Ukrajiny podepsal 28. února 2022 přihlášku k členství v EU, což bude také důležitým tématem summitu. ČR podporuje co nejrychlejší udělení statutu kandidátské země Ukrajině, aby mohl být zahájen přístupový proces v souladu s platnými pravidly. Přihlášku podal</w:t>
      </w:r>
      <w:r w:rsidR="00AB43ED">
        <w:rPr>
          <w:spacing w:val="-3"/>
          <w:szCs w:val="24"/>
        </w:rPr>
        <w:t>y</w:t>
      </w:r>
      <w:r>
        <w:rPr>
          <w:spacing w:val="-3"/>
          <w:szCs w:val="24"/>
        </w:rPr>
        <w:t xml:space="preserve"> i Gruzie a Moldavsko.</w:t>
      </w:r>
      <w:r w:rsidR="0062588F">
        <w:rPr>
          <w:spacing w:val="-3"/>
          <w:szCs w:val="24"/>
        </w:rPr>
        <w:t xml:space="preserve"> V přístupovém procesu jsou balkánské země.</w:t>
      </w:r>
    </w:p>
    <w:p w:rsidR="00C35209" w:rsidRDefault="00BF76EA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Ad 1.) </w:t>
      </w:r>
      <w:r w:rsidR="0062588F">
        <w:rPr>
          <w:spacing w:val="-3"/>
          <w:szCs w:val="24"/>
        </w:rPr>
        <w:t>Debata o obran</w:t>
      </w:r>
      <w:r w:rsidR="005E7047">
        <w:rPr>
          <w:spacing w:val="-3"/>
          <w:szCs w:val="24"/>
        </w:rPr>
        <w:t>n</w:t>
      </w:r>
      <w:r w:rsidR="0062588F">
        <w:rPr>
          <w:spacing w:val="-3"/>
          <w:szCs w:val="24"/>
        </w:rPr>
        <w:t>é a energetické politice EU bude rozdělena na dvě části: 1. narušení bezpečnostní a obran</w:t>
      </w:r>
      <w:r w:rsidR="005E7047">
        <w:rPr>
          <w:spacing w:val="-3"/>
          <w:szCs w:val="24"/>
        </w:rPr>
        <w:t>n</w:t>
      </w:r>
      <w:r w:rsidR="0062588F">
        <w:rPr>
          <w:spacing w:val="-3"/>
          <w:szCs w:val="24"/>
        </w:rPr>
        <w:t>é architektur</w:t>
      </w:r>
      <w:r w:rsidR="005E7047">
        <w:rPr>
          <w:spacing w:val="-3"/>
          <w:szCs w:val="24"/>
        </w:rPr>
        <w:t>y</w:t>
      </w:r>
      <w:r w:rsidR="007B0DA2">
        <w:rPr>
          <w:spacing w:val="-3"/>
          <w:szCs w:val="24"/>
        </w:rPr>
        <w:t xml:space="preserve"> </w:t>
      </w:r>
      <w:r w:rsidR="0062588F">
        <w:rPr>
          <w:spacing w:val="-3"/>
          <w:szCs w:val="24"/>
        </w:rPr>
        <w:t xml:space="preserve">v Evropě, </w:t>
      </w:r>
      <w:r w:rsidR="00B71D60">
        <w:rPr>
          <w:spacing w:val="-3"/>
          <w:szCs w:val="24"/>
        </w:rPr>
        <w:t>z hlediska celoevropské pomoci Ukrajině a také vnitřního uspořádání v EU. Nejvyšší prioritou je posílení vlastní obranyschopnosti. Důležitá je t</w:t>
      </w:r>
      <w:r w:rsidR="00E57531">
        <w:rPr>
          <w:spacing w:val="-3"/>
          <w:szCs w:val="24"/>
        </w:rPr>
        <w:t xml:space="preserve">aké pevná transatlantická vazba, která je garancí společné bezpečnosti. Konkrétním krokem na evropské úrovni je mobilizace tzv. evropského mírového nástroje v rámci víceletého finančního rámce k nákupu vojenské techniky pro Ukrajinu a příprava strategického kompasu ve vnějších vztazích. Na národní úrovni jednotlivé státy </w:t>
      </w:r>
      <w:r w:rsidR="00777C09">
        <w:rPr>
          <w:spacing w:val="-3"/>
          <w:szCs w:val="24"/>
        </w:rPr>
        <w:t xml:space="preserve">navyšují </w:t>
      </w:r>
      <w:r w:rsidR="00B84437">
        <w:rPr>
          <w:spacing w:val="-3"/>
          <w:szCs w:val="24"/>
        </w:rPr>
        <w:t>investice do</w:t>
      </w:r>
      <w:r w:rsidR="00777C09">
        <w:rPr>
          <w:spacing w:val="-3"/>
          <w:szCs w:val="24"/>
        </w:rPr>
        <w:t xml:space="preserve"> obran</w:t>
      </w:r>
      <w:r w:rsidR="00B84437">
        <w:rPr>
          <w:spacing w:val="-3"/>
          <w:szCs w:val="24"/>
        </w:rPr>
        <w:t>y. K posilování vojenských kapacit je možné využít i evropský obranný fond.</w:t>
      </w:r>
    </w:p>
    <w:p w:rsidR="00B84437" w:rsidRPr="00B84437" w:rsidRDefault="00DE1A4A" w:rsidP="00DE1A4A">
      <w:pPr>
        <w:pStyle w:val="Odstavecseseznamem"/>
        <w:shd w:val="clear" w:color="auto" w:fill="FFFFFF"/>
        <w:ind w:left="0"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2. </w:t>
      </w:r>
      <w:r w:rsidR="00B84437">
        <w:rPr>
          <w:spacing w:val="-3"/>
          <w:szCs w:val="24"/>
        </w:rPr>
        <w:t>Pro ČR je důležité zajištění bezpečnosti energetických dodávek</w:t>
      </w:r>
      <w:r>
        <w:rPr>
          <w:spacing w:val="-3"/>
          <w:szCs w:val="24"/>
        </w:rPr>
        <w:t xml:space="preserve"> a </w:t>
      </w:r>
      <w:r w:rsidR="00B84437">
        <w:rPr>
          <w:spacing w:val="-3"/>
          <w:szCs w:val="24"/>
        </w:rPr>
        <w:t xml:space="preserve">odbourání závislosti </w:t>
      </w:r>
      <w:r>
        <w:rPr>
          <w:spacing w:val="-3"/>
          <w:szCs w:val="24"/>
        </w:rPr>
        <w:t xml:space="preserve">na Rusku. EU musí postupovat společně, podpořit výstavbu dostatečných zásob a infrastruktury. Energetický systém je destabilizován, EU se musí snažit </w:t>
      </w:r>
      <w:r w:rsidR="008F1932">
        <w:rPr>
          <w:spacing w:val="-3"/>
          <w:szCs w:val="24"/>
        </w:rPr>
        <w:t>zklidnit</w:t>
      </w:r>
      <w:r>
        <w:rPr>
          <w:spacing w:val="-3"/>
          <w:szCs w:val="24"/>
        </w:rPr>
        <w:t xml:space="preserve"> cenový růst. ČR podporuje import LNG do Evropy. Důležité je také rozvíjet obnovitelné zdroje včetně jaderné energetiky.</w:t>
      </w:r>
      <w:r w:rsidR="00BF76EA">
        <w:rPr>
          <w:spacing w:val="-3"/>
          <w:szCs w:val="24"/>
        </w:rPr>
        <w:t xml:space="preserve"> </w:t>
      </w:r>
    </w:p>
    <w:p w:rsidR="007D50E3" w:rsidRDefault="00BF76EA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Ad 3.) Debata se nemůže vyhnout ani otázkám pandemické obnovy. Důležitá je otázka digitalizace a posilování konkurenceschopnosti vnitřního trhu EU. Krize způsobí narušení dodavatelských řetězců některých surovin</w:t>
      </w:r>
      <w:r w:rsidR="008F1932">
        <w:rPr>
          <w:spacing w:val="-3"/>
          <w:szCs w:val="24"/>
        </w:rPr>
        <w:t>,</w:t>
      </w:r>
      <w:r>
        <w:rPr>
          <w:spacing w:val="-3"/>
          <w:szCs w:val="24"/>
        </w:rPr>
        <w:t xml:space="preserve"> technologií a zemědělského zásobování.</w:t>
      </w:r>
      <w:r w:rsidR="007D50E3">
        <w:rPr>
          <w:spacing w:val="-3"/>
          <w:szCs w:val="24"/>
        </w:rPr>
        <w:t xml:space="preserve"> </w:t>
      </w:r>
    </w:p>
    <w:p w:rsidR="008B20B6" w:rsidRDefault="008F1932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</w:t>
      </w:r>
      <w:r w:rsidRPr="008F1932">
        <w:rPr>
          <w:spacing w:val="-3"/>
          <w:szCs w:val="24"/>
          <w:u w:val="single"/>
        </w:rPr>
        <w:t xml:space="preserve">J. </w:t>
      </w:r>
      <w:proofErr w:type="spellStart"/>
      <w:r w:rsidRPr="008F1932">
        <w:rPr>
          <w:spacing w:val="-3"/>
          <w:szCs w:val="24"/>
          <w:u w:val="single"/>
        </w:rPr>
        <w:t>Berki</w:t>
      </w:r>
      <w:proofErr w:type="spellEnd"/>
      <w:r>
        <w:rPr>
          <w:spacing w:val="-3"/>
          <w:szCs w:val="24"/>
        </w:rPr>
        <w:t xml:space="preserve"> se zeptal ke kandidatuře Ukrajiny do EU, </w:t>
      </w:r>
      <w:r w:rsidR="00AB43ED">
        <w:rPr>
          <w:spacing w:val="-3"/>
          <w:szCs w:val="24"/>
        </w:rPr>
        <w:t>do jaké míry naplňuje Ukrajina k</w:t>
      </w:r>
      <w:r>
        <w:rPr>
          <w:spacing w:val="-3"/>
          <w:szCs w:val="24"/>
        </w:rPr>
        <w:t>odaňská kritéria</w:t>
      </w:r>
      <w:r w:rsidR="008B20B6">
        <w:rPr>
          <w:spacing w:val="-3"/>
          <w:szCs w:val="24"/>
        </w:rPr>
        <w:t>. Čtvrté kritérium je připravenost EU absorbovat další členské státy, zajímalo jej, jak je EU připravená.</w:t>
      </w:r>
    </w:p>
    <w:p w:rsidR="008F1932" w:rsidRDefault="008B20B6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Př. </w:t>
      </w:r>
      <w:r w:rsidRPr="008B20B6">
        <w:rPr>
          <w:spacing w:val="-3"/>
          <w:szCs w:val="24"/>
          <w:u w:val="single"/>
        </w:rPr>
        <w:t xml:space="preserve">O. </w:t>
      </w:r>
      <w:proofErr w:type="spellStart"/>
      <w:r w:rsidRPr="008B20B6">
        <w:rPr>
          <w:spacing w:val="-3"/>
          <w:szCs w:val="24"/>
          <w:u w:val="single"/>
        </w:rPr>
        <w:t>Benešík</w:t>
      </w:r>
      <w:proofErr w:type="spellEnd"/>
      <w:r>
        <w:rPr>
          <w:spacing w:val="-3"/>
          <w:szCs w:val="24"/>
        </w:rPr>
        <w:t xml:space="preserve"> upřesnil, že aktuální debata je zařazení Ukrajiny na seznam kandidátských zemí. Kodaňská kritéria musí splnit státy, které vstupují do EU.</w:t>
      </w:r>
      <w:r w:rsidR="008F1932">
        <w:rPr>
          <w:spacing w:val="-3"/>
          <w:szCs w:val="24"/>
        </w:rPr>
        <w:t xml:space="preserve"> </w:t>
      </w:r>
    </w:p>
    <w:p w:rsidR="008B20B6" w:rsidRDefault="008B20B6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 w:rsidRPr="008B20B6">
        <w:rPr>
          <w:spacing w:val="-3"/>
          <w:szCs w:val="24"/>
          <w:u w:val="single"/>
        </w:rPr>
        <w:t>Š. Černý</w:t>
      </w:r>
      <w:r>
        <w:rPr>
          <w:spacing w:val="-3"/>
          <w:szCs w:val="24"/>
        </w:rPr>
        <w:t xml:space="preserve"> uvedl, že Rada dala za úkol Evropské komisi posoudit stav tří zemí, Ukrajiny, Moldávie a Gruzie, jakou mají šanci splnit </w:t>
      </w:r>
      <w:r w:rsidR="00AB43ED">
        <w:rPr>
          <w:spacing w:val="-3"/>
          <w:szCs w:val="24"/>
        </w:rPr>
        <w:t>k</w:t>
      </w:r>
      <w:r>
        <w:rPr>
          <w:spacing w:val="-3"/>
          <w:szCs w:val="24"/>
        </w:rPr>
        <w:t>odaňská kritéria. Je to důležitá politická otázka.</w:t>
      </w:r>
    </w:p>
    <w:p w:rsidR="00B4140D" w:rsidRDefault="00BF76EA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</w:t>
      </w:r>
      <w:proofErr w:type="spellStart"/>
      <w:r w:rsidR="008B20B6">
        <w:rPr>
          <w:spacing w:val="-3"/>
          <w:szCs w:val="24"/>
        </w:rPr>
        <w:t>Mpř</w:t>
      </w:r>
      <w:proofErr w:type="spellEnd"/>
      <w:r w:rsidR="008B20B6">
        <w:rPr>
          <w:spacing w:val="-3"/>
          <w:szCs w:val="24"/>
        </w:rPr>
        <w:t xml:space="preserve">. </w:t>
      </w:r>
      <w:r w:rsidR="008B20B6" w:rsidRPr="008B20B6">
        <w:rPr>
          <w:spacing w:val="-3"/>
          <w:szCs w:val="24"/>
          <w:u w:val="single"/>
        </w:rPr>
        <w:t xml:space="preserve">J. </w:t>
      </w:r>
      <w:proofErr w:type="spellStart"/>
      <w:r w:rsidR="008B20B6" w:rsidRPr="008B20B6">
        <w:rPr>
          <w:spacing w:val="-3"/>
          <w:szCs w:val="24"/>
          <w:u w:val="single"/>
        </w:rPr>
        <w:t>Bžocha</w:t>
      </w:r>
      <w:proofErr w:type="spellEnd"/>
      <w:r w:rsidR="008B20B6">
        <w:rPr>
          <w:spacing w:val="-3"/>
          <w:szCs w:val="24"/>
        </w:rPr>
        <w:t xml:space="preserve"> zajímalo, jestli premiér bude na Evropské radě chtít vědět obsah rozhovoru prezidenta Putina s prezidentem </w:t>
      </w:r>
      <w:proofErr w:type="spellStart"/>
      <w:r w:rsidR="008B20B6">
        <w:rPr>
          <w:spacing w:val="-3"/>
          <w:szCs w:val="24"/>
        </w:rPr>
        <w:t>Macronem</w:t>
      </w:r>
      <w:proofErr w:type="spellEnd"/>
      <w:r w:rsidR="008B20B6">
        <w:rPr>
          <w:spacing w:val="-3"/>
          <w:szCs w:val="24"/>
        </w:rPr>
        <w:t xml:space="preserve">. </w:t>
      </w:r>
    </w:p>
    <w:p w:rsidR="008B20B6" w:rsidRDefault="005748A0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 w:rsidRPr="005748A0">
        <w:rPr>
          <w:spacing w:val="-3"/>
          <w:szCs w:val="24"/>
          <w:u w:val="single"/>
        </w:rPr>
        <w:lastRenderedPageBreak/>
        <w:t>Š. Černý</w:t>
      </w:r>
      <w:r>
        <w:rPr>
          <w:spacing w:val="-3"/>
          <w:szCs w:val="24"/>
        </w:rPr>
        <w:t xml:space="preserve"> řekl, že pro téma Ukrajiny je vyhrazena neformální večeře lídrů za zavřenými dveřmi, kde bude možné prodiskutovat i toto téma.</w:t>
      </w:r>
    </w:p>
    <w:p w:rsidR="008B20B6" w:rsidRDefault="005748A0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</w:t>
      </w:r>
      <w:r w:rsidRPr="005748A0">
        <w:rPr>
          <w:spacing w:val="-3"/>
          <w:szCs w:val="24"/>
          <w:u w:val="single"/>
        </w:rPr>
        <w:t>M. Exnera</w:t>
      </w:r>
      <w:r>
        <w:rPr>
          <w:spacing w:val="-3"/>
          <w:szCs w:val="24"/>
        </w:rPr>
        <w:t xml:space="preserve"> zajímalo, jestli bude řešena i dlouhodobá ekonomická podpora obnovy Ukrajiny. Polsko chtělo předat Ukrajině stíhačky Mig-21 prostřednictvím USA, ty to ale odmítly, proto jej zajímalo, jestli bude ER projednávat způsob, jak Ukrajině letadla předat. Podle jeho názoru by měla Evropa vytvořit svoji armádu v rámci NATO. </w:t>
      </w:r>
      <w:r w:rsidR="00CB3B1D">
        <w:rPr>
          <w:spacing w:val="-3"/>
          <w:szCs w:val="24"/>
        </w:rPr>
        <w:t>Zeptal se také, zda bude ER diskutovat přijímání ukrajinských uprchlíků dalšími zeměmi EU.</w:t>
      </w:r>
    </w:p>
    <w:p w:rsidR="00877549" w:rsidRDefault="00CB3B1D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 w:rsidRPr="00CB3B1D">
        <w:rPr>
          <w:spacing w:val="-3"/>
          <w:szCs w:val="24"/>
          <w:u w:val="single"/>
        </w:rPr>
        <w:t>Š. Černý</w:t>
      </w:r>
      <w:r>
        <w:rPr>
          <w:spacing w:val="-3"/>
          <w:szCs w:val="24"/>
        </w:rPr>
        <w:t xml:space="preserve"> informoval, že debata ohledně obnovy Ukrajiny již probíhá v rámci evropských struktur. Obnovu je možné zahájit</w:t>
      </w:r>
      <w:r w:rsidR="00AB43ED">
        <w:rPr>
          <w:spacing w:val="-3"/>
          <w:szCs w:val="24"/>
        </w:rPr>
        <w:t>,</w:t>
      </w:r>
      <w:r>
        <w:rPr>
          <w:spacing w:val="-3"/>
          <w:szCs w:val="24"/>
        </w:rPr>
        <w:t xml:space="preserve"> až nastane klid zbraní, pro EU je to zásadní téma. Otázka evropské armády je ožehavé téma. Z hlediska obranných schopností je americká armáda daleko pokročilejší, má velké bojové zkušenosti, bez jejich logistické podpory se Evropa neobejde. Debata o evropské </w:t>
      </w:r>
      <w:r w:rsidR="00877549">
        <w:rPr>
          <w:spacing w:val="-3"/>
          <w:szCs w:val="24"/>
        </w:rPr>
        <w:t xml:space="preserve">armádě je na místě. V ČR je 100 tisíc uprchlíků, to je na počet obyvatel podobný poměr jako mělo v roce 2015 Německo. ČR zatím nepřichází s návrhem sdílení uprchlíků. Ukrajinci s dočasnou ochranou mohou volně přecházet hranice jednotlivých členských států EU. </w:t>
      </w:r>
    </w:p>
    <w:p w:rsidR="00B4140D" w:rsidRDefault="00877549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Př. </w:t>
      </w:r>
      <w:r w:rsidRPr="00877549">
        <w:rPr>
          <w:spacing w:val="-3"/>
          <w:szCs w:val="24"/>
          <w:u w:val="single"/>
        </w:rPr>
        <w:t xml:space="preserve">O. </w:t>
      </w:r>
      <w:proofErr w:type="spellStart"/>
      <w:r w:rsidRPr="00877549">
        <w:rPr>
          <w:spacing w:val="-3"/>
          <w:szCs w:val="24"/>
          <w:u w:val="single"/>
        </w:rPr>
        <w:t>Benešík</w:t>
      </w:r>
      <w:proofErr w:type="spellEnd"/>
      <w:r>
        <w:rPr>
          <w:spacing w:val="-3"/>
          <w:szCs w:val="24"/>
        </w:rPr>
        <w:t xml:space="preserve"> se domnívá, že Poláci nabídli Ukrajině stíhačky přes Američany, aby se vyhnuli přímě konfrontaci.</w:t>
      </w:r>
      <w:r w:rsidR="00CB3B1D">
        <w:rPr>
          <w:spacing w:val="-3"/>
          <w:szCs w:val="24"/>
        </w:rPr>
        <w:t xml:space="preserve"> </w:t>
      </w:r>
      <w:r w:rsidR="001D4797">
        <w:rPr>
          <w:spacing w:val="-3"/>
          <w:szCs w:val="24"/>
        </w:rPr>
        <w:t>Maďarsko by mělo podle jeho názoru také přijímat uprchlíky z Ukrajiny a starat se o ně, mělo by uplatňovat stejné principy</w:t>
      </w:r>
      <w:r w:rsidR="00AB43ED">
        <w:rPr>
          <w:spacing w:val="-3"/>
          <w:szCs w:val="24"/>
        </w:rPr>
        <w:t>,</w:t>
      </w:r>
      <w:r w:rsidR="001D4797">
        <w:rPr>
          <w:spacing w:val="-3"/>
          <w:szCs w:val="24"/>
        </w:rPr>
        <w:t xml:space="preserve"> jako žádalo po ostatních. ČR dokázala dosud absorbovat na počet obyvatel více uprchlíků než Německo za syrské války.</w:t>
      </w:r>
    </w:p>
    <w:p w:rsidR="001D4797" w:rsidRDefault="001D4797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Mpř</w:t>
      </w:r>
      <w:proofErr w:type="spellEnd"/>
      <w:r>
        <w:rPr>
          <w:spacing w:val="-3"/>
          <w:szCs w:val="24"/>
        </w:rPr>
        <w:t xml:space="preserve">. </w:t>
      </w:r>
      <w:r w:rsidRPr="001D4797">
        <w:rPr>
          <w:spacing w:val="-3"/>
          <w:szCs w:val="24"/>
          <w:u w:val="single"/>
        </w:rPr>
        <w:t xml:space="preserve">J. </w:t>
      </w:r>
      <w:proofErr w:type="spellStart"/>
      <w:r w:rsidRPr="001D4797">
        <w:rPr>
          <w:spacing w:val="-3"/>
          <w:szCs w:val="24"/>
          <w:u w:val="single"/>
        </w:rPr>
        <w:t>Bžoch</w:t>
      </w:r>
      <w:proofErr w:type="spellEnd"/>
      <w:r>
        <w:rPr>
          <w:spacing w:val="-3"/>
          <w:szCs w:val="24"/>
        </w:rPr>
        <w:t xml:space="preserve"> konstatoval, že Ukrajinci mají k české kultuře blízko, nemyslí si, že by jich mnoho chtělo zůstat v Maďarsku. ČR nebude žádat o přerozdělování uprchlíků, ti mohou s dočasným statutem jít kamkoli v rámci EU</w:t>
      </w:r>
      <w:r w:rsidR="00FF3434">
        <w:rPr>
          <w:spacing w:val="-3"/>
          <w:szCs w:val="24"/>
        </w:rPr>
        <w:t xml:space="preserve">, i další členské státy jsou připravené </w:t>
      </w:r>
      <w:r w:rsidR="0026363C">
        <w:rPr>
          <w:spacing w:val="-3"/>
          <w:szCs w:val="24"/>
        </w:rPr>
        <w:t xml:space="preserve">jim </w:t>
      </w:r>
      <w:r w:rsidR="00FF3434">
        <w:rPr>
          <w:spacing w:val="-3"/>
          <w:szCs w:val="24"/>
        </w:rPr>
        <w:t>pomoci</w:t>
      </w:r>
      <w:r>
        <w:rPr>
          <w:spacing w:val="-3"/>
          <w:szCs w:val="24"/>
        </w:rPr>
        <w:t>.</w:t>
      </w:r>
    </w:p>
    <w:p w:rsidR="001D4797" w:rsidRDefault="001D4797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>Pokud by Polsko dalo svoje stíhačky Ukrajině, zt</w:t>
      </w:r>
      <w:r w:rsidR="00FF3434">
        <w:rPr>
          <w:spacing w:val="-3"/>
          <w:szCs w:val="24"/>
        </w:rPr>
        <w:t>rácí tak svoji schopnost obrany, což nechce. Proto potřebují novou dodávku strojů z USA.</w:t>
      </w:r>
    </w:p>
    <w:p w:rsidR="00CB3B1D" w:rsidRDefault="00FF3434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</w:t>
      </w:r>
      <w:r w:rsidRPr="00FF3434">
        <w:rPr>
          <w:spacing w:val="-3"/>
          <w:szCs w:val="24"/>
          <w:u w:val="single"/>
        </w:rPr>
        <w:t>V. Zlínský</w:t>
      </w:r>
      <w:r>
        <w:rPr>
          <w:spacing w:val="-3"/>
          <w:szCs w:val="24"/>
        </w:rPr>
        <w:t xml:space="preserve"> souhlasil, že je třeba brát v úvahu určitou kulturní podobnost Čechů </w:t>
      </w:r>
      <w:r>
        <w:rPr>
          <w:spacing w:val="-3"/>
          <w:szCs w:val="24"/>
        </w:rPr>
        <w:br/>
        <w:t xml:space="preserve">a Ukrajinců. Z tohoto pohledu mu připadá jednání premiéra </w:t>
      </w:r>
      <w:proofErr w:type="spellStart"/>
      <w:r>
        <w:rPr>
          <w:spacing w:val="-3"/>
          <w:szCs w:val="24"/>
        </w:rPr>
        <w:t>Orbána</w:t>
      </w:r>
      <w:proofErr w:type="spellEnd"/>
      <w:r>
        <w:rPr>
          <w:spacing w:val="-3"/>
          <w:szCs w:val="24"/>
        </w:rPr>
        <w:t xml:space="preserve"> mírně logické.</w:t>
      </w:r>
    </w:p>
    <w:p w:rsidR="00FF3434" w:rsidRDefault="00FF3434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Př. </w:t>
      </w:r>
      <w:r w:rsidRPr="000A2A26">
        <w:rPr>
          <w:spacing w:val="-3"/>
          <w:szCs w:val="24"/>
          <w:u w:val="single"/>
        </w:rPr>
        <w:t xml:space="preserve">O. </w:t>
      </w:r>
      <w:proofErr w:type="spellStart"/>
      <w:r w:rsidRPr="000A2A26">
        <w:rPr>
          <w:spacing w:val="-3"/>
          <w:szCs w:val="24"/>
          <w:u w:val="single"/>
        </w:rPr>
        <w:t>Benešík</w:t>
      </w:r>
      <w:proofErr w:type="spellEnd"/>
      <w:r>
        <w:rPr>
          <w:spacing w:val="-3"/>
          <w:szCs w:val="24"/>
        </w:rPr>
        <w:t xml:space="preserve"> vysvětlil, že Maďarsko sousedí s Ukrajinou, kde je velká maďarská enkláva, ze které premiér </w:t>
      </w:r>
      <w:proofErr w:type="spellStart"/>
      <w:r>
        <w:rPr>
          <w:spacing w:val="-3"/>
          <w:szCs w:val="24"/>
        </w:rPr>
        <w:t>Orbán</w:t>
      </w:r>
      <w:proofErr w:type="spellEnd"/>
      <w:r>
        <w:rPr>
          <w:spacing w:val="-3"/>
          <w:szCs w:val="24"/>
        </w:rPr>
        <w:t xml:space="preserve"> </w:t>
      </w:r>
      <w:r w:rsidR="000A2A26">
        <w:rPr>
          <w:spacing w:val="-3"/>
          <w:szCs w:val="24"/>
        </w:rPr>
        <w:t>volebně těží. Proto by s</w:t>
      </w:r>
      <w:r w:rsidR="00AB43ED">
        <w:rPr>
          <w:spacing w:val="-3"/>
          <w:szCs w:val="24"/>
        </w:rPr>
        <w:t>e</w:t>
      </w:r>
      <w:r w:rsidR="000A2A26">
        <w:rPr>
          <w:spacing w:val="-3"/>
          <w:szCs w:val="24"/>
        </w:rPr>
        <w:t> měl o uprchlíky postarat.</w:t>
      </w:r>
    </w:p>
    <w:p w:rsidR="000A2A26" w:rsidRDefault="000A2A26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</w:t>
      </w:r>
      <w:r w:rsidRPr="000A2A26">
        <w:rPr>
          <w:spacing w:val="-3"/>
          <w:szCs w:val="24"/>
          <w:u w:val="single"/>
        </w:rPr>
        <w:t>M. Exner</w:t>
      </w:r>
      <w:r>
        <w:rPr>
          <w:spacing w:val="-3"/>
          <w:szCs w:val="24"/>
        </w:rPr>
        <w:t xml:space="preserve"> souhlasí s předsedovou kritikou premiéra </w:t>
      </w:r>
      <w:proofErr w:type="spellStart"/>
      <w:r>
        <w:rPr>
          <w:spacing w:val="-3"/>
          <w:szCs w:val="24"/>
        </w:rPr>
        <w:t>Orbána</w:t>
      </w:r>
      <w:proofErr w:type="spellEnd"/>
      <w:r>
        <w:rPr>
          <w:spacing w:val="-3"/>
          <w:szCs w:val="24"/>
        </w:rPr>
        <w:t>. Na Ukrajině je maďarsky mluvící menšina, kterou by Maďarsko mělo přijmout. Podle jeho názoru se České republice nyní vymstilo odmítání kvót v roce 2015. Je rád, že se Češi semknuli s přijímání Ukrajinců.</w:t>
      </w:r>
    </w:p>
    <w:p w:rsidR="00CB3B1D" w:rsidRDefault="001E3B71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Podle </w:t>
      </w:r>
      <w:proofErr w:type="spellStart"/>
      <w:r>
        <w:rPr>
          <w:spacing w:val="-3"/>
          <w:szCs w:val="24"/>
        </w:rPr>
        <w:t>p</w:t>
      </w:r>
      <w:r w:rsidR="000A2A26">
        <w:rPr>
          <w:spacing w:val="-3"/>
          <w:szCs w:val="24"/>
        </w:rPr>
        <w:t>osl</w:t>
      </w:r>
      <w:proofErr w:type="spellEnd"/>
      <w:r w:rsidR="000A2A26">
        <w:rPr>
          <w:spacing w:val="-3"/>
          <w:szCs w:val="24"/>
        </w:rPr>
        <w:t xml:space="preserve">. </w:t>
      </w:r>
      <w:r w:rsidR="000A2A26" w:rsidRPr="001E3B71">
        <w:rPr>
          <w:spacing w:val="-3"/>
          <w:szCs w:val="24"/>
          <w:u w:val="single"/>
        </w:rPr>
        <w:t xml:space="preserve">J. </w:t>
      </w:r>
      <w:proofErr w:type="spellStart"/>
      <w:r w:rsidR="000A2A26" w:rsidRPr="001E3B71">
        <w:rPr>
          <w:spacing w:val="-3"/>
          <w:szCs w:val="24"/>
          <w:u w:val="single"/>
        </w:rPr>
        <w:t>Berki</w:t>
      </w:r>
      <w:r w:rsidRPr="001E3B71">
        <w:rPr>
          <w:spacing w:val="-3"/>
          <w:szCs w:val="24"/>
          <w:u w:val="single"/>
        </w:rPr>
        <w:t>ho</w:t>
      </w:r>
      <w:proofErr w:type="spellEnd"/>
      <w:r>
        <w:rPr>
          <w:spacing w:val="-3"/>
          <w:szCs w:val="24"/>
        </w:rPr>
        <w:t xml:space="preserve"> je důležité vyvarovat se emocí a neútočit na Maďarsko. Jednou z hodnot Evropy je solidárnost, kterou ČR v předchozí uprchlické krizi moc neprojevovala. Nyní by měla nápor zvládnout. Je třeba </w:t>
      </w:r>
      <w:r w:rsidR="0026363C">
        <w:rPr>
          <w:spacing w:val="-3"/>
          <w:szCs w:val="24"/>
        </w:rPr>
        <w:t xml:space="preserve">zachovat </w:t>
      </w:r>
      <w:r>
        <w:rPr>
          <w:spacing w:val="-3"/>
          <w:szCs w:val="24"/>
        </w:rPr>
        <w:t>jednot</w:t>
      </w:r>
      <w:r w:rsidR="0026363C">
        <w:rPr>
          <w:spacing w:val="-3"/>
          <w:szCs w:val="24"/>
        </w:rPr>
        <w:t>u</w:t>
      </w:r>
      <w:r>
        <w:rPr>
          <w:spacing w:val="-3"/>
          <w:szCs w:val="24"/>
        </w:rPr>
        <w:t xml:space="preserve"> EU pro ukončení konfliktu.</w:t>
      </w:r>
    </w:p>
    <w:p w:rsidR="000A2A26" w:rsidRDefault="00120FAB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Mpř</w:t>
      </w:r>
      <w:proofErr w:type="spellEnd"/>
      <w:r>
        <w:rPr>
          <w:spacing w:val="-3"/>
          <w:szCs w:val="24"/>
        </w:rPr>
        <w:t xml:space="preserve">. </w:t>
      </w:r>
      <w:r w:rsidRPr="00120FAB">
        <w:rPr>
          <w:spacing w:val="-3"/>
          <w:szCs w:val="24"/>
          <w:u w:val="single"/>
        </w:rPr>
        <w:t xml:space="preserve">J. </w:t>
      </w:r>
      <w:proofErr w:type="spellStart"/>
      <w:r w:rsidRPr="00120FAB">
        <w:rPr>
          <w:spacing w:val="-3"/>
          <w:szCs w:val="24"/>
          <w:u w:val="single"/>
        </w:rPr>
        <w:t>Bžoch</w:t>
      </w:r>
      <w:proofErr w:type="spellEnd"/>
      <w:r>
        <w:rPr>
          <w:spacing w:val="-3"/>
          <w:szCs w:val="24"/>
        </w:rPr>
        <w:t xml:space="preserve"> uvedl, že kvóty by </w:t>
      </w:r>
      <w:r w:rsidR="008F0CA8">
        <w:rPr>
          <w:spacing w:val="-3"/>
          <w:szCs w:val="24"/>
        </w:rPr>
        <w:t xml:space="preserve">v roce 2015 </w:t>
      </w:r>
      <w:r>
        <w:rPr>
          <w:spacing w:val="-3"/>
          <w:szCs w:val="24"/>
        </w:rPr>
        <w:t>v každém případě nefungovaly, 3 tisíce uprchlíků by se z ČR opět vrátilo do Německa. Ocenil pomoc Čechů Ukrajincům, zatím není nutné je přesouvat do jiných členských států.</w:t>
      </w:r>
    </w:p>
    <w:p w:rsidR="000A2A26" w:rsidRDefault="00120FAB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</w:t>
      </w:r>
      <w:r w:rsidRPr="00120FAB">
        <w:rPr>
          <w:spacing w:val="-3"/>
          <w:szCs w:val="24"/>
          <w:u w:val="single"/>
        </w:rPr>
        <w:t xml:space="preserve">J. </w:t>
      </w:r>
      <w:proofErr w:type="spellStart"/>
      <w:r w:rsidRPr="00120FAB">
        <w:rPr>
          <w:spacing w:val="-3"/>
          <w:szCs w:val="24"/>
          <w:u w:val="single"/>
        </w:rPr>
        <w:t>Berkiho</w:t>
      </w:r>
      <w:proofErr w:type="spellEnd"/>
      <w:r>
        <w:rPr>
          <w:spacing w:val="-3"/>
          <w:szCs w:val="24"/>
        </w:rPr>
        <w:t xml:space="preserve"> zajímalo, jestli bude součástí diskuse Rady nastavování pravidel solidarity s ukrajinskými uprchlíky.</w:t>
      </w:r>
    </w:p>
    <w:p w:rsidR="00120FAB" w:rsidRDefault="00120FAB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r w:rsidRPr="00120FAB">
        <w:rPr>
          <w:spacing w:val="-3"/>
          <w:szCs w:val="24"/>
          <w:u w:val="single"/>
        </w:rPr>
        <w:t>Š. Černý</w:t>
      </w:r>
      <w:r>
        <w:rPr>
          <w:spacing w:val="-3"/>
          <w:szCs w:val="24"/>
        </w:rPr>
        <w:t xml:space="preserve"> odpověděl, že samotná otázka přerozdělování či relokací uprchlíků není na programu ER. </w:t>
      </w:r>
    </w:p>
    <w:p w:rsidR="000A2A26" w:rsidRDefault="00120FAB" w:rsidP="00902835">
      <w:pPr>
        <w:shd w:val="clear" w:color="auto" w:fill="FFFFFF"/>
        <w:ind w:firstLine="709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</w:t>
      </w:r>
      <w:r w:rsidRPr="00DE1A6C">
        <w:rPr>
          <w:spacing w:val="-3"/>
          <w:szCs w:val="24"/>
          <w:u w:val="single"/>
        </w:rPr>
        <w:t>V. Zlínský</w:t>
      </w:r>
      <w:r>
        <w:rPr>
          <w:spacing w:val="-3"/>
          <w:szCs w:val="24"/>
        </w:rPr>
        <w:t xml:space="preserve"> k tématu solidárnosti uvedl, </w:t>
      </w:r>
      <w:r w:rsidR="00DE1A6C">
        <w:rPr>
          <w:spacing w:val="-3"/>
          <w:szCs w:val="24"/>
        </w:rPr>
        <w:t>že je důležité najít míru, do jaké je naše společnost schopna pomáhat.</w:t>
      </w:r>
    </w:p>
    <w:p w:rsidR="00DE1A6C" w:rsidRDefault="00A23894" w:rsidP="00994A8A">
      <w:pPr>
        <w:shd w:val="clear" w:color="auto" w:fill="FFFFFF"/>
        <w:ind w:firstLine="709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</w:t>
      </w:r>
      <w:r w:rsidRPr="00994A8A">
        <w:rPr>
          <w:spacing w:val="-3"/>
          <w:szCs w:val="24"/>
          <w:u w:val="single"/>
        </w:rPr>
        <w:t xml:space="preserve">P. </w:t>
      </w:r>
      <w:proofErr w:type="spellStart"/>
      <w:r w:rsidRPr="00994A8A">
        <w:rPr>
          <w:spacing w:val="-3"/>
          <w:szCs w:val="24"/>
          <w:u w:val="single"/>
        </w:rPr>
        <w:t>Beitl</w:t>
      </w:r>
      <w:proofErr w:type="spellEnd"/>
      <w:r>
        <w:rPr>
          <w:spacing w:val="-3"/>
          <w:szCs w:val="24"/>
        </w:rPr>
        <w:t xml:space="preserve"> </w:t>
      </w:r>
      <w:r w:rsidR="00994A8A">
        <w:rPr>
          <w:spacing w:val="-3"/>
          <w:szCs w:val="24"/>
        </w:rPr>
        <w:t>uvedl, že Evropa stojí před řešením velmi důležitých témat.</w:t>
      </w:r>
    </w:p>
    <w:p w:rsidR="00563C8B" w:rsidRPr="008F0CA8" w:rsidRDefault="00994A8A" w:rsidP="008F0CA8">
      <w:pPr>
        <w:ind w:left="-142" w:right="-142" w:firstLine="850"/>
        <w:jc w:val="both"/>
        <w:rPr>
          <w:i/>
        </w:rPr>
      </w:pPr>
      <w:r>
        <w:rPr>
          <w:spacing w:val="-3"/>
          <w:szCs w:val="24"/>
        </w:rPr>
        <w:tab/>
      </w:r>
      <w:r w:rsidR="00563C8B">
        <w:rPr>
          <w:spacing w:val="-3"/>
          <w:szCs w:val="24"/>
        </w:rPr>
        <w:t xml:space="preserve">Př. </w:t>
      </w:r>
      <w:r w:rsidR="00563C8B" w:rsidRPr="00D2679F">
        <w:rPr>
          <w:spacing w:val="-3"/>
          <w:szCs w:val="24"/>
          <w:u w:val="single"/>
        </w:rPr>
        <w:t xml:space="preserve">O. </w:t>
      </w:r>
      <w:proofErr w:type="spellStart"/>
      <w:r w:rsidR="00563C8B" w:rsidRPr="00D2679F">
        <w:rPr>
          <w:spacing w:val="-3"/>
          <w:szCs w:val="24"/>
          <w:u w:val="single"/>
        </w:rPr>
        <w:t>Benešík</w:t>
      </w:r>
      <w:proofErr w:type="spellEnd"/>
      <w:r>
        <w:rPr>
          <w:spacing w:val="-3"/>
          <w:szCs w:val="24"/>
        </w:rPr>
        <w:t xml:space="preserve"> navrhnul usnesení, ve kterém výbor pro evropské záležitosti bere na vědomí</w:t>
      </w:r>
      <w:r w:rsidRPr="00E91866">
        <w:t xml:space="preserve"> </w:t>
      </w:r>
      <w:r>
        <w:t xml:space="preserve">  informaci </w:t>
      </w:r>
      <w:r w:rsidRPr="00DD4B1E">
        <w:t>o</w:t>
      </w:r>
      <w:r w:rsidRPr="002019BD">
        <w:t xml:space="preserve"> pozicích, které bude Česká republika zastávat</w:t>
      </w:r>
      <w:r>
        <w:t xml:space="preserve"> </w:t>
      </w:r>
      <w:r w:rsidRPr="00F83E53">
        <w:t>na</w:t>
      </w:r>
      <w:r>
        <w:t xml:space="preserve"> neformálním</w:t>
      </w:r>
      <w:r w:rsidRPr="00F83E53">
        <w:t xml:space="preserve"> zasedání</w:t>
      </w:r>
      <w:r>
        <w:t xml:space="preserve"> hlav států </w:t>
      </w:r>
      <w:r w:rsidR="00CA7A32">
        <w:br/>
      </w:r>
      <w:r>
        <w:t>a předsedů vlád</w:t>
      </w:r>
      <w:r w:rsidRPr="00F83E53">
        <w:t xml:space="preserve">, </w:t>
      </w:r>
      <w:r>
        <w:t>jež proběhne ve dnech 10. a 11. března</w:t>
      </w:r>
      <w:r w:rsidRPr="00F83E53">
        <w:t xml:space="preserve"> 202</w:t>
      </w:r>
      <w:r>
        <w:t>2</w:t>
      </w:r>
      <w:r w:rsidRPr="00F83E53">
        <w:t xml:space="preserve"> v</w:t>
      </w:r>
      <w:r>
        <w:t>e Francii /</w:t>
      </w:r>
      <w:r w:rsidRPr="00994A8A">
        <w:rPr>
          <w:i/>
        </w:rPr>
        <w:t>hlasování 12-0-0, usní č. 31,</w:t>
      </w:r>
      <w:r>
        <w:t xml:space="preserve"> </w:t>
      </w:r>
      <w:proofErr w:type="spellStart"/>
      <w:r w:rsidRPr="00994A8A">
        <w:rPr>
          <w:i/>
        </w:rPr>
        <w:t>Babišová</w:t>
      </w:r>
      <w:proofErr w:type="spellEnd"/>
      <w:r w:rsidRPr="00994A8A">
        <w:rPr>
          <w:i/>
        </w:rPr>
        <w:t xml:space="preserve"> Andrea – pro,</w:t>
      </w:r>
      <w:r>
        <w:t xml:space="preserve"> </w:t>
      </w:r>
      <w:proofErr w:type="spellStart"/>
      <w:r w:rsidRPr="009523E8">
        <w:rPr>
          <w:i/>
        </w:rPr>
        <w:t>Bžoch</w:t>
      </w:r>
      <w:proofErr w:type="spellEnd"/>
      <w:r>
        <w:rPr>
          <w:i/>
        </w:rPr>
        <w:t xml:space="preserve"> </w:t>
      </w:r>
      <w:r w:rsidRPr="009523E8">
        <w:rPr>
          <w:i/>
        </w:rPr>
        <w:t xml:space="preserve">Jaroslav – pro, </w:t>
      </w:r>
      <w:r>
        <w:rPr>
          <w:i/>
        </w:rPr>
        <w:t xml:space="preserve">Helebrant Tomáš  – pro,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</w:t>
      </w:r>
      <w:r w:rsidRPr="009523E8">
        <w:rPr>
          <w:i/>
        </w:rPr>
        <w:lastRenderedPageBreak/>
        <w:t xml:space="preserve">pro, </w:t>
      </w:r>
      <w:r>
        <w:rPr>
          <w:i/>
        </w:rPr>
        <w:t xml:space="preserve">Carbol Jiří – pro, </w:t>
      </w:r>
      <w:proofErr w:type="spellStart"/>
      <w:r>
        <w:rPr>
          <w:i/>
        </w:rPr>
        <w:t>Beitl</w:t>
      </w:r>
      <w:proofErr w:type="spellEnd"/>
      <w:r>
        <w:rPr>
          <w:i/>
        </w:rPr>
        <w:t xml:space="preserve"> Petr – pro, Major Martin – pro, Zlínský Vladimír – pro,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Exner Martin – pro</w:t>
      </w:r>
      <w:r>
        <w:rPr>
          <w:i/>
          <w:szCs w:val="24"/>
        </w:rPr>
        <w:t xml:space="preserve">, Potůčková Lucie – pro, 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A7107E" w:rsidRDefault="00A7107E" w:rsidP="00563C8B">
      <w:pPr>
        <w:contextualSpacing/>
        <w:jc w:val="both"/>
        <w:rPr>
          <w:i/>
        </w:rPr>
      </w:pPr>
    </w:p>
    <w:p w:rsidR="001C584A" w:rsidRPr="001C584A" w:rsidRDefault="001C584A" w:rsidP="001C584A">
      <w:pPr>
        <w:pStyle w:val="Odstavecseseznamem"/>
        <w:widowControl w:val="0"/>
        <w:numPr>
          <w:ilvl w:val="3"/>
          <w:numId w:val="1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</w:rPr>
      </w:pPr>
      <w:r w:rsidRPr="001C584A">
        <w:rPr>
          <w:b/>
          <w:szCs w:val="24"/>
        </w:rPr>
        <w:t xml:space="preserve">Sdělení Komise Evropskému parlamentu, Radě, Evropskému hospodářskému a sociálnímu výboru a Výboru regionů – Nová generace vlastních zdrojů pro rozpočet EU /kód Rady 15259/21, </w:t>
      </w:r>
      <w:proofErr w:type="gramStart"/>
      <w:r w:rsidRPr="001C584A">
        <w:rPr>
          <w:b/>
          <w:szCs w:val="24"/>
        </w:rPr>
        <w:t>KOM(2021</w:t>
      </w:r>
      <w:proofErr w:type="gramEnd"/>
      <w:r w:rsidRPr="001C584A">
        <w:rPr>
          <w:b/>
          <w:szCs w:val="24"/>
        </w:rPr>
        <w:t>) 566 v konečném znění/</w:t>
      </w:r>
    </w:p>
    <w:p w:rsidR="001C584A" w:rsidRPr="001C584A" w:rsidRDefault="001C584A" w:rsidP="001C584A">
      <w:pPr>
        <w:pStyle w:val="Odstavecseseznamem"/>
        <w:widowControl w:val="0"/>
        <w:numPr>
          <w:ilvl w:val="3"/>
          <w:numId w:val="1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</w:rPr>
      </w:pPr>
      <w:r w:rsidRPr="001C584A">
        <w:rPr>
          <w:b/>
          <w:szCs w:val="24"/>
        </w:rPr>
        <w:t xml:space="preserve">Návrh rozhodnutí Rady, kterým se mění rozhodnutí (EU, Euratom) 2020/2053 o systému vlastních zdrojů Evropské unie /kód Rady 15260/21, </w:t>
      </w:r>
      <w:proofErr w:type="gramStart"/>
      <w:r w:rsidRPr="001C584A">
        <w:rPr>
          <w:b/>
          <w:szCs w:val="24"/>
        </w:rPr>
        <w:t>KOM(2021</w:t>
      </w:r>
      <w:proofErr w:type="gramEnd"/>
      <w:r w:rsidRPr="001C584A">
        <w:rPr>
          <w:b/>
          <w:szCs w:val="24"/>
        </w:rPr>
        <w:t>) 570 v konečném znění/</w:t>
      </w:r>
    </w:p>
    <w:p w:rsidR="001C584A" w:rsidRPr="001C584A" w:rsidRDefault="001C584A" w:rsidP="001C584A">
      <w:pPr>
        <w:pStyle w:val="Odstavecseseznamem"/>
        <w:widowControl w:val="0"/>
        <w:numPr>
          <w:ilvl w:val="3"/>
          <w:numId w:val="1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</w:rPr>
      </w:pPr>
      <w:r w:rsidRPr="001C584A">
        <w:rPr>
          <w:b/>
          <w:szCs w:val="24"/>
        </w:rPr>
        <w:t xml:space="preserve">Návrh nařízení Rady, kterým se mění nařízení (EU, Euratom) 2020/2093, kterým se stanoví víceletý finanční rámec na období 2021-2027 /kód Rady 15262/21, </w:t>
      </w:r>
      <w:proofErr w:type="gramStart"/>
      <w:r w:rsidRPr="001C584A">
        <w:rPr>
          <w:b/>
          <w:szCs w:val="24"/>
        </w:rPr>
        <w:t>KOM(2021</w:t>
      </w:r>
      <w:proofErr w:type="gramEnd"/>
      <w:r w:rsidRPr="001C584A">
        <w:rPr>
          <w:b/>
          <w:szCs w:val="24"/>
        </w:rPr>
        <w:t>) 569 v konečném znění/</w:t>
      </w:r>
    </w:p>
    <w:p w:rsidR="00A7107E" w:rsidRDefault="00A7107E" w:rsidP="00204622">
      <w:pPr>
        <w:contextualSpacing/>
        <w:jc w:val="both"/>
        <w:rPr>
          <w:i/>
        </w:rPr>
      </w:pPr>
    </w:p>
    <w:p w:rsidR="00A82AE5" w:rsidRPr="00FF3241" w:rsidRDefault="00A82AE5" w:rsidP="00A82AE5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 w:rsidR="0087566E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87566E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563C8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1530B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1530BF"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BD7C6E" w:rsidRDefault="00A82AE5" w:rsidP="00204622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 w:rsidRPr="00FF3241">
        <w:rPr>
          <w:color w:val="000000" w:themeColor="text1"/>
          <w:szCs w:val="24"/>
        </w:rPr>
        <w:t>Dokument</w:t>
      </w:r>
      <w:r w:rsidR="00563C8B">
        <w:rPr>
          <w:color w:val="000000" w:themeColor="text1"/>
          <w:szCs w:val="24"/>
        </w:rPr>
        <w:t>y</w:t>
      </w:r>
      <w:r w:rsidRPr="00FF3241">
        <w:rPr>
          <w:color w:val="000000" w:themeColor="text1"/>
          <w:szCs w:val="24"/>
        </w:rPr>
        <w:t xml:space="preserve"> představil</w:t>
      </w:r>
      <w:r>
        <w:rPr>
          <w:color w:val="000000" w:themeColor="text1"/>
          <w:szCs w:val="24"/>
        </w:rPr>
        <w:t xml:space="preserve"> </w:t>
      </w:r>
      <w:r w:rsidR="00563C8B">
        <w:rPr>
          <w:color w:val="000000" w:themeColor="text1"/>
          <w:szCs w:val="24"/>
        </w:rPr>
        <w:t xml:space="preserve">náměstek ministra </w:t>
      </w:r>
      <w:r w:rsidR="00204622">
        <w:rPr>
          <w:color w:val="000000" w:themeColor="text1"/>
          <w:szCs w:val="24"/>
        </w:rPr>
        <w:t xml:space="preserve">financí </w:t>
      </w:r>
      <w:r w:rsidR="00204622" w:rsidRPr="00CB6C9A">
        <w:rPr>
          <w:rFonts w:eastAsia="SimSun" w:cs="Mangal"/>
          <w:kern w:val="3"/>
          <w:szCs w:val="24"/>
          <w:u w:val="single"/>
        </w:rPr>
        <w:t>Dušan Hradil</w:t>
      </w:r>
      <w:r w:rsidR="00204622">
        <w:rPr>
          <w:rFonts w:eastAsia="SimSun" w:cs="Mangal"/>
          <w:kern w:val="3"/>
          <w:szCs w:val="24"/>
        </w:rPr>
        <w:t>.</w:t>
      </w:r>
      <w:r w:rsidR="00204622" w:rsidRPr="00E037A6">
        <w:rPr>
          <w:rFonts w:eastAsia="SimSun" w:cs="Mangal"/>
          <w:kern w:val="3"/>
          <w:sz w:val="20"/>
        </w:rPr>
        <w:t xml:space="preserve"> </w:t>
      </w:r>
      <w:r w:rsidR="001530BF" w:rsidRPr="001530BF">
        <w:rPr>
          <w:rFonts w:eastAsia="SimSun" w:cs="Mangal"/>
          <w:kern w:val="3"/>
          <w:szCs w:val="24"/>
        </w:rPr>
        <w:t>Balíček dokumentů obsahuje tři části</w:t>
      </w:r>
      <w:r w:rsidR="001530BF">
        <w:rPr>
          <w:rFonts w:eastAsia="SimSun" w:cs="Mangal"/>
          <w:kern w:val="3"/>
          <w:szCs w:val="24"/>
        </w:rPr>
        <w:t xml:space="preserve">, které by měly sloužit k úhradě splátek nástroje EU pro </w:t>
      </w:r>
      <w:r w:rsidR="00A92D80">
        <w:rPr>
          <w:rFonts w:eastAsia="SimSun" w:cs="Mangal"/>
          <w:kern w:val="3"/>
          <w:szCs w:val="24"/>
        </w:rPr>
        <w:t xml:space="preserve">podporu </w:t>
      </w:r>
      <w:r w:rsidR="001530BF">
        <w:rPr>
          <w:rFonts w:eastAsia="SimSun" w:cs="Mangal"/>
          <w:kern w:val="3"/>
          <w:szCs w:val="24"/>
        </w:rPr>
        <w:t>oživení, označov</w:t>
      </w:r>
      <w:r w:rsidR="008F0CA8">
        <w:rPr>
          <w:rFonts w:eastAsia="SimSun" w:cs="Mangal"/>
          <w:kern w:val="3"/>
          <w:szCs w:val="24"/>
        </w:rPr>
        <w:t>aném</w:t>
      </w:r>
      <w:r w:rsidR="001530BF">
        <w:rPr>
          <w:rFonts w:eastAsia="SimSun" w:cs="Mangal"/>
          <w:kern w:val="3"/>
          <w:szCs w:val="24"/>
        </w:rPr>
        <w:t xml:space="preserve"> jako </w:t>
      </w:r>
      <w:proofErr w:type="spellStart"/>
      <w:r w:rsidR="001530BF">
        <w:rPr>
          <w:rFonts w:eastAsia="SimSun" w:cs="Mangal"/>
          <w:kern w:val="3"/>
          <w:szCs w:val="24"/>
        </w:rPr>
        <w:t>Next</w:t>
      </w:r>
      <w:proofErr w:type="spellEnd"/>
      <w:r w:rsidR="001530BF">
        <w:rPr>
          <w:rFonts w:eastAsia="SimSun" w:cs="Mangal"/>
          <w:kern w:val="3"/>
          <w:szCs w:val="24"/>
        </w:rPr>
        <w:t xml:space="preserve"> </w:t>
      </w:r>
      <w:proofErr w:type="spellStart"/>
      <w:r w:rsidR="001530BF">
        <w:rPr>
          <w:rFonts w:eastAsia="SimSun" w:cs="Mangal"/>
          <w:kern w:val="3"/>
          <w:szCs w:val="24"/>
        </w:rPr>
        <w:t>generation</w:t>
      </w:r>
      <w:proofErr w:type="spellEnd"/>
      <w:r w:rsidR="001530BF">
        <w:rPr>
          <w:rFonts w:eastAsia="SimSun" w:cs="Mangal"/>
          <w:kern w:val="3"/>
          <w:szCs w:val="24"/>
        </w:rPr>
        <w:t xml:space="preserve"> EU. Z něho jsou pak financovány národní plány obnovy jednotlivých členských států.</w:t>
      </w:r>
      <w:r w:rsidR="00A92D80">
        <w:rPr>
          <w:rFonts w:eastAsia="SimSun" w:cs="Mangal"/>
          <w:kern w:val="3"/>
          <w:szCs w:val="24"/>
        </w:rPr>
        <w:t xml:space="preserve"> Dva nové zdroje souv</w:t>
      </w:r>
      <w:r w:rsidR="00BD7C6E">
        <w:rPr>
          <w:rFonts w:eastAsia="SimSun" w:cs="Mangal"/>
          <w:kern w:val="3"/>
          <w:szCs w:val="24"/>
        </w:rPr>
        <w:t xml:space="preserve">isí s návrhy v rámci balíčku Fit </w:t>
      </w:r>
      <w:proofErr w:type="spellStart"/>
      <w:r w:rsidR="00BD7C6E">
        <w:rPr>
          <w:rFonts w:eastAsia="SimSun" w:cs="Mangal"/>
          <w:kern w:val="3"/>
          <w:szCs w:val="24"/>
        </w:rPr>
        <w:t>for</w:t>
      </w:r>
      <w:proofErr w:type="spellEnd"/>
      <w:r w:rsidR="00BD7C6E">
        <w:rPr>
          <w:rFonts w:eastAsia="SimSun" w:cs="Mangal"/>
          <w:kern w:val="3"/>
          <w:szCs w:val="24"/>
        </w:rPr>
        <w:t xml:space="preserve"> 55, třetí navazuje na dohodu OECD k částečnému přerozdělení daňových práv.</w:t>
      </w:r>
    </w:p>
    <w:p w:rsidR="00204622" w:rsidRDefault="00BD7C6E" w:rsidP="00204622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>
        <w:rPr>
          <w:rFonts w:eastAsia="SimSun" w:cs="Mangal"/>
          <w:kern w:val="3"/>
          <w:szCs w:val="24"/>
        </w:rPr>
        <w:t xml:space="preserve">Na zdroj založený na ETS (systému obchodování s emisními povolenkami) je vyčleněna jedna čtvrtina příjmu z aukcí do evropského rozpočtu. Je zde také navržen vyrovnávací systém pro státy, které mají vyšší emise. Druhý </w:t>
      </w:r>
      <w:r w:rsidR="0077790A">
        <w:rPr>
          <w:rFonts w:eastAsia="SimSun" w:cs="Mangal"/>
          <w:kern w:val="3"/>
          <w:szCs w:val="24"/>
        </w:rPr>
        <w:t>zdroj založený CBAM (mechanismus uhlíkového vyrovnání na hranicích) je aplikován pro vybraná odvětví pro třetí země, tři čtvrtiny peněz vybraných z prodeje certifikátů jdou do evropského rozpočtu. Třetí zdroj je založen na dohodě vyplývající z pilíře I dohody OECD G20 z loňského roku, detaily tohoto nástroje jsou stále diskutovány.</w:t>
      </w:r>
    </w:p>
    <w:p w:rsidR="0077790A" w:rsidRPr="001530BF" w:rsidRDefault="0077790A" w:rsidP="00204622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>
        <w:rPr>
          <w:rFonts w:eastAsia="SimSun" w:cs="Mangal"/>
          <w:kern w:val="3"/>
          <w:szCs w:val="24"/>
        </w:rPr>
        <w:t>Spolu s novými zdroji bylo třeba provést revizi Víceletého finančního rámce.</w:t>
      </w:r>
      <w:r w:rsidR="00CB6C9A">
        <w:rPr>
          <w:rFonts w:eastAsia="SimSun" w:cs="Mangal"/>
          <w:kern w:val="3"/>
          <w:szCs w:val="24"/>
        </w:rPr>
        <w:t xml:space="preserve"> ČR respektuje dohodu k projednávání těchto dokumentů, ke snaze rozšiřovat vlastní zdroje se ale staví rezervovaně. Požaduje od EK detailnější informace k jednotlivým navrženým zdrojům ohledně očekávaných výnosů a dopadů na členské státy.</w:t>
      </w:r>
    </w:p>
    <w:p w:rsidR="00CB6C9A" w:rsidRDefault="00CB6C9A" w:rsidP="00CB6C9A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 w:rsidRPr="00CB6C9A">
        <w:rPr>
          <w:rFonts w:eastAsia="SimSun" w:cs="Mangal"/>
          <w:kern w:val="3"/>
          <w:szCs w:val="24"/>
          <w:u w:val="single"/>
        </w:rPr>
        <w:t xml:space="preserve">M. </w:t>
      </w:r>
      <w:proofErr w:type="spellStart"/>
      <w:r w:rsidRPr="00CB6C9A">
        <w:rPr>
          <w:rFonts w:eastAsia="SimSun" w:cs="Mangal"/>
          <w:kern w:val="3"/>
          <w:szCs w:val="24"/>
          <w:u w:val="single"/>
        </w:rPr>
        <w:t>Ondičová</w:t>
      </w:r>
      <w:proofErr w:type="spellEnd"/>
      <w:r>
        <w:rPr>
          <w:rFonts w:eastAsia="SimSun" w:cs="Mangal"/>
          <w:kern w:val="3"/>
          <w:szCs w:val="24"/>
        </w:rPr>
        <w:t xml:space="preserve"> z Úřadu vlády dodala, že projednávání jednotlivých návrhů bude opožděné. Pozice ČR musí být konstruktivní.</w:t>
      </w:r>
    </w:p>
    <w:p w:rsidR="006C54EF" w:rsidRDefault="00CB6C9A" w:rsidP="006C54EF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>
        <w:rPr>
          <w:rFonts w:eastAsia="SimSun" w:cs="Mangal"/>
          <w:kern w:val="3"/>
          <w:szCs w:val="24"/>
        </w:rPr>
        <w:t xml:space="preserve">Zpravodaj </w:t>
      </w:r>
      <w:r w:rsidRPr="006C54EF">
        <w:rPr>
          <w:rFonts w:eastAsia="SimSun" w:cs="Mangal"/>
          <w:kern w:val="3"/>
          <w:szCs w:val="24"/>
          <w:u w:val="single"/>
        </w:rPr>
        <w:t>M. Exner</w:t>
      </w:r>
      <w:r w:rsidR="006C54EF">
        <w:rPr>
          <w:rFonts w:eastAsia="SimSun" w:cs="Mangal"/>
          <w:kern w:val="3"/>
          <w:szCs w:val="24"/>
        </w:rPr>
        <w:t xml:space="preserve"> uvedl, že půjčku na </w:t>
      </w:r>
      <w:r w:rsidR="00CF10EF">
        <w:rPr>
          <w:rFonts w:eastAsia="SimSun" w:cs="Mangal"/>
          <w:kern w:val="3"/>
          <w:szCs w:val="24"/>
        </w:rPr>
        <w:t>p</w:t>
      </w:r>
      <w:r w:rsidR="006C54EF">
        <w:rPr>
          <w:rFonts w:eastAsia="SimSun" w:cs="Mangal"/>
          <w:kern w:val="3"/>
          <w:szCs w:val="24"/>
        </w:rPr>
        <w:t xml:space="preserve">lán obnovy bude třeba splatit do roku </w:t>
      </w:r>
      <w:r w:rsidR="00AB43ED">
        <w:rPr>
          <w:rFonts w:eastAsia="SimSun" w:cs="Mangal"/>
          <w:kern w:val="3"/>
          <w:szCs w:val="24"/>
        </w:rPr>
        <w:t>20</w:t>
      </w:r>
      <w:r w:rsidR="006C54EF">
        <w:rPr>
          <w:rFonts w:eastAsia="SimSun" w:cs="Mangal"/>
          <w:kern w:val="3"/>
          <w:szCs w:val="24"/>
        </w:rPr>
        <w:t xml:space="preserve">58. Existuje několik variant </w:t>
      </w:r>
      <w:r w:rsidR="00CF10EF">
        <w:rPr>
          <w:rFonts w:eastAsia="SimSun" w:cs="Mangal"/>
          <w:kern w:val="3"/>
          <w:szCs w:val="24"/>
        </w:rPr>
        <w:t xml:space="preserve">zdrojů </w:t>
      </w:r>
      <w:r w:rsidR="006C54EF">
        <w:rPr>
          <w:rFonts w:eastAsia="SimSun" w:cs="Mangal"/>
          <w:kern w:val="3"/>
          <w:szCs w:val="24"/>
        </w:rPr>
        <w:t>– zvýšení příspěvků členských států nebo najít nové zdroje rozpočtu, nebo snížit výdaje. Již je schválen poplatek z nerecyklovaných plastových obalů. ČR preferuje omezit výdajovou stranu. Zpravodaje zajímalo, jaké konkrétní položky navrhuje ČR seškrtat. Cíl zavedení těchto zdrojů do 1. 1. 2023 je velmi ambiciózní.</w:t>
      </w:r>
    </w:p>
    <w:p w:rsidR="00204622" w:rsidRDefault="006C54EF" w:rsidP="006C54EF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proofErr w:type="spellStart"/>
      <w:r>
        <w:rPr>
          <w:rFonts w:eastAsia="SimSun" w:cs="Mangal"/>
          <w:kern w:val="3"/>
          <w:szCs w:val="24"/>
        </w:rPr>
        <w:t>Posl</w:t>
      </w:r>
      <w:proofErr w:type="spellEnd"/>
      <w:r>
        <w:rPr>
          <w:rFonts w:eastAsia="SimSun" w:cs="Mangal"/>
          <w:kern w:val="3"/>
          <w:szCs w:val="24"/>
        </w:rPr>
        <w:t xml:space="preserve">. </w:t>
      </w:r>
      <w:r w:rsidRPr="00EB48E5">
        <w:rPr>
          <w:rFonts w:eastAsia="SimSun" w:cs="Mangal"/>
          <w:kern w:val="3"/>
          <w:szCs w:val="24"/>
          <w:u w:val="single"/>
        </w:rPr>
        <w:t xml:space="preserve">J. </w:t>
      </w:r>
      <w:proofErr w:type="spellStart"/>
      <w:r w:rsidRPr="00EB48E5">
        <w:rPr>
          <w:rFonts w:eastAsia="SimSun" w:cs="Mangal"/>
          <w:kern w:val="3"/>
          <w:szCs w:val="24"/>
          <w:u w:val="single"/>
        </w:rPr>
        <w:t>Berki</w:t>
      </w:r>
      <w:proofErr w:type="spellEnd"/>
      <w:r>
        <w:rPr>
          <w:rFonts w:eastAsia="SimSun" w:cs="Mangal"/>
          <w:kern w:val="3"/>
          <w:szCs w:val="24"/>
        </w:rPr>
        <w:t xml:space="preserve"> </w:t>
      </w:r>
      <w:r w:rsidR="00EB48E5">
        <w:rPr>
          <w:rFonts w:eastAsia="SimSun" w:cs="Mangal"/>
          <w:kern w:val="3"/>
          <w:szCs w:val="24"/>
        </w:rPr>
        <w:t xml:space="preserve">doufá, že ČR postupně stoupne na takovou úroveň, kdy již nebude čistým příjemcem. První dva zdroje </w:t>
      </w:r>
      <w:r w:rsidR="00EB48E5" w:rsidRPr="00EB48E5">
        <w:rPr>
          <w:rFonts w:eastAsia="SimSun" w:cs="Mangal"/>
          <w:kern w:val="3"/>
          <w:szCs w:val="24"/>
        </w:rPr>
        <w:t>jsou financovány z příspěvků členských států, třetí z</w:t>
      </w:r>
      <w:r w:rsidR="00EB48E5">
        <w:rPr>
          <w:rFonts w:eastAsia="SimSun" w:cs="Mangal"/>
          <w:kern w:val="3"/>
          <w:szCs w:val="24"/>
        </w:rPr>
        <w:t> nadnárodních společností</w:t>
      </w:r>
      <w:r w:rsidR="00EB48E5" w:rsidRPr="00EB48E5">
        <w:rPr>
          <w:rFonts w:eastAsia="SimSun" w:cs="Mangal"/>
          <w:kern w:val="3"/>
          <w:szCs w:val="24"/>
        </w:rPr>
        <w:t>.</w:t>
      </w:r>
      <w:r w:rsidR="00EB48E5">
        <w:rPr>
          <w:rFonts w:eastAsia="SimSun" w:cs="Mangal"/>
          <w:kern w:val="3"/>
          <w:szCs w:val="24"/>
        </w:rPr>
        <w:t xml:space="preserve"> Zajímalo jej, jestli je pro ČR přijatelná varianta zvýšení odvodů členským státům, případně že ČR nebude dávat tolik do fondu.</w:t>
      </w:r>
    </w:p>
    <w:p w:rsidR="00EB48E5" w:rsidRDefault="00EB48E5" w:rsidP="006C54EF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>
        <w:rPr>
          <w:rFonts w:eastAsia="SimSun" w:cs="Mangal"/>
          <w:kern w:val="3"/>
          <w:szCs w:val="24"/>
        </w:rPr>
        <w:t xml:space="preserve">Nám. </w:t>
      </w:r>
      <w:r w:rsidRPr="00EB48E5">
        <w:rPr>
          <w:rFonts w:eastAsia="SimSun" w:cs="Mangal"/>
          <w:kern w:val="3"/>
          <w:szCs w:val="24"/>
          <w:u w:val="single"/>
        </w:rPr>
        <w:t>D. Hradil</w:t>
      </w:r>
      <w:r>
        <w:rPr>
          <w:rFonts w:eastAsia="SimSun" w:cs="Mangal"/>
          <w:kern w:val="3"/>
          <w:szCs w:val="24"/>
        </w:rPr>
        <w:t xml:space="preserve"> odpověděl, že u emisních povolenek se velmi těžko predikuje výnos, protože cena na trhu fluktuuje. Podle ČR by byl efektivnější stávající systém, kdyby výnos z ETS zůstával každému členskému státu a ten si z něj financoval opatření na plnění klimatických závazků, bylo by to více v souladu s principem subsidiarity. Bylo by </w:t>
      </w:r>
      <w:r w:rsidR="00CF10EF">
        <w:rPr>
          <w:rFonts w:eastAsia="SimSun" w:cs="Mangal"/>
          <w:kern w:val="3"/>
          <w:szCs w:val="24"/>
        </w:rPr>
        <w:t xml:space="preserve">tak </w:t>
      </w:r>
      <w:r>
        <w:rPr>
          <w:rFonts w:eastAsia="SimSun" w:cs="Mangal"/>
          <w:kern w:val="3"/>
          <w:szCs w:val="24"/>
        </w:rPr>
        <w:t>možné lépe reagovat na potřeby v jednotlivých členských státech.</w:t>
      </w:r>
    </w:p>
    <w:p w:rsidR="00D037C2" w:rsidRDefault="00D037C2" w:rsidP="006C54EF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>
        <w:rPr>
          <w:rFonts w:eastAsia="SimSun" w:cs="Mangal"/>
          <w:kern w:val="3"/>
          <w:szCs w:val="24"/>
        </w:rPr>
        <w:t>Část výnosu ETS a CBAM bude ale nutné odvést do rozpočtu EU, což je na úkor prostředk</w:t>
      </w:r>
      <w:r w:rsidR="00AB43ED">
        <w:rPr>
          <w:rFonts w:eastAsia="SimSun" w:cs="Mangal"/>
          <w:kern w:val="3"/>
          <w:szCs w:val="24"/>
        </w:rPr>
        <w:t xml:space="preserve">ů </w:t>
      </w:r>
      <w:r>
        <w:rPr>
          <w:rFonts w:eastAsia="SimSun" w:cs="Mangal"/>
          <w:kern w:val="3"/>
          <w:szCs w:val="24"/>
        </w:rPr>
        <w:t xml:space="preserve">členského státu, v třetím případě na úkor velkých firem. To se promítne do </w:t>
      </w:r>
      <w:r>
        <w:rPr>
          <w:rFonts w:eastAsia="SimSun" w:cs="Mangal"/>
          <w:kern w:val="3"/>
          <w:szCs w:val="24"/>
        </w:rPr>
        <w:lastRenderedPageBreak/>
        <w:t>koncových cen spotřebitele.</w:t>
      </w:r>
    </w:p>
    <w:p w:rsidR="00D037C2" w:rsidRDefault="00D037C2" w:rsidP="006C54EF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>
        <w:rPr>
          <w:rFonts w:eastAsia="SimSun" w:cs="Mangal"/>
          <w:kern w:val="3"/>
          <w:szCs w:val="24"/>
        </w:rPr>
        <w:t xml:space="preserve">Kolegyně </w:t>
      </w:r>
      <w:r w:rsidRPr="00687E70">
        <w:rPr>
          <w:rFonts w:eastAsia="SimSun" w:cs="Mangal"/>
          <w:kern w:val="3"/>
          <w:szCs w:val="24"/>
          <w:u w:val="single"/>
        </w:rPr>
        <w:t xml:space="preserve">J. </w:t>
      </w:r>
      <w:proofErr w:type="spellStart"/>
      <w:r w:rsidRPr="00687E70">
        <w:rPr>
          <w:rFonts w:eastAsia="SimSun" w:cs="Mangal"/>
          <w:kern w:val="3"/>
          <w:szCs w:val="24"/>
          <w:u w:val="single"/>
        </w:rPr>
        <w:t>Baďová</w:t>
      </w:r>
      <w:proofErr w:type="spellEnd"/>
      <w:r>
        <w:rPr>
          <w:rFonts w:eastAsia="SimSun" w:cs="Mangal"/>
          <w:kern w:val="3"/>
          <w:szCs w:val="24"/>
        </w:rPr>
        <w:t xml:space="preserve"> doplnila, že rozpočet EU je financován z několika zdrojů</w:t>
      </w:r>
      <w:r w:rsidR="00687E70">
        <w:rPr>
          <w:rFonts w:eastAsia="SimSun" w:cs="Mangal"/>
          <w:kern w:val="3"/>
          <w:szCs w:val="24"/>
        </w:rPr>
        <w:t>, z nichž ten hlavní je založen na ekonomické vyspělosti, tzn. na hrubém národním důchodu. V případě odvodů z emisních povolenek je kopírována hospodářská struktura států, která není rovnoměrná a potřebuje další korekce. Proto by mělo být financování založeno na zdroji z HND, které je přehlednější a jednodušší.</w:t>
      </w:r>
    </w:p>
    <w:p w:rsidR="00C75BAC" w:rsidRPr="00EB48E5" w:rsidRDefault="00687E70" w:rsidP="006C54EF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>
        <w:rPr>
          <w:rFonts w:eastAsia="SimSun" w:cs="Mangal"/>
          <w:kern w:val="3"/>
          <w:szCs w:val="24"/>
        </w:rPr>
        <w:t xml:space="preserve">Nám. </w:t>
      </w:r>
      <w:r w:rsidRPr="002436A3">
        <w:rPr>
          <w:rFonts w:eastAsia="SimSun" w:cs="Mangal"/>
          <w:kern w:val="3"/>
          <w:szCs w:val="24"/>
          <w:u w:val="single"/>
        </w:rPr>
        <w:t>D. Hradil</w:t>
      </w:r>
      <w:r>
        <w:rPr>
          <w:rFonts w:eastAsia="SimSun" w:cs="Mangal"/>
          <w:kern w:val="3"/>
          <w:szCs w:val="24"/>
        </w:rPr>
        <w:t xml:space="preserve"> na otázku </w:t>
      </w:r>
      <w:proofErr w:type="spellStart"/>
      <w:r>
        <w:rPr>
          <w:rFonts w:eastAsia="SimSun" w:cs="Mangal"/>
          <w:kern w:val="3"/>
          <w:szCs w:val="24"/>
        </w:rPr>
        <w:t>posl</w:t>
      </w:r>
      <w:proofErr w:type="spellEnd"/>
      <w:r>
        <w:rPr>
          <w:rFonts w:eastAsia="SimSun" w:cs="Mangal"/>
          <w:kern w:val="3"/>
          <w:szCs w:val="24"/>
        </w:rPr>
        <w:t xml:space="preserve">. J. </w:t>
      </w:r>
      <w:proofErr w:type="spellStart"/>
      <w:r>
        <w:rPr>
          <w:rFonts w:eastAsia="SimSun" w:cs="Mangal"/>
          <w:kern w:val="3"/>
          <w:szCs w:val="24"/>
        </w:rPr>
        <w:t>Berkiho</w:t>
      </w:r>
      <w:proofErr w:type="spellEnd"/>
      <w:r>
        <w:rPr>
          <w:rFonts w:eastAsia="SimSun" w:cs="Mangal"/>
          <w:kern w:val="3"/>
          <w:szCs w:val="24"/>
        </w:rPr>
        <w:t xml:space="preserve"> odpověděl, že některé oprávněné výdaje EU bude třeba financovat</w:t>
      </w:r>
      <w:r w:rsidR="002436A3">
        <w:rPr>
          <w:rFonts w:eastAsia="SimSun" w:cs="Mangal"/>
          <w:kern w:val="3"/>
          <w:szCs w:val="24"/>
        </w:rPr>
        <w:t xml:space="preserve"> s ohledem na minulou i současnou krizi. Ve financování rozpočtu EU je třeba najít kompromis, ČR upřednostňuje financování podle produkce členských států, což je transparentní a nevyžaduje složité mechanismy a kompenzace. </w:t>
      </w:r>
    </w:p>
    <w:p w:rsidR="005A0461" w:rsidRPr="00875B06" w:rsidRDefault="002436A3" w:rsidP="00875B06">
      <w:pPr>
        <w:ind w:left="-142" w:right="-142" w:firstLine="850"/>
        <w:jc w:val="both"/>
        <w:rPr>
          <w:i/>
          <w:szCs w:val="24"/>
        </w:rPr>
      </w:pPr>
      <w:r w:rsidRPr="002436A3">
        <w:rPr>
          <w:rFonts w:eastAsia="SimSun" w:cs="Mangal"/>
          <w:kern w:val="3"/>
          <w:szCs w:val="24"/>
        </w:rPr>
        <w:t xml:space="preserve">Př. </w:t>
      </w:r>
      <w:r w:rsidRPr="0014023C">
        <w:rPr>
          <w:rFonts w:eastAsia="SimSun" w:cs="Mangal"/>
          <w:kern w:val="3"/>
          <w:szCs w:val="24"/>
          <w:u w:val="single"/>
        </w:rPr>
        <w:t xml:space="preserve">O. </w:t>
      </w:r>
      <w:proofErr w:type="spellStart"/>
      <w:r w:rsidRPr="0014023C">
        <w:rPr>
          <w:rFonts w:eastAsia="SimSun" w:cs="Mangal"/>
          <w:kern w:val="3"/>
          <w:szCs w:val="24"/>
          <w:u w:val="single"/>
        </w:rPr>
        <w:t>Benešík</w:t>
      </w:r>
      <w:proofErr w:type="spellEnd"/>
      <w:r w:rsidRPr="002436A3">
        <w:rPr>
          <w:rFonts w:eastAsia="SimSun" w:cs="Mangal"/>
          <w:kern w:val="3"/>
          <w:szCs w:val="24"/>
        </w:rPr>
        <w:t xml:space="preserve"> navrhnul usnesení, ve kterém </w:t>
      </w:r>
      <w:r>
        <w:rPr>
          <w:szCs w:val="24"/>
        </w:rPr>
        <w:t>v</w:t>
      </w:r>
      <w:r w:rsidRPr="002436A3">
        <w:rPr>
          <w:szCs w:val="24"/>
        </w:rPr>
        <w:t xml:space="preserve">ýbor pro evropské záležitosti </w:t>
      </w:r>
      <w:r>
        <w:rPr>
          <w:szCs w:val="24"/>
        </w:rPr>
        <w:t>1. projednal</w:t>
      </w:r>
      <w:r w:rsidRPr="002436A3">
        <w:rPr>
          <w:szCs w:val="24"/>
        </w:rPr>
        <w:t xml:space="preserve">   </w:t>
      </w:r>
      <w:r>
        <w:rPr>
          <w:szCs w:val="24"/>
        </w:rPr>
        <w:t>výše uvedené dokumenty a 2. podporuje</w:t>
      </w:r>
      <w:r w:rsidRPr="002436A3">
        <w:rPr>
          <w:szCs w:val="24"/>
        </w:rPr>
        <w:t xml:space="preserve"> stanovisko vlády, které j</w:t>
      </w:r>
      <w:r>
        <w:rPr>
          <w:szCs w:val="24"/>
        </w:rPr>
        <w:t xml:space="preserve">e obsaženo v rámcových pozicích </w:t>
      </w:r>
      <w:r w:rsidRPr="00875B06">
        <w:rPr>
          <w:i/>
          <w:szCs w:val="24"/>
        </w:rPr>
        <w:t>/</w:t>
      </w:r>
      <w:proofErr w:type="spellStart"/>
      <w:r w:rsidRPr="00875B06">
        <w:rPr>
          <w:i/>
          <w:szCs w:val="24"/>
        </w:rPr>
        <w:t>usn</w:t>
      </w:r>
      <w:proofErr w:type="spellEnd"/>
      <w:r w:rsidRPr="00875B06">
        <w:rPr>
          <w:i/>
          <w:szCs w:val="24"/>
        </w:rPr>
        <w:t>. č. 32,</w:t>
      </w:r>
      <w:r w:rsidRPr="00875B06">
        <w:rPr>
          <w:color w:val="FF0000"/>
          <w:szCs w:val="24"/>
        </w:rPr>
        <w:t xml:space="preserve"> </w:t>
      </w:r>
      <w:r w:rsidRPr="00875B06">
        <w:rPr>
          <w:i/>
          <w:iCs/>
          <w:szCs w:val="24"/>
        </w:rPr>
        <w:t>hlasování 1</w:t>
      </w:r>
      <w:r w:rsidR="00875B06" w:rsidRPr="00875B06">
        <w:rPr>
          <w:i/>
          <w:iCs/>
          <w:szCs w:val="24"/>
        </w:rPr>
        <w:t>0</w:t>
      </w:r>
      <w:r w:rsidR="00875B06" w:rsidRPr="00875B06">
        <w:rPr>
          <w:i/>
          <w:spacing w:val="-4"/>
          <w:szCs w:val="24"/>
        </w:rPr>
        <w:t>-1</w:t>
      </w:r>
      <w:r w:rsidRPr="00875B06">
        <w:rPr>
          <w:i/>
          <w:spacing w:val="-4"/>
          <w:szCs w:val="24"/>
        </w:rPr>
        <w:t>-0</w:t>
      </w:r>
      <w:r w:rsidRPr="00875B06">
        <w:rPr>
          <w:i/>
          <w:iCs/>
          <w:szCs w:val="24"/>
        </w:rPr>
        <w:t xml:space="preserve">, </w:t>
      </w:r>
      <w:proofErr w:type="spellStart"/>
      <w:r w:rsidR="00875B06" w:rsidRPr="00875B06">
        <w:rPr>
          <w:i/>
          <w:szCs w:val="24"/>
        </w:rPr>
        <w:t>Babišová</w:t>
      </w:r>
      <w:proofErr w:type="spellEnd"/>
      <w:r w:rsidR="00875B06" w:rsidRPr="00875B06">
        <w:rPr>
          <w:i/>
          <w:szCs w:val="24"/>
        </w:rPr>
        <w:t xml:space="preserve"> Andrea – pro,</w:t>
      </w:r>
      <w:r w:rsidR="00875B06" w:rsidRPr="00875B06">
        <w:rPr>
          <w:szCs w:val="24"/>
        </w:rPr>
        <w:t xml:space="preserve"> </w:t>
      </w:r>
      <w:proofErr w:type="spellStart"/>
      <w:r w:rsidR="00875B06" w:rsidRPr="00875B06">
        <w:rPr>
          <w:i/>
          <w:szCs w:val="24"/>
        </w:rPr>
        <w:t>Bžoch</w:t>
      </w:r>
      <w:proofErr w:type="spellEnd"/>
      <w:r w:rsidR="00875B06" w:rsidRPr="00875B06">
        <w:rPr>
          <w:i/>
          <w:szCs w:val="24"/>
        </w:rPr>
        <w:t xml:space="preserve"> Jaroslav – pro, Helebrant Tomáš  – pro, </w:t>
      </w:r>
      <w:proofErr w:type="spellStart"/>
      <w:r w:rsidR="00875B06" w:rsidRPr="00875B06">
        <w:rPr>
          <w:i/>
          <w:szCs w:val="24"/>
        </w:rPr>
        <w:t>Benešík</w:t>
      </w:r>
      <w:proofErr w:type="spellEnd"/>
      <w:r w:rsidR="00875B06" w:rsidRPr="00875B06">
        <w:rPr>
          <w:i/>
          <w:szCs w:val="24"/>
        </w:rPr>
        <w:t xml:space="preserve"> Ondřej – pro, Carbol Jiří – pro, </w:t>
      </w:r>
      <w:proofErr w:type="spellStart"/>
      <w:r w:rsidR="00875B06" w:rsidRPr="00875B06">
        <w:rPr>
          <w:i/>
          <w:szCs w:val="24"/>
        </w:rPr>
        <w:t>Beitl</w:t>
      </w:r>
      <w:proofErr w:type="spellEnd"/>
      <w:r w:rsidR="00875B06" w:rsidRPr="00875B06">
        <w:rPr>
          <w:i/>
          <w:szCs w:val="24"/>
        </w:rPr>
        <w:t xml:space="preserve"> Petr – pro, Major Martin – pro, Zlínský Vladimír – proti, </w:t>
      </w:r>
      <w:proofErr w:type="spellStart"/>
      <w:r w:rsidR="00875B06" w:rsidRPr="00875B06">
        <w:rPr>
          <w:i/>
          <w:szCs w:val="24"/>
        </w:rPr>
        <w:t>Berki</w:t>
      </w:r>
      <w:proofErr w:type="spellEnd"/>
      <w:r w:rsidR="00875B06" w:rsidRPr="00875B06">
        <w:rPr>
          <w:i/>
          <w:szCs w:val="24"/>
        </w:rPr>
        <w:t xml:space="preserve"> Jan – pro, Exner Martin – pro, Potůčková Lucie – pro,  </w:t>
      </w:r>
      <w:r w:rsidR="00875B06" w:rsidRPr="00875B06">
        <w:rPr>
          <w:i/>
          <w:iCs/>
          <w:color w:val="000000" w:themeColor="text1"/>
          <w:szCs w:val="24"/>
        </w:rPr>
        <w:t>v příloze</w:t>
      </w:r>
      <w:r w:rsidR="00875B06" w:rsidRPr="00875B06">
        <w:rPr>
          <w:i/>
          <w:szCs w:val="24"/>
        </w:rPr>
        <w:t>/.</w:t>
      </w:r>
    </w:p>
    <w:p w:rsidR="005A0461" w:rsidRDefault="005A0461" w:rsidP="00A7107E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5A0461" w:rsidRPr="005A0461" w:rsidRDefault="005A0461" w:rsidP="005A0461">
      <w:pPr>
        <w:pStyle w:val="Odstavecseseznamem"/>
        <w:widowControl w:val="0"/>
        <w:numPr>
          <w:ilvl w:val="3"/>
          <w:numId w:val="1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</w:rPr>
      </w:pPr>
      <w:r w:rsidRPr="005A0461">
        <w:rPr>
          <w:b/>
          <w:szCs w:val="24"/>
        </w:rPr>
        <w:t xml:space="preserve">Sdělení Komise Evropskému parlamentu, Radě, Evropskému hospodářskému výboru a Výboru regionů – Lepší pracovní podmínky pro silnější sociální Evropu: plné využití přínosů digitalizace ve prospěch budoucnosti práce /kód Rady 14891/21, </w:t>
      </w:r>
      <w:proofErr w:type="gramStart"/>
      <w:r w:rsidRPr="005A0461">
        <w:rPr>
          <w:b/>
          <w:szCs w:val="24"/>
        </w:rPr>
        <w:t>KOM(2021</w:t>
      </w:r>
      <w:proofErr w:type="gramEnd"/>
      <w:r w:rsidRPr="005A0461">
        <w:rPr>
          <w:b/>
          <w:szCs w:val="24"/>
        </w:rPr>
        <w:t>) 761 v konečném znění/</w:t>
      </w:r>
    </w:p>
    <w:p w:rsidR="005A0461" w:rsidRPr="005A0461" w:rsidRDefault="005A0461" w:rsidP="005A0461">
      <w:pPr>
        <w:pStyle w:val="Odstavecseseznamem"/>
        <w:widowControl w:val="0"/>
        <w:numPr>
          <w:ilvl w:val="3"/>
          <w:numId w:val="1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szCs w:val="24"/>
        </w:rPr>
      </w:pPr>
      <w:r w:rsidRPr="005A0461">
        <w:rPr>
          <w:b/>
          <w:szCs w:val="24"/>
        </w:rPr>
        <w:t xml:space="preserve">Návrh směrnice Evropského parlamentu a Rady o zlepšení pracovních podmínek při práci prostřednictvím platforem /kód Rady 14450/21, </w:t>
      </w:r>
      <w:proofErr w:type="gramStart"/>
      <w:r w:rsidRPr="005A0461">
        <w:rPr>
          <w:b/>
          <w:szCs w:val="24"/>
        </w:rPr>
        <w:t>KOM(2021</w:t>
      </w:r>
      <w:proofErr w:type="gramEnd"/>
      <w:r w:rsidRPr="005A0461">
        <w:rPr>
          <w:b/>
          <w:szCs w:val="24"/>
        </w:rPr>
        <w:t>) 762 v konečném znění/</w:t>
      </w:r>
    </w:p>
    <w:p w:rsidR="00875B06" w:rsidRDefault="00875B06" w:rsidP="00347712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7712" w:rsidRDefault="00347712" w:rsidP="00347712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4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18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ledna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875B06" w:rsidRPr="00875B06" w:rsidRDefault="00875B06" w:rsidP="00875B06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 w:rsidRPr="00875B06">
        <w:rPr>
          <w:color w:val="000000" w:themeColor="text1"/>
          <w:szCs w:val="24"/>
        </w:rPr>
        <w:t xml:space="preserve">Dokumenty uvedli </w:t>
      </w:r>
      <w:r w:rsidRPr="00875B06">
        <w:rPr>
          <w:rFonts w:eastAsia="SimSun" w:cs="Mangal"/>
          <w:kern w:val="3"/>
          <w:szCs w:val="24"/>
        </w:rPr>
        <w:t xml:space="preserve">náměstkyně ministra práce a sociálních věcí Dana Roučková </w:t>
      </w:r>
      <w:r>
        <w:rPr>
          <w:rFonts w:eastAsia="SimSun" w:cs="Mangal"/>
          <w:kern w:val="3"/>
          <w:szCs w:val="24"/>
        </w:rPr>
        <w:br/>
      </w:r>
      <w:r w:rsidRPr="00875B06">
        <w:rPr>
          <w:rFonts w:eastAsia="SimSun" w:cs="Mangal"/>
          <w:kern w:val="3"/>
          <w:szCs w:val="24"/>
        </w:rPr>
        <w:t>a</w:t>
      </w:r>
      <w:r>
        <w:rPr>
          <w:rFonts w:eastAsia="SimSun" w:cs="Mangal"/>
          <w:kern w:val="3"/>
          <w:szCs w:val="24"/>
        </w:rPr>
        <w:t xml:space="preserve"> </w:t>
      </w:r>
      <w:r w:rsidRPr="00875B06">
        <w:rPr>
          <w:rFonts w:eastAsia="SimSun" w:cs="Mangal"/>
          <w:kern w:val="3"/>
          <w:szCs w:val="24"/>
        </w:rPr>
        <w:t>ředitel Odboru evropských záležitostí a vnitřního trhu Ministerstva průmyslu a obchodu Martin Bednář</w:t>
      </w:r>
      <w:r>
        <w:rPr>
          <w:rFonts w:eastAsia="SimSun" w:cs="Mangal"/>
          <w:kern w:val="3"/>
          <w:szCs w:val="24"/>
        </w:rPr>
        <w:t>.</w:t>
      </w:r>
    </w:p>
    <w:p w:rsidR="00875B06" w:rsidRDefault="00875B06" w:rsidP="0034771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Nám. </w:t>
      </w:r>
      <w:r w:rsidRPr="001372F0">
        <w:rPr>
          <w:rFonts w:ascii="Times New Roman" w:hAnsi="Times New Roman"/>
          <w:spacing w:val="-4"/>
          <w:sz w:val="24"/>
          <w:szCs w:val="24"/>
          <w:u w:val="single"/>
        </w:rPr>
        <w:t>D. Roučková</w:t>
      </w:r>
      <w:r>
        <w:rPr>
          <w:rFonts w:ascii="Times New Roman" w:hAnsi="Times New Roman"/>
          <w:spacing w:val="-4"/>
          <w:sz w:val="24"/>
          <w:szCs w:val="24"/>
        </w:rPr>
        <w:t xml:space="preserve"> uvedla, že cílem obou návrhů je zlepšení pracovních podmínek </w:t>
      </w:r>
      <w:r>
        <w:rPr>
          <w:rFonts w:ascii="Times New Roman" w:hAnsi="Times New Roman"/>
          <w:spacing w:val="-4"/>
          <w:sz w:val="24"/>
          <w:szCs w:val="24"/>
        </w:rPr>
        <w:br/>
        <w:t>a sociálních práv osob, které vykonávají práci prostřednictvím digitálních pracovních platforem.</w:t>
      </w:r>
      <w:r w:rsidR="001372F0">
        <w:rPr>
          <w:rFonts w:ascii="Times New Roman" w:hAnsi="Times New Roman"/>
          <w:spacing w:val="-4"/>
          <w:sz w:val="24"/>
          <w:szCs w:val="24"/>
        </w:rPr>
        <w:t xml:space="preserve"> Těchto osob je v současné době v EU více než 28 milionů a jejich počet se neustále zvyšuje. Asi </w:t>
      </w:r>
      <w:r w:rsidR="001372F0">
        <w:rPr>
          <w:rFonts w:ascii="Times New Roman" w:hAnsi="Times New Roman"/>
          <w:spacing w:val="-4"/>
          <w:sz w:val="24"/>
          <w:szCs w:val="24"/>
        </w:rPr>
        <w:br/>
        <w:t>90 % z nich současně pracuje jako OSVČ. Snahou je také eliminace nehlášené práce. Směrnice zahrnuje všechny tyto osoby bez ohledu na jejich zaměstnanecký status.</w:t>
      </w:r>
    </w:p>
    <w:p w:rsidR="008120AB" w:rsidRDefault="001372F0" w:rsidP="0034771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V článku č. 4 směrnice se zavádí právní domněnka mezi platformou a osobou vykonávající práci s tím, že platforma kontroluje určité prvky výkonu práce zaměstnance na základě daných kritérií. Článek č. 5 má zmírňovat tvrdý dopad článku č. 4 ve smyslu umožnění vyvrátit právní domněnku. Vláda ČR v obecné rovině podporuje zlepšování pracovních podmínek pro všechny typy výdělečné činnosti, </w:t>
      </w:r>
      <w:r w:rsidR="008120AB">
        <w:rPr>
          <w:rFonts w:ascii="Times New Roman" w:hAnsi="Times New Roman"/>
          <w:spacing w:val="-4"/>
          <w:sz w:val="24"/>
          <w:szCs w:val="24"/>
        </w:rPr>
        <w:t>cílem je však předejít zásahům, které by ohrozily rozvoj podnikání, inovace nebo dostupnost služeb. Projednávání  dokumentů bude velmi komplikované, dosud proběhla čtyři jednání na pracovní úrovni.</w:t>
      </w:r>
    </w:p>
    <w:p w:rsidR="008120AB" w:rsidRDefault="008120AB" w:rsidP="0034771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Ředitel </w:t>
      </w:r>
      <w:r w:rsidRPr="0072321F">
        <w:rPr>
          <w:rFonts w:ascii="Times New Roman" w:hAnsi="Times New Roman"/>
          <w:spacing w:val="-4"/>
          <w:sz w:val="24"/>
          <w:szCs w:val="24"/>
          <w:u w:val="single"/>
        </w:rPr>
        <w:t>M. Bednář</w:t>
      </w:r>
      <w:r>
        <w:rPr>
          <w:rFonts w:ascii="Times New Roman" w:hAnsi="Times New Roman"/>
          <w:spacing w:val="-4"/>
          <w:sz w:val="24"/>
          <w:szCs w:val="24"/>
        </w:rPr>
        <w:t xml:space="preserve"> doplnil, že MPO vnímá návrh spíše negativně</w:t>
      </w:r>
      <w:r w:rsidR="0072321F">
        <w:rPr>
          <w:rFonts w:ascii="Times New Roman" w:hAnsi="Times New Roman"/>
          <w:spacing w:val="-4"/>
          <w:sz w:val="24"/>
          <w:szCs w:val="24"/>
        </w:rPr>
        <w:t xml:space="preserve">, vyvratitelná právní domněnka v článku  č. 4 je velmi ambiciózní a má jiné parametry, než český zákoník práce </w:t>
      </w:r>
      <w:r w:rsidR="0072321F">
        <w:rPr>
          <w:rFonts w:ascii="Times New Roman" w:hAnsi="Times New Roman"/>
          <w:spacing w:val="-4"/>
          <w:sz w:val="24"/>
          <w:szCs w:val="24"/>
        </w:rPr>
        <w:br/>
        <w:t>a definice závislé práce.</w:t>
      </w:r>
    </w:p>
    <w:p w:rsidR="0072321F" w:rsidRDefault="0072321F" w:rsidP="0034771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Zpravodajka </w:t>
      </w:r>
      <w:r w:rsidRPr="007A12F4">
        <w:rPr>
          <w:rFonts w:ascii="Times New Roman" w:hAnsi="Times New Roman"/>
          <w:spacing w:val="-4"/>
          <w:sz w:val="24"/>
          <w:szCs w:val="24"/>
          <w:u w:val="single"/>
        </w:rPr>
        <w:t xml:space="preserve">A. </w:t>
      </w:r>
      <w:proofErr w:type="spellStart"/>
      <w:r w:rsidRPr="007A12F4">
        <w:rPr>
          <w:rFonts w:ascii="Times New Roman" w:hAnsi="Times New Roman"/>
          <w:spacing w:val="-4"/>
          <w:sz w:val="24"/>
          <w:szCs w:val="24"/>
          <w:u w:val="single"/>
        </w:rPr>
        <w:t>Babišová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12F4">
        <w:rPr>
          <w:rFonts w:ascii="Times New Roman" w:hAnsi="Times New Roman"/>
          <w:spacing w:val="-4"/>
          <w:sz w:val="24"/>
          <w:szCs w:val="24"/>
        </w:rPr>
        <w:t xml:space="preserve">informovala, že dokumenty projednal již v únoru sociální výbor. Konstatovala, že </w:t>
      </w:r>
      <w:proofErr w:type="spellStart"/>
      <w:r w:rsidR="007A12F4">
        <w:rPr>
          <w:rFonts w:ascii="Times New Roman" w:hAnsi="Times New Roman"/>
          <w:spacing w:val="-4"/>
          <w:sz w:val="24"/>
          <w:szCs w:val="24"/>
        </w:rPr>
        <w:t>kovidová</w:t>
      </w:r>
      <w:proofErr w:type="spellEnd"/>
      <w:r w:rsidR="007A12F4">
        <w:rPr>
          <w:rFonts w:ascii="Times New Roman" w:hAnsi="Times New Roman"/>
          <w:spacing w:val="-4"/>
          <w:sz w:val="24"/>
          <w:szCs w:val="24"/>
        </w:rPr>
        <w:t xml:space="preserve"> doba ukázala velké opodstatnění digitálních platforem. Zaměstnanci ale nebyli spokojeni s výší svého ohodnocení a délkou pracovní doby. Je třeba ale nastavit restrikce t</w:t>
      </w:r>
      <w:r w:rsidR="00403EF7">
        <w:rPr>
          <w:rFonts w:ascii="Times New Roman" w:hAnsi="Times New Roman"/>
          <w:spacing w:val="-4"/>
          <w:sz w:val="24"/>
          <w:szCs w:val="24"/>
        </w:rPr>
        <w:t xml:space="preserve">ak, aby se nesnížilo podnikání </w:t>
      </w:r>
      <w:r w:rsidR="007A12F4">
        <w:rPr>
          <w:rFonts w:ascii="Times New Roman" w:hAnsi="Times New Roman"/>
          <w:spacing w:val="-4"/>
          <w:sz w:val="24"/>
          <w:szCs w:val="24"/>
        </w:rPr>
        <w:t>v této oblasti. Tyto návrhy bude po schválení nutné implementovat do českého práva.</w:t>
      </w:r>
    </w:p>
    <w:p w:rsidR="007A12F4" w:rsidRDefault="007A12F4" w:rsidP="0034771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  <w:szCs w:val="24"/>
        </w:rPr>
        <w:lastRenderedPageBreak/>
        <w:t>Posl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7A12F4">
        <w:rPr>
          <w:rFonts w:ascii="Times New Roman" w:hAnsi="Times New Roman"/>
          <w:spacing w:val="-4"/>
          <w:sz w:val="24"/>
          <w:szCs w:val="24"/>
          <w:u w:val="single"/>
        </w:rPr>
        <w:t xml:space="preserve">J. </w:t>
      </w:r>
      <w:proofErr w:type="spellStart"/>
      <w:r w:rsidRPr="007A12F4">
        <w:rPr>
          <w:rFonts w:ascii="Times New Roman" w:hAnsi="Times New Roman"/>
          <w:spacing w:val="-4"/>
          <w:sz w:val="24"/>
          <w:szCs w:val="24"/>
          <w:u w:val="single"/>
        </w:rPr>
        <w:t>Berki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se zeptal na jednání sociálních partnerů, kteří se v návrzích neshodli. Zajímalo jej, jestli má ČR měkčí pravidla, než jsou navržena ve směrnici a zda se bude snažit při jednáních směřovat k tomuto stavu.</w:t>
      </w:r>
    </w:p>
    <w:p w:rsidR="007A12F4" w:rsidRDefault="007A12F4" w:rsidP="00347712">
      <w:pPr>
        <w:pStyle w:val="Bezmezer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Nám. </w:t>
      </w:r>
      <w:r w:rsidR="0014023C" w:rsidRPr="0014023C">
        <w:rPr>
          <w:rFonts w:ascii="Times New Roman" w:hAnsi="Times New Roman"/>
          <w:spacing w:val="-4"/>
          <w:sz w:val="24"/>
          <w:szCs w:val="24"/>
          <w:u w:val="single"/>
        </w:rPr>
        <w:t>D. Roučková</w:t>
      </w:r>
      <w:r w:rsidR="0014023C">
        <w:rPr>
          <w:rFonts w:ascii="Times New Roman" w:hAnsi="Times New Roman"/>
          <w:spacing w:val="-4"/>
          <w:sz w:val="24"/>
          <w:szCs w:val="24"/>
        </w:rPr>
        <w:t xml:space="preserve"> odpověděla, že odbory podporují transparentnost pracovních podmínek, naopak zaměstnavatelé nechtějí zpřísňovat podmínky</w:t>
      </w:r>
      <w:r w:rsidR="00AB43ED">
        <w:rPr>
          <w:rFonts w:ascii="Times New Roman" w:hAnsi="Times New Roman"/>
          <w:spacing w:val="-4"/>
          <w:sz w:val="24"/>
          <w:szCs w:val="24"/>
        </w:rPr>
        <w:t xml:space="preserve"> pro svoje firmy</w:t>
      </w:r>
      <w:r w:rsidR="0014023C">
        <w:rPr>
          <w:rFonts w:ascii="Times New Roman" w:hAnsi="Times New Roman"/>
          <w:spacing w:val="-4"/>
          <w:sz w:val="24"/>
          <w:szCs w:val="24"/>
        </w:rPr>
        <w:t xml:space="preserve">. Pro ČR je důležité vyjednat podmínky článku č. 4 tak, aby odpovídaly závislé práci v zákoníku práce. Předpokládá se, že všechny body nebudou podrobně prodiskutovány na pracovních skupinách za francouzského předsednictví, dále budou </w:t>
      </w:r>
      <w:r w:rsidR="00403EF7">
        <w:rPr>
          <w:rFonts w:ascii="Times New Roman" w:hAnsi="Times New Roman"/>
          <w:spacing w:val="-4"/>
          <w:sz w:val="24"/>
          <w:szCs w:val="24"/>
        </w:rPr>
        <w:t>pokračovat</w:t>
      </w:r>
      <w:r w:rsidR="0014023C">
        <w:rPr>
          <w:rFonts w:ascii="Times New Roman" w:hAnsi="Times New Roman"/>
          <w:spacing w:val="-4"/>
          <w:sz w:val="24"/>
          <w:szCs w:val="24"/>
        </w:rPr>
        <w:t xml:space="preserve"> jednání i za českého předsednictví. </w:t>
      </w:r>
    </w:p>
    <w:p w:rsidR="0014023C" w:rsidRPr="00085E52" w:rsidRDefault="0014023C" w:rsidP="00085E52">
      <w:pPr>
        <w:ind w:firstLine="709"/>
        <w:jc w:val="both"/>
      </w:pPr>
      <w:r>
        <w:rPr>
          <w:spacing w:val="-4"/>
          <w:szCs w:val="24"/>
        </w:rPr>
        <w:t xml:space="preserve">Zpravodajka </w:t>
      </w:r>
      <w:r w:rsidRPr="00403EF7">
        <w:rPr>
          <w:spacing w:val="-4"/>
          <w:szCs w:val="24"/>
          <w:u w:val="single"/>
        </w:rPr>
        <w:t xml:space="preserve">A. </w:t>
      </w:r>
      <w:proofErr w:type="spellStart"/>
      <w:r w:rsidRPr="00403EF7">
        <w:rPr>
          <w:spacing w:val="-4"/>
          <w:szCs w:val="24"/>
          <w:u w:val="single"/>
        </w:rPr>
        <w:t>Babišová</w:t>
      </w:r>
      <w:proofErr w:type="spellEnd"/>
      <w:r>
        <w:rPr>
          <w:spacing w:val="-4"/>
          <w:szCs w:val="24"/>
        </w:rPr>
        <w:t xml:space="preserve"> </w:t>
      </w:r>
      <w:r w:rsidRPr="002436A3">
        <w:rPr>
          <w:rFonts w:eastAsia="SimSun" w:cs="Mangal"/>
          <w:kern w:val="3"/>
          <w:szCs w:val="24"/>
        </w:rPr>
        <w:t>navrh</w:t>
      </w:r>
      <w:r>
        <w:rPr>
          <w:rFonts w:eastAsia="SimSun" w:cs="Mangal"/>
          <w:kern w:val="3"/>
          <w:szCs w:val="24"/>
        </w:rPr>
        <w:t>la</w:t>
      </w:r>
      <w:r w:rsidRPr="002436A3">
        <w:rPr>
          <w:rFonts w:eastAsia="SimSun" w:cs="Mangal"/>
          <w:kern w:val="3"/>
          <w:szCs w:val="24"/>
        </w:rPr>
        <w:t xml:space="preserve"> usnesení, ve kterém </w:t>
      </w:r>
      <w:r>
        <w:rPr>
          <w:szCs w:val="24"/>
        </w:rPr>
        <w:t>v</w:t>
      </w:r>
      <w:r w:rsidRPr="002436A3">
        <w:rPr>
          <w:szCs w:val="24"/>
        </w:rPr>
        <w:t xml:space="preserve">ýbor pro evropské záležitosti </w:t>
      </w:r>
      <w:r w:rsidR="00085E52">
        <w:rPr>
          <w:szCs w:val="24"/>
        </w:rPr>
        <w:br/>
      </w:r>
      <w:r>
        <w:rPr>
          <w:szCs w:val="24"/>
        </w:rPr>
        <w:t xml:space="preserve">1. bere na vědomí </w:t>
      </w:r>
      <w:r>
        <w:t>s</w:t>
      </w:r>
      <w:r w:rsidRPr="00427826">
        <w:t>dělení Komise Evropskému parlamentu, Radě, Evropskému hospodá</w:t>
      </w:r>
      <w:r>
        <w:t>řskému výboru a Výboru regionů –</w:t>
      </w:r>
      <w:r w:rsidRPr="00427826">
        <w:t xml:space="preserve"> Lepší pracovní podmínky pro silnější sociální Evropu: plné využití přínosů digitalizace ve prospěch budoucnosti práce</w:t>
      </w:r>
      <w:r>
        <w:t xml:space="preserve">, </w:t>
      </w:r>
      <w:proofErr w:type="gramStart"/>
      <w:r>
        <w:t>KOM(2021</w:t>
      </w:r>
      <w:proofErr w:type="gramEnd"/>
      <w:r>
        <w:t>) 761 v konečném znění</w:t>
      </w:r>
      <w:r w:rsidRPr="00427826">
        <w:t>, kód Rady 14891/21</w:t>
      </w:r>
      <w:r w:rsidR="00085E52">
        <w:t xml:space="preserve"> </w:t>
      </w:r>
      <w:r w:rsidRPr="00427826">
        <w:t>a</w:t>
      </w:r>
      <w:r w:rsidR="00085E52">
        <w:t xml:space="preserve"> </w:t>
      </w:r>
      <w:r>
        <w:t>n</w:t>
      </w:r>
      <w:r w:rsidRPr="00427826">
        <w:t>ávrh směrnice Evropského parlamentu a Rady o zlepšení pracovních podmínek při práci prostřednictvím platforem</w:t>
      </w:r>
      <w:r>
        <w:t>, KOM(2021) 762 v konečném znění</w:t>
      </w:r>
      <w:r w:rsidRPr="00427826">
        <w:t>, číslo Rady 14450/21</w:t>
      </w:r>
      <w:r w:rsidR="00085E52">
        <w:t xml:space="preserve"> </w:t>
      </w:r>
      <w:r w:rsidR="00085E52" w:rsidRPr="00085E52">
        <w:rPr>
          <w:i/>
        </w:rPr>
        <w:t>/hlasování 9-0-1</w:t>
      </w:r>
      <w:r w:rsidR="00085E52">
        <w:rPr>
          <w:i/>
        </w:rPr>
        <w:t xml:space="preserve">, </w:t>
      </w:r>
      <w:proofErr w:type="spellStart"/>
      <w:r w:rsidR="00085E52" w:rsidRPr="00875B06">
        <w:rPr>
          <w:i/>
          <w:szCs w:val="24"/>
        </w:rPr>
        <w:t>Babišová</w:t>
      </w:r>
      <w:proofErr w:type="spellEnd"/>
      <w:r w:rsidR="00085E52" w:rsidRPr="00875B06">
        <w:rPr>
          <w:i/>
          <w:szCs w:val="24"/>
        </w:rPr>
        <w:t xml:space="preserve"> Andrea – pro,</w:t>
      </w:r>
      <w:r w:rsidR="00085E52" w:rsidRPr="00875B06">
        <w:rPr>
          <w:szCs w:val="24"/>
        </w:rPr>
        <w:t xml:space="preserve"> </w:t>
      </w:r>
      <w:proofErr w:type="spellStart"/>
      <w:r w:rsidR="00085E52" w:rsidRPr="00875B06">
        <w:rPr>
          <w:i/>
          <w:szCs w:val="24"/>
        </w:rPr>
        <w:t>Bžoch</w:t>
      </w:r>
      <w:proofErr w:type="spellEnd"/>
      <w:r w:rsidR="00085E52" w:rsidRPr="00875B06">
        <w:rPr>
          <w:i/>
          <w:szCs w:val="24"/>
        </w:rPr>
        <w:t xml:space="preserve"> Jaroslav – pro, Helebrant Tomáš  – pro, </w:t>
      </w:r>
      <w:proofErr w:type="spellStart"/>
      <w:r w:rsidR="00085E52" w:rsidRPr="00875B06">
        <w:rPr>
          <w:i/>
          <w:szCs w:val="24"/>
        </w:rPr>
        <w:t>Benešík</w:t>
      </w:r>
      <w:proofErr w:type="spellEnd"/>
      <w:r w:rsidR="00085E52" w:rsidRPr="00875B06">
        <w:rPr>
          <w:i/>
          <w:szCs w:val="24"/>
        </w:rPr>
        <w:t xml:space="preserve"> Ondřej – pro, Carbol Jiří – pro, </w:t>
      </w:r>
      <w:proofErr w:type="spellStart"/>
      <w:r w:rsidR="00085E52" w:rsidRPr="00875B06">
        <w:rPr>
          <w:i/>
          <w:szCs w:val="24"/>
        </w:rPr>
        <w:t>Beitl</w:t>
      </w:r>
      <w:proofErr w:type="spellEnd"/>
      <w:r w:rsidR="00085E52" w:rsidRPr="00875B06">
        <w:rPr>
          <w:i/>
          <w:szCs w:val="24"/>
        </w:rPr>
        <w:t xml:space="preserve"> Petr – pro, Major Martin – pro, Zlínský Vladimír – </w:t>
      </w:r>
      <w:r w:rsidR="00085E52">
        <w:rPr>
          <w:i/>
          <w:szCs w:val="24"/>
        </w:rPr>
        <w:t>zdržel se</w:t>
      </w:r>
      <w:r w:rsidR="00085E52" w:rsidRPr="00875B06">
        <w:rPr>
          <w:i/>
          <w:szCs w:val="24"/>
        </w:rPr>
        <w:t xml:space="preserve">, </w:t>
      </w:r>
      <w:proofErr w:type="spellStart"/>
      <w:r w:rsidR="00085E52" w:rsidRPr="00875B06">
        <w:rPr>
          <w:i/>
          <w:szCs w:val="24"/>
        </w:rPr>
        <w:t>Berki</w:t>
      </w:r>
      <w:proofErr w:type="spellEnd"/>
      <w:r w:rsidR="00085E52" w:rsidRPr="00875B06">
        <w:rPr>
          <w:i/>
          <w:szCs w:val="24"/>
        </w:rPr>
        <w:t xml:space="preserve"> Jan – pro, Exner Martin – pro, </w:t>
      </w:r>
      <w:r w:rsidR="00085E52" w:rsidRPr="00875B06">
        <w:rPr>
          <w:i/>
          <w:iCs/>
          <w:color w:val="000000" w:themeColor="text1"/>
          <w:szCs w:val="24"/>
        </w:rPr>
        <w:t>v příloze</w:t>
      </w:r>
      <w:r w:rsidR="00085E52">
        <w:rPr>
          <w:i/>
          <w:szCs w:val="24"/>
        </w:rPr>
        <w:t>/</w:t>
      </w:r>
      <w:r>
        <w:t>;</w:t>
      </w:r>
      <w:r w:rsidR="00085E52">
        <w:t xml:space="preserve"> 2. podporuje </w:t>
      </w:r>
      <w:r w:rsidRPr="00427826">
        <w:t xml:space="preserve">rámcovou pozici </w:t>
      </w:r>
      <w:r>
        <w:t>vlády ČR ze dne 17. 1. 2022 k  n</w:t>
      </w:r>
      <w:r w:rsidRPr="00427826">
        <w:t xml:space="preserve">ávrhu směrnice Evropského parlamentu a Rady </w:t>
      </w:r>
      <w:r w:rsidR="00085E52">
        <w:br/>
      </w:r>
      <w:r w:rsidRPr="00427826">
        <w:t>o zlepšení pracovních podmínek při p</w:t>
      </w:r>
      <w:r>
        <w:t xml:space="preserve">ráci prostřednictvím platforem, </w:t>
      </w:r>
      <w:proofErr w:type="gramStart"/>
      <w:r>
        <w:t>KOM(2021</w:t>
      </w:r>
      <w:proofErr w:type="gramEnd"/>
      <w:r>
        <w:t>) 762 v konečném znění</w:t>
      </w:r>
      <w:r w:rsidRPr="00427826">
        <w:t>, číslo Rady 14450/21</w:t>
      </w:r>
      <w:r w:rsidR="00085E52">
        <w:t xml:space="preserve"> </w:t>
      </w:r>
      <w:r w:rsidR="00085E52" w:rsidRPr="00085E52">
        <w:rPr>
          <w:i/>
        </w:rPr>
        <w:t xml:space="preserve">/hlasování </w:t>
      </w:r>
      <w:r w:rsidR="00085E52">
        <w:rPr>
          <w:i/>
        </w:rPr>
        <w:t>7</w:t>
      </w:r>
      <w:r w:rsidR="00085E52" w:rsidRPr="00085E52">
        <w:rPr>
          <w:i/>
        </w:rPr>
        <w:t>-</w:t>
      </w:r>
      <w:r w:rsidR="00085E52">
        <w:rPr>
          <w:i/>
        </w:rPr>
        <w:t>1</w:t>
      </w:r>
      <w:r w:rsidR="00085E52" w:rsidRPr="00085E52">
        <w:rPr>
          <w:i/>
        </w:rPr>
        <w:t>-</w:t>
      </w:r>
      <w:r w:rsidR="00085E52">
        <w:rPr>
          <w:i/>
        </w:rPr>
        <w:t>2</w:t>
      </w:r>
      <w:r w:rsidR="00085E52" w:rsidRPr="00085E52">
        <w:rPr>
          <w:i/>
          <w:szCs w:val="24"/>
        </w:rPr>
        <w:t xml:space="preserve"> </w:t>
      </w:r>
      <w:proofErr w:type="spellStart"/>
      <w:r w:rsidR="00085E52" w:rsidRPr="00875B06">
        <w:rPr>
          <w:i/>
          <w:szCs w:val="24"/>
        </w:rPr>
        <w:t>Babišová</w:t>
      </w:r>
      <w:proofErr w:type="spellEnd"/>
      <w:r w:rsidR="00085E52" w:rsidRPr="00875B06">
        <w:rPr>
          <w:i/>
          <w:szCs w:val="24"/>
        </w:rPr>
        <w:t xml:space="preserve"> Andrea – pro,</w:t>
      </w:r>
      <w:r w:rsidR="00085E52" w:rsidRPr="00875B06">
        <w:rPr>
          <w:szCs w:val="24"/>
        </w:rPr>
        <w:t xml:space="preserve"> </w:t>
      </w:r>
      <w:proofErr w:type="spellStart"/>
      <w:r w:rsidR="00085E52" w:rsidRPr="00875B06">
        <w:rPr>
          <w:i/>
          <w:szCs w:val="24"/>
        </w:rPr>
        <w:t>Bžoch</w:t>
      </w:r>
      <w:proofErr w:type="spellEnd"/>
      <w:r w:rsidR="00085E52" w:rsidRPr="00875B06">
        <w:rPr>
          <w:i/>
          <w:szCs w:val="24"/>
        </w:rPr>
        <w:t xml:space="preserve"> Jaroslav – pro, Helebrant Tomáš  – pro, </w:t>
      </w:r>
      <w:proofErr w:type="spellStart"/>
      <w:r w:rsidR="00085E52" w:rsidRPr="00875B06">
        <w:rPr>
          <w:i/>
          <w:szCs w:val="24"/>
        </w:rPr>
        <w:t>Benešík</w:t>
      </w:r>
      <w:proofErr w:type="spellEnd"/>
      <w:r w:rsidR="00085E52" w:rsidRPr="00875B06">
        <w:rPr>
          <w:i/>
          <w:szCs w:val="24"/>
        </w:rPr>
        <w:t xml:space="preserve"> Ondřej – pro, Carbol Jiří – pro, </w:t>
      </w:r>
      <w:proofErr w:type="spellStart"/>
      <w:r w:rsidR="00085E52" w:rsidRPr="00875B06">
        <w:rPr>
          <w:i/>
          <w:szCs w:val="24"/>
        </w:rPr>
        <w:t>Beitl</w:t>
      </w:r>
      <w:proofErr w:type="spellEnd"/>
      <w:r w:rsidR="00085E52" w:rsidRPr="00875B06">
        <w:rPr>
          <w:i/>
          <w:szCs w:val="24"/>
        </w:rPr>
        <w:t xml:space="preserve"> Petr – </w:t>
      </w:r>
      <w:r w:rsidR="00085E52">
        <w:rPr>
          <w:i/>
          <w:szCs w:val="24"/>
        </w:rPr>
        <w:t>zdržel se</w:t>
      </w:r>
      <w:r w:rsidR="00085E52" w:rsidRPr="00875B06">
        <w:rPr>
          <w:i/>
          <w:szCs w:val="24"/>
        </w:rPr>
        <w:t>, Major Martin –</w:t>
      </w:r>
      <w:r w:rsidR="00085E52">
        <w:rPr>
          <w:i/>
          <w:szCs w:val="24"/>
        </w:rPr>
        <w:t>zdržel se</w:t>
      </w:r>
      <w:r w:rsidR="00085E52" w:rsidRPr="00875B06">
        <w:rPr>
          <w:i/>
          <w:szCs w:val="24"/>
        </w:rPr>
        <w:t xml:space="preserve">, Zlínský Vladimír – </w:t>
      </w:r>
      <w:r w:rsidR="00085E52">
        <w:rPr>
          <w:i/>
          <w:szCs w:val="24"/>
        </w:rPr>
        <w:t>proti</w:t>
      </w:r>
      <w:r w:rsidR="00085E52" w:rsidRPr="00875B06">
        <w:rPr>
          <w:i/>
          <w:szCs w:val="24"/>
        </w:rPr>
        <w:t xml:space="preserve">, </w:t>
      </w:r>
      <w:proofErr w:type="spellStart"/>
      <w:r w:rsidR="00085E52" w:rsidRPr="00875B06">
        <w:rPr>
          <w:i/>
          <w:szCs w:val="24"/>
        </w:rPr>
        <w:t>Berki</w:t>
      </w:r>
      <w:proofErr w:type="spellEnd"/>
      <w:r w:rsidR="00085E52" w:rsidRPr="00875B06">
        <w:rPr>
          <w:i/>
          <w:szCs w:val="24"/>
        </w:rPr>
        <w:t xml:space="preserve"> Jan – pro, Exner Martin – pro, </w:t>
      </w:r>
      <w:r w:rsidR="00085E52" w:rsidRPr="00875B06">
        <w:rPr>
          <w:i/>
          <w:iCs/>
          <w:color w:val="000000" w:themeColor="text1"/>
          <w:szCs w:val="24"/>
        </w:rPr>
        <w:t>v příloze</w:t>
      </w:r>
      <w:r w:rsidR="00085E52">
        <w:rPr>
          <w:i/>
          <w:szCs w:val="24"/>
        </w:rPr>
        <w:t>/</w:t>
      </w:r>
      <w:r w:rsidRPr="00427826">
        <w:t>;</w:t>
      </w:r>
      <w:r w:rsidR="00085E52">
        <w:t xml:space="preserve"> 3. vyjadřuje</w:t>
      </w:r>
      <w:r w:rsidRPr="00427826">
        <w:t xml:space="preserve"> podporu Evropské komisi v jejím úsilí o zlepšování pracovních podmínek při práci prostřednictvím platforem</w:t>
      </w:r>
      <w:r w:rsidR="00085E52">
        <w:t xml:space="preserve"> </w:t>
      </w:r>
      <w:r w:rsidR="00085E52" w:rsidRPr="00085E52">
        <w:rPr>
          <w:i/>
        </w:rPr>
        <w:t xml:space="preserve">/hlasování </w:t>
      </w:r>
      <w:r w:rsidR="00085E52">
        <w:rPr>
          <w:i/>
        </w:rPr>
        <w:t>7</w:t>
      </w:r>
      <w:r w:rsidR="00085E52" w:rsidRPr="00085E52">
        <w:rPr>
          <w:i/>
        </w:rPr>
        <w:t>-0-</w:t>
      </w:r>
      <w:r w:rsidR="00085E52">
        <w:rPr>
          <w:i/>
        </w:rPr>
        <w:t xml:space="preserve">3, </w:t>
      </w:r>
      <w:proofErr w:type="spellStart"/>
      <w:r w:rsidR="00085E52" w:rsidRPr="00875B06">
        <w:rPr>
          <w:i/>
          <w:szCs w:val="24"/>
        </w:rPr>
        <w:t>Babišová</w:t>
      </w:r>
      <w:proofErr w:type="spellEnd"/>
      <w:r w:rsidR="00085E52" w:rsidRPr="00875B06">
        <w:rPr>
          <w:i/>
          <w:szCs w:val="24"/>
        </w:rPr>
        <w:t xml:space="preserve"> Andrea – pro,</w:t>
      </w:r>
      <w:r w:rsidR="00085E52" w:rsidRPr="00875B06">
        <w:rPr>
          <w:szCs w:val="24"/>
        </w:rPr>
        <w:t xml:space="preserve"> </w:t>
      </w:r>
      <w:proofErr w:type="spellStart"/>
      <w:r w:rsidR="00085E52" w:rsidRPr="00875B06">
        <w:rPr>
          <w:i/>
          <w:szCs w:val="24"/>
        </w:rPr>
        <w:t>Bžoch</w:t>
      </w:r>
      <w:proofErr w:type="spellEnd"/>
      <w:r w:rsidR="00085E52" w:rsidRPr="00875B06">
        <w:rPr>
          <w:i/>
          <w:szCs w:val="24"/>
        </w:rPr>
        <w:t xml:space="preserve"> Jaroslav – pro, Helebrant Tomáš  – pro, </w:t>
      </w:r>
      <w:proofErr w:type="spellStart"/>
      <w:r w:rsidR="00085E52" w:rsidRPr="00875B06">
        <w:rPr>
          <w:i/>
          <w:szCs w:val="24"/>
        </w:rPr>
        <w:t>Benešík</w:t>
      </w:r>
      <w:proofErr w:type="spellEnd"/>
      <w:r w:rsidR="00085E52" w:rsidRPr="00875B06">
        <w:rPr>
          <w:i/>
          <w:szCs w:val="24"/>
        </w:rPr>
        <w:t xml:space="preserve"> Ondřej – pro, Carbol Jiří – pro, </w:t>
      </w:r>
      <w:proofErr w:type="spellStart"/>
      <w:r w:rsidR="00085E52" w:rsidRPr="00875B06">
        <w:rPr>
          <w:i/>
          <w:szCs w:val="24"/>
        </w:rPr>
        <w:t>Beitl</w:t>
      </w:r>
      <w:proofErr w:type="spellEnd"/>
      <w:r w:rsidR="00085E52" w:rsidRPr="00875B06">
        <w:rPr>
          <w:i/>
          <w:szCs w:val="24"/>
        </w:rPr>
        <w:t xml:space="preserve"> Petr – </w:t>
      </w:r>
      <w:r w:rsidR="00085E52">
        <w:rPr>
          <w:i/>
          <w:szCs w:val="24"/>
        </w:rPr>
        <w:t>zdržel se</w:t>
      </w:r>
      <w:r w:rsidR="00085E52" w:rsidRPr="00875B06">
        <w:rPr>
          <w:i/>
          <w:szCs w:val="24"/>
        </w:rPr>
        <w:t xml:space="preserve">, Major Martin – </w:t>
      </w:r>
      <w:r w:rsidR="00085E52">
        <w:rPr>
          <w:i/>
          <w:szCs w:val="24"/>
        </w:rPr>
        <w:t>zdržel se</w:t>
      </w:r>
      <w:r w:rsidR="00085E52" w:rsidRPr="00875B06">
        <w:rPr>
          <w:i/>
          <w:szCs w:val="24"/>
        </w:rPr>
        <w:t xml:space="preserve">, Zlínský Vladimír – </w:t>
      </w:r>
      <w:r w:rsidR="00085E52">
        <w:rPr>
          <w:i/>
          <w:szCs w:val="24"/>
        </w:rPr>
        <w:t>zdržel se</w:t>
      </w:r>
      <w:r w:rsidR="00085E52" w:rsidRPr="00875B06">
        <w:rPr>
          <w:i/>
          <w:szCs w:val="24"/>
        </w:rPr>
        <w:t xml:space="preserve">, </w:t>
      </w:r>
      <w:proofErr w:type="spellStart"/>
      <w:r w:rsidR="00085E52" w:rsidRPr="00875B06">
        <w:rPr>
          <w:i/>
          <w:szCs w:val="24"/>
        </w:rPr>
        <w:t>Berki</w:t>
      </w:r>
      <w:proofErr w:type="spellEnd"/>
      <w:r w:rsidR="00085E52" w:rsidRPr="00875B06">
        <w:rPr>
          <w:i/>
          <w:szCs w:val="24"/>
        </w:rPr>
        <w:t xml:space="preserve"> Jan – pro, Exner Martin – pro, </w:t>
      </w:r>
      <w:r w:rsidR="00085E52" w:rsidRPr="00875B06">
        <w:rPr>
          <w:i/>
          <w:iCs/>
          <w:color w:val="000000" w:themeColor="text1"/>
          <w:szCs w:val="24"/>
        </w:rPr>
        <w:t>v příloze</w:t>
      </w:r>
      <w:r w:rsidR="00085E52">
        <w:rPr>
          <w:i/>
          <w:szCs w:val="24"/>
        </w:rPr>
        <w:t>/</w:t>
      </w:r>
      <w:r w:rsidRPr="00427826">
        <w:t>;</w:t>
      </w:r>
      <w:r w:rsidR="00085E52">
        <w:t xml:space="preserve"> 4. varuje</w:t>
      </w:r>
      <w:r w:rsidRPr="00427826">
        <w:t xml:space="preserve">  před příliš striktním nastavením podmínek pro fungování digitálních pracovních platforem, které by mohly vést k odchodu těchto platforem</w:t>
      </w:r>
      <w:r>
        <w:t xml:space="preserve"> z vnitřního trhu Evropské unie</w:t>
      </w:r>
      <w:r w:rsidR="00085E52">
        <w:t xml:space="preserve"> </w:t>
      </w:r>
      <w:r w:rsidR="00085E52" w:rsidRPr="00085E52">
        <w:rPr>
          <w:i/>
        </w:rPr>
        <w:t>/hlasování 9-0-1</w:t>
      </w:r>
      <w:r w:rsidR="00085E52">
        <w:rPr>
          <w:i/>
        </w:rPr>
        <w:t xml:space="preserve">, </w:t>
      </w:r>
      <w:proofErr w:type="spellStart"/>
      <w:r w:rsidR="00085E52" w:rsidRPr="00875B06">
        <w:rPr>
          <w:i/>
          <w:szCs w:val="24"/>
        </w:rPr>
        <w:t>Babišová</w:t>
      </w:r>
      <w:proofErr w:type="spellEnd"/>
      <w:r w:rsidR="00085E52" w:rsidRPr="00875B06">
        <w:rPr>
          <w:i/>
          <w:szCs w:val="24"/>
        </w:rPr>
        <w:t xml:space="preserve"> Andrea – pro,</w:t>
      </w:r>
      <w:r w:rsidR="00085E52" w:rsidRPr="00875B06">
        <w:rPr>
          <w:szCs w:val="24"/>
        </w:rPr>
        <w:t xml:space="preserve"> </w:t>
      </w:r>
      <w:proofErr w:type="spellStart"/>
      <w:r w:rsidR="00085E52" w:rsidRPr="00875B06">
        <w:rPr>
          <w:i/>
          <w:szCs w:val="24"/>
        </w:rPr>
        <w:t>Bžoch</w:t>
      </w:r>
      <w:proofErr w:type="spellEnd"/>
      <w:r w:rsidR="00085E52" w:rsidRPr="00875B06">
        <w:rPr>
          <w:i/>
          <w:szCs w:val="24"/>
        </w:rPr>
        <w:t xml:space="preserve"> Jaroslav – pro, Helebrant Tomáš  – pro, </w:t>
      </w:r>
      <w:proofErr w:type="spellStart"/>
      <w:r w:rsidR="00085E52" w:rsidRPr="00875B06">
        <w:rPr>
          <w:i/>
          <w:szCs w:val="24"/>
        </w:rPr>
        <w:t>Benešík</w:t>
      </w:r>
      <w:proofErr w:type="spellEnd"/>
      <w:r w:rsidR="00085E52" w:rsidRPr="00875B06">
        <w:rPr>
          <w:i/>
          <w:szCs w:val="24"/>
        </w:rPr>
        <w:t xml:space="preserve"> Ondřej – pro, Carbol Jiří – pro, </w:t>
      </w:r>
      <w:proofErr w:type="spellStart"/>
      <w:r w:rsidR="00085E52" w:rsidRPr="00875B06">
        <w:rPr>
          <w:i/>
          <w:szCs w:val="24"/>
        </w:rPr>
        <w:t>Beitl</w:t>
      </w:r>
      <w:proofErr w:type="spellEnd"/>
      <w:r w:rsidR="00085E52" w:rsidRPr="00875B06">
        <w:rPr>
          <w:i/>
          <w:szCs w:val="24"/>
        </w:rPr>
        <w:t xml:space="preserve"> Petr – pro, Major Martin – pro, Zlínský Vladimír – </w:t>
      </w:r>
      <w:r w:rsidR="00085E52">
        <w:rPr>
          <w:i/>
          <w:szCs w:val="24"/>
        </w:rPr>
        <w:t>zdržel se</w:t>
      </w:r>
      <w:r w:rsidR="00085E52" w:rsidRPr="00875B06">
        <w:rPr>
          <w:i/>
          <w:szCs w:val="24"/>
        </w:rPr>
        <w:t xml:space="preserve">, </w:t>
      </w:r>
      <w:proofErr w:type="spellStart"/>
      <w:r w:rsidR="00085E52" w:rsidRPr="00875B06">
        <w:rPr>
          <w:i/>
          <w:szCs w:val="24"/>
        </w:rPr>
        <w:t>Berki</w:t>
      </w:r>
      <w:proofErr w:type="spellEnd"/>
      <w:r w:rsidR="00085E52" w:rsidRPr="00875B06">
        <w:rPr>
          <w:i/>
          <w:szCs w:val="24"/>
        </w:rPr>
        <w:t xml:space="preserve"> Jan – pro, Exner Martin – pro, </w:t>
      </w:r>
      <w:r w:rsidR="00085E52" w:rsidRPr="00875B06">
        <w:rPr>
          <w:i/>
          <w:iCs/>
          <w:color w:val="000000" w:themeColor="text1"/>
          <w:szCs w:val="24"/>
        </w:rPr>
        <w:t>v příloze</w:t>
      </w:r>
      <w:r w:rsidR="00085E52">
        <w:rPr>
          <w:i/>
          <w:szCs w:val="24"/>
        </w:rPr>
        <w:t xml:space="preserve">/ </w:t>
      </w:r>
      <w:r w:rsidR="00085E52" w:rsidRPr="00085E52">
        <w:t>a 5. pověřuje</w:t>
      </w:r>
      <w:r w:rsidRPr="00CF0ED2">
        <w:t xml:space="preserve"> </w:t>
      </w:r>
      <w:r w:rsidR="00085E52">
        <w:t xml:space="preserve"> </w:t>
      </w:r>
      <w:r w:rsidRPr="00CF0ED2">
        <w:t>předsedu výboru pro evropské záležitosti, aby v rámci politického dialogu postoupil toto usnesení předsedkyni Evropské komise</w:t>
      </w:r>
      <w:r w:rsidR="00085E52">
        <w:t xml:space="preserve"> </w:t>
      </w:r>
      <w:r w:rsidR="00085E52" w:rsidRPr="00085E52">
        <w:rPr>
          <w:i/>
        </w:rPr>
        <w:t>/hlasování 9-0-</w:t>
      </w:r>
      <w:r w:rsidR="00085E52">
        <w:rPr>
          <w:i/>
        </w:rPr>
        <w:t>0</w:t>
      </w:r>
      <w:r w:rsidRPr="00875B06">
        <w:rPr>
          <w:i/>
          <w:iCs/>
          <w:szCs w:val="24"/>
        </w:rPr>
        <w:t xml:space="preserve">, </w:t>
      </w:r>
      <w:proofErr w:type="spellStart"/>
      <w:r w:rsidR="00085E52" w:rsidRPr="00875B06">
        <w:rPr>
          <w:i/>
          <w:szCs w:val="24"/>
        </w:rPr>
        <w:t>Babišová</w:t>
      </w:r>
      <w:proofErr w:type="spellEnd"/>
      <w:r w:rsidR="00085E52" w:rsidRPr="00875B06">
        <w:rPr>
          <w:i/>
          <w:szCs w:val="24"/>
        </w:rPr>
        <w:t xml:space="preserve"> Andrea – pro,</w:t>
      </w:r>
      <w:r w:rsidR="00085E52" w:rsidRPr="00875B06">
        <w:rPr>
          <w:szCs w:val="24"/>
        </w:rPr>
        <w:t xml:space="preserve"> </w:t>
      </w:r>
      <w:proofErr w:type="spellStart"/>
      <w:r w:rsidR="00085E52" w:rsidRPr="00875B06">
        <w:rPr>
          <w:i/>
          <w:szCs w:val="24"/>
        </w:rPr>
        <w:t>Bžoch</w:t>
      </w:r>
      <w:proofErr w:type="spellEnd"/>
      <w:r w:rsidR="00085E52" w:rsidRPr="00875B06">
        <w:rPr>
          <w:i/>
          <w:szCs w:val="24"/>
        </w:rPr>
        <w:t xml:space="preserve"> Jaroslav – pro, Helebrant Tomáš  – pro, </w:t>
      </w:r>
      <w:proofErr w:type="spellStart"/>
      <w:r w:rsidR="00085E52" w:rsidRPr="00875B06">
        <w:rPr>
          <w:i/>
          <w:szCs w:val="24"/>
        </w:rPr>
        <w:t>Benešík</w:t>
      </w:r>
      <w:proofErr w:type="spellEnd"/>
      <w:r w:rsidR="00085E52" w:rsidRPr="00875B06">
        <w:rPr>
          <w:i/>
          <w:szCs w:val="24"/>
        </w:rPr>
        <w:t xml:space="preserve"> Ondřej – pro, Carbol Jiří – pro, </w:t>
      </w:r>
      <w:proofErr w:type="spellStart"/>
      <w:r w:rsidR="00085E52" w:rsidRPr="00875B06">
        <w:rPr>
          <w:i/>
          <w:szCs w:val="24"/>
        </w:rPr>
        <w:t>Beitl</w:t>
      </w:r>
      <w:proofErr w:type="spellEnd"/>
      <w:r w:rsidR="00085E52" w:rsidRPr="00875B06">
        <w:rPr>
          <w:i/>
          <w:szCs w:val="24"/>
        </w:rPr>
        <w:t xml:space="preserve"> Petr – pro, Major Martin – pro, </w:t>
      </w:r>
      <w:proofErr w:type="spellStart"/>
      <w:r w:rsidR="00085E52" w:rsidRPr="00875B06">
        <w:rPr>
          <w:i/>
          <w:szCs w:val="24"/>
        </w:rPr>
        <w:t>Berki</w:t>
      </w:r>
      <w:proofErr w:type="spellEnd"/>
      <w:r w:rsidR="00085E52" w:rsidRPr="00875B06">
        <w:rPr>
          <w:i/>
          <w:szCs w:val="24"/>
        </w:rPr>
        <w:t xml:space="preserve"> Jan – pro, Exner Martin – pro, </w:t>
      </w:r>
      <w:r w:rsidR="00085E52" w:rsidRPr="00875B06">
        <w:rPr>
          <w:i/>
          <w:iCs/>
          <w:color w:val="000000" w:themeColor="text1"/>
          <w:szCs w:val="24"/>
        </w:rPr>
        <w:t>v příloze</w:t>
      </w:r>
      <w:r w:rsidR="00085E52">
        <w:rPr>
          <w:i/>
          <w:szCs w:val="24"/>
        </w:rPr>
        <w:t>/</w:t>
      </w:r>
      <w:r w:rsidRPr="00875B06">
        <w:rPr>
          <w:i/>
          <w:szCs w:val="24"/>
        </w:rPr>
        <w:t>.</w:t>
      </w:r>
      <w:r w:rsidR="00085E52">
        <w:rPr>
          <w:i/>
          <w:szCs w:val="24"/>
        </w:rPr>
        <w:t xml:space="preserve"> </w:t>
      </w:r>
      <w:r w:rsidR="00085E52" w:rsidRPr="00085E52">
        <w:rPr>
          <w:szCs w:val="24"/>
        </w:rPr>
        <w:t>Výbor přijal usnesení č. 33.</w:t>
      </w:r>
    </w:p>
    <w:p w:rsidR="001246CA" w:rsidRPr="00403EF7" w:rsidRDefault="001246CA" w:rsidP="00403EF7">
      <w:pPr>
        <w:pStyle w:val="Bezmezer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A0461" w:rsidRPr="005A0461" w:rsidRDefault="005A0461" w:rsidP="005A0461">
      <w:pPr>
        <w:pStyle w:val="Odstavecseseznamem"/>
        <w:widowControl w:val="0"/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rFonts w:eastAsia="SimSun"/>
          <w:b/>
          <w:i/>
          <w:kern w:val="3"/>
          <w:szCs w:val="24"/>
        </w:rPr>
      </w:pPr>
      <w:r w:rsidRPr="005A0461">
        <w:rPr>
          <w:rFonts w:eastAsia="SimSun"/>
          <w:b/>
          <w:kern w:val="3"/>
          <w:szCs w:val="24"/>
        </w:rPr>
        <w:t xml:space="preserve">7. </w:t>
      </w:r>
      <w:r w:rsidRPr="005A0461">
        <w:rPr>
          <w:rFonts w:eastAsia="SimSun"/>
          <w:b/>
          <w:kern w:val="3"/>
          <w:szCs w:val="24"/>
        </w:rPr>
        <w:tab/>
        <w:t xml:space="preserve">Dopis předsedy Ukrajinského parlamentu Ruslana </w:t>
      </w:r>
      <w:proofErr w:type="spellStart"/>
      <w:r w:rsidRPr="005A0461">
        <w:rPr>
          <w:rFonts w:eastAsia="SimSun"/>
          <w:b/>
          <w:kern w:val="3"/>
          <w:szCs w:val="24"/>
        </w:rPr>
        <w:t>Stefančuka</w:t>
      </w:r>
      <w:proofErr w:type="spellEnd"/>
      <w:r w:rsidRPr="005A0461">
        <w:rPr>
          <w:rFonts w:eastAsia="SimSun"/>
          <w:b/>
          <w:kern w:val="3"/>
          <w:szCs w:val="24"/>
        </w:rPr>
        <w:t xml:space="preserve"> – žádost Ukrajiny o urychlení procesu přistoupení k EU</w:t>
      </w:r>
    </w:p>
    <w:p w:rsidR="00AA4784" w:rsidRDefault="00AA4784" w:rsidP="00AA4784">
      <w:pPr>
        <w:ind w:firstLine="709"/>
        <w:contextualSpacing/>
        <w:jc w:val="both"/>
        <w:rPr>
          <w:i/>
        </w:rPr>
      </w:pPr>
    </w:p>
    <w:p w:rsidR="00701634" w:rsidRDefault="00777E96" w:rsidP="006B37F9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Př</w:t>
      </w:r>
      <w:r w:rsidRPr="00DC26CD">
        <w:rPr>
          <w:rFonts w:ascii="Times New Roman" w:hAnsi="Times New Roman"/>
          <w:spacing w:val="-3"/>
          <w:sz w:val="24"/>
          <w:szCs w:val="24"/>
        </w:rPr>
        <w:t xml:space="preserve">edseda </w:t>
      </w:r>
      <w:r w:rsidRPr="00DC26CD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B37F9">
        <w:rPr>
          <w:rFonts w:ascii="Times New Roman" w:hAnsi="Times New Roman"/>
          <w:spacing w:val="-3"/>
          <w:sz w:val="24"/>
          <w:szCs w:val="24"/>
        </w:rPr>
        <w:t xml:space="preserve">informoval, že výbor obdržel dopis předsedy Parlamentu Ukrajiny Ruslana </w:t>
      </w:r>
      <w:proofErr w:type="spellStart"/>
      <w:r w:rsidR="006B37F9">
        <w:rPr>
          <w:rFonts w:ascii="Times New Roman" w:hAnsi="Times New Roman"/>
          <w:spacing w:val="-3"/>
          <w:sz w:val="24"/>
          <w:szCs w:val="24"/>
        </w:rPr>
        <w:t>Stefančuka</w:t>
      </w:r>
      <w:proofErr w:type="spellEnd"/>
      <w:r w:rsidR="006B37F9">
        <w:rPr>
          <w:rFonts w:ascii="Times New Roman" w:hAnsi="Times New Roman"/>
          <w:spacing w:val="-3"/>
          <w:sz w:val="24"/>
          <w:szCs w:val="24"/>
        </w:rPr>
        <w:t xml:space="preserve"> s žádostí Ukrajiny o přijetí do EU.</w:t>
      </w:r>
      <w:r w:rsidR="0042104B">
        <w:rPr>
          <w:rFonts w:ascii="Times New Roman" w:hAnsi="Times New Roman"/>
          <w:spacing w:val="-3"/>
          <w:sz w:val="24"/>
          <w:szCs w:val="24"/>
        </w:rPr>
        <w:t xml:space="preserve"> Předsedkyně Sněmovny </w:t>
      </w:r>
      <w:proofErr w:type="gramStart"/>
      <w:r w:rsidR="0042104B">
        <w:rPr>
          <w:rFonts w:ascii="Times New Roman" w:hAnsi="Times New Roman"/>
          <w:spacing w:val="-3"/>
          <w:sz w:val="24"/>
          <w:szCs w:val="24"/>
        </w:rPr>
        <w:t>žádá VEZ</w:t>
      </w:r>
      <w:proofErr w:type="gramEnd"/>
      <w:r w:rsidR="0042104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2104B">
        <w:rPr>
          <w:rFonts w:ascii="Times New Roman" w:hAnsi="Times New Roman"/>
          <w:spacing w:val="-3"/>
          <w:sz w:val="24"/>
          <w:szCs w:val="24"/>
        </w:rPr>
        <w:br/>
        <w:t xml:space="preserve">o podporu zapsání Ukrajiny na seznam kandidátských zemí EU. Konstatoval, že každá země musí před vstupem splnit </w:t>
      </w:r>
      <w:r w:rsidR="00AB43ED">
        <w:rPr>
          <w:rFonts w:ascii="Times New Roman" w:hAnsi="Times New Roman"/>
          <w:spacing w:val="-3"/>
          <w:sz w:val="24"/>
          <w:szCs w:val="24"/>
        </w:rPr>
        <w:t>k</w:t>
      </w:r>
      <w:r w:rsidR="0042104B">
        <w:rPr>
          <w:rFonts w:ascii="Times New Roman" w:hAnsi="Times New Roman"/>
          <w:spacing w:val="-3"/>
          <w:sz w:val="24"/>
          <w:szCs w:val="24"/>
        </w:rPr>
        <w:t xml:space="preserve">odaňská </w:t>
      </w:r>
      <w:r w:rsidR="00701634">
        <w:rPr>
          <w:rFonts w:ascii="Times New Roman" w:hAnsi="Times New Roman"/>
          <w:spacing w:val="-3"/>
          <w:sz w:val="24"/>
          <w:szCs w:val="24"/>
        </w:rPr>
        <w:t>kritéria, která zahrnují politickou část</w:t>
      </w:r>
      <w:r w:rsidR="00AB43ED">
        <w:rPr>
          <w:rFonts w:ascii="Times New Roman" w:hAnsi="Times New Roman"/>
          <w:spacing w:val="-3"/>
          <w:sz w:val="24"/>
          <w:szCs w:val="24"/>
        </w:rPr>
        <w:t>,</w:t>
      </w:r>
      <w:r w:rsidR="00701634">
        <w:rPr>
          <w:rFonts w:ascii="Times New Roman" w:hAnsi="Times New Roman"/>
          <w:spacing w:val="-3"/>
          <w:sz w:val="24"/>
          <w:szCs w:val="24"/>
        </w:rPr>
        <w:t xml:space="preserve"> jako je např. demokracie, svoboda slova, princip právního státu apod., ekonomická kritéria – tržní hospodářství a převzetí legislativy EU. </w:t>
      </w:r>
    </w:p>
    <w:p w:rsidR="00701634" w:rsidRDefault="00701634" w:rsidP="006B37F9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701634">
        <w:rPr>
          <w:rFonts w:ascii="Times New Roman" w:hAnsi="Times New Roman"/>
          <w:spacing w:val="-3"/>
          <w:sz w:val="24"/>
          <w:szCs w:val="24"/>
          <w:u w:val="single"/>
        </w:rPr>
        <w:t xml:space="preserve">J. </w:t>
      </w:r>
      <w:proofErr w:type="spellStart"/>
      <w:r w:rsidRPr="00701634">
        <w:rPr>
          <w:rFonts w:ascii="Times New Roman" w:hAnsi="Times New Roman"/>
          <w:spacing w:val="-3"/>
          <w:sz w:val="24"/>
          <w:szCs w:val="24"/>
          <w:u w:val="single"/>
        </w:rPr>
        <w:t>Berki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doplnil, že přijetím mezi kandidátské země Ukrajina přeskočí jiné země, které na tomto seznamu jsou již delší dobu. Jde o politickou záležitost.</w:t>
      </w:r>
    </w:p>
    <w:p w:rsidR="00701634" w:rsidRDefault="00701634" w:rsidP="006B37F9">
      <w:pPr>
        <w:pStyle w:val="Bezmezer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701634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701634">
        <w:rPr>
          <w:rFonts w:ascii="Times New Roman" w:hAnsi="Times New Roman"/>
          <w:spacing w:val="-3"/>
          <w:sz w:val="24"/>
          <w:szCs w:val="24"/>
          <w:u w:val="single"/>
        </w:rPr>
        <w:t>Beitl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navrhnul změnu ve formulaci usnesení. Př. O.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Benešík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souhlasil.</w:t>
      </w:r>
    </w:p>
    <w:p w:rsidR="000421A6" w:rsidRPr="005B707D" w:rsidRDefault="005B707D" w:rsidP="005B707D">
      <w:pPr>
        <w:pStyle w:val="PS-slovanseznam"/>
        <w:numPr>
          <w:ilvl w:val="0"/>
          <w:numId w:val="0"/>
        </w:numPr>
      </w:pPr>
      <w:r>
        <w:rPr>
          <w:spacing w:val="-3"/>
          <w:szCs w:val="24"/>
        </w:rPr>
        <w:lastRenderedPageBreak/>
        <w:tab/>
      </w:r>
      <w:r>
        <w:rPr>
          <w:spacing w:val="-3"/>
          <w:szCs w:val="24"/>
        </w:rPr>
        <w:tab/>
      </w:r>
      <w:r w:rsidR="00701634">
        <w:rPr>
          <w:spacing w:val="-3"/>
          <w:szCs w:val="24"/>
        </w:rPr>
        <w:t>Výbor přijal usnesení č. 34</w:t>
      </w:r>
      <w:r>
        <w:rPr>
          <w:spacing w:val="-3"/>
          <w:szCs w:val="24"/>
        </w:rPr>
        <w:t xml:space="preserve">, ve kterém výbor pro evropské záležitosti 1. podporuje </w:t>
      </w:r>
      <w:r>
        <w:t xml:space="preserve">přijetí Ukrajiny mezi kandidátské země na členství v Evropské unii a 2. podporuje vládu ČR </w:t>
      </w:r>
      <w:r w:rsidRPr="005B707D">
        <w:rPr>
          <w:rStyle w:val="proloenChar"/>
          <w:spacing w:val="0"/>
        </w:rPr>
        <w:t>ve snaze prosadit udělení statusu kandidátské země pro Ukrajinu na evropské úrovni</w:t>
      </w:r>
      <w:r>
        <w:rPr>
          <w:rStyle w:val="proloenChar"/>
          <w:spacing w:val="0"/>
        </w:rPr>
        <w:t xml:space="preserve"> </w:t>
      </w:r>
      <w:r w:rsidR="00701634" w:rsidRPr="00701634">
        <w:rPr>
          <w:i/>
          <w:szCs w:val="24"/>
        </w:rPr>
        <w:t xml:space="preserve">/hlasování 9-0-1, </w:t>
      </w:r>
      <w:proofErr w:type="spellStart"/>
      <w:r w:rsidR="00701634" w:rsidRPr="00701634">
        <w:rPr>
          <w:i/>
          <w:szCs w:val="24"/>
        </w:rPr>
        <w:t>Babišová</w:t>
      </w:r>
      <w:proofErr w:type="spellEnd"/>
      <w:r w:rsidR="00701634" w:rsidRPr="00701634">
        <w:rPr>
          <w:i/>
          <w:szCs w:val="24"/>
        </w:rPr>
        <w:t xml:space="preserve"> Andrea – pro,</w:t>
      </w:r>
      <w:r w:rsidR="00701634" w:rsidRPr="00701634">
        <w:rPr>
          <w:szCs w:val="24"/>
        </w:rPr>
        <w:t xml:space="preserve"> </w:t>
      </w:r>
      <w:proofErr w:type="spellStart"/>
      <w:r w:rsidR="00701634" w:rsidRPr="00701634">
        <w:rPr>
          <w:i/>
          <w:szCs w:val="24"/>
        </w:rPr>
        <w:t>Bžoch</w:t>
      </w:r>
      <w:proofErr w:type="spellEnd"/>
      <w:r w:rsidR="00701634" w:rsidRPr="00701634">
        <w:rPr>
          <w:i/>
          <w:szCs w:val="24"/>
        </w:rPr>
        <w:t xml:space="preserve"> Jaroslav – pro, Helebrant Tomáš  – pro, </w:t>
      </w:r>
      <w:proofErr w:type="spellStart"/>
      <w:r w:rsidR="00701634" w:rsidRPr="00701634">
        <w:rPr>
          <w:i/>
          <w:szCs w:val="24"/>
        </w:rPr>
        <w:t>Benešík</w:t>
      </w:r>
      <w:proofErr w:type="spellEnd"/>
      <w:r w:rsidR="00701634" w:rsidRPr="00701634">
        <w:rPr>
          <w:i/>
          <w:szCs w:val="24"/>
        </w:rPr>
        <w:t xml:space="preserve"> Ondřej – pro, Carbol Jiří – pro, </w:t>
      </w:r>
      <w:proofErr w:type="spellStart"/>
      <w:r w:rsidR="00701634" w:rsidRPr="00701634">
        <w:rPr>
          <w:i/>
          <w:szCs w:val="24"/>
        </w:rPr>
        <w:t>Beitl</w:t>
      </w:r>
      <w:proofErr w:type="spellEnd"/>
      <w:r w:rsidR="00701634" w:rsidRPr="00701634">
        <w:rPr>
          <w:i/>
          <w:szCs w:val="24"/>
        </w:rPr>
        <w:t xml:space="preserve"> Petr – pro, Major Martin – pro, Zlínský Vladimír – </w:t>
      </w:r>
      <w:r w:rsidR="00701634">
        <w:rPr>
          <w:i/>
          <w:szCs w:val="24"/>
        </w:rPr>
        <w:t>proti</w:t>
      </w:r>
      <w:r w:rsidR="00701634" w:rsidRPr="00701634">
        <w:rPr>
          <w:i/>
          <w:szCs w:val="24"/>
        </w:rPr>
        <w:t xml:space="preserve">, </w:t>
      </w:r>
      <w:proofErr w:type="spellStart"/>
      <w:r w:rsidR="00701634" w:rsidRPr="00701634">
        <w:rPr>
          <w:i/>
          <w:szCs w:val="24"/>
        </w:rPr>
        <w:t>Berki</w:t>
      </w:r>
      <w:proofErr w:type="spellEnd"/>
      <w:r w:rsidR="00701634" w:rsidRPr="00701634">
        <w:rPr>
          <w:i/>
          <w:szCs w:val="24"/>
        </w:rPr>
        <w:t xml:space="preserve"> Jan – pro, Exner Martin – pro, </w:t>
      </w:r>
      <w:r w:rsidR="00701634" w:rsidRPr="00701634">
        <w:rPr>
          <w:i/>
          <w:iCs/>
          <w:color w:val="000000" w:themeColor="text1"/>
          <w:szCs w:val="24"/>
        </w:rPr>
        <w:t>v příloze</w:t>
      </w:r>
      <w:r w:rsidR="00701634">
        <w:rPr>
          <w:i/>
          <w:szCs w:val="24"/>
        </w:rPr>
        <w:t>/.</w:t>
      </w:r>
    </w:p>
    <w:p w:rsidR="000421A6" w:rsidRPr="000421A6" w:rsidRDefault="000421A6" w:rsidP="0042104B">
      <w:pPr>
        <w:pStyle w:val="Odstavecseseznamem"/>
        <w:widowControl w:val="0"/>
        <w:numPr>
          <w:ilvl w:val="0"/>
          <w:numId w:val="14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szCs w:val="24"/>
        </w:rPr>
      </w:pPr>
      <w:r w:rsidRPr="000421A6">
        <w:rPr>
          <w:b/>
          <w:szCs w:val="24"/>
        </w:rPr>
        <w:t>Představení stálých zástupkyň Poslanecké sněmovny v Evropském parlamentu</w:t>
      </w:r>
    </w:p>
    <w:p w:rsidR="000421A6" w:rsidRDefault="000421A6" w:rsidP="000421A6">
      <w:pPr>
        <w:ind w:hanging="720"/>
        <w:jc w:val="both"/>
        <w:rPr>
          <w:b/>
          <w:szCs w:val="24"/>
        </w:rPr>
      </w:pPr>
    </w:p>
    <w:p w:rsidR="007F7DDD" w:rsidRDefault="007F7DDD" w:rsidP="007F7DDD">
      <w:pPr>
        <w:ind w:firstLine="709"/>
        <w:jc w:val="both"/>
        <w:rPr>
          <w:szCs w:val="24"/>
        </w:rPr>
      </w:pPr>
      <w:r w:rsidRPr="007F7DDD">
        <w:rPr>
          <w:szCs w:val="24"/>
        </w:rPr>
        <w:t xml:space="preserve">Př. </w:t>
      </w:r>
      <w:r w:rsidRPr="007F7DDD">
        <w:rPr>
          <w:szCs w:val="24"/>
          <w:u w:val="single"/>
        </w:rPr>
        <w:t xml:space="preserve">O. </w:t>
      </w:r>
      <w:proofErr w:type="spellStart"/>
      <w:r w:rsidRPr="007F7DDD">
        <w:rPr>
          <w:szCs w:val="24"/>
          <w:u w:val="single"/>
        </w:rPr>
        <w:t>Benešík</w:t>
      </w:r>
      <w:proofErr w:type="spellEnd"/>
      <w:r w:rsidRPr="007F7DDD">
        <w:rPr>
          <w:szCs w:val="24"/>
        </w:rPr>
        <w:t xml:space="preserve"> vyzval stálé zástupkyně PS v EP Evu </w:t>
      </w:r>
      <w:proofErr w:type="spellStart"/>
      <w:r w:rsidRPr="007F7DDD">
        <w:rPr>
          <w:szCs w:val="24"/>
        </w:rPr>
        <w:t>Tetourovou</w:t>
      </w:r>
      <w:proofErr w:type="spellEnd"/>
      <w:r w:rsidRPr="007F7DDD">
        <w:rPr>
          <w:szCs w:val="24"/>
        </w:rPr>
        <w:t xml:space="preserve"> a Simo</w:t>
      </w:r>
      <w:r>
        <w:rPr>
          <w:szCs w:val="24"/>
        </w:rPr>
        <w:t xml:space="preserve">nu </w:t>
      </w:r>
      <w:proofErr w:type="spellStart"/>
      <w:r>
        <w:rPr>
          <w:szCs w:val="24"/>
        </w:rPr>
        <w:t>Spisarovou</w:t>
      </w:r>
      <w:proofErr w:type="spellEnd"/>
      <w:r>
        <w:rPr>
          <w:szCs w:val="24"/>
        </w:rPr>
        <w:t xml:space="preserve">, </w:t>
      </w:r>
      <w:r w:rsidRPr="007F7DDD">
        <w:rPr>
          <w:szCs w:val="24"/>
        </w:rPr>
        <w:t>aby členům výboru představil</w:t>
      </w:r>
      <w:r w:rsidR="005B707D">
        <w:rPr>
          <w:szCs w:val="24"/>
        </w:rPr>
        <w:t>y</w:t>
      </w:r>
      <w:r w:rsidRPr="007F7DDD">
        <w:rPr>
          <w:szCs w:val="24"/>
        </w:rPr>
        <w:t xml:space="preserve"> svoji práci.</w:t>
      </w:r>
    </w:p>
    <w:p w:rsidR="007F7DDD" w:rsidRDefault="007F7DDD" w:rsidP="008F4E42">
      <w:pPr>
        <w:ind w:firstLine="709"/>
        <w:jc w:val="both"/>
        <w:rPr>
          <w:szCs w:val="24"/>
        </w:rPr>
      </w:pPr>
      <w:r w:rsidRPr="007F7DDD">
        <w:rPr>
          <w:szCs w:val="24"/>
          <w:u w:val="single"/>
        </w:rPr>
        <w:t xml:space="preserve">Eva </w:t>
      </w:r>
      <w:proofErr w:type="spellStart"/>
      <w:r w:rsidRPr="007F7DDD">
        <w:rPr>
          <w:szCs w:val="24"/>
          <w:u w:val="single"/>
        </w:rPr>
        <w:t>Tetourová</w:t>
      </w:r>
      <w:proofErr w:type="spellEnd"/>
      <w:r>
        <w:rPr>
          <w:szCs w:val="24"/>
        </w:rPr>
        <w:t xml:space="preserve"> </w:t>
      </w:r>
      <w:r w:rsidR="005B707D">
        <w:rPr>
          <w:szCs w:val="24"/>
        </w:rPr>
        <w:t xml:space="preserve">uvedla, že </w:t>
      </w:r>
      <w:r>
        <w:rPr>
          <w:szCs w:val="24"/>
        </w:rPr>
        <w:t xml:space="preserve">působí v Bruselu od roku 2015. Od roku 2021 přišla v souvislosti s přípravou parlamentní dimenze předsednictví ČR v Radě EU Simona </w:t>
      </w:r>
      <w:proofErr w:type="spellStart"/>
      <w:r>
        <w:rPr>
          <w:szCs w:val="24"/>
        </w:rPr>
        <w:t>Spisarová</w:t>
      </w:r>
      <w:proofErr w:type="spellEnd"/>
      <w:r>
        <w:rPr>
          <w:szCs w:val="24"/>
        </w:rPr>
        <w:t xml:space="preserve">. Simona </w:t>
      </w:r>
      <w:proofErr w:type="spellStart"/>
      <w:r>
        <w:rPr>
          <w:szCs w:val="24"/>
        </w:rPr>
        <w:t>Spisarová</w:t>
      </w:r>
      <w:proofErr w:type="spellEnd"/>
      <w:r>
        <w:rPr>
          <w:szCs w:val="24"/>
        </w:rPr>
        <w:t xml:space="preserve"> převzala agendu stálé zástupkyně a Eva </w:t>
      </w:r>
      <w:proofErr w:type="spellStart"/>
      <w:r>
        <w:rPr>
          <w:szCs w:val="24"/>
        </w:rPr>
        <w:t>Tetourová</w:t>
      </w:r>
      <w:proofErr w:type="spellEnd"/>
      <w:r>
        <w:rPr>
          <w:szCs w:val="24"/>
        </w:rPr>
        <w:t xml:space="preserve"> se věnuje p</w:t>
      </w:r>
      <w:r w:rsidR="008F4E42">
        <w:rPr>
          <w:szCs w:val="24"/>
        </w:rPr>
        <w:t>řípravě předsednictví a je členkou sekretariátu COSAC.</w:t>
      </w:r>
    </w:p>
    <w:p w:rsidR="008F4E42" w:rsidRPr="007F7DDD" w:rsidRDefault="008F4E42" w:rsidP="007F7DDD">
      <w:pPr>
        <w:ind w:firstLine="709"/>
        <w:jc w:val="both"/>
        <w:rPr>
          <w:szCs w:val="24"/>
        </w:rPr>
      </w:pPr>
      <w:r>
        <w:rPr>
          <w:szCs w:val="24"/>
        </w:rPr>
        <w:t>Každý Parlament členských států má v Bruselu svého stálého zástupce. Některé státy jako Německo tam mají celý tým lidí. ČR dvě zástupkyně za Poslaneckou sněmovnu a jednu zástupkyni Senátu. ČR má za</w:t>
      </w:r>
      <w:r w:rsidR="00F80F44">
        <w:rPr>
          <w:szCs w:val="24"/>
        </w:rPr>
        <w:t xml:space="preserve">stoupení v Bruselu </w:t>
      </w:r>
      <w:r>
        <w:rPr>
          <w:szCs w:val="24"/>
        </w:rPr>
        <w:t xml:space="preserve">od prvního </w:t>
      </w:r>
      <w:r w:rsidR="005B707D">
        <w:rPr>
          <w:szCs w:val="24"/>
        </w:rPr>
        <w:t xml:space="preserve">českého </w:t>
      </w:r>
      <w:r>
        <w:rPr>
          <w:szCs w:val="24"/>
        </w:rPr>
        <w:t>předsednictví v roce 2008.</w:t>
      </w:r>
    </w:p>
    <w:p w:rsidR="007F7DDD" w:rsidRDefault="008F4E42" w:rsidP="008F4E42">
      <w:pPr>
        <w:jc w:val="both"/>
        <w:rPr>
          <w:szCs w:val="24"/>
        </w:rPr>
      </w:pPr>
      <w:r>
        <w:rPr>
          <w:b/>
          <w:szCs w:val="24"/>
        </w:rPr>
        <w:tab/>
      </w:r>
      <w:r w:rsidRPr="008F4E42">
        <w:rPr>
          <w:szCs w:val="24"/>
        </w:rPr>
        <w:t>Zázemí poskytuje stál</w:t>
      </w:r>
      <w:r>
        <w:rPr>
          <w:szCs w:val="24"/>
        </w:rPr>
        <w:t>ým zástupcům Evropský parlament, mají přístup do všech evropských institucí. Všichni stálí zástupci také vzájemně spolupracují a poskytují si informace.</w:t>
      </w:r>
      <w:r w:rsidR="00F80F44">
        <w:rPr>
          <w:szCs w:val="24"/>
        </w:rPr>
        <w:t xml:space="preserve"> Skupina stálých zástupců má dva koordinátory, kteří za ni vystupují navenek. Každý zástupce pracuje na základě mandátu své parlamentní komory.</w:t>
      </w:r>
    </w:p>
    <w:p w:rsidR="00F80F44" w:rsidRPr="008F4E42" w:rsidRDefault="00F80F44" w:rsidP="00F80F44">
      <w:pPr>
        <w:ind w:firstLine="709"/>
        <w:jc w:val="both"/>
        <w:rPr>
          <w:szCs w:val="24"/>
        </w:rPr>
      </w:pPr>
      <w:r w:rsidRPr="00F80F44">
        <w:rPr>
          <w:szCs w:val="24"/>
          <w:u w:val="single"/>
        </w:rPr>
        <w:t xml:space="preserve">Simona </w:t>
      </w:r>
      <w:proofErr w:type="spellStart"/>
      <w:r w:rsidRPr="00F80F44">
        <w:rPr>
          <w:szCs w:val="24"/>
          <w:u w:val="single"/>
        </w:rPr>
        <w:t>Spisarová</w:t>
      </w:r>
      <w:proofErr w:type="spellEnd"/>
      <w:r>
        <w:rPr>
          <w:szCs w:val="24"/>
        </w:rPr>
        <w:t xml:space="preserve"> sleduje unijní záležitosti v EP, v Radě, i Komisi, každý týden posílá emailem přehled událostí. Koordinuje také meziparlamentní spolupráci, postupuje pozvánky na meziparlamentní akce a akce EP, doprovází delegace, které přijíždí do Bruselu, poskytuje informace europoslancům, sleduje události ve Sněmovně i v Evropském parlamentu a dalších institucí</w:t>
      </w:r>
      <w:r w:rsidR="00122B35">
        <w:rPr>
          <w:szCs w:val="24"/>
        </w:rPr>
        <w:t>ch</w:t>
      </w:r>
      <w:r>
        <w:rPr>
          <w:szCs w:val="24"/>
        </w:rPr>
        <w:t>. Poslancům z</w:t>
      </w:r>
      <w:r w:rsidR="005B707D">
        <w:rPr>
          <w:szCs w:val="24"/>
        </w:rPr>
        <w:t>a</w:t>
      </w:r>
      <w:r>
        <w:rPr>
          <w:szCs w:val="24"/>
        </w:rPr>
        <w:t>ji</w:t>
      </w:r>
      <w:r w:rsidR="005B707D">
        <w:rPr>
          <w:szCs w:val="24"/>
        </w:rPr>
        <w:t>šťuje</w:t>
      </w:r>
      <w:r>
        <w:rPr>
          <w:szCs w:val="24"/>
        </w:rPr>
        <w:t xml:space="preserve"> potřebné informace. Kontakty jsou k dispozici na stránkách Parlamentního institutu. </w:t>
      </w:r>
    </w:p>
    <w:p w:rsidR="008F4E42" w:rsidRPr="000421A6" w:rsidRDefault="008F4E42" w:rsidP="007F7DDD">
      <w:pPr>
        <w:ind w:left="720" w:hanging="720"/>
        <w:jc w:val="both"/>
        <w:rPr>
          <w:b/>
          <w:szCs w:val="24"/>
        </w:rPr>
      </w:pPr>
    </w:p>
    <w:p w:rsidR="000421A6" w:rsidRPr="000421A6" w:rsidRDefault="000421A6" w:rsidP="006C5D6C">
      <w:pPr>
        <w:widowControl w:val="0"/>
        <w:numPr>
          <w:ilvl w:val="0"/>
          <w:numId w:val="14"/>
        </w:numPr>
        <w:pBdr>
          <w:bottom w:val="single" w:sz="4" w:space="1" w:color="auto"/>
        </w:pBdr>
        <w:suppressAutoHyphens/>
        <w:autoSpaceDN w:val="0"/>
        <w:ind w:hanging="720"/>
        <w:contextualSpacing/>
        <w:jc w:val="both"/>
        <w:rPr>
          <w:rFonts w:eastAsia="SimSun"/>
          <w:b/>
          <w:kern w:val="3"/>
          <w:szCs w:val="24"/>
        </w:rPr>
      </w:pPr>
      <w:r w:rsidRPr="000421A6">
        <w:rPr>
          <w:rFonts w:eastAsia="SimSun"/>
          <w:b/>
          <w:kern w:val="3"/>
          <w:szCs w:val="24"/>
        </w:rPr>
        <w:t>Výběr z  aktů a dokumentů EU zaslaných vládou Poslanecké sněmovně prostřednictvím výboru pro evropské záležitosti v období 17. února – 2. března 2022</w:t>
      </w:r>
    </w:p>
    <w:p w:rsidR="006C5D6C" w:rsidRDefault="006C5D6C" w:rsidP="006C5D6C">
      <w:pPr>
        <w:widowControl w:val="0"/>
        <w:suppressAutoHyphens/>
        <w:autoSpaceDN w:val="0"/>
        <w:jc w:val="both"/>
        <w:rPr>
          <w:spacing w:val="-4"/>
          <w:szCs w:val="24"/>
        </w:rPr>
      </w:pPr>
    </w:p>
    <w:p w:rsidR="006C5D6C" w:rsidRDefault="006C5D6C" w:rsidP="006C5D6C">
      <w:pPr>
        <w:widowControl w:val="0"/>
        <w:suppressAutoHyphens/>
        <w:autoSpaceDN w:val="0"/>
        <w:ind w:firstLine="709"/>
        <w:jc w:val="both"/>
        <w:rPr>
          <w:spacing w:val="-4"/>
          <w:szCs w:val="24"/>
        </w:rPr>
      </w:pPr>
      <w:r w:rsidRPr="006C5D6C">
        <w:rPr>
          <w:spacing w:val="-4"/>
          <w:szCs w:val="24"/>
        </w:rPr>
        <w:t xml:space="preserve">Z tabulky dokumentů doručených výboru v období  </w:t>
      </w:r>
      <w:r w:rsidRPr="006C5D6C">
        <w:rPr>
          <w:rFonts w:eastAsia="SimSun"/>
          <w:kern w:val="3"/>
          <w:szCs w:val="21"/>
          <w:lang w:eastAsia="zh-CN" w:bidi="hi-IN"/>
        </w:rPr>
        <w:t>1</w:t>
      </w:r>
      <w:r>
        <w:rPr>
          <w:rFonts w:eastAsia="SimSun"/>
          <w:kern w:val="3"/>
          <w:szCs w:val="21"/>
          <w:lang w:eastAsia="zh-CN" w:bidi="hi-IN"/>
        </w:rPr>
        <w:t>7</w:t>
      </w:r>
      <w:r w:rsidRPr="006C5D6C">
        <w:rPr>
          <w:rFonts w:eastAsia="SimSun"/>
          <w:kern w:val="3"/>
          <w:szCs w:val="21"/>
          <w:lang w:eastAsia="zh-CN" w:bidi="hi-IN"/>
        </w:rPr>
        <w:t xml:space="preserve">. </w:t>
      </w:r>
      <w:r>
        <w:rPr>
          <w:rFonts w:eastAsia="SimSun"/>
          <w:kern w:val="3"/>
          <w:szCs w:val="21"/>
          <w:lang w:eastAsia="zh-CN" w:bidi="hi-IN"/>
        </w:rPr>
        <w:t xml:space="preserve">února </w:t>
      </w:r>
      <w:r w:rsidRPr="006C5D6C">
        <w:rPr>
          <w:rFonts w:eastAsia="SimSun"/>
          <w:kern w:val="3"/>
          <w:szCs w:val="21"/>
          <w:lang w:eastAsia="zh-CN" w:bidi="hi-IN"/>
        </w:rPr>
        <w:t>– 2</w:t>
      </w:r>
      <w:r>
        <w:rPr>
          <w:rFonts w:eastAsia="SimSun"/>
          <w:kern w:val="3"/>
          <w:szCs w:val="21"/>
          <w:lang w:eastAsia="zh-CN" w:bidi="hi-IN"/>
        </w:rPr>
        <w:t>.</w:t>
      </w:r>
      <w:r w:rsidRPr="006C5D6C">
        <w:rPr>
          <w:rFonts w:eastAsia="SimSun"/>
          <w:kern w:val="3"/>
          <w:szCs w:val="21"/>
          <w:lang w:eastAsia="zh-CN" w:bidi="hi-IN"/>
        </w:rPr>
        <w:t xml:space="preserve"> </w:t>
      </w:r>
      <w:r>
        <w:rPr>
          <w:rFonts w:eastAsia="SimSun"/>
          <w:kern w:val="3"/>
          <w:szCs w:val="21"/>
          <w:lang w:eastAsia="zh-CN" w:bidi="hi-IN"/>
        </w:rPr>
        <w:t>března</w:t>
      </w:r>
      <w:r w:rsidRPr="006C5D6C">
        <w:rPr>
          <w:rFonts w:eastAsia="SimSun"/>
          <w:kern w:val="3"/>
          <w:szCs w:val="21"/>
          <w:lang w:eastAsia="zh-CN" w:bidi="hi-IN"/>
        </w:rPr>
        <w:t xml:space="preserve"> 2022 </w:t>
      </w:r>
      <w:r w:rsidRPr="006C5D6C">
        <w:rPr>
          <w:rFonts w:eastAsia="SimSun" w:cs="Mangal"/>
          <w:kern w:val="3"/>
          <w:szCs w:val="24"/>
          <w:lang w:eastAsia="zh-CN" w:bidi="hi-IN"/>
        </w:rPr>
        <w:t>b</w:t>
      </w:r>
      <w:r w:rsidRPr="006C5D6C">
        <w:rPr>
          <w:spacing w:val="-4"/>
          <w:szCs w:val="24"/>
        </w:rPr>
        <w:t xml:space="preserve">yly vybrány dokumenty a k nim zpravodajové: č. </w:t>
      </w:r>
      <w:r>
        <w:rPr>
          <w:spacing w:val="-4"/>
          <w:szCs w:val="24"/>
        </w:rPr>
        <w:t>6533</w:t>
      </w:r>
      <w:r w:rsidRPr="006C5D6C">
        <w:rPr>
          <w:spacing w:val="-4"/>
          <w:szCs w:val="24"/>
        </w:rPr>
        <w:t xml:space="preserve">/22 –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J. Carbol a č. 6596/22 –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J. </w:t>
      </w:r>
      <w:proofErr w:type="spellStart"/>
      <w:r>
        <w:rPr>
          <w:spacing w:val="-4"/>
          <w:szCs w:val="24"/>
        </w:rPr>
        <w:t>Berki</w:t>
      </w:r>
      <w:proofErr w:type="spellEnd"/>
      <w:r>
        <w:rPr>
          <w:spacing w:val="-4"/>
          <w:szCs w:val="24"/>
        </w:rPr>
        <w:t xml:space="preserve">. </w:t>
      </w:r>
    </w:p>
    <w:p w:rsidR="006C5D6C" w:rsidRPr="006C5D6C" w:rsidRDefault="006C5D6C" w:rsidP="0042104B">
      <w:pPr>
        <w:widowControl w:val="0"/>
        <w:suppressAutoHyphens/>
        <w:autoSpaceDN w:val="0"/>
        <w:ind w:firstLine="709"/>
        <w:jc w:val="both"/>
        <w:rPr>
          <w:szCs w:val="24"/>
          <w:lang w:eastAsia="zh-CN" w:bidi="hi-IN"/>
        </w:rPr>
      </w:pPr>
      <w:r>
        <w:t xml:space="preserve">Výbor postupuje </w:t>
      </w:r>
      <w:r w:rsidRPr="006C5D6C">
        <w:rPr>
          <w:b/>
        </w:rPr>
        <w:t>k projednání</w:t>
      </w:r>
      <w:r>
        <w:t xml:space="preserve"> dokumenty č. 6315/22 a 6316/22 výboru pro obranu </w:t>
      </w:r>
      <w:r>
        <w:br/>
        <w:t>a č. 6613/22 a 6781/22 výboru pro životní prostředí</w:t>
      </w:r>
      <w:r w:rsidR="0042104B">
        <w:t xml:space="preserve">. Dokument č. 6595/22 postupuje výboru pro sociální politiku </w:t>
      </w:r>
      <w:r w:rsidR="0042104B" w:rsidRPr="0042104B">
        <w:rPr>
          <w:b/>
        </w:rPr>
        <w:t>pro informaci</w:t>
      </w:r>
      <w:r w:rsidR="0042104B">
        <w:t xml:space="preserve"> </w:t>
      </w:r>
      <w:r w:rsidRPr="006C5D6C">
        <w:rPr>
          <w:i/>
        </w:rPr>
        <w:t>/</w:t>
      </w:r>
      <w:proofErr w:type="spellStart"/>
      <w:r w:rsidRPr="006C5D6C">
        <w:rPr>
          <w:i/>
        </w:rPr>
        <w:t>usn</w:t>
      </w:r>
      <w:proofErr w:type="spellEnd"/>
      <w:r w:rsidRPr="006C5D6C">
        <w:rPr>
          <w:i/>
        </w:rPr>
        <w:t xml:space="preserve">. č. </w:t>
      </w:r>
      <w:r w:rsidR="0042104B">
        <w:rPr>
          <w:i/>
        </w:rPr>
        <w:t>3</w:t>
      </w:r>
      <w:r w:rsidR="005B707D">
        <w:rPr>
          <w:i/>
        </w:rPr>
        <w:t>5</w:t>
      </w:r>
      <w:r w:rsidRPr="006C5D6C">
        <w:rPr>
          <w:i/>
        </w:rPr>
        <w:t>,</w:t>
      </w:r>
      <w:r w:rsidRPr="006C5D6C">
        <w:rPr>
          <w:color w:val="FF0000"/>
        </w:rPr>
        <w:t xml:space="preserve"> </w:t>
      </w:r>
      <w:r w:rsidR="0042104B" w:rsidRPr="00085E52">
        <w:rPr>
          <w:i/>
        </w:rPr>
        <w:t xml:space="preserve">hlasování </w:t>
      </w:r>
      <w:r w:rsidR="0042104B">
        <w:rPr>
          <w:i/>
        </w:rPr>
        <w:t>10</w:t>
      </w:r>
      <w:r w:rsidR="0042104B" w:rsidRPr="00085E52">
        <w:rPr>
          <w:i/>
        </w:rPr>
        <w:t>-0-</w:t>
      </w:r>
      <w:r w:rsidR="0042104B">
        <w:rPr>
          <w:i/>
        </w:rPr>
        <w:t>0</w:t>
      </w:r>
      <w:r w:rsidR="0042104B" w:rsidRPr="00875B06">
        <w:rPr>
          <w:i/>
          <w:iCs/>
          <w:szCs w:val="24"/>
        </w:rPr>
        <w:t xml:space="preserve">, </w:t>
      </w:r>
      <w:proofErr w:type="spellStart"/>
      <w:r w:rsidR="0042104B" w:rsidRPr="00875B06">
        <w:rPr>
          <w:i/>
          <w:szCs w:val="24"/>
        </w:rPr>
        <w:t>Babišová</w:t>
      </w:r>
      <w:proofErr w:type="spellEnd"/>
      <w:r w:rsidR="0042104B" w:rsidRPr="00875B06">
        <w:rPr>
          <w:i/>
          <w:szCs w:val="24"/>
        </w:rPr>
        <w:t xml:space="preserve"> Andrea – pro,</w:t>
      </w:r>
      <w:r w:rsidR="0042104B" w:rsidRPr="00875B06">
        <w:rPr>
          <w:szCs w:val="24"/>
        </w:rPr>
        <w:t xml:space="preserve"> </w:t>
      </w:r>
      <w:proofErr w:type="spellStart"/>
      <w:r w:rsidR="0042104B" w:rsidRPr="00875B06">
        <w:rPr>
          <w:i/>
          <w:szCs w:val="24"/>
        </w:rPr>
        <w:t>Bžoch</w:t>
      </w:r>
      <w:proofErr w:type="spellEnd"/>
      <w:r w:rsidR="0042104B" w:rsidRPr="00875B06">
        <w:rPr>
          <w:i/>
          <w:szCs w:val="24"/>
        </w:rPr>
        <w:t xml:space="preserve"> Jaroslav – pro, Helebrant Tomáš  – pro, </w:t>
      </w:r>
      <w:proofErr w:type="spellStart"/>
      <w:r w:rsidR="0042104B" w:rsidRPr="00875B06">
        <w:rPr>
          <w:i/>
          <w:szCs w:val="24"/>
        </w:rPr>
        <w:t>Benešík</w:t>
      </w:r>
      <w:proofErr w:type="spellEnd"/>
      <w:r w:rsidR="0042104B" w:rsidRPr="00875B06">
        <w:rPr>
          <w:i/>
          <w:szCs w:val="24"/>
        </w:rPr>
        <w:t xml:space="preserve"> Ondřej – pro, Carbol Jiří – pro, </w:t>
      </w:r>
      <w:proofErr w:type="spellStart"/>
      <w:r w:rsidR="0042104B" w:rsidRPr="00875B06">
        <w:rPr>
          <w:i/>
          <w:szCs w:val="24"/>
        </w:rPr>
        <w:t>Beitl</w:t>
      </w:r>
      <w:proofErr w:type="spellEnd"/>
      <w:r w:rsidR="0042104B" w:rsidRPr="00875B06">
        <w:rPr>
          <w:i/>
          <w:szCs w:val="24"/>
        </w:rPr>
        <w:t xml:space="preserve"> Petr – pro, Major Martin – pro,</w:t>
      </w:r>
      <w:r w:rsidR="0042104B">
        <w:rPr>
          <w:i/>
          <w:szCs w:val="24"/>
        </w:rPr>
        <w:t xml:space="preserve"> Zlínský Vladimír – pro,</w:t>
      </w:r>
      <w:r w:rsidR="0042104B" w:rsidRPr="00875B06">
        <w:rPr>
          <w:i/>
          <w:szCs w:val="24"/>
        </w:rPr>
        <w:t xml:space="preserve"> </w:t>
      </w:r>
      <w:proofErr w:type="spellStart"/>
      <w:r w:rsidR="0042104B" w:rsidRPr="00875B06">
        <w:rPr>
          <w:i/>
          <w:szCs w:val="24"/>
        </w:rPr>
        <w:t>Berki</w:t>
      </w:r>
      <w:proofErr w:type="spellEnd"/>
      <w:r w:rsidR="0042104B" w:rsidRPr="00875B06">
        <w:rPr>
          <w:i/>
          <w:szCs w:val="24"/>
        </w:rPr>
        <w:t xml:space="preserve"> Jan – pro, Exner Martin – pro, </w:t>
      </w:r>
      <w:r w:rsidR="0042104B">
        <w:rPr>
          <w:i/>
          <w:szCs w:val="24"/>
        </w:rPr>
        <w:br/>
      </w:r>
      <w:r w:rsidR="0042104B" w:rsidRPr="00875B06">
        <w:rPr>
          <w:i/>
          <w:iCs/>
          <w:color w:val="000000" w:themeColor="text1"/>
          <w:szCs w:val="24"/>
        </w:rPr>
        <w:t>v příloze</w:t>
      </w:r>
      <w:r w:rsidR="0042104B">
        <w:rPr>
          <w:i/>
          <w:szCs w:val="24"/>
        </w:rPr>
        <w:t>/</w:t>
      </w:r>
      <w:r w:rsidR="0042104B" w:rsidRPr="00875B06">
        <w:rPr>
          <w:i/>
          <w:szCs w:val="24"/>
        </w:rPr>
        <w:t>.</w:t>
      </w:r>
    </w:p>
    <w:p w:rsidR="000421A6" w:rsidRPr="000421A6" w:rsidRDefault="000421A6" w:rsidP="000421A6">
      <w:pPr>
        <w:ind w:hanging="720"/>
        <w:jc w:val="both"/>
        <w:rPr>
          <w:b/>
          <w:szCs w:val="24"/>
        </w:rPr>
      </w:pPr>
    </w:p>
    <w:p w:rsidR="000421A6" w:rsidRPr="00122B35" w:rsidRDefault="000421A6" w:rsidP="00122B35">
      <w:pPr>
        <w:widowControl w:val="0"/>
        <w:numPr>
          <w:ilvl w:val="0"/>
          <w:numId w:val="14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szCs w:val="24"/>
        </w:rPr>
      </w:pPr>
      <w:r w:rsidRPr="00122B35">
        <w:rPr>
          <w:b/>
          <w:szCs w:val="24"/>
        </w:rPr>
        <w:t>Sdělení předsedy</w:t>
      </w:r>
    </w:p>
    <w:p w:rsidR="000421A6" w:rsidRDefault="000421A6" w:rsidP="000421A6">
      <w:pPr>
        <w:widowControl w:val="0"/>
        <w:autoSpaceDN w:val="0"/>
        <w:ind w:hanging="720"/>
        <w:jc w:val="both"/>
        <w:rPr>
          <w:rFonts w:eastAsia="SimSun" w:cs="Mangal"/>
          <w:b/>
          <w:kern w:val="3"/>
          <w:szCs w:val="24"/>
        </w:rPr>
      </w:pPr>
    </w:p>
    <w:p w:rsidR="00122B35" w:rsidRPr="006C5D6C" w:rsidRDefault="00122B35" w:rsidP="00122B35">
      <w:pPr>
        <w:widowControl w:val="0"/>
        <w:suppressAutoHyphens/>
        <w:autoSpaceDN w:val="0"/>
        <w:ind w:firstLine="709"/>
        <w:jc w:val="both"/>
        <w:rPr>
          <w:szCs w:val="24"/>
          <w:lang w:eastAsia="zh-CN" w:bidi="hi-IN"/>
        </w:rPr>
      </w:pPr>
      <w:r w:rsidRPr="00122B35">
        <w:rPr>
          <w:rFonts w:eastAsia="SimSun" w:cs="Mangal"/>
          <w:kern w:val="3"/>
          <w:szCs w:val="24"/>
        </w:rPr>
        <w:t xml:space="preserve">Př. </w:t>
      </w:r>
      <w:r w:rsidRPr="00122B35">
        <w:rPr>
          <w:rFonts w:eastAsia="SimSun" w:cs="Mangal"/>
          <w:kern w:val="3"/>
          <w:szCs w:val="24"/>
          <w:u w:val="single"/>
        </w:rPr>
        <w:t xml:space="preserve">O. </w:t>
      </w:r>
      <w:proofErr w:type="spellStart"/>
      <w:r w:rsidRPr="00122B35">
        <w:rPr>
          <w:rFonts w:eastAsia="SimSun" w:cs="Mangal"/>
          <w:kern w:val="3"/>
          <w:szCs w:val="24"/>
          <w:u w:val="single"/>
        </w:rPr>
        <w:t>Benešík</w:t>
      </w:r>
      <w:proofErr w:type="spellEnd"/>
      <w:r w:rsidRPr="00122B35">
        <w:rPr>
          <w:rFonts w:eastAsia="SimSun" w:cs="Mangal"/>
          <w:kern w:val="3"/>
          <w:szCs w:val="24"/>
        </w:rPr>
        <w:t xml:space="preserve"> navrhnul revokovat </w:t>
      </w:r>
      <w:r w:rsidR="005B707D">
        <w:rPr>
          <w:rFonts w:eastAsia="SimSun" w:cs="Mangal"/>
          <w:kern w:val="3"/>
          <w:szCs w:val="24"/>
        </w:rPr>
        <w:t xml:space="preserve">část </w:t>
      </w:r>
      <w:r w:rsidRPr="00122B35">
        <w:rPr>
          <w:rFonts w:eastAsia="SimSun" w:cs="Mangal"/>
          <w:kern w:val="3"/>
          <w:szCs w:val="24"/>
        </w:rPr>
        <w:t>usnesení</w:t>
      </w:r>
      <w:r w:rsidR="005B707D">
        <w:rPr>
          <w:rFonts w:eastAsia="SimSun" w:cs="Mangal"/>
          <w:kern w:val="3"/>
          <w:szCs w:val="24"/>
        </w:rPr>
        <w:t xml:space="preserve"> č. 25 z 5. schůze výboru</w:t>
      </w:r>
      <w:r w:rsidRPr="00122B35">
        <w:rPr>
          <w:rFonts w:eastAsia="SimSun" w:cs="Mangal"/>
          <w:kern w:val="3"/>
          <w:szCs w:val="24"/>
        </w:rPr>
        <w:t xml:space="preserve">. Výbor přijal usnesení č. 36, ve kterém </w:t>
      </w:r>
      <w:r>
        <w:rPr>
          <w:rFonts w:eastAsia="SimSun" w:cs="Mangal"/>
          <w:kern w:val="3"/>
          <w:szCs w:val="24"/>
        </w:rPr>
        <w:t xml:space="preserve">souhlasí, </w:t>
      </w:r>
      <w:r w:rsidRPr="00122B35">
        <w:t xml:space="preserve">že se dokument </w:t>
      </w:r>
      <w:r w:rsidR="005B707D">
        <w:t>n</w:t>
      </w:r>
      <w:r>
        <w:t xml:space="preserve">ávrh doporučení Rady o budování mostů pro účinnou evropskou spolupráci v oblasti vysokoškolského vzdělávání /kód dokumentu 5457/22, </w:t>
      </w:r>
      <w:proofErr w:type="gramStart"/>
      <w:r>
        <w:t>KOM(2022</w:t>
      </w:r>
      <w:proofErr w:type="gramEnd"/>
      <w:r>
        <w:t>) 17 v konečném znění/</w:t>
      </w:r>
      <w:r>
        <w:rPr>
          <w:rFonts w:eastAsia="SimSun" w:cs="Mangal"/>
          <w:kern w:val="3"/>
          <w:szCs w:val="24"/>
        </w:rPr>
        <w:t xml:space="preserve"> </w:t>
      </w:r>
      <w:r>
        <w:t xml:space="preserve">postoupený k projednání výboru pro vědu, vzdělání, kulturu, mládež a tělovýchovu usnesením č. 25 přijatým na 5. schůzi konané dne </w:t>
      </w:r>
      <w:r w:rsidR="005B707D">
        <w:br/>
      </w:r>
      <w:r>
        <w:lastRenderedPageBreak/>
        <w:t>23. února 2022 bere bez projednání na vědomí /</w:t>
      </w:r>
      <w:proofErr w:type="spellStart"/>
      <w:r w:rsidR="005B707D">
        <w:t>usn</w:t>
      </w:r>
      <w:proofErr w:type="spellEnd"/>
      <w:r w:rsidR="005B707D">
        <w:t xml:space="preserve">. č. 36, </w:t>
      </w:r>
      <w:r w:rsidRPr="00085E52">
        <w:rPr>
          <w:i/>
        </w:rPr>
        <w:t xml:space="preserve">hlasování </w:t>
      </w:r>
      <w:r>
        <w:rPr>
          <w:i/>
        </w:rPr>
        <w:t>10</w:t>
      </w:r>
      <w:r w:rsidRPr="00085E52">
        <w:rPr>
          <w:i/>
        </w:rPr>
        <w:t>-0-</w:t>
      </w:r>
      <w:r>
        <w:rPr>
          <w:i/>
        </w:rPr>
        <w:t>0</w:t>
      </w:r>
      <w:r w:rsidRPr="00875B06">
        <w:rPr>
          <w:i/>
          <w:iCs/>
          <w:szCs w:val="24"/>
        </w:rPr>
        <w:t xml:space="preserve">, </w:t>
      </w:r>
      <w:proofErr w:type="spellStart"/>
      <w:r w:rsidRPr="00875B06">
        <w:rPr>
          <w:i/>
          <w:szCs w:val="24"/>
        </w:rPr>
        <w:t>Babišová</w:t>
      </w:r>
      <w:proofErr w:type="spellEnd"/>
      <w:r w:rsidRPr="00875B06">
        <w:rPr>
          <w:i/>
          <w:szCs w:val="24"/>
        </w:rPr>
        <w:t xml:space="preserve"> Andrea – pro,</w:t>
      </w:r>
      <w:r w:rsidRPr="00875B06">
        <w:rPr>
          <w:szCs w:val="24"/>
        </w:rPr>
        <w:t xml:space="preserve"> </w:t>
      </w:r>
      <w:proofErr w:type="spellStart"/>
      <w:r w:rsidRPr="00875B06">
        <w:rPr>
          <w:i/>
          <w:szCs w:val="24"/>
        </w:rPr>
        <w:t>Bžoch</w:t>
      </w:r>
      <w:proofErr w:type="spellEnd"/>
      <w:r w:rsidRPr="00875B06">
        <w:rPr>
          <w:i/>
          <w:szCs w:val="24"/>
        </w:rPr>
        <w:t xml:space="preserve"> Jaroslav – pro, Helebrant Tomáš  – pro, </w:t>
      </w:r>
      <w:proofErr w:type="spellStart"/>
      <w:r w:rsidRPr="00875B06">
        <w:rPr>
          <w:i/>
          <w:szCs w:val="24"/>
        </w:rPr>
        <w:t>Benešík</w:t>
      </w:r>
      <w:proofErr w:type="spellEnd"/>
      <w:r w:rsidRPr="00875B06">
        <w:rPr>
          <w:i/>
          <w:szCs w:val="24"/>
        </w:rPr>
        <w:t xml:space="preserve"> Ondřej – pro, Carbol Jiří – pro, </w:t>
      </w:r>
      <w:proofErr w:type="spellStart"/>
      <w:r w:rsidRPr="00875B06">
        <w:rPr>
          <w:i/>
          <w:szCs w:val="24"/>
        </w:rPr>
        <w:t>Beitl</w:t>
      </w:r>
      <w:proofErr w:type="spellEnd"/>
      <w:r w:rsidRPr="00875B06">
        <w:rPr>
          <w:i/>
          <w:szCs w:val="24"/>
        </w:rPr>
        <w:t xml:space="preserve"> Petr – pro, Major Martin – pro,</w:t>
      </w:r>
      <w:r>
        <w:rPr>
          <w:i/>
          <w:szCs w:val="24"/>
        </w:rPr>
        <w:t xml:space="preserve"> Zlínský Vladimír – pro,</w:t>
      </w:r>
      <w:r w:rsidRPr="00875B06">
        <w:rPr>
          <w:i/>
          <w:szCs w:val="24"/>
        </w:rPr>
        <w:t xml:space="preserve"> </w:t>
      </w:r>
      <w:proofErr w:type="spellStart"/>
      <w:r w:rsidRPr="00875B06">
        <w:rPr>
          <w:i/>
          <w:szCs w:val="24"/>
        </w:rPr>
        <w:t>Berki</w:t>
      </w:r>
      <w:proofErr w:type="spellEnd"/>
      <w:r w:rsidRPr="00875B06">
        <w:rPr>
          <w:i/>
          <w:szCs w:val="24"/>
        </w:rPr>
        <w:t xml:space="preserve"> Jan – pro, Exner Martin – pro, </w:t>
      </w:r>
      <w:r w:rsidRPr="00875B06">
        <w:rPr>
          <w:i/>
          <w:iCs/>
          <w:color w:val="000000" w:themeColor="text1"/>
          <w:szCs w:val="24"/>
        </w:rPr>
        <w:t>v příloze</w:t>
      </w:r>
      <w:r>
        <w:rPr>
          <w:i/>
          <w:szCs w:val="24"/>
        </w:rPr>
        <w:t>/</w:t>
      </w:r>
      <w:r w:rsidRPr="00875B06">
        <w:rPr>
          <w:i/>
          <w:szCs w:val="24"/>
        </w:rPr>
        <w:t>.</w:t>
      </w:r>
    </w:p>
    <w:p w:rsidR="00122B35" w:rsidRDefault="00122B35" w:rsidP="00122B35">
      <w:pPr>
        <w:ind w:hanging="720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122B35">
        <w:rPr>
          <w:szCs w:val="24"/>
        </w:rPr>
        <w:t>Ve dnech 24. – 26. dubna proběhne setkání V4 v Košicích.</w:t>
      </w:r>
      <w:r>
        <w:rPr>
          <w:szCs w:val="24"/>
        </w:rPr>
        <w:t xml:space="preserve"> Předběžně se přihlásili </w:t>
      </w:r>
      <w:r>
        <w:rPr>
          <w:szCs w:val="24"/>
        </w:rPr>
        <w:br/>
      </w:r>
      <w:r w:rsidR="005B707D">
        <w:rPr>
          <w:szCs w:val="24"/>
        </w:rPr>
        <w:t xml:space="preserve">poslanci </w:t>
      </w:r>
      <w:r>
        <w:rPr>
          <w:szCs w:val="24"/>
        </w:rPr>
        <w:t xml:space="preserve">O. </w:t>
      </w:r>
      <w:proofErr w:type="spellStart"/>
      <w:r>
        <w:rPr>
          <w:szCs w:val="24"/>
        </w:rPr>
        <w:t>Benešík</w:t>
      </w:r>
      <w:proofErr w:type="spellEnd"/>
      <w:r>
        <w:rPr>
          <w:szCs w:val="24"/>
        </w:rPr>
        <w:t>, J.</w:t>
      </w:r>
      <w:r w:rsidR="005B707D">
        <w:rPr>
          <w:szCs w:val="24"/>
        </w:rPr>
        <w:t xml:space="preserve"> Pokorná </w:t>
      </w:r>
      <w:r>
        <w:rPr>
          <w:szCs w:val="24"/>
        </w:rPr>
        <w:t xml:space="preserve"> Jermanová, J. </w:t>
      </w:r>
      <w:proofErr w:type="spellStart"/>
      <w:r>
        <w:rPr>
          <w:szCs w:val="24"/>
        </w:rPr>
        <w:t>Berki</w:t>
      </w:r>
      <w:proofErr w:type="spellEnd"/>
      <w:r>
        <w:rPr>
          <w:szCs w:val="24"/>
        </w:rPr>
        <w:t>, P. Staněk a V. Zlínský. Delegace bude schválena na příští schůzi.</w:t>
      </w:r>
    </w:p>
    <w:p w:rsidR="00122B35" w:rsidRDefault="00122B35" w:rsidP="00122B35">
      <w:pPr>
        <w:ind w:firstLine="709"/>
        <w:jc w:val="both"/>
        <w:rPr>
          <w:szCs w:val="24"/>
        </w:rPr>
      </w:pPr>
      <w:r>
        <w:rPr>
          <w:szCs w:val="24"/>
        </w:rPr>
        <w:t>Ve čtvrtek 17. března př</w:t>
      </w:r>
      <w:r w:rsidR="005B707D">
        <w:rPr>
          <w:szCs w:val="24"/>
        </w:rPr>
        <w:t>i</w:t>
      </w:r>
      <w:r>
        <w:rPr>
          <w:szCs w:val="24"/>
        </w:rPr>
        <w:t xml:space="preserve">jme ZAV ministra zahraničí Litvy, zváni </w:t>
      </w:r>
      <w:proofErr w:type="gramStart"/>
      <w:r>
        <w:rPr>
          <w:szCs w:val="24"/>
        </w:rPr>
        <w:t>jsou</w:t>
      </w:r>
      <w:proofErr w:type="gramEnd"/>
      <w:r>
        <w:rPr>
          <w:szCs w:val="24"/>
        </w:rPr>
        <w:t xml:space="preserve"> také členové </w:t>
      </w:r>
      <w:proofErr w:type="gramStart"/>
      <w:r>
        <w:rPr>
          <w:szCs w:val="24"/>
        </w:rPr>
        <w:t>VEZ</w:t>
      </w:r>
      <w:proofErr w:type="gramEnd"/>
      <w:r>
        <w:rPr>
          <w:szCs w:val="24"/>
        </w:rPr>
        <w:t xml:space="preserve">. Účast přislíbil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J. </w:t>
      </w:r>
      <w:proofErr w:type="spellStart"/>
      <w:r>
        <w:rPr>
          <w:szCs w:val="24"/>
        </w:rPr>
        <w:t>Berki</w:t>
      </w:r>
      <w:proofErr w:type="spellEnd"/>
      <w:r>
        <w:rPr>
          <w:szCs w:val="24"/>
        </w:rPr>
        <w:t xml:space="preserve"> a př. O. </w:t>
      </w:r>
      <w:proofErr w:type="spellStart"/>
      <w:r>
        <w:rPr>
          <w:szCs w:val="24"/>
        </w:rPr>
        <w:t>Benešík</w:t>
      </w:r>
      <w:proofErr w:type="spellEnd"/>
      <w:r>
        <w:rPr>
          <w:szCs w:val="24"/>
        </w:rPr>
        <w:t>.</w:t>
      </w:r>
    </w:p>
    <w:p w:rsidR="00380AA9" w:rsidRPr="00122B35" w:rsidRDefault="00380AA9" w:rsidP="00122B35">
      <w:pPr>
        <w:ind w:firstLine="709"/>
        <w:jc w:val="both"/>
        <w:rPr>
          <w:szCs w:val="24"/>
        </w:rPr>
      </w:pPr>
      <w:r>
        <w:rPr>
          <w:szCs w:val="24"/>
        </w:rPr>
        <w:t xml:space="preserve">15. – 16. března proběhne Evropský parlamentní týden videokonferenčně. </w:t>
      </w:r>
      <w:r w:rsidR="009F2019">
        <w:rPr>
          <w:szCs w:val="24"/>
        </w:rPr>
        <w:br/>
      </w:r>
      <w:r>
        <w:rPr>
          <w:szCs w:val="24"/>
        </w:rPr>
        <w:t xml:space="preserve">Př. O. </w:t>
      </w:r>
      <w:proofErr w:type="spellStart"/>
      <w:r>
        <w:rPr>
          <w:szCs w:val="24"/>
        </w:rPr>
        <w:t>Benešík</w:t>
      </w:r>
      <w:proofErr w:type="spellEnd"/>
      <w:r>
        <w:rPr>
          <w:szCs w:val="24"/>
        </w:rPr>
        <w:t xml:space="preserve"> se zúčastní.</w:t>
      </w:r>
    </w:p>
    <w:p w:rsidR="00122B35" w:rsidRPr="00122B35" w:rsidRDefault="009F2019" w:rsidP="00122B35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4"/>
        </w:rPr>
      </w:pPr>
      <w:r>
        <w:rPr>
          <w:rFonts w:eastAsia="SimSun" w:cs="Mangal"/>
          <w:kern w:val="3"/>
          <w:szCs w:val="24"/>
        </w:rPr>
        <w:t xml:space="preserve">První týden v květnu </w:t>
      </w:r>
      <w:proofErr w:type="gramStart"/>
      <w:r>
        <w:rPr>
          <w:rFonts w:eastAsia="SimSun" w:cs="Mangal"/>
          <w:kern w:val="3"/>
          <w:szCs w:val="24"/>
        </w:rPr>
        <w:t>navštíví</w:t>
      </w:r>
      <w:proofErr w:type="gramEnd"/>
      <w:r>
        <w:rPr>
          <w:rFonts w:eastAsia="SimSun" w:cs="Mangal"/>
          <w:kern w:val="3"/>
          <w:szCs w:val="24"/>
        </w:rPr>
        <w:t xml:space="preserve"> delegace </w:t>
      </w:r>
      <w:proofErr w:type="gramStart"/>
      <w:r>
        <w:rPr>
          <w:rFonts w:eastAsia="SimSun" w:cs="Mangal"/>
          <w:kern w:val="3"/>
          <w:szCs w:val="24"/>
        </w:rPr>
        <w:t>VEZ</w:t>
      </w:r>
      <w:proofErr w:type="gramEnd"/>
      <w:r>
        <w:rPr>
          <w:rFonts w:eastAsia="SimSun" w:cs="Mangal"/>
          <w:kern w:val="3"/>
          <w:szCs w:val="24"/>
        </w:rPr>
        <w:t xml:space="preserve"> Kypr. V týdnu </w:t>
      </w:r>
      <w:r w:rsidR="005B707D">
        <w:rPr>
          <w:rFonts w:eastAsia="SimSun" w:cs="Mangal"/>
          <w:kern w:val="3"/>
          <w:szCs w:val="24"/>
        </w:rPr>
        <w:t xml:space="preserve">od </w:t>
      </w:r>
      <w:r>
        <w:rPr>
          <w:rFonts w:eastAsia="SimSun" w:cs="Mangal"/>
          <w:kern w:val="3"/>
          <w:szCs w:val="24"/>
        </w:rPr>
        <w:t>6. – 12. června je plánována cesta do Španělska.</w:t>
      </w:r>
    </w:p>
    <w:p w:rsidR="00122B35" w:rsidRDefault="00122B35" w:rsidP="00122B35">
      <w:pPr>
        <w:jc w:val="both"/>
      </w:pPr>
    </w:p>
    <w:p w:rsidR="00122B35" w:rsidRDefault="00122B35" w:rsidP="00122B35">
      <w:pPr>
        <w:jc w:val="both"/>
      </w:pPr>
    </w:p>
    <w:p w:rsidR="00122B35" w:rsidRDefault="00122B35" w:rsidP="00122B35">
      <w:pPr>
        <w:jc w:val="both"/>
      </w:pPr>
    </w:p>
    <w:p w:rsidR="00122B35" w:rsidRDefault="00122B35" w:rsidP="00122B35">
      <w:pPr>
        <w:widowControl w:val="0"/>
        <w:autoSpaceDN w:val="0"/>
        <w:ind w:left="1429" w:hanging="720"/>
        <w:jc w:val="both"/>
        <w:rPr>
          <w:rFonts w:eastAsia="SimSun" w:cs="Mangal"/>
          <w:b/>
          <w:kern w:val="3"/>
          <w:szCs w:val="24"/>
        </w:rPr>
      </w:pPr>
    </w:p>
    <w:p w:rsidR="00122B35" w:rsidRDefault="00122B35" w:rsidP="00122B35">
      <w:pPr>
        <w:widowControl w:val="0"/>
        <w:autoSpaceDN w:val="0"/>
        <w:ind w:left="1429" w:hanging="720"/>
        <w:jc w:val="both"/>
        <w:rPr>
          <w:rFonts w:eastAsia="SimSun" w:cs="Mangal"/>
          <w:b/>
          <w:kern w:val="3"/>
          <w:szCs w:val="24"/>
        </w:rPr>
      </w:pPr>
    </w:p>
    <w:p w:rsidR="00122B35" w:rsidRPr="000421A6" w:rsidRDefault="00122B35" w:rsidP="00122B35">
      <w:pPr>
        <w:widowControl w:val="0"/>
        <w:autoSpaceDN w:val="0"/>
        <w:ind w:left="1429" w:hanging="720"/>
        <w:jc w:val="both"/>
        <w:rPr>
          <w:rFonts w:eastAsia="SimSun" w:cs="Mangal"/>
          <w:b/>
          <w:kern w:val="3"/>
          <w:szCs w:val="24"/>
        </w:rPr>
      </w:pPr>
    </w:p>
    <w:p w:rsidR="00863D6D" w:rsidRDefault="00863D6D" w:rsidP="00122686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</w:p>
    <w:p w:rsidR="00AB6E5C" w:rsidRDefault="00AB6E5C" w:rsidP="00122686">
      <w:pPr>
        <w:pStyle w:val="Odstavecseseznamem"/>
        <w:widowControl w:val="0"/>
        <w:suppressAutoHyphens/>
        <w:autoSpaceDN w:val="0"/>
        <w:ind w:left="0" w:firstLine="709"/>
        <w:jc w:val="both"/>
        <w:rPr>
          <w:color w:val="000000" w:themeColor="text1"/>
          <w:szCs w:val="24"/>
        </w:rPr>
      </w:pPr>
    </w:p>
    <w:p w:rsidR="00774F35" w:rsidRPr="00380AA9" w:rsidRDefault="00774F35" w:rsidP="00702866">
      <w:pPr>
        <w:ind w:left="1"/>
        <w:jc w:val="both"/>
        <w:rPr>
          <w:sz w:val="22"/>
          <w:szCs w:val="22"/>
        </w:rPr>
      </w:pPr>
      <w:r w:rsidRPr="00380AA9">
        <w:rPr>
          <w:sz w:val="22"/>
          <w:szCs w:val="22"/>
        </w:rPr>
        <w:t xml:space="preserve">Schůze skončila </w:t>
      </w:r>
      <w:proofErr w:type="gramStart"/>
      <w:r w:rsidRPr="00380AA9">
        <w:rPr>
          <w:sz w:val="22"/>
          <w:szCs w:val="22"/>
        </w:rPr>
        <w:t>v</w:t>
      </w:r>
      <w:r w:rsidR="00E33E3B" w:rsidRPr="00380AA9">
        <w:rPr>
          <w:sz w:val="22"/>
          <w:szCs w:val="22"/>
        </w:rPr>
        <w:t>e</w:t>
      </w:r>
      <w:proofErr w:type="gramEnd"/>
      <w:r w:rsidR="00840A79" w:rsidRPr="00380AA9">
        <w:rPr>
          <w:sz w:val="22"/>
          <w:szCs w:val="22"/>
        </w:rPr>
        <w:t> </w:t>
      </w:r>
      <w:r w:rsidR="00E33E3B" w:rsidRPr="00380AA9">
        <w:rPr>
          <w:sz w:val="22"/>
          <w:szCs w:val="22"/>
        </w:rPr>
        <w:t>1</w:t>
      </w:r>
      <w:r w:rsidR="005C798C" w:rsidRPr="00380AA9">
        <w:rPr>
          <w:sz w:val="22"/>
          <w:szCs w:val="22"/>
        </w:rPr>
        <w:t>3</w:t>
      </w:r>
      <w:r w:rsidR="00840A79" w:rsidRPr="00380AA9">
        <w:rPr>
          <w:sz w:val="22"/>
          <w:szCs w:val="22"/>
        </w:rPr>
        <w:t>.</w:t>
      </w:r>
      <w:r w:rsidR="00BB4E1F" w:rsidRPr="00380AA9">
        <w:rPr>
          <w:sz w:val="22"/>
          <w:szCs w:val="22"/>
        </w:rPr>
        <w:t>3</w:t>
      </w:r>
      <w:r w:rsidR="00840A79" w:rsidRPr="00380AA9">
        <w:rPr>
          <w:sz w:val="22"/>
          <w:szCs w:val="22"/>
        </w:rPr>
        <w:t>0</w:t>
      </w:r>
      <w:r w:rsidR="00E76C2B" w:rsidRPr="00380AA9">
        <w:rPr>
          <w:sz w:val="22"/>
          <w:szCs w:val="22"/>
        </w:rPr>
        <w:t xml:space="preserve"> hodin.</w:t>
      </w:r>
    </w:p>
    <w:p w:rsidR="0020397C" w:rsidRPr="00702866" w:rsidRDefault="0020397C" w:rsidP="00702866">
      <w:pPr>
        <w:ind w:left="1"/>
        <w:jc w:val="both"/>
        <w:rPr>
          <w:color w:val="000000" w:themeColor="text1"/>
          <w:szCs w:val="24"/>
        </w:rPr>
      </w:pP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737D55" w:rsidRDefault="00774F35" w:rsidP="00774F35">
      <w:pPr>
        <w:pStyle w:val="Bezmezer"/>
      </w:pPr>
      <w:r>
        <w:tab/>
      </w:r>
    </w:p>
    <w:p w:rsidR="00C34CDC" w:rsidRDefault="00C34CDC" w:rsidP="00774F35">
      <w:pPr>
        <w:pStyle w:val="Bezmezer"/>
      </w:pPr>
    </w:p>
    <w:p w:rsidR="00913904" w:rsidRDefault="00913904" w:rsidP="00774F35">
      <w:pPr>
        <w:pStyle w:val="Bezmezer"/>
      </w:pPr>
    </w:p>
    <w:p w:rsidR="0020397C" w:rsidRDefault="00774F35" w:rsidP="00774F35">
      <w:pPr>
        <w:pStyle w:val="Bezmezer"/>
      </w:pPr>
      <w:r>
        <w:tab/>
      </w:r>
      <w:r>
        <w:tab/>
      </w:r>
    </w:p>
    <w:p w:rsidR="00774F35" w:rsidRDefault="00774F35" w:rsidP="00774F35">
      <w:pPr>
        <w:pStyle w:val="Bezmezer"/>
      </w:pPr>
      <w:r>
        <w:tab/>
      </w:r>
      <w:r>
        <w:tab/>
      </w:r>
    </w:p>
    <w:p w:rsidR="00DF00BB" w:rsidRDefault="00136343" w:rsidP="00774F3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0AA9"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 w:rsidR="00380AA9">
        <w:rPr>
          <w:rFonts w:ascii="Times New Roman" w:hAnsi="Times New Roman"/>
          <w:sz w:val="24"/>
          <w:szCs w:val="24"/>
        </w:rPr>
        <w:t>Bžoch</w:t>
      </w:r>
      <w:proofErr w:type="spellEnd"/>
      <w:r w:rsidR="0025440A">
        <w:rPr>
          <w:rFonts w:ascii="Times New Roman" w:hAnsi="Times New Roman"/>
          <w:sz w:val="24"/>
          <w:szCs w:val="24"/>
        </w:rPr>
        <w:t xml:space="preserve"> v. r. </w:t>
      </w:r>
      <w:r w:rsidR="00380AA9">
        <w:rPr>
          <w:rFonts w:ascii="Times New Roman" w:hAnsi="Times New Roman"/>
          <w:sz w:val="24"/>
          <w:szCs w:val="24"/>
        </w:rPr>
        <w:tab/>
      </w:r>
      <w:r w:rsidR="00380AA9">
        <w:rPr>
          <w:rFonts w:ascii="Times New Roman" w:hAnsi="Times New Roman"/>
          <w:sz w:val="24"/>
          <w:szCs w:val="24"/>
        </w:rPr>
        <w:tab/>
      </w:r>
      <w:r w:rsidR="006B4381">
        <w:rPr>
          <w:rFonts w:ascii="Times New Roman" w:hAnsi="Times New Roman"/>
          <w:sz w:val="24"/>
          <w:szCs w:val="24"/>
        </w:rPr>
        <w:tab/>
      </w:r>
      <w:r w:rsidR="00802BDF">
        <w:rPr>
          <w:rFonts w:ascii="Times New Roman" w:hAnsi="Times New Roman"/>
          <w:sz w:val="24"/>
          <w:szCs w:val="24"/>
        </w:rPr>
        <w:t xml:space="preserve">  </w:t>
      </w:r>
      <w:r w:rsidR="00520604">
        <w:rPr>
          <w:rFonts w:ascii="Times New Roman" w:hAnsi="Times New Roman"/>
          <w:sz w:val="24"/>
          <w:szCs w:val="24"/>
        </w:rPr>
        <w:t xml:space="preserve"> </w:t>
      </w:r>
      <w:r w:rsidR="00E72B53">
        <w:rPr>
          <w:rFonts w:ascii="Times New Roman" w:hAnsi="Times New Roman"/>
          <w:sz w:val="24"/>
          <w:szCs w:val="24"/>
        </w:rPr>
        <w:tab/>
        <w:t xml:space="preserve">   </w:t>
      </w:r>
      <w:r w:rsidR="0020397C">
        <w:rPr>
          <w:rFonts w:ascii="Times New Roman" w:hAnsi="Times New Roman"/>
          <w:sz w:val="24"/>
          <w:szCs w:val="24"/>
        </w:rPr>
        <w:tab/>
        <w:t xml:space="preserve">  </w:t>
      </w:r>
      <w:r w:rsidR="005C798C">
        <w:rPr>
          <w:rFonts w:ascii="Times New Roman" w:hAnsi="Times New Roman"/>
          <w:sz w:val="24"/>
          <w:szCs w:val="24"/>
        </w:rPr>
        <w:t xml:space="preserve"> </w:t>
      </w:r>
      <w:r w:rsidR="00774F35" w:rsidRPr="00AD5B6A">
        <w:rPr>
          <w:rFonts w:ascii="Times New Roman" w:hAnsi="Times New Roman"/>
          <w:sz w:val="24"/>
          <w:szCs w:val="24"/>
        </w:rPr>
        <w:t xml:space="preserve">Ondřej </w:t>
      </w:r>
      <w:proofErr w:type="spellStart"/>
      <w:r w:rsidR="00774F35" w:rsidRPr="00AD5B6A">
        <w:rPr>
          <w:rFonts w:ascii="Times New Roman" w:hAnsi="Times New Roman"/>
          <w:sz w:val="24"/>
          <w:szCs w:val="24"/>
        </w:rPr>
        <w:t>Benešík</w:t>
      </w:r>
      <w:proofErr w:type="spellEnd"/>
      <w:r w:rsidR="00192612">
        <w:rPr>
          <w:rFonts w:ascii="Times New Roman" w:hAnsi="Times New Roman"/>
          <w:sz w:val="24"/>
          <w:szCs w:val="24"/>
        </w:rPr>
        <w:t xml:space="preserve"> </w:t>
      </w:r>
      <w:r w:rsidR="0025440A">
        <w:rPr>
          <w:rFonts w:ascii="Times New Roman" w:hAnsi="Times New Roman"/>
          <w:sz w:val="24"/>
          <w:szCs w:val="24"/>
        </w:rPr>
        <w:t>v. r.</w:t>
      </w:r>
      <w:bookmarkStart w:id="0" w:name="_GoBack"/>
      <w:bookmarkEnd w:id="0"/>
    </w:p>
    <w:p w:rsidR="00352430" w:rsidRDefault="00DF00BB" w:rsidP="002C2848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B17A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FE" w:rsidRDefault="00412FFE">
      <w:r>
        <w:separator/>
      </w:r>
    </w:p>
  </w:endnote>
  <w:endnote w:type="continuationSeparator" w:id="0">
    <w:p w:rsidR="00412FFE" w:rsidRDefault="004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FE" w:rsidRDefault="00412FFE">
      <w:r>
        <w:separator/>
      </w:r>
    </w:p>
  </w:footnote>
  <w:footnote w:type="continuationSeparator" w:id="0">
    <w:p w:rsidR="00412FFE" w:rsidRDefault="004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FE" w:rsidRDefault="00412F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440A">
      <w:rPr>
        <w:rStyle w:val="slostrnky"/>
        <w:noProof/>
      </w:rPr>
      <w:t>9</w:t>
    </w:r>
    <w:r>
      <w:rPr>
        <w:rStyle w:val="slostrnky"/>
      </w:rPr>
      <w:fldChar w:fldCharType="end"/>
    </w:r>
  </w:p>
  <w:p w:rsidR="00412FFE" w:rsidRDefault="00412F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F0F"/>
    <w:multiLevelType w:val="multilevel"/>
    <w:tmpl w:val="745EAC52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48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6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58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0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2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4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6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188" w:hanging="720"/>
      </w:pPr>
    </w:lvl>
  </w:abstractNum>
  <w:abstractNum w:abstractNumId="1" w15:restartNumberingAfterBreak="0">
    <w:nsid w:val="1531267C"/>
    <w:multiLevelType w:val="hybridMultilevel"/>
    <w:tmpl w:val="7DB63608"/>
    <w:lvl w:ilvl="0" w:tplc="2A52F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1A748B5"/>
    <w:multiLevelType w:val="hybridMultilevel"/>
    <w:tmpl w:val="E97CBCEA"/>
    <w:lvl w:ilvl="0" w:tplc="FA9E21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3D576320"/>
    <w:multiLevelType w:val="hybridMultilevel"/>
    <w:tmpl w:val="2FAC674C"/>
    <w:lvl w:ilvl="0" w:tplc="2EC80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B3CED"/>
    <w:multiLevelType w:val="hybridMultilevel"/>
    <w:tmpl w:val="22904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01C8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54D684E"/>
    <w:multiLevelType w:val="hybridMultilevel"/>
    <w:tmpl w:val="5650D14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24DF"/>
    <w:multiLevelType w:val="hybridMultilevel"/>
    <w:tmpl w:val="5BDC69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A86E72"/>
    <w:multiLevelType w:val="hybridMultilevel"/>
    <w:tmpl w:val="03204A04"/>
    <w:lvl w:ilvl="0" w:tplc="DCDEBA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40122"/>
    <w:multiLevelType w:val="hybridMultilevel"/>
    <w:tmpl w:val="8D848D4E"/>
    <w:lvl w:ilvl="0" w:tplc="8CF2C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149E2"/>
    <w:multiLevelType w:val="hybridMultilevel"/>
    <w:tmpl w:val="CB2E50F2"/>
    <w:lvl w:ilvl="0" w:tplc="6A049B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865BE"/>
    <w:multiLevelType w:val="hybridMultilevel"/>
    <w:tmpl w:val="61A68098"/>
    <w:lvl w:ilvl="0" w:tplc="228842AE">
      <w:start w:val="2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A0B045F"/>
    <w:multiLevelType w:val="hybridMultilevel"/>
    <w:tmpl w:val="1854CA62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2252C"/>
    <w:multiLevelType w:val="hybridMultilevel"/>
    <w:tmpl w:val="94C833F8"/>
    <w:lvl w:ilvl="0" w:tplc="4850B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7720A8"/>
    <w:multiLevelType w:val="hybridMultilevel"/>
    <w:tmpl w:val="82FEDC42"/>
    <w:lvl w:ilvl="0" w:tplc="5EEE6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94B06"/>
    <w:multiLevelType w:val="hybridMultilevel"/>
    <w:tmpl w:val="8350F658"/>
    <w:lvl w:ilvl="0" w:tplc="0405000F">
      <w:start w:val="2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8"/>
  </w:num>
  <w:num w:numId="7">
    <w:abstractNumId w:val="0"/>
  </w:num>
  <w:num w:numId="8">
    <w:abstractNumId w:val="17"/>
  </w:num>
  <w:num w:numId="9">
    <w:abstractNumId w:val="13"/>
  </w:num>
  <w:num w:numId="10">
    <w:abstractNumId w:val="7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6"/>
  </w:num>
  <w:num w:numId="16">
    <w:abstractNumId w:val="1"/>
  </w:num>
  <w:num w:numId="17">
    <w:abstractNumId w:val="6"/>
  </w:num>
  <w:num w:numId="18">
    <w:abstractNumId w:val="8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036A"/>
    <w:rsid w:val="00001125"/>
    <w:rsid w:val="00001187"/>
    <w:rsid w:val="00002E31"/>
    <w:rsid w:val="00003C39"/>
    <w:rsid w:val="000043AA"/>
    <w:rsid w:val="0001135C"/>
    <w:rsid w:val="00012B06"/>
    <w:rsid w:val="00012BBE"/>
    <w:rsid w:val="00012F3D"/>
    <w:rsid w:val="00013C59"/>
    <w:rsid w:val="000158BC"/>
    <w:rsid w:val="00015F29"/>
    <w:rsid w:val="00017DAB"/>
    <w:rsid w:val="00022CF1"/>
    <w:rsid w:val="00022D8F"/>
    <w:rsid w:val="0002352A"/>
    <w:rsid w:val="000250C6"/>
    <w:rsid w:val="0002516F"/>
    <w:rsid w:val="00032A30"/>
    <w:rsid w:val="00037525"/>
    <w:rsid w:val="000378DE"/>
    <w:rsid w:val="00037C93"/>
    <w:rsid w:val="000421A6"/>
    <w:rsid w:val="000435E6"/>
    <w:rsid w:val="00043943"/>
    <w:rsid w:val="0004506E"/>
    <w:rsid w:val="00046673"/>
    <w:rsid w:val="000510E6"/>
    <w:rsid w:val="000529C8"/>
    <w:rsid w:val="00054F1A"/>
    <w:rsid w:val="000553F2"/>
    <w:rsid w:val="00056E3D"/>
    <w:rsid w:val="0006091C"/>
    <w:rsid w:val="00060962"/>
    <w:rsid w:val="00063D25"/>
    <w:rsid w:val="000643C5"/>
    <w:rsid w:val="00064AA7"/>
    <w:rsid w:val="00066166"/>
    <w:rsid w:val="000705F8"/>
    <w:rsid w:val="00070BB1"/>
    <w:rsid w:val="00071572"/>
    <w:rsid w:val="00071F6F"/>
    <w:rsid w:val="000720A0"/>
    <w:rsid w:val="0007290D"/>
    <w:rsid w:val="00072C7A"/>
    <w:rsid w:val="00073EC9"/>
    <w:rsid w:val="00075104"/>
    <w:rsid w:val="000753FA"/>
    <w:rsid w:val="000761E0"/>
    <w:rsid w:val="0008086F"/>
    <w:rsid w:val="00083322"/>
    <w:rsid w:val="000852EA"/>
    <w:rsid w:val="00085E52"/>
    <w:rsid w:val="000861F0"/>
    <w:rsid w:val="00087717"/>
    <w:rsid w:val="00087798"/>
    <w:rsid w:val="00087B6D"/>
    <w:rsid w:val="00090B76"/>
    <w:rsid w:val="0009323C"/>
    <w:rsid w:val="00093428"/>
    <w:rsid w:val="00094B5E"/>
    <w:rsid w:val="00097375"/>
    <w:rsid w:val="000979B4"/>
    <w:rsid w:val="000A0669"/>
    <w:rsid w:val="000A0766"/>
    <w:rsid w:val="000A0767"/>
    <w:rsid w:val="000A16AE"/>
    <w:rsid w:val="000A2A26"/>
    <w:rsid w:val="000A367A"/>
    <w:rsid w:val="000A4A10"/>
    <w:rsid w:val="000A4FC0"/>
    <w:rsid w:val="000A5DE0"/>
    <w:rsid w:val="000A6246"/>
    <w:rsid w:val="000A65C7"/>
    <w:rsid w:val="000A6719"/>
    <w:rsid w:val="000B0720"/>
    <w:rsid w:val="000B1246"/>
    <w:rsid w:val="000B199F"/>
    <w:rsid w:val="000B3129"/>
    <w:rsid w:val="000B3BFD"/>
    <w:rsid w:val="000B4B00"/>
    <w:rsid w:val="000B6B31"/>
    <w:rsid w:val="000C0B15"/>
    <w:rsid w:val="000C1AD6"/>
    <w:rsid w:val="000C1F94"/>
    <w:rsid w:val="000C487C"/>
    <w:rsid w:val="000C50A3"/>
    <w:rsid w:val="000C7348"/>
    <w:rsid w:val="000C77E8"/>
    <w:rsid w:val="000D01B6"/>
    <w:rsid w:val="000D0D72"/>
    <w:rsid w:val="000D1DC8"/>
    <w:rsid w:val="000D26CA"/>
    <w:rsid w:val="000D26CE"/>
    <w:rsid w:val="000D2DD0"/>
    <w:rsid w:val="000D45A7"/>
    <w:rsid w:val="000D484D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4A40"/>
    <w:rsid w:val="000E4FE5"/>
    <w:rsid w:val="000E5D2D"/>
    <w:rsid w:val="000F08EA"/>
    <w:rsid w:val="000F1084"/>
    <w:rsid w:val="000F11EE"/>
    <w:rsid w:val="000F132A"/>
    <w:rsid w:val="000F137C"/>
    <w:rsid w:val="000F358C"/>
    <w:rsid w:val="000F3C42"/>
    <w:rsid w:val="000F6A06"/>
    <w:rsid w:val="000F6D12"/>
    <w:rsid w:val="001001F8"/>
    <w:rsid w:val="001009A6"/>
    <w:rsid w:val="001018EA"/>
    <w:rsid w:val="00102B91"/>
    <w:rsid w:val="0010328C"/>
    <w:rsid w:val="00104D40"/>
    <w:rsid w:val="00104E5E"/>
    <w:rsid w:val="00105E2F"/>
    <w:rsid w:val="0011032E"/>
    <w:rsid w:val="00110B3B"/>
    <w:rsid w:val="0011167D"/>
    <w:rsid w:val="00111D22"/>
    <w:rsid w:val="00112114"/>
    <w:rsid w:val="0011359B"/>
    <w:rsid w:val="00114856"/>
    <w:rsid w:val="00116F11"/>
    <w:rsid w:val="0011785B"/>
    <w:rsid w:val="00120561"/>
    <w:rsid w:val="00120870"/>
    <w:rsid w:val="00120FAB"/>
    <w:rsid w:val="00121DA9"/>
    <w:rsid w:val="00122686"/>
    <w:rsid w:val="001226E6"/>
    <w:rsid w:val="00122B35"/>
    <w:rsid w:val="001235CB"/>
    <w:rsid w:val="00124675"/>
    <w:rsid w:val="001246CA"/>
    <w:rsid w:val="00124D26"/>
    <w:rsid w:val="00126070"/>
    <w:rsid w:val="00126205"/>
    <w:rsid w:val="001263F6"/>
    <w:rsid w:val="0012700B"/>
    <w:rsid w:val="0012702B"/>
    <w:rsid w:val="00127D5C"/>
    <w:rsid w:val="00132B3D"/>
    <w:rsid w:val="00132F03"/>
    <w:rsid w:val="001330CF"/>
    <w:rsid w:val="001339D5"/>
    <w:rsid w:val="00133CAA"/>
    <w:rsid w:val="00135D6D"/>
    <w:rsid w:val="00136343"/>
    <w:rsid w:val="00136581"/>
    <w:rsid w:val="00136662"/>
    <w:rsid w:val="00136825"/>
    <w:rsid w:val="00136D7D"/>
    <w:rsid w:val="00136E34"/>
    <w:rsid w:val="001372F0"/>
    <w:rsid w:val="00137503"/>
    <w:rsid w:val="0014023C"/>
    <w:rsid w:val="00141A30"/>
    <w:rsid w:val="00143082"/>
    <w:rsid w:val="00145740"/>
    <w:rsid w:val="001475D8"/>
    <w:rsid w:val="001476B4"/>
    <w:rsid w:val="001502C2"/>
    <w:rsid w:val="0015117C"/>
    <w:rsid w:val="0015158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4E9"/>
    <w:rsid w:val="00157454"/>
    <w:rsid w:val="00157A11"/>
    <w:rsid w:val="00157C17"/>
    <w:rsid w:val="00157CAE"/>
    <w:rsid w:val="00157E5A"/>
    <w:rsid w:val="00160B77"/>
    <w:rsid w:val="00161021"/>
    <w:rsid w:val="00161F18"/>
    <w:rsid w:val="0016300E"/>
    <w:rsid w:val="00163FBA"/>
    <w:rsid w:val="00165910"/>
    <w:rsid w:val="00165C47"/>
    <w:rsid w:val="00166ACE"/>
    <w:rsid w:val="001720C9"/>
    <w:rsid w:val="001745B6"/>
    <w:rsid w:val="00175B01"/>
    <w:rsid w:val="0017622D"/>
    <w:rsid w:val="0017665A"/>
    <w:rsid w:val="00176891"/>
    <w:rsid w:val="001775C9"/>
    <w:rsid w:val="00177F70"/>
    <w:rsid w:val="00180BB3"/>
    <w:rsid w:val="00180F63"/>
    <w:rsid w:val="00181AB6"/>
    <w:rsid w:val="00182DDC"/>
    <w:rsid w:val="00182DE6"/>
    <w:rsid w:val="00184641"/>
    <w:rsid w:val="00184C27"/>
    <w:rsid w:val="00184C57"/>
    <w:rsid w:val="00185BFE"/>
    <w:rsid w:val="001901EE"/>
    <w:rsid w:val="0019047F"/>
    <w:rsid w:val="00191FD5"/>
    <w:rsid w:val="00192612"/>
    <w:rsid w:val="00194C31"/>
    <w:rsid w:val="001A00A5"/>
    <w:rsid w:val="001A20A3"/>
    <w:rsid w:val="001A33AB"/>
    <w:rsid w:val="001A417E"/>
    <w:rsid w:val="001A4CE5"/>
    <w:rsid w:val="001A4D4B"/>
    <w:rsid w:val="001A4E39"/>
    <w:rsid w:val="001A60CB"/>
    <w:rsid w:val="001A61DC"/>
    <w:rsid w:val="001A6739"/>
    <w:rsid w:val="001A69F1"/>
    <w:rsid w:val="001A6B2F"/>
    <w:rsid w:val="001A740D"/>
    <w:rsid w:val="001B231D"/>
    <w:rsid w:val="001B2804"/>
    <w:rsid w:val="001B354F"/>
    <w:rsid w:val="001B373E"/>
    <w:rsid w:val="001B3BBA"/>
    <w:rsid w:val="001B3E11"/>
    <w:rsid w:val="001B3E82"/>
    <w:rsid w:val="001B58F6"/>
    <w:rsid w:val="001B76F6"/>
    <w:rsid w:val="001C0859"/>
    <w:rsid w:val="001C1C71"/>
    <w:rsid w:val="001C4366"/>
    <w:rsid w:val="001C4C42"/>
    <w:rsid w:val="001C54A9"/>
    <w:rsid w:val="001C54B0"/>
    <w:rsid w:val="001C584A"/>
    <w:rsid w:val="001D16F0"/>
    <w:rsid w:val="001D4797"/>
    <w:rsid w:val="001D4B84"/>
    <w:rsid w:val="001D5583"/>
    <w:rsid w:val="001D682F"/>
    <w:rsid w:val="001E017B"/>
    <w:rsid w:val="001E3B71"/>
    <w:rsid w:val="001E493D"/>
    <w:rsid w:val="001E6F29"/>
    <w:rsid w:val="001E7297"/>
    <w:rsid w:val="001E75B7"/>
    <w:rsid w:val="001E7CEA"/>
    <w:rsid w:val="001E7D6F"/>
    <w:rsid w:val="001F0D92"/>
    <w:rsid w:val="001F1BBC"/>
    <w:rsid w:val="001F200E"/>
    <w:rsid w:val="001F26E7"/>
    <w:rsid w:val="001F468F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3087"/>
    <w:rsid w:val="0020397C"/>
    <w:rsid w:val="00204622"/>
    <w:rsid w:val="00204C63"/>
    <w:rsid w:val="00205ACD"/>
    <w:rsid w:val="002073FE"/>
    <w:rsid w:val="0021235E"/>
    <w:rsid w:val="00212FB2"/>
    <w:rsid w:val="00213128"/>
    <w:rsid w:val="00213165"/>
    <w:rsid w:val="00213865"/>
    <w:rsid w:val="0021428E"/>
    <w:rsid w:val="002143BD"/>
    <w:rsid w:val="002157A5"/>
    <w:rsid w:val="00215EAD"/>
    <w:rsid w:val="00220C87"/>
    <w:rsid w:val="00220DE7"/>
    <w:rsid w:val="0022161D"/>
    <w:rsid w:val="0022271B"/>
    <w:rsid w:val="00225CCA"/>
    <w:rsid w:val="00227B19"/>
    <w:rsid w:val="00230605"/>
    <w:rsid w:val="002308B6"/>
    <w:rsid w:val="002316D9"/>
    <w:rsid w:val="00231CDD"/>
    <w:rsid w:val="002321EA"/>
    <w:rsid w:val="002362B3"/>
    <w:rsid w:val="00236C64"/>
    <w:rsid w:val="00236D0B"/>
    <w:rsid w:val="00237F39"/>
    <w:rsid w:val="0024023D"/>
    <w:rsid w:val="00240EB8"/>
    <w:rsid w:val="002417DA"/>
    <w:rsid w:val="00241C12"/>
    <w:rsid w:val="002436A3"/>
    <w:rsid w:val="00245B82"/>
    <w:rsid w:val="002464DB"/>
    <w:rsid w:val="00246FB7"/>
    <w:rsid w:val="002531F9"/>
    <w:rsid w:val="0025440A"/>
    <w:rsid w:val="00255BA4"/>
    <w:rsid w:val="00255E59"/>
    <w:rsid w:val="00256124"/>
    <w:rsid w:val="00256E84"/>
    <w:rsid w:val="00262112"/>
    <w:rsid w:val="0026363C"/>
    <w:rsid w:val="0026459B"/>
    <w:rsid w:val="0027033C"/>
    <w:rsid w:val="002703B0"/>
    <w:rsid w:val="00273E89"/>
    <w:rsid w:val="00276CAA"/>
    <w:rsid w:val="00276D25"/>
    <w:rsid w:val="00277BE2"/>
    <w:rsid w:val="002814CC"/>
    <w:rsid w:val="00281B3B"/>
    <w:rsid w:val="0028235B"/>
    <w:rsid w:val="002832F8"/>
    <w:rsid w:val="00285246"/>
    <w:rsid w:val="0028683C"/>
    <w:rsid w:val="00287959"/>
    <w:rsid w:val="002921AF"/>
    <w:rsid w:val="002929CB"/>
    <w:rsid w:val="00293800"/>
    <w:rsid w:val="00293C30"/>
    <w:rsid w:val="002950FF"/>
    <w:rsid w:val="00295780"/>
    <w:rsid w:val="00297832"/>
    <w:rsid w:val="00297975"/>
    <w:rsid w:val="002A10F4"/>
    <w:rsid w:val="002A194F"/>
    <w:rsid w:val="002A1F81"/>
    <w:rsid w:val="002A205F"/>
    <w:rsid w:val="002A4F64"/>
    <w:rsid w:val="002A6C05"/>
    <w:rsid w:val="002A72B5"/>
    <w:rsid w:val="002A77BF"/>
    <w:rsid w:val="002A7D47"/>
    <w:rsid w:val="002B12C4"/>
    <w:rsid w:val="002B1F4A"/>
    <w:rsid w:val="002B3098"/>
    <w:rsid w:val="002B34AD"/>
    <w:rsid w:val="002B4059"/>
    <w:rsid w:val="002B48D3"/>
    <w:rsid w:val="002B69EB"/>
    <w:rsid w:val="002C2848"/>
    <w:rsid w:val="002C2D3C"/>
    <w:rsid w:val="002C2D45"/>
    <w:rsid w:val="002C37EF"/>
    <w:rsid w:val="002C3862"/>
    <w:rsid w:val="002C5E73"/>
    <w:rsid w:val="002C7734"/>
    <w:rsid w:val="002D1C85"/>
    <w:rsid w:val="002D237A"/>
    <w:rsid w:val="002D325A"/>
    <w:rsid w:val="002D45F8"/>
    <w:rsid w:val="002D53D6"/>
    <w:rsid w:val="002D70CA"/>
    <w:rsid w:val="002E127F"/>
    <w:rsid w:val="002E19E4"/>
    <w:rsid w:val="002E22D2"/>
    <w:rsid w:val="002E2C39"/>
    <w:rsid w:val="002E4226"/>
    <w:rsid w:val="002E6221"/>
    <w:rsid w:val="002F2EAB"/>
    <w:rsid w:val="00301C14"/>
    <w:rsid w:val="00302469"/>
    <w:rsid w:val="00303DD1"/>
    <w:rsid w:val="00304243"/>
    <w:rsid w:val="00305B53"/>
    <w:rsid w:val="0030716F"/>
    <w:rsid w:val="00307D08"/>
    <w:rsid w:val="00310141"/>
    <w:rsid w:val="00310D0D"/>
    <w:rsid w:val="0031150B"/>
    <w:rsid w:val="00312384"/>
    <w:rsid w:val="00312813"/>
    <w:rsid w:val="003136CF"/>
    <w:rsid w:val="00313829"/>
    <w:rsid w:val="003179EA"/>
    <w:rsid w:val="003218AB"/>
    <w:rsid w:val="00322589"/>
    <w:rsid w:val="00322C0F"/>
    <w:rsid w:val="00322F57"/>
    <w:rsid w:val="00323653"/>
    <w:rsid w:val="00324DDE"/>
    <w:rsid w:val="00325C86"/>
    <w:rsid w:val="00325D8B"/>
    <w:rsid w:val="00326A3E"/>
    <w:rsid w:val="00332DED"/>
    <w:rsid w:val="003349A6"/>
    <w:rsid w:val="00335714"/>
    <w:rsid w:val="00340EDE"/>
    <w:rsid w:val="00343CAE"/>
    <w:rsid w:val="003457E3"/>
    <w:rsid w:val="00345F05"/>
    <w:rsid w:val="00345F34"/>
    <w:rsid w:val="00347712"/>
    <w:rsid w:val="00352430"/>
    <w:rsid w:val="00353399"/>
    <w:rsid w:val="003549BC"/>
    <w:rsid w:val="00357D08"/>
    <w:rsid w:val="003600EA"/>
    <w:rsid w:val="0036045C"/>
    <w:rsid w:val="003607EC"/>
    <w:rsid w:val="00360AB4"/>
    <w:rsid w:val="00360D16"/>
    <w:rsid w:val="00364B08"/>
    <w:rsid w:val="00365675"/>
    <w:rsid w:val="0036797D"/>
    <w:rsid w:val="00367EC1"/>
    <w:rsid w:val="0037011D"/>
    <w:rsid w:val="00372AA5"/>
    <w:rsid w:val="00373941"/>
    <w:rsid w:val="003740AA"/>
    <w:rsid w:val="003740D0"/>
    <w:rsid w:val="003744CD"/>
    <w:rsid w:val="003753AE"/>
    <w:rsid w:val="003771B1"/>
    <w:rsid w:val="00380AA9"/>
    <w:rsid w:val="00381735"/>
    <w:rsid w:val="00382AAD"/>
    <w:rsid w:val="00383F41"/>
    <w:rsid w:val="00384815"/>
    <w:rsid w:val="00386FF4"/>
    <w:rsid w:val="0039107F"/>
    <w:rsid w:val="00392027"/>
    <w:rsid w:val="00392931"/>
    <w:rsid w:val="00392B2D"/>
    <w:rsid w:val="003933BB"/>
    <w:rsid w:val="00393AC7"/>
    <w:rsid w:val="00393CA8"/>
    <w:rsid w:val="00393E05"/>
    <w:rsid w:val="00394ED3"/>
    <w:rsid w:val="00395862"/>
    <w:rsid w:val="00395E91"/>
    <w:rsid w:val="00396838"/>
    <w:rsid w:val="00397A84"/>
    <w:rsid w:val="003A07B0"/>
    <w:rsid w:val="003A1550"/>
    <w:rsid w:val="003A19FD"/>
    <w:rsid w:val="003A1E50"/>
    <w:rsid w:val="003A3392"/>
    <w:rsid w:val="003A3551"/>
    <w:rsid w:val="003A3C71"/>
    <w:rsid w:val="003A6138"/>
    <w:rsid w:val="003A63EB"/>
    <w:rsid w:val="003A6CC5"/>
    <w:rsid w:val="003A779E"/>
    <w:rsid w:val="003B0BB6"/>
    <w:rsid w:val="003B28DB"/>
    <w:rsid w:val="003B2A9A"/>
    <w:rsid w:val="003B3DC1"/>
    <w:rsid w:val="003B3EC6"/>
    <w:rsid w:val="003B4E45"/>
    <w:rsid w:val="003B5338"/>
    <w:rsid w:val="003B6515"/>
    <w:rsid w:val="003B7D07"/>
    <w:rsid w:val="003C1964"/>
    <w:rsid w:val="003C1C72"/>
    <w:rsid w:val="003C6599"/>
    <w:rsid w:val="003C7231"/>
    <w:rsid w:val="003C777D"/>
    <w:rsid w:val="003C7800"/>
    <w:rsid w:val="003C7F10"/>
    <w:rsid w:val="003D0406"/>
    <w:rsid w:val="003D0A27"/>
    <w:rsid w:val="003D3D95"/>
    <w:rsid w:val="003D4BD6"/>
    <w:rsid w:val="003D5872"/>
    <w:rsid w:val="003E05C1"/>
    <w:rsid w:val="003E0F69"/>
    <w:rsid w:val="003E0FAC"/>
    <w:rsid w:val="003E3430"/>
    <w:rsid w:val="003E3B2F"/>
    <w:rsid w:val="003E3C1C"/>
    <w:rsid w:val="003E462F"/>
    <w:rsid w:val="003E4E0B"/>
    <w:rsid w:val="003E7910"/>
    <w:rsid w:val="003E79DE"/>
    <w:rsid w:val="003F0C87"/>
    <w:rsid w:val="003F0DDA"/>
    <w:rsid w:val="003F1527"/>
    <w:rsid w:val="003F24C6"/>
    <w:rsid w:val="003F482E"/>
    <w:rsid w:val="003F68A1"/>
    <w:rsid w:val="003F709C"/>
    <w:rsid w:val="0040039D"/>
    <w:rsid w:val="0040078A"/>
    <w:rsid w:val="0040084E"/>
    <w:rsid w:val="004037C2"/>
    <w:rsid w:val="00403EF7"/>
    <w:rsid w:val="00404C01"/>
    <w:rsid w:val="00405054"/>
    <w:rsid w:val="00407D0E"/>
    <w:rsid w:val="00411DF4"/>
    <w:rsid w:val="00412FFE"/>
    <w:rsid w:val="00414170"/>
    <w:rsid w:val="0041607D"/>
    <w:rsid w:val="00416238"/>
    <w:rsid w:val="004175E1"/>
    <w:rsid w:val="0042104B"/>
    <w:rsid w:val="004215A6"/>
    <w:rsid w:val="0042307E"/>
    <w:rsid w:val="00424E2A"/>
    <w:rsid w:val="00424E3F"/>
    <w:rsid w:val="00426230"/>
    <w:rsid w:val="004269BD"/>
    <w:rsid w:val="00430F49"/>
    <w:rsid w:val="00434A3A"/>
    <w:rsid w:val="00436DC9"/>
    <w:rsid w:val="0044162A"/>
    <w:rsid w:val="00442750"/>
    <w:rsid w:val="0044349B"/>
    <w:rsid w:val="0044352C"/>
    <w:rsid w:val="00444754"/>
    <w:rsid w:val="004448DD"/>
    <w:rsid w:val="004449BC"/>
    <w:rsid w:val="0044775F"/>
    <w:rsid w:val="00453BE2"/>
    <w:rsid w:val="0045412E"/>
    <w:rsid w:val="004542B8"/>
    <w:rsid w:val="004547E1"/>
    <w:rsid w:val="00455EA2"/>
    <w:rsid w:val="004563B5"/>
    <w:rsid w:val="004620F1"/>
    <w:rsid w:val="00462AE4"/>
    <w:rsid w:val="00467100"/>
    <w:rsid w:val="004672DA"/>
    <w:rsid w:val="00467A94"/>
    <w:rsid w:val="004707F4"/>
    <w:rsid w:val="0047236E"/>
    <w:rsid w:val="004727D0"/>
    <w:rsid w:val="00473DE2"/>
    <w:rsid w:val="00475191"/>
    <w:rsid w:val="0047757B"/>
    <w:rsid w:val="0048021D"/>
    <w:rsid w:val="004812FF"/>
    <w:rsid w:val="00482EE5"/>
    <w:rsid w:val="00494715"/>
    <w:rsid w:val="0049564C"/>
    <w:rsid w:val="00495EBB"/>
    <w:rsid w:val="0049777D"/>
    <w:rsid w:val="00497852"/>
    <w:rsid w:val="004A0E7D"/>
    <w:rsid w:val="004A1BB7"/>
    <w:rsid w:val="004A1CF7"/>
    <w:rsid w:val="004A21B6"/>
    <w:rsid w:val="004A2CC7"/>
    <w:rsid w:val="004A319F"/>
    <w:rsid w:val="004A3AA5"/>
    <w:rsid w:val="004A3D4F"/>
    <w:rsid w:val="004A40A8"/>
    <w:rsid w:val="004A40CB"/>
    <w:rsid w:val="004A4487"/>
    <w:rsid w:val="004A4C2F"/>
    <w:rsid w:val="004A57F1"/>
    <w:rsid w:val="004A66E9"/>
    <w:rsid w:val="004A6E05"/>
    <w:rsid w:val="004A6FAD"/>
    <w:rsid w:val="004B1C1A"/>
    <w:rsid w:val="004B38E7"/>
    <w:rsid w:val="004B3C41"/>
    <w:rsid w:val="004B41B3"/>
    <w:rsid w:val="004B4695"/>
    <w:rsid w:val="004B4ED1"/>
    <w:rsid w:val="004B615E"/>
    <w:rsid w:val="004B67AB"/>
    <w:rsid w:val="004B7791"/>
    <w:rsid w:val="004C1684"/>
    <w:rsid w:val="004C3061"/>
    <w:rsid w:val="004C5065"/>
    <w:rsid w:val="004C5D14"/>
    <w:rsid w:val="004C7027"/>
    <w:rsid w:val="004C7779"/>
    <w:rsid w:val="004C7870"/>
    <w:rsid w:val="004C7BE0"/>
    <w:rsid w:val="004D08AC"/>
    <w:rsid w:val="004D0CA7"/>
    <w:rsid w:val="004D3AC4"/>
    <w:rsid w:val="004E02EB"/>
    <w:rsid w:val="004E0B40"/>
    <w:rsid w:val="004E145B"/>
    <w:rsid w:val="004E1DE1"/>
    <w:rsid w:val="004E200A"/>
    <w:rsid w:val="004E2DC0"/>
    <w:rsid w:val="004E61E9"/>
    <w:rsid w:val="004E7C8A"/>
    <w:rsid w:val="004F0159"/>
    <w:rsid w:val="004F1260"/>
    <w:rsid w:val="004F1511"/>
    <w:rsid w:val="004F2109"/>
    <w:rsid w:val="004F2FC4"/>
    <w:rsid w:val="004F4220"/>
    <w:rsid w:val="004F4D55"/>
    <w:rsid w:val="004F5B08"/>
    <w:rsid w:val="004F5C6B"/>
    <w:rsid w:val="00500709"/>
    <w:rsid w:val="00500FB5"/>
    <w:rsid w:val="00501095"/>
    <w:rsid w:val="005031A0"/>
    <w:rsid w:val="00503737"/>
    <w:rsid w:val="00504B08"/>
    <w:rsid w:val="00505CA4"/>
    <w:rsid w:val="00506208"/>
    <w:rsid w:val="005064E1"/>
    <w:rsid w:val="0050673C"/>
    <w:rsid w:val="0051097A"/>
    <w:rsid w:val="00510B34"/>
    <w:rsid w:val="0051152C"/>
    <w:rsid w:val="00513BB3"/>
    <w:rsid w:val="00513EC0"/>
    <w:rsid w:val="00515396"/>
    <w:rsid w:val="005161C8"/>
    <w:rsid w:val="00516ED3"/>
    <w:rsid w:val="00520604"/>
    <w:rsid w:val="00521A23"/>
    <w:rsid w:val="0052275A"/>
    <w:rsid w:val="005271FC"/>
    <w:rsid w:val="0052767A"/>
    <w:rsid w:val="00531966"/>
    <w:rsid w:val="00531D91"/>
    <w:rsid w:val="00531F59"/>
    <w:rsid w:val="0053386F"/>
    <w:rsid w:val="0053392A"/>
    <w:rsid w:val="005346B6"/>
    <w:rsid w:val="005375B2"/>
    <w:rsid w:val="00542CF3"/>
    <w:rsid w:val="00544373"/>
    <w:rsid w:val="00544B73"/>
    <w:rsid w:val="00544D17"/>
    <w:rsid w:val="005473DF"/>
    <w:rsid w:val="00551253"/>
    <w:rsid w:val="00554590"/>
    <w:rsid w:val="00556FC8"/>
    <w:rsid w:val="00560F69"/>
    <w:rsid w:val="005629F5"/>
    <w:rsid w:val="00562D50"/>
    <w:rsid w:val="00563C8B"/>
    <w:rsid w:val="00564564"/>
    <w:rsid w:val="00565B52"/>
    <w:rsid w:val="005660F0"/>
    <w:rsid w:val="00567687"/>
    <w:rsid w:val="005678E3"/>
    <w:rsid w:val="00573F7A"/>
    <w:rsid w:val="00574336"/>
    <w:rsid w:val="005748A0"/>
    <w:rsid w:val="00576572"/>
    <w:rsid w:val="005770C3"/>
    <w:rsid w:val="005777C1"/>
    <w:rsid w:val="005806A0"/>
    <w:rsid w:val="00581278"/>
    <w:rsid w:val="005816BA"/>
    <w:rsid w:val="005817E6"/>
    <w:rsid w:val="0058450D"/>
    <w:rsid w:val="00584CC7"/>
    <w:rsid w:val="00585482"/>
    <w:rsid w:val="0058574F"/>
    <w:rsid w:val="005869EE"/>
    <w:rsid w:val="00587E33"/>
    <w:rsid w:val="0059160A"/>
    <w:rsid w:val="00594A7F"/>
    <w:rsid w:val="00594D1E"/>
    <w:rsid w:val="00595225"/>
    <w:rsid w:val="005A0461"/>
    <w:rsid w:val="005A1B15"/>
    <w:rsid w:val="005A2231"/>
    <w:rsid w:val="005A27CF"/>
    <w:rsid w:val="005A3EF4"/>
    <w:rsid w:val="005A3FF7"/>
    <w:rsid w:val="005A42F9"/>
    <w:rsid w:val="005A5803"/>
    <w:rsid w:val="005A5CDC"/>
    <w:rsid w:val="005A7A37"/>
    <w:rsid w:val="005A7F92"/>
    <w:rsid w:val="005B0B11"/>
    <w:rsid w:val="005B440F"/>
    <w:rsid w:val="005B475C"/>
    <w:rsid w:val="005B5422"/>
    <w:rsid w:val="005B57FD"/>
    <w:rsid w:val="005B707D"/>
    <w:rsid w:val="005C0463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303C"/>
    <w:rsid w:val="005D35A7"/>
    <w:rsid w:val="005D3A43"/>
    <w:rsid w:val="005D532D"/>
    <w:rsid w:val="005D5C93"/>
    <w:rsid w:val="005D6A82"/>
    <w:rsid w:val="005E2E97"/>
    <w:rsid w:val="005E42FE"/>
    <w:rsid w:val="005E7047"/>
    <w:rsid w:val="005E758C"/>
    <w:rsid w:val="005F0126"/>
    <w:rsid w:val="005F2C84"/>
    <w:rsid w:val="005F3004"/>
    <w:rsid w:val="005F33C3"/>
    <w:rsid w:val="005F357C"/>
    <w:rsid w:val="005F39D5"/>
    <w:rsid w:val="005F4B06"/>
    <w:rsid w:val="005F5679"/>
    <w:rsid w:val="005F6F89"/>
    <w:rsid w:val="00601121"/>
    <w:rsid w:val="00601C7B"/>
    <w:rsid w:val="0060223C"/>
    <w:rsid w:val="006026C0"/>
    <w:rsid w:val="00603839"/>
    <w:rsid w:val="00603EF9"/>
    <w:rsid w:val="00604EE4"/>
    <w:rsid w:val="00606C05"/>
    <w:rsid w:val="006102E6"/>
    <w:rsid w:val="00611A84"/>
    <w:rsid w:val="00611B74"/>
    <w:rsid w:val="006126C2"/>
    <w:rsid w:val="006143D0"/>
    <w:rsid w:val="00614737"/>
    <w:rsid w:val="00614AE5"/>
    <w:rsid w:val="0061528C"/>
    <w:rsid w:val="00616026"/>
    <w:rsid w:val="00620108"/>
    <w:rsid w:val="0062588F"/>
    <w:rsid w:val="0062590F"/>
    <w:rsid w:val="00626E48"/>
    <w:rsid w:val="006279C8"/>
    <w:rsid w:val="00627D10"/>
    <w:rsid w:val="006307C7"/>
    <w:rsid w:val="00630A45"/>
    <w:rsid w:val="00630CEC"/>
    <w:rsid w:val="00630EFE"/>
    <w:rsid w:val="00631A33"/>
    <w:rsid w:val="00632D22"/>
    <w:rsid w:val="0063355D"/>
    <w:rsid w:val="00633E23"/>
    <w:rsid w:val="00636B6B"/>
    <w:rsid w:val="006371B2"/>
    <w:rsid w:val="006371B3"/>
    <w:rsid w:val="0064054C"/>
    <w:rsid w:val="00643C90"/>
    <w:rsid w:val="00644404"/>
    <w:rsid w:val="0064520E"/>
    <w:rsid w:val="006452E6"/>
    <w:rsid w:val="006463CF"/>
    <w:rsid w:val="00647237"/>
    <w:rsid w:val="0064776B"/>
    <w:rsid w:val="006515BA"/>
    <w:rsid w:val="00652F07"/>
    <w:rsid w:val="00655EDB"/>
    <w:rsid w:val="006562FF"/>
    <w:rsid w:val="00656393"/>
    <w:rsid w:val="006569A3"/>
    <w:rsid w:val="0065795D"/>
    <w:rsid w:val="00660213"/>
    <w:rsid w:val="00662997"/>
    <w:rsid w:val="0066438F"/>
    <w:rsid w:val="00666265"/>
    <w:rsid w:val="0067344B"/>
    <w:rsid w:val="00674901"/>
    <w:rsid w:val="00675138"/>
    <w:rsid w:val="00675E36"/>
    <w:rsid w:val="00676174"/>
    <w:rsid w:val="006766DE"/>
    <w:rsid w:val="00677D74"/>
    <w:rsid w:val="006800EB"/>
    <w:rsid w:val="00680A24"/>
    <w:rsid w:val="00680AE5"/>
    <w:rsid w:val="00681BA8"/>
    <w:rsid w:val="006824F0"/>
    <w:rsid w:val="00682B3C"/>
    <w:rsid w:val="006849C2"/>
    <w:rsid w:val="00684CDF"/>
    <w:rsid w:val="0068551A"/>
    <w:rsid w:val="00687E70"/>
    <w:rsid w:val="00687F25"/>
    <w:rsid w:val="00687F80"/>
    <w:rsid w:val="0069536D"/>
    <w:rsid w:val="006959C5"/>
    <w:rsid w:val="00695ADE"/>
    <w:rsid w:val="006972AB"/>
    <w:rsid w:val="006979A6"/>
    <w:rsid w:val="00697C0A"/>
    <w:rsid w:val="006A018A"/>
    <w:rsid w:val="006A0225"/>
    <w:rsid w:val="006A0A91"/>
    <w:rsid w:val="006A1DBF"/>
    <w:rsid w:val="006A1E0A"/>
    <w:rsid w:val="006A2314"/>
    <w:rsid w:val="006A30C2"/>
    <w:rsid w:val="006A59A3"/>
    <w:rsid w:val="006A5C50"/>
    <w:rsid w:val="006A5D7D"/>
    <w:rsid w:val="006A6CA0"/>
    <w:rsid w:val="006B0836"/>
    <w:rsid w:val="006B37F9"/>
    <w:rsid w:val="006B4381"/>
    <w:rsid w:val="006B5391"/>
    <w:rsid w:val="006B5F2C"/>
    <w:rsid w:val="006B711C"/>
    <w:rsid w:val="006B73FB"/>
    <w:rsid w:val="006B7ADC"/>
    <w:rsid w:val="006B7B95"/>
    <w:rsid w:val="006B7E5A"/>
    <w:rsid w:val="006B7EA6"/>
    <w:rsid w:val="006C3826"/>
    <w:rsid w:val="006C54EF"/>
    <w:rsid w:val="006C55EC"/>
    <w:rsid w:val="006C5716"/>
    <w:rsid w:val="006C5D6C"/>
    <w:rsid w:val="006C6EFD"/>
    <w:rsid w:val="006C7260"/>
    <w:rsid w:val="006D186F"/>
    <w:rsid w:val="006D282E"/>
    <w:rsid w:val="006D4DA4"/>
    <w:rsid w:val="006D7D84"/>
    <w:rsid w:val="006E1235"/>
    <w:rsid w:val="006E1862"/>
    <w:rsid w:val="006E26E1"/>
    <w:rsid w:val="006E3296"/>
    <w:rsid w:val="006E39AF"/>
    <w:rsid w:val="006E46C1"/>
    <w:rsid w:val="006E48EC"/>
    <w:rsid w:val="006E521D"/>
    <w:rsid w:val="006F08DD"/>
    <w:rsid w:val="006F1432"/>
    <w:rsid w:val="006F38D7"/>
    <w:rsid w:val="006F5636"/>
    <w:rsid w:val="006F6D97"/>
    <w:rsid w:val="0070115F"/>
    <w:rsid w:val="00701634"/>
    <w:rsid w:val="0070263B"/>
    <w:rsid w:val="00702866"/>
    <w:rsid w:val="007041A8"/>
    <w:rsid w:val="0070672E"/>
    <w:rsid w:val="00710168"/>
    <w:rsid w:val="00711184"/>
    <w:rsid w:val="00712815"/>
    <w:rsid w:val="00713166"/>
    <w:rsid w:val="007141DD"/>
    <w:rsid w:val="00714715"/>
    <w:rsid w:val="00714C55"/>
    <w:rsid w:val="00714D8C"/>
    <w:rsid w:val="00714DDF"/>
    <w:rsid w:val="00715FC0"/>
    <w:rsid w:val="00716023"/>
    <w:rsid w:val="0072052D"/>
    <w:rsid w:val="0072085D"/>
    <w:rsid w:val="007217AE"/>
    <w:rsid w:val="0072210D"/>
    <w:rsid w:val="00722700"/>
    <w:rsid w:val="00722C67"/>
    <w:rsid w:val="0072321F"/>
    <w:rsid w:val="0072555B"/>
    <w:rsid w:val="007268D9"/>
    <w:rsid w:val="00726A1B"/>
    <w:rsid w:val="00727E10"/>
    <w:rsid w:val="0073313A"/>
    <w:rsid w:val="00734E16"/>
    <w:rsid w:val="00735308"/>
    <w:rsid w:val="00736F23"/>
    <w:rsid w:val="00737D55"/>
    <w:rsid w:val="007402DC"/>
    <w:rsid w:val="00743384"/>
    <w:rsid w:val="00744172"/>
    <w:rsid w:val="00744764"/>
    <w:rsid w:val="00744D72"/>
    <w:rsid w:val="00745287"/>
    <w:rsid w:val="007454FC"/>
    <w:rsid w:val="00746E8A"/>
    <w:rsid w:val="0075028C"/>
    <w:rsid w:val="0075131E"/>
    <w:rsid w:val="00751CBC"/>
    <w:rsid w:val="00752718"/>
    <w:rsid w:val="00752D79"/>
    <w:rsid w:val="0075434E"/>
    <w:rsid w:val="00755A1B"/>
    <w:rsid w:val="00755A73"/>
    <w:rsid w:val="0075647D"/>
    <w:rsid w:val="00757438"/>
    <w:rsid w:val="007575F6"/>
    <w:rsid w:val="00760141"/>
    <w:rsid w:val="00761A05"/>
    <w:rsid w:val="007621BD"/>
    <w:rsid w:val="00763A3C"/>
    <w:rsid w:val="00764389"/>
    <w:rsid w:val="00765962"/>
    <w:rsid w:val="007663E2"/>
    <w:rsid w:val="00766CEE"/>
    <w:rsid w:val="00770A54"/>
    <w:rsid w:val="00770B4A"/>
    <w:rsid w:val="007729A6"/>
    <w:rsid w:val="00773174"/>
    <w:rsid w:val="00773DEB"/>
    <w:rsid w:val="00774AC1"/>
    <w:rsid w:val="00774C8A"/>
    <w:rsid w:val="00774F35"/>
    <w:rsid w:val="00776654"/>
    <w:rsid w:val="0077790A"/>
    <w:rsid w:val="00777A3A"/>
    <w:rsid w:val="00777C09"/>
    <w:rsid w:val="00777E96"/>
    <w:rsid w:val="007810DA"/>
    <w:rsid w:val="00782A2C"/>
    <w:rsid w:val="00782BBB"/>
    <w:rsid w:val="00782C35"/>
    <w:rsid w:val="00783B29"/>
    <w:rsid w:val="00784557"/>
    <w:rsid w:val="007849D7"/>
    <w:rsid w:val="00785255"/>
    <w:rsid w:val="0078734F"/>
    <w:rsid w:val="007911F5"/>
    <w:rsid w:val="00791984"/>
    <w:rsid w:val="00791FFD"/>
    <w:rsid w:val="007930D4"/>
    <w:rsid w:val="00793EBA"/>
    <w:rsid w:val="00795C92"/>
    <w:rsid w:val="00797F2C"/>
    <w:rsid w:val="007A03B8"/>
    <w:rsid w:val="007A03DB"/>
    <w:rsid w:val="007A12F4"/>
    <w:rsid w:val="007A1A84"/>
    <w:rsid w:val="007A31E1"/>
    <w:rsid w:val="007A3A34"/>
    <w:rsid w:val="007A3E4E"/>
    <w:rsid w:val="007B078C"/>
    <w:rsid w:val="007B0A5D"/>
    <w:rsid w:val="007B0DA2"/>
    <w:rsid w:val="007B6C4E"/>
    <w:rsid w:val="007B7141"/>
    <w:rsid w:val="007C0254"/>
    <w:rsid w:val="007C4196"/>
    <w:rsid w:val="007C4B30"/>
    <w:rsid w:val="007C593C"/>
    <w:rsid w:val="007C79A6"/>
    <w:rsid w:val="007D007C"/>
    <w:rsid w:val="007D0743"/>
    <w:rsid w:val="007D1610"/>
    <w:rsid w:val="007D1AC2"/>
    <w:rsid w:val="007D2821"/>
    <w:rsid w:val="007D382C"/>
    <w:rsid w:val="007D3C20"/>
    <w:rsid w:val="007D3D7F"/>
    <w:rsid w:val="007D50E3"/>
    <w:rsid w:val="007D5B76"/>
    <w:rsid w:val="007D69B0"/>
    <w:rsid w:val="007D69E7"/>
    <w:rsid w:val="007E0945"/>
    <w:rsid w:val="007E1C92"/>
    <w:rsid w:val="007E1E32"/>
    <w:rsid w:val="007E242C"/>
    <w:rsid w:val="007E3709"/>
    <w:rsid w:val="007E3D42"/>
    <w:rsid w:val="007F08A3"/>
    <w:rsid w:val="007F0B43"/>
    <w:rsid w:val="007F1261"/>
    <w:rsid w:val="007F1EB2"/>
    <w:rsid w:val="007F2468"/>
    <w:rsid w:val="007F2935"/>
    <w:rsid w:val="007F7DDD"/>
    <w:rsid w:val="00801B5E"/>
    <w:rsid w:val="00802BDF"/>
    <w:rsid w:val="0080397E"/>
    <w:rsid w:val="00805957"/>
    <w:rsid w:val="00805DED"/>
    <w:rsid w:val="00806E6E"/>
    <w:rsid w:val="00807803"/>
    <w:rsid w:val="008104E4"/>
    <w:rsid w:val="008120AB"/>
    <w:rsid w:val="008122EB"/>
    <w:rsid w:val="00812947"/>
    <w:rsid w:val="00812CA6"/>
    <w:rsid w:val="00812F82"/>
    <w:rsid w:val="0081417D"/>
    <w:rsid w:val="00814F6C"/>
    <w:rsid w:val="00821CB1"/>
    <w:rsid w:val="008221D0"/>
    <w:rsid w:val="0082291D"/>
    <w:rsid w:val="00823047"/>
    <w:rsid w:val="008248E6"/>
    <w:rsid w:val="00824E7E"/>
    <w:rsid w:val="00824EB4"/>
    <w:rsid w:val="00825697"/>
    <w:rsid w:val="0082622B"/>
    <w:rsid w:val="00826431"/>
    <w:rsid w:val="00826674"/>
    <w:rsid w:val="008318C8"/>
    <w:rsid w:val="008329F6"/>
    <w:rsid w:val="00834BDF"/>
    <w:rsid w:val="00834E74"/>
    <w:rsid w:val="00837045"/>
    <w:rsid w:val="00837643"/>
    <w:rsid w:val="008401F8"/>
    <w:rsid w:val="00840A79"/>
    <w:rsid w:val="008447EF"/>
    <w:rsid w:val="00846B6A"/>
    <w:rsid w:val="00851143"/>
    <w:rsid w:val="008515D3"/>
    <w:rsid w:val="008519CB"/>
    <w:rsid w:val="00852282"/>
    <w:rsid w:val="00853646"/>
    <w:rsid w:val="00854101"/>
    <w:rsid w:val="00855033"/>
    <w:rsid w:val="0085554E"/>
    <w:rsid w:val="00861034"/>
    <w:rsid w:val="00861845"/>
    <w:rsid w:val="00863D6D"/>
    <w:rsid w:val="00866639"/>
    <w:rsid w:val="00867499"/>
    <w:rsid w:val="0086789E"/>
    <w:rsid w:val="00867F57"/>
    <w:rsid w:val="008707BA"/>
    <w:rsid w:val="00871EF6"/>
    <w:rsid w:val="00873D5E"/>
    <w:rsid w:val="00874E44"/>
    <w:rsid w:val="00875427"/>
    <w:rsid w:val="0087566E"/>
    <w:rsid w:val="00875B06"/>
    <w:rsid w:val="00876816"/>
    <w:rsid w:val="00876D1C"/>
    <w:rsid w:val="00877549"/>
    <w:rsid w:val="008810C2"/>
    <w:rsid w:val="008815DF"/>
    <w:rsid w:val="008827ED"/>
    <w:rsid w:val="00883F0A"/>
    <w:rsid w:val="0088431B"/>
    <w:rsid w:val="00884A51"/>
    <w:rsid w:val="00884D7E"/>
    <w:rsid w:val="008861AB"/>
    <w:rsid w:val="0088731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9D4"/>
    <w:rsid w:val="008968E2"/>
    <w:rsid w:val="008A1386"/>
    <w:rsid w:val="008A1432"/>
    <w:rsid w:val="008A1AF3"/>
    <w:rsid w:val="008A366A"/>
    <w:rsid w:val="008A36E7"/>
    <w:rsid w:val="008A3B03"/>
    <w:rsid w:val="008A3E1C"/>
    <w:rsid w:val="008A41B2"/>
    <w:rsid w:val="008A5F7C"/>
    <w:rsid w:val="008A67BA"/>
    <w:rsid w:val="008A6ED0"/>
    <w:rsid w:val="008A7FE1"/>
    <w:rsid w:val="008B20B6"/>
    <w:rsid w:val="008B20DC"/>
    <w:rsid w:val="008B35F2"/>
    <w:rsid w:val="008B3DDE"/>
    <w:rsid w:val="008B483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5256"/>
    <w:rsid w:val="008C5665"/>
    <w:rsid w:val="008C64E5"/>
    <w:rsid w:val="008C7A37"/>
    <w:rsid w:val="008D0D09"/>
    <w:rsid w:val="008D2589"/>
    <w:rsid w:val="008D2B78"/>
    <w:rsid w:val="008D6358"/>
    <w:rsid w:val="008D7F45"/>
    <w:rsid w:val="008E153B"/>
    <w:rsid w:val="008E2FD8"/>
    <w:rsid w:val="008E3588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3CC1"/>
    <w:rsid w:val="008F4E42"/>
    <w:rsid w:val="008F50C8"/>
    <w:rsid w:val="00901D86"/>
    <w:rsid w:val="00902835"/>
    <w:rsid w:val="00903B4E"/>
    <w:rsid w:val="0090436E"/>
    <w:rsid w:val="009063DE"/>
    <w:rsid w:val="00906C4E"/>
    <w:rsid w:val="009070B2"/>
    <w:rsid w:val="009079F6"/>
    <w:rsid w:val="00910B96"/>
    <w:rsid w:val="009113EE"/>
    <w:rsid w:val="00913904"/>
    <w:rsid w:val="00916A38"/>
    <w:rsid w:val="0091738F"/>
    <w:rsid w:val="00920D97"/>
    <w:rsid w:val="00921F7F"/>
    <w:rsid w:val="009224D1"/>
    <w:rsid w:val="0092285D"/>
    <w:rsid w:val="00924161"/>
    <w:rsid w:val="00925CA8"/>
    <w:rsid w:val="00925E67"/>
    <w:rsid w:val="009266A3"/>
    <w:rsid w:val="00926EF3"/>
    <w:rsid w:val="009308B0"/>
    <w:rsid w:val="0093127E"/>
    <w:rsid w:val="009317D0"/>
    <w:rsid w:val="00932CD4"/>
    <w:rsid w:val="00933D5B"/>
    <w:rsid w:val="009340F9"/>
    <w:rsid w:val="009344EC"/>
    <w:rsid w:val="00934FF9"/>
    <w:rsid w:val="00935003"/>
    <w:rsid w:val="00935F17"/>
    <w:rsid w:val="0094061F"/>
    <w:rsid w:val="00942AE7"/>
    <w:rsid w:val="00942D22"/>
    <w:rsid w:val="00943A4A"/>
    <w:rsid w:val="009457AF"/>
    <w:rsid w:val="0094731B"/>
    <w:rsid w:val="00947B1B"/>
    <w:rsid w:val="00950017"/>
    <w:rsid w:val="00950081"/>
    <w:rsid w:val="00950A20"/>
    <w:rsid w:val="009510EF"/>
    <w:rsid w:val="009521AF"/>
    <w:rsid w:val="009523E8"/>
    <w:rsid w:val="00952C21"/>
    <w:rsid w:val="009534DF"/>
    <w:rsid w:val="0095350B"/>
    <w:rsid w:val="009537C7"/>
    <w:rsid w:val="0095574F"/>
    <w:rsid w:val="00956E48"/>
    <w:rsid w:val="00957638"/>
    <w:rsid w:val="00957C68"/>
    <w:rsid w:val="0096199D"/>
    <w:rsid w:val="00962A27"/>
    <w:rsid w:val="00962EF7"/>
    <w:rsid w:val="009635E0"/>
    <w:rsid w:val="00963B44"/>
    <w:rsid w:val="00963C86"/>
    <w:rsid w:val="009651DB"/>
    <w:rsid w:val="00965D0E"/>
    <w:rsid w:val="00970007"/>
    <w:rsid w:val="009731B5"/>
    <w:rsid w:val="00973FB0"/>
    <w:rsid w:val="00975920"/>
    <w:rsid w:val="00982303"/>
    <w:rsid w:val="009838C5"/>
    <w:rsid w:val="009854D8"/>
    <w:rsid w:val="0098578B"/>
    <w:rsid w:val="00986090"/>
    <w:rsid w:val="00986D8D"/>
    <w:rsid w:val="00992515"/>
    <w:rsid w:val="00992657"/>
    <w:rsid w:val="00993577"/>
    <w:rsid w:val="00993758"/>
    <w:rsid w:val="00993EAD"/>
    <w:rsid w:val="00994871"/>
    <w:rsid w:val="00994A8A"/>
    <w:rsid w:val="00995E86"/>
    <w:rsid w:val="00996BEA"/>
    <w:rsid w:val="00997E8F"/>
    <w:rsid w:val="009A0C0F"/>
    <w:rsid w:val="009A5E00"/>
    <w:rsid w:val="009A77F6"/>
    <w:rsid w:val="009A7A85"/>
    <w:rsid w:val="009B3589"/>
    <w:rsid w:val="009B50E4"/>
    <w:rsid w:val="009B62BE"/>
    <w:rsid w:val="009C0E39"/>
    <w:rsid w:val="009C0F60"/>
    <w:rsid w:val="009C0FDC"/>
    <w:rsid w:val="009C459A"/>
    <w:rsid w:val="009C580F"/>
    <w:rsid w:val="009C5840"/>
    <w:rsid w:val="009C6151"/>
    <w:rsid w:val="009C64AD"/>
    <w:rsid w:val="009C6552"/>
    <w:rsid w:val="009C6553"/>
    <w:rsid w:val="009C73EC"/>
    <w:rsid w:val="009D0BD3"/>
    <w:rsid w:val="009D16C9"/>
    <w:rsid w:val="009D1771"/>
    <w:rsid w:val="009D30AD"/>
    <w:rsid w:val="009D3608"/>
    <w:rsid w:val="009D67ED"/>
    <w:rsid w:val="009D6FA2"/>
    <w:rsid w:val="009E08EA"/>
    <w:rsid w:val="009E102A"/>
    <w:rsid w:val="009E119E"/>
    <w:rsid w:val="009E1C54"/>
    <w:rsid w:val="009E1FE4"/>
    <w:rsid w:val="009E2671"/>
    <w:rsid w:val="009E30BB"/>
    <w:rsid w:val="009E44AA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2019"/>
    <w:rsid w:val="009F316D"/>
    <w:rsid w:val="009F4310"/>
    <w:rsid w:val="00A00009"/>
    <w:rsid w:val="00A00144"/>
    <w:rsid w:val="00A00E7F"/>
    <w:rsid w:val="00A014BD"/>
    <w:rsid w:val="00A0158E"/>
    <w:rsid w:val="00A02A26"/>
    <w:rsid w:val="00A0391A"/>
    <w:rsid w:val="00A05C40"/>
    <w:rsid w:val="00A05C9A"/>
    <w:rsid w:val="00A07D31"/>
    <w:rsid w:val="00A105A3"/>
    <w:rsid w:val="00A1148B"/>
    <w:rsid w:val="00A115F0"/>
    <w:rsid w:val="00A1501E"/>
    <w:rsid w:val="00A151A8"/>
    <w:rsid w:val="00A16389"/>
    <w:rsid w:val="00A174FD"/>
    <w:rsid w:val="00A17853"/>
    <w:rsid w:val="00A23655"/>
    <w:rsid w:val="00A23894"/>
    <w:rsid w:val="00A24256"/>
    <w:rsid w:val="00A259DC"/>
    <w:rsid w:val="00A26FB5"/>
    <w:rsid w:val="00A278C1"/>
    <w:rsid w:val="00A30E5B"/>
    <w:rsid w:val="00A3330E"/>
    <w:rsid w:val="00A338EB"/>
    <w:rsid w:val="00A3449D"/>
    <w:rsid w:val="00A35ECE"/>
    <w:rsid w:val="00A36646"/>
    <w:rsid w:val="00A37D99"/>
    <w:rsid w:val="00A42230"/>
    <w:rsid w:val="00A4317C"/>
    <w:rsid w:val="00A435F0"/>
    <w:rsid w:val="00A4457B"/>
    <w:rsid w:val="00A44D37"/>
    <w:rsid w:val="00A45182"/>
    <w:rsid w:val="00A45312"/>
    <w:rsid w:val="00A46EE1"/>
    <w:rsid w:val="00A477DF"/>
    <w:rsid w:val="00A50355"/>
    <w:rsid w:val="00A51945"/>
    <w:rsid w:val="00A519F4"/>
    <w:rsid w:val="00A51A53"/>
    <w:rsid w:val="00A51E35"/>
    <w:rsid w:val="00A54420"/>
    <w:rsid w:val="00A54D60"/>
    <w:rsid w:val="00A55EEB"/>
    <w:rsid w:val="00A56A5D"/>
    <w:rsid w:val="00A56DBA"/>
    <w:rsid w:val="00A60D5F"/>
    <w:rsid w:val="00A613DE"/>
    <w:rsid w:val="00A63768"/>
    <w:rsid w:val="00A649FA"/>
    <w:rsid w:val="00A65F75"/>
    <w:rsid w:val="00A6666A"/>
    <w:rsid w:val="00A66773"/>
    <w:rsid w:val="00A71035"/>
    <w:rsid w:val="00A7107E"/>
    <w:rsid w:val="00A72CD4"/>
    <w:rsid w:val="00A73AF3"/>
    <w:rsid w:val="00A74297"/>
    <w:rsid w:val="00A74DC5"/>
    <w:rsid w:val="00A74F2D"/>
    <w:rsid w:val="00A76BC7"/>
    <w:rsid w:val="00A80A21"/>
    <w:rsid w:val="00A80CC2"/>
    <w:rsid w:val="00A80E33"/>
    <w:rsid w:val="00A819B9"/>
    <w:rsid w:val="00A823DF"/>
    <w:rsid w:val="00A823E4"/>
    <w:rsid w:val="00A82AE5"/>
    <w:rsid w:val="00A82F35"/>
    <w:rsid w:val="00A83118"/>
    <w:rsid w:val="00A84BF2"/>
    <w:rsid w:val="00A84D4E"/>
    <w:rsid w:val="00A87F97"/>
    <w:rsid w:val="00A90000"/>
    <w:rsid w:val="00A90C47"/>
    <w:rsid w:val="00A92D80"/>
    <w:rsid w:val="00A94959"/>
    <w:rsid w:val="00A953F9"/>
    <w:rsid w:val="00A9580D"/>
    <w:rsid w:val="00A974F1"/>
    <w:rsid w:val="00AA037C"/>
    <w:rsid w:val="00AA0F24"/>
    <w:rsid w:val="00AA1ADD"/>
    <w:rsid w:val="00AA3B15"/>
    <w:rsid w:val="00AA457D"/>
    <w:rsid w:val="00AA4784"/>
    <w:rsid w:val="00AA5BF7"/>
    <w:rsid w:val="00AA7094"/>
    <w:rsid w:val="00AA7B4E"/>
    <w:rsid w:val="00AB002B"/>
    <w:rsid w:val="00AB10C6"/>
    <w:rsid w:val="00AB11EB"/>
    <w:rsid w:val="00AB12BC"/>
    <w:rsid w:val="00AB29DB"/>
    <w:rsid w:val="00AB3D07"/>
    <w:rsid w:val="00AB43ED"/>
    <w:rsid w:val="00AB54AB"/>
    <w:rsid w:val="00AB5DE3"/>
    <w:rsid w:val="00AB5F67"/>
    <w:rsid w:val="00AB64E3"/>
    <w:rsid w:val="00AB695F"/>
    <w:rsid w:val="00AB6E5C"/>
    <w:rsid w:val="00AB7186"/>
    <w:rsid w:val="00AB79D5"/>
    <w:rsid w:val="00AB7F1B"/>
    <w:rsid w:val="00AC0373"/>
    <w:rsid w:val="00AC1F32"/>
    <w:rsid w:val="00AC2E5C"/>
    <w:rsid w:val="00AC36C8"/>
    <w:rsid w:val="00AC46F7"/>
    <w:rsid w:val="00AC5814"/>
    <w:rsid w:val="00AC5942"/>
    <w:rsid w:val="00AC6BEE"/>
    <w:rsid w:val="00AC7AC0"/>
    <w:rsid w:val="00AC7C01"/>
    <w:rsid w:val="00AD076E"/>
    <w:rsid w:val="00AD14BA"/>
    <w:rsid w:val="00AD2C77"/>
    <w:rsid w:val="00AD39F1"/>
    <w:rsid w:val="00AD5B6A"/>
    <w:rsid w:val="00AD64DD"/>
    <w:rsid w:val="00AD6A05"/>
    <w:rsid w:val="00AE219E"/>
    <w:rsid w:val="00AE3DFE"/>
    <w:rsid w:val="00AE732D"/>
    <w:rsid w:val="00AE7F08"/>
    <w:rsid w:val="00AF09A2"/>
    <w:rsid w:val="00AF2457"/>
    <w:rsid w:val="00AF2FF1"/>
    <w:rsid w:val="00AF437D"/>
    <w:rsid w:val="00AF4BF6"/>
    <w:rsid w:val="00AF7C17"/>
    <w:rsid w:val="00B01829"/>
    <w:rsid w:val="00B027AA"/>
    <w:rsid w:val="00B043C5"/>
    <w:rsid w:val="00B05169"/>
    <w:rsid w:val="00B06865"/>
    <w:rsid w:val="00B06B2E"/>
    <w:rsid w:val="00B10703"/>
    <w:rsid w:val="00B11194"/>
    <w:rsid w:val="00B11273"/>
    <w:rsid w:val="00B11427"/>
    <w:rsid w:val="00B12BB7"/>
    <w:rsid w:val="00B12CA7"/>
    <w:rsid w:val="00B1422B"/>
    <w:rsid w:val="00B14FC8"/>
    <w:rsid w:val="00B159FE"/>
    <w:rsid w:val="00B15A14"/>
    <w:rsid w:val="00B17A17"/>
    <w:rsid w:val="00B17A8A"/>
    <w:rsid w:val="00B202AF"/>
    <w:rsid w:val="00B20D7D"/>
    <w:rsid w:val="00B21C02"/>
    <w:rsid w:val="00B21D2F"/>
    <w:rsid w:val="00B22594"/>
    <w:rsid w:val="00B226D6"/>
    <w:rsid w:val="00B226FA"/>
    <w:rsid w:val="00B23135"/>
    <w:rsid w:val="00B23EF9"/>
    <w:rsid w:val="00B2632D"/>
    <w:rsid w:val="00B266EF"/>
    <w:rsid w:val="00B3078E"/>
    <w:rsid w:val="00B30EC9"/>
    <w:rsid w:val="00B355CC"/>
    <w:rsid w:val="00B35655"/>
    <w:rsid w:val="00B358B3"/>
    <w:rsid w:val="00B35F14"/>
    <w:rsid w:val="00B36698"/>
    <w:rsid w:val="00B3713F"/>
    <w:rsid w:val="00B4069B"/>
    <w:rsid w:val="00B40B9C"/>
    <w:rsid w:val="00B4140D"/>
    <w:rsid w:val="00B42DAC"/>
    <w:rsid w:val="00B42E18"/>
    <w:rsid w:val="00B438FE"/>
    <w:rsid w:val="00B43FF7"/>
    <w:rsid w:val="00B455C9"/>
    <w:rsid w:val="00B4742A"/>
    <w:rsid w:val="00B5153D"/>
    <w:rsid w:val="00B548DF"/>
    <w:rsid w:val="00B55ACF"/>
    <w:rsid w:val="00B55C27"/>
    <w:rsid w:val="00B56F66"/>
    <w:rsid w:val="00B60439"/>
    <w:rsid w:val="00B60E74"/>
    <w:rsid w:val="00B64D96"/>
    <w:rsid w:val="00B71767"/>
    <w:rsid w:val="00B71D60"/>
    <w:rsid w:val="00B73364"/>
    <w:rsid w:val="00B7588C"/>
    <w:rsid w:val="00B76606"/>
    <w:rsid w:val="00B76607"/>
    <w:rsid w:val="00B76979"/>
    <w:rsid w:val="00B7745B"/>
    <w:rsid w:val="00B77D09"/>
    <w:rsid w:val="00B81BA4"/>
    <w:rsid w:val="00B82188"/>
    <w:rsid w:val="00B82636"/>
    <w:rsid w:val="00B8306F"/>
    <w:rsid w:val="00B830AD"/>
    <w:rsid w:val="00B83E97"/>
    <w:rsid w:val="00B84437"/>
    <w:rsid w:val="00B84FD9"/>
    <w:rsid w:val="00B85362"/>
    <w:rsid w:val="00B856CF"/>
    <w:rsid w:val="00B85FB8"/>
    <w:rsid w:val="00B86850"/>
    <w:rsid w:val="00B87596"/>
    <w:rsid w:val="00B876DF"/>
    <w:rsid w:val="00B87BE3"/>
    <w:rsid w:val="00B90089"/>
    <w:rsid w:val="00B90B2E"/>
    <w:rsid w:val="00B943BE"/>
    <w:rsid w:val="00B94949"/>
    <w:rsid w:val="00B95462"/>
    <w:rsid w:val="00B963CC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958"/>
    <w:rsid w:val="00BA4F67"/>
    <w:rsid w:val="00BA5ECA"/>
    <w:rsid w:val="00BA6206"/>
    <w:rsid w:val="00BB0A4A"/>
    <w:rsid w:val="00BB20F3"/>
    <w:rsid w:val="00BB3FE6"/>
    <w:rsid w:val="00BB4E1F"/>
    <w:rsid w:val="00BB52B6"/>
    <w:rsid w:val="00BB63B7"/>
    <w:rsid w:val="00BB7822"/>
    <w:rsid w:val="00BC0F32"/>
    <w:rsid w:val="00BC1260"/>
    <w:rsid w:val="00BC1533"/>
    <w:rsid w:val="00BC417A"/>
    <w:rsid w:val="00BC516E"/>
    <w:rsid w:val="00BC69E9"/>
    <w:rsid w:val="00BD02D1"/>
    <w:rsid w:val="00BD0CD3"/>
    <w:rsid w:val="00BD29C6"/>
    <w:rsid w:val="00BD2D5A"/>
    <w:rsid w:val="00BD4774"/>
    <w:rsid w:val="00BD7C6E"/>
    <w:rsid w:val="00BE0176"/>
    <w:rsid w:val="00BE1307"/>
    <w:rsid w:val="00BE1F8B"/>
    <w:rsid w:val="00BE3062"/>
    <w:rsid w:val="00BE30B7"/>
    <w:rsid w:val="00BE34E6"/>
    <w:rsid w:val="00BE452A"/>
    <w:rsid w:val="00BE6F57"/>
    <w:rsid w:val="00BF1E1F"/>
    <w:rsid w:val="00BF2B18"/>
    <w:rsid w:val="00BF5F6E"/>
    <w:rsid w:val="00BF76EA"/>
    <w:rsid w:val="00BF799F"/>
    <w:rsid w:val="00C0377F"/>
    <w:rsid w:val="00C061D6"/>
    <w:rsid w:val="00C065F7"/>
    <w:rsid w:val="00C068A5"/>
    <w:rsid w:val="00C0728A"/>
    <w:rsid w:val="00C07711"/>
    <w:rsid w:val="00C07AA5"/>
    <w:rsid w:val="00C11A88"/>
    <w:rsid w:val="00C15315"/>
    <w:rsid w:val="00C16B59"/>
    <w:rsid w:val="00C17A23"/>
    <w:rsid w:val="00C22445"/>
    <w:rsid w:val="00C233BC"/>
    <w:rsid w:val="00C23A7F"/>
    <w:rsid w:val="00C27A91"/>
    <w:rsid w:val="00C30592"/>
    <w:rsid w:val="00C311F6"/>
    <w:rsid w:val="00C31A96"/>
    <w:rsid w:val="00C31EAC"/>
    <w:rsid w:val="00C32B22"/>
    <w:rsid w:val="00C32E08"/>
    <w:rsid w:val="00C32F14"/>
    <w:rsid w:val="00C32FD0"/>
    <w:rsid w:val="00C34063"/>
    <w:rsid w:val="00C342E0"/>
    <w:rsid w:val="00C34CDC"/>
    <w:rsid w:val="00C351E4"/>
    <w:rsid w:val="00C35209"/>
    <w:rsid w:val="00C35283"/>
    <w:rsid w:val="00C355D9"/>
    <w:rsid w:val="00C36457"/>
    <w:rsid w:val="00C3689D"/>
    <w:rsid w:val="00C40B5E"/>
    <w:rsid w:val="00C40C60"/>
    <w:rsid w:val="00C41864"/>
    <w:rsid w:val="00C419D9"/>
    <w:rsid w:val="00C43AE7"/>
    <w:rsid w:val="00C45215"/>
    <w:rsid w:val="00C47863"/>
    <w:rsid w:val="00C50695"/>
    <w:rsid w:val="00C515D9"/>
    <w:rsid w:val="00C52928"/>
    <w:rsid w:val="00C53209"/>
    <w:rsid w:val="00C57362"/>
    <w:rsid w:val="00C57A62"/>
    <w:rsid w:val="00C60BC6"/>
    <w:rsid w:val="00C6119A"/>
    <w:rsid w:val="00C622C7"/>
    <w:rsid w:val="00C630AF"/>
    <w:rsid w:val="00C655F1"/>
    <w:rsid w:val="00C67BEE"/>
    <w:rsid w:val="00C722E0"/>
    <w:rsid w:val="00C72494"/>
    <w:rsid w:val="00C7259C"/>
    <w:rsid w:val="00C74545"/>
    <w:rsid w:val="00C757A6"/>
    <w:rsid w:val="00C75BAC"/>
    <w:rsid w:val="00C76062"/>
    <w:rsid w:val="00C76529"/>
    <w:rsid w:val="00C768A3"/>
    <w:rsid w:val="00C8261B"/>
    <w:rsid w:val="00C84769"/>
    <w:rsid w:val="00C847D1"/>
    <w:rsid w:val="00C85959"/>
    <w:rsid w:val="00C86E53"/>
    <w:rsid w:val="00C923C2"/>
    <w:rsid w:val="00C92982"/>
    <w:rsid w:val="00C9310D"/>
    <w:rsid w:val="00C93A6B"/>
    <w:rsid w:val="00C9408C"/>
    <w:rsid w:val="00C9471C"/>
    <w:rsid w:val="00C958A0"/>
    <w:rsid w:val="00C96820"/>
    <w:rsid w:val="00CA0878"/>
    <w:rsid w:val="00CA3173"/>
    <w:rsid w:val="00CA3F7B"/>
    <w:rsid w:val="00CA515F"/>
    <w:rsid w:val="00CA6066"/>
    <w:rsid w:val="00CA7875"/>
    <w:rsid w:val="00CA7A32"/>
    <w:rsid w:val="00CA7C33"/>
    <w:rsid w:val="00CB004A"/>
    <w:rsid w:val="00CB08D3"/>
    <w:rsid w:val="00CB0F4D"/>
    <w:rsid w:val="00CB3B1D"/>
    <w:rsid w:val="00CB6C9A"/>
    <w:rsid w:val="00CC13A2"/>
    <w:rsid w:val="00CC1481"/>
    <w:rsid w:val="00CC2F91"/>
    <w:rsid w:val="00CC35AD"/>
    <w:rsid w:val="00CC4045"/>
    <w:rsid w:val="00CC5399"/>
    <w:rsid w:val="00CC61A7"/>
    <w:rsid w:val="00CD088A"/>
    <w:rsid w:val="00CD0F47"/>
    <w:rsid w:val="00CD15DE"/>
    <w:rsid w:val="00CD1892"/>
    <w:rsid w:val="00CD1A3D"/>
    <w:rsid w:val="00CD2F0D"/>
    <w:rsid w:val="00CD4D7D"/>
    <w:rsid w:val="00CD5184"/>
    <w:rsid w:val="00CD67E6"/>
    <w:rsid w:val="00CD6EF2"/>
    <w:rsid w:val="00CD711C"/>
    <w:rsid w:val="00CE08D7"/>
    <w:rsid w:val="00CE189F"/>
    <w:rsid w:val="00CE24B6"/>
    <w:rsid w:val="00CE3F5C"/>
    <w:rsid w:val="00CE4C98"/>
    <w:rsid w:val="00CE557E"/>
    <w:rsid w:val="00CE597D"/>
    <w:rsid w:val="00CF053C"/>
    <w:rsid w:val="00CF0845"/>
    <w:rsid w:val="00CF10EF"/>
    <w:rsid w:val="00CF12CD"/>
    <w:rsid w:val="00CF1D1E"/>
    <w:rsid w:val="00CF229C"/>
    <w:rsid w:val="00CF3244"/>
    <w:rsid w:val="00CF550B"/>
    <w:rsid w:val="00CF57B5"/>
    <w:rsid w:val="00CF6492"/>
    <w:rsid w:val="00CF655A"/>
    <w:rsid w:val="00CF6A0E"/>
    <w:rsid w:val="00CF7ECF"/>
    <w:rsid w:val="00D0024B"/>
    <w:rsid w:val="00D0111E"/>
    <w:rsid w:val="00D0113F"/>
    <w:rsid w:val="00D01677"/>
    <w:rsid w:val="00D021D1"/>
    <w:rsid w:val="00D02295"/>
    <w:rsid w:val="00D023D7"/>
    <w:rsid w:val="00D037C2"/>
    <w:rsid w:val="00D03E6D"/>
    <w:rsid w:val="00D06772"/>
    <w:rsid w:val="00D06B30"/>
    <w:rsid w:val="00D07F39"/>
    <w:rsid w:val="00D11428"/>
    <w:rsid w:val="00D114E5"/>
    <w:rsid w:val="00D11F7D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F3D"/>
    <w:rsid w:val="00D23A59"/>
    <w:rsid w:val="00D25511"/>
    <w:rsid w:val="00D262D0"/>
    <w:rsid w:val="00D264FE"/>
    <w:rsid w:val="00D265BB"/>
    <w:rsid w:val="00D2679F"/>
    <w:rsid w:val="00D303C4"/>
    <w:rsid w:val="00D35A2A"/>
    <w:rsid w:val="00D365E1"/>
    <w:rsid w:val="00D37516"/>
    <w:rsid w:val="00D37968"/>
    <w:rsid w:val="00D37B0B"/>
    <w:rsid w:val="00D4106B"/>
    <w:rsid w:val="00D41B7A"/>
    <w:rsid w:val="00D42731"/>
    <w:rsid w:val="00D42AA1"/>
    <w:rsid w:val="00D44061"/>
    <w:rsid w:val="00D44894"/>
    <w:rsid w:val="00D44E83"/>
    <w:rsid w:val="00D45D63"/>
    <w:rsid w:val="00D470CB"/>
    <w:rsid w:val="00D5022F"/>
    <w:rsid w:val="00D50368"/>
    <w:rsid w:val="00D50FF2"/>
    <w:rsid w:val="00D5425C"/>
    <w:rsid w:val="00D55B9A"/>
    <w:rsid w:val="00D56BA6"/>
    <w:rsid w:val="00D61050"/>
    <w:rsid w:val="00D61F13"/>
    <w:rsid w:val="00D62528"/>
    <w:rsid w:val="00D6397F"/>
    <w:rsid w:val="00D639C5"/>
    <w:rsid w:val="00D646D6"/>
    <w:rsid w:val="00D66659"/>
    <w:rsid w:val="00D71D23"/>
    <w:rsid w:val="00D72CC5"/>
    <w:rsid w:val="00D72E21"/>
    <w:rsid w:val="00D74727"/>
    <w:rsid w:val="00D74DDA"/>
    <w:rsid w:val="00D75D6E"/>
    <w:rsid w:val="00D76736"/>
    <w:rsid w:val="00D7681A"/>
    <w:rsid w:val="00D76B43"/>
    <w:rsid w:val="00D77FC0"/>
    <w:rsid w:val="00D8054F"/>
    <w:rsid w:val="00D80889"/>
    <w:rsid w:val="00D82F81"/>
    <w:rsid w:val="00D850EF"/>
    <w:rsid w:val="00D859F6"/>
    <w:rsid w:val="00D86732"/>
    <w:rsid w:val="00D86882"/>
    <w:rsid w:val="00D86AF4"/>
    <w:rsid w:val="00D909EE"/>
    <w:rsid w:val="00D91AA7"/>
    <w:rsid w:val="00D927D4"/>
    <w:rsid w:val="00D92BB1"/>
    <w:rsid w:val="00D92F07"/>
    <w:rsid w:val="00D93861"/>
    <w:rsid w:val="00D93A4E"/>
    <w:rsid w:val="00D94860"/>
    <w:rsid w:val="00D95DD0"/>
    <w:rsid w:val="00DA2A62"/>
    <w:rsid w:val="00DA4A01"/>
    <w:rsid w:val="00DA5F0B"/>
    <w:rsid w:val="00DA6DEB"/>
    <w:rsid w:val="00DA6F78"/>
    <w:rsid w:val="00DB2C5D"/>
    <w:rsid w:val="00DB3BE4"/>
    <w:rsid w:val="00DB62DD"/>
    <w:rsid w:val="00DB7364"/>
    <w:rsid w:val="00DC0AD6"/>
    <w:rsid w:val="00DC1112"/>
    <w:rsid w:val="00DC1D00"/>
    <w:rsid w:val="00DC242C"/>
    <w:rsid w:val="00DC387E"/>
    <w:rsid w:val="00DC42BE"/>
    <w:rsid w:val="00DC4935"/>
    <w:rsid w:val="00DC5686"/>
    <w:rsid w:val="00DC59C9"/>
    <w:rsid w:val="00DC5A87"/>
    <w:rsid w:val="00DC6BEF"/>
    <w:rsid w:val="00DC7834"/>
    <w:rsid w:val="00DC7ADD"/>
    <w:rsid w:val="00DD1A58"/>
    <w:rsid w:val="00DD3591"/>
    <w:rsid w:val="00DD3C38"/>
    <w:rsid w:val="00DD4784"/>
    <w:rsid w:val="00DD6CE8"/>
    <w:rsid w:val="00DD732D"/>
    <w:rsid w:val="00DE07ED"/>
    <w:rsid w:val="00DE1045"/>
    <w:rsid w:val="00DE1788"/>
    <w:rsid w:val="00DE1A4A"/>
    <w:rsid w:val="00DE1A6C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5BE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1D02"/>
    <w:rsid w:val="00E0204B"/>
    <w:rsid w:val="00E020C3"/>
    <w:rsid w:val="00E1024D"/>
    <w:rsid w:val="00E10A6D"/>
    <w:rsid w:val="00E10BFF"/>
    <w:rsid w:val="00E11522"/>
    <w:rsid w:val="00E1360F"/>
    <w:rsid w:val="00E14223"/>
    <w:rsid w:val="00E15852"/>
    <w:rsid w:val="00E1694D"/>
    <w:rsid w:val="00E16D4B"/>
    <w:rsid w:val="00E17306"/>
    <w:rsid w:val="00E17E39"/>
    <w:rsid w:val="00E20248"/>
    <w:rsid w:val="00E20DF4"/>
    <w:rsid w:val="00E2105C"/>
    <w:rsid w:val="00E21875"/>
    <w:rsid w:val="00E23FE6"/>
    <w:rsid w:val="00E24ED8"/>
    <w:rsid w:val="00E253A9"/>
    <w:rsid w:val="00E30DC8"/>
    <w:rsid w:val="00E316E9"/>
    <w:rsid w:val="00E31760"/>
    <w:rsid w:val="00E33E3B"/>
    <w:rsid w:val="00E33E73"/>
    <w:rsid w:val="00E34F95"/>
    <w:rsid w:val="00E355E7"/>
    <w:rsid w:val="00E35BE0"/>
    <w:rsid w:val="00E40CBA"/>
    <w:rsid w:val="00E423AD"/>
    <w:rsid w:val="00E43639"/>
    <w:rsid w:val="00E45F10"/>
    <w:rsid w:val="00E465E0"/>
    <w:rsid w:val="00E5008F"/>
    <w:rsid w:val="00E506B0"/>
    <w:rsid w:val="00E54506"/>
    <w:rsid w:val="00E54678"/>
    <w:rsid w:val="00E554C3"/>
    <w:rsid w:val="00E55DEE"/>
    <w:rsid w:val="00E5657C"/>
    <w:rsid w:val="00E56EA6"/>
    <w:rsid w:val="00E57531"/>
    <w:rsid w:val="00E608A4"/>
    <w:rsid w:val="00E618BA"/>
    <w:rsid w:val="00E61AE3"/>
    <w:rsid w:val="00E62CED"/>
    <w:rsid w:val="00E6483E"/>
    <w:rsid w:val="00E64EEA"/>
    <w:rsid w:val="00E65DC8"/>
    <w:rsid w:val="00E67170"/>
    <w:rsid w:val="00E704D4"/>
    <w:rsid w:val="00E71132"/>
    <w:rsid w:val="00E71237"/>
    <w:rsid w:val="00E714C3"/>
    <w:rsid w:val="00E7196E"/>
    <w:rsid w:val="00E71AED"/>
    <w:rsid w:val="00E72B53"/>
    <w:rsid w:val="00E733A1"/>
    <w:rsid w:val="00E73BF9"/>
    <w:rsid w:val="00E7403F"/>
    <w:rsid w:val="00E767AE"/>
    <w:rsid w:val="00E76C2B"/>
    <w:rsid w:val="00E824D4"/>
    <w:rsid w:val="00E832D1"/>
    <w:rsid w:val="00E86847"/>
    <w:rsid w:val="00E9012F"/>
    <w:rsid w:val="00E904D1"/>
    <w:rsid w:val="00E91ABD"/>
    <w:rsid w:val="00E91CFB"/>
    <w:rsid w:val="00E92001"/>
    <w:rsid w:val="00E959F5"/>
    <w:rsid w:val="00E961BA"/>
    <w:rsid w:val="00E97DB8"/>
    <w:rsid w:val="00EA1D63"/>
    <w:rsid w:val="00EA23E7"/>
    <w:rsid w:val="00EA323E"/>
    <w:rsid w:val="00EA43D7"/>
    <w:rsid w:val="00EA487C"/>
    <w:rsid w:val="00EA4B01"/>
    <w:rsid w:val="00EA4D88"/>
    <w:rsid w:val="00EA57C7"/>
    <w:rsid w:val="00EA6561"/>
    <w:rsid w:val="00EB197D"/>
    <w:rsid w:val="00EB2F83"/>
    <w:rsid w:val="00EB3F9D"/>
    <w:rsid w:val="00EB48E5"/>
    <w:rsid w:val="00EB4DCF"/>
    <w:rsid w:val="00EB4FD1"/>
    <w:rsid w:val="00EB6445"/>
    <w:rsid w:val="00EB6E83"/>
    <w:rsid w:val="00EB7D9A"/>
    <w:rsid w:val="00EC0B24"/>
    <w:rsid w:val="00EC0DB6"/>
    <w:rsid w:val="00EC0F62"/>
    <w:rsid w:val="00EC1032"/>
    <w:rsid w:val="00EC1054"/>
    <w:rsid w:val="00EC2106"/>
    <w:rsid w:val="00EC41C6"/>
    <w:rsid w:val="00EC45A4"/>
    <w:rsid w:val="00EC6634"/>
    <w:rsid w:val="00ED1496"/>
    <w:rsid w:val="00ED1DA3"/>
    <w:rsid w:val="00ED3F67"/>
    <w:rsid w:val="00ED53A0"/>
    <w:rsid w:val="00ED68D9"/>
    <w:rsid w:val="00ED75D7"/>
    <w:rsid w:val="00ED7E4A"/>
    <w:rsid w:val="00EE07A4"/>
    <w:rsid w:val="00EE0B7F"/>
    <w:rsid w:val="00EE2151"/>
    <w:rsid w:val="00EE258B"/>
    <w:rsid w:val="00EE2F41"/>
    <w:rsid w:val="00EE36CC"/>
    <w:rsid w:val="00EE422C"/>
    <w:rsid w:val="00EE6943"/>
    <w:rsid w:val="00EF28DC"/>
    <w:rsid w:val="00EF34CE"/>
    <w:rsid w:val="00EF553E"/>
    <w:rsid w:val="00EF6412"/>
    <w:rsid w:val="00EF6AC2"/>
    <w:rsid w:val="00EF6F8D"/>
    <w:rsid w:val="00EF7006"/>
    <w:rsid w:val="00EF78FF"/>
    <w:rsid w:val="00EF7C0B"/>
    <w:rsid w:val="00EF7E8F"/>
    <w:rsid w:val="00EF7EA0"/>
    <w:rsid w:val="00F03922"/>
    <w:rsid w:val="00F067E3"/>
    <w:rsid w:val="00F11AC8"/>
    <w:rsid w:val="00F1258C"/>
    <w:rsid w:val="00F13EF2"/>
    <w:rsid w:val="00F203E8"/>
    <w:rsid w:val="00F21D74"/>
    <w:rsid w:val="00F2284E"/>
    <w:rsid w:val="00F22A69"/>
    <w:rsid w:val="00F23EFE"/>
    <w:rsid w:val="00F247C9"/>
    <w:rsid w:val="00F251DB"/>
    <w:rsid w:val="00F2557A"/>
    <w:rsid w:val="00F30410"/>
    <w:rsid w:val="00F31E88"/>
    <w:rsid w:val="00F328AD"/>
    <w:rsid w:val="00F33971"/>
    <w:rsid w:val="00F33B6C"/>
    <w:rsid w:val="00F33BA1"/>
    <w:rsid w:val="00F33F3E"/>
    <w:rsid w:val="00F34062"/>
    <w:rsid w:val="00F36B4C"/>
    <w:rsid w:val="00F36C9D"/>
    <w:rsid w:val="00F40496"/>
    <w:rsid w:val="00F40989"/>
    <w:rsid w:val="00F40BA7"/>
    <w:rsid w:val="00F40BE8"/>
    <w:rsid w:val="00F41659"/>
    <w:rsid w:val="00F418BA"/>
    <w:rsid w:val="00F426CD"/>
    <w:rsid w:val="00F42FAA"/>
    <w:rsid w:val="00F455FC"/>
    <w:rsid w:val="00F45F00"/>
    <w:rsid w:val="00F469A9"/>
    <w:rsid w:val="00F47970"/>
    <w:rsid w:val="00F50391"/>
    <w:rsid w:val="00F51C9B"/>
    <w:rsid w:val="00F524F8"/>
    <w:rsid w:val="00F5524E"/>
    <w:rsid w:val="00F55C62"/>
    <w:rsid w:val="00F56449"/>
    <w:rsid w:val="00F5799D"/>
    <w:rsid w:val="00F57B34"/>
    <w:rsid w:val="00F6037C"/>
    <w:rsid w:val="00F603E4"/>
    <w:rsid w:val="00F60530"/>
    <w:rsid w:val="00F60AB6"/>
    <w:rsid w:val="00F63A82"/>
    <w:rsid w:val="00F65541"/>
    <w:rsid w:val="00F65DA6"/>
    <w:rsid w:val="00F660EB"/>
    <w:rsid w:val="00F70025"/>
    <w:rsid w:val="00F7051C"/>
    <w:rsid w:val="00F70564"/>
    <w:rsid w:val="00F70CF9"/>
    <w:rsid w:val="00F72E70"/>
    <w:rsid w:val="00F72F6E"/>
    <w:rsid w:val="00F749DF"/>
    <w:rsid w:val="00F74DBD"/>
    <w:rsid w:val="00F74F31"/>
    <w:rsid w:val="00F75DB5"/>
    <w:rsid w:val="00F8001E"/>
    <w:rsid w:val="00F80F44"/>
    <w:rsid w:val="00F8117E"/>
    <w:rsid w:val="00F81844"/>
    <w:rsid w:val="00F81EF6"/>
    <w:rsid w:val="00F82EF9"/>
    <w:rsid w:val="00F8375F"/>
    <w:rsid w:val="00F840CD"/>
    <w:rsid w:val="00F8446A"/>
    <w:rsid w:val="00F87EE1"/>
    <w:rsid w:val="00F9198B"/>
    <w:rsid w:val="00F9290A"/>
    <w:rsid w:val="00F93B13"/>
    <w:rsid w:val="00F93D2A"/>
    <w:rsid w:val="00F94152"/>
    <w:rsid w:val="00F9476F"/>
    <w:rsid w:val="00F94C8B"/>
    <w:rsid w:val="00F9551C"/>
    <w:rsid w:val="00F96D49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57D"/>
    <w:rsid w:val="00FB2EA9"/>
    <w:rsid w:val="00FB422C"/>
    <w:rsid w:val="00FB5144"/>
    <w:rsid w:val="00FC034D"/>
    <w:rsid w:val="00FC09D8"/>
    <w:rsid w:val="00FC5AD5"/>
    <w:rsid w:val="00FC782E"/>
    <w:rsid w:val="00FD0DA3"/>
    <w:rsid w:val="00FD210C"/>
    <w:rsid w:val="00FD2FE2"/>
    <w:rsid w:val="00FD789A"/>
    <w:rsid w:val="00FD7902"/>
    <w:rsid w:val="00FD7CC0"/>
    <w:rsid w:val="00FE03D7"/>
    <w:rsid w:val="00FE0BFD"/>
    <w:rsid w:val="00FE0E24"/>
    <w:rsid w:val="00FE1D06"/>
    <w:rsid w:val="00FE1FBA"/>
    <w:rsid w:val="00FE2BEB"/>
    <w:rsid w:val="00FE42DF"/>
    <w:rsid w:val="00FE75E8"/>
    <w:rsid w:val="00FE7C44"/>
    <w:rsid w:val="00FE7E21"/>
    <w:rsid w:val="00FF1096"/>
    <w:rsid w:val="00FF162B"/>
    <w:rsid w:val="00FF19E8"/>
    <w:rsid w:val="00FF2995"/>
    <w:rsid w:val="00FF3434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3D851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semiHidden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88D7-B75F-4279-93D6-73F9672E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3821</Words>
  <Characters>22549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Koubova Blanka</cp:lastModifiedBy>
  <cp:revision>3</cp:revision>
  <cp:lastPrinted>2020-03-12T12:27:00Z</cp:lastPrinted>
  <dcterms:created xsi:type="dcterms:W3CDTF">2022-03-21T12:25:00Z</dcterms:created>
  <dcterms:modified xsi:type="dcterms:W3CDTF">2022-03-21T12:47:00Z</dcterms:modified>
</cp:coreProperties>
</file>