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bookmarkStart w:id="0" w:name="_GoBack"/>
      <w:bookmarkEnd w:id="0"/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4B4BAA" w:rsidP="000E730C">
      <w:pPr>
        <w:pStyle w:val="PS-slousnesen"/>
      </w:pPr>
      <w:r>
        <w:t>20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AE7693">
        <w:t xml:space="preserve"> 5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AE7693">
        <w:t>9. března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Pr="000777D5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284813" w:rsidRPr="00AE7693" w:rsidRDefault="00A3529C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pacing w:val="-4"/>
          <w:szCs w:val="24"/>
          <w:lang w:eastAsia="cs-CZ"/>
        </w:rPr>
      </w:pPr>
      <w:r w:rsidRPr="000777D5">
        <w:rPr>
          <w:rFonts w:eastAsia="Times New Roman"/>
          <w:bCs/>
          <w:color w:val="000000"/>
          <w:spacing w:val="-4"/>
          <w:szCs w:val="24"/>
          <w:lang w:eastAsia="cs-CZ"/>
        </w:rPr>
        <w:t>k</w:t>
      </w:r>
      <w:r w:rsidR="00AF297C" w:rsidRPr="000777D5">
        <w:rPr>
          <w:rFonts w:eastAsia="Times New Roman"/>
          <w:bCs/>
          <w:color w:val="000000"/>
          <w:spacing w:val="-4"/>
          <w:szCs w:val="24"/>
          <w:lang w:eastAsia="cs-CZ"/>
        </w:rPr>
        <w:t>e</w:t>
      </w:r>
      <w:r w:rsidR="00AF297C" w:rsidRPr="00AE7693">
        <w:rPr>
          <w:spacing w:val="-3"/>
          <w:szCs w:val="24"/>
        </w:rPr>
        <w:t xml:space="preserve"> </w:t>
      </w:r>
      <w:r w:rsidR="00AE7693" w:rsidRPr="00AE7693">
        <w:rPr>
          <w:szCs w:val="24"/>
        </w:rPr>
        <w:t>Kontrolní</w:t>
      </w:r>
      <w:r w:rsidR="00AE7693">
        <w:rPr>
          <w:szCs w:val="24"/>
        </w:rPr>
        <w:t>mu</w:t>
      </w:r>
      <w:r w:rsidR="00AE7693" w:rsidRPr="00AE7693">
        <w:rPr>
          <w:szCs w:val="24"/>
        </w:rPr>
        <w:t xml:space="preserve"> závěr</w:t>
      </w:r>
      <w:r w:rsidR="00AE7693">
        <w:rPr>
          <w:szCs w:val="24"/>
        </w:rPr>
        <w:t>u</w:t>
      </w:r>
      <w:r w:rsidR="00AE7693" w:rsidRPr="00AE7693">
        <w:rPr>
          <w:szCs w:val="24"/>
        </w:rPr>
        <w:t xml:space="preserve"> Nejvyššího kontrolního úřadu z kontrolní akce č. 19/13 – Obrněná technika Armády České republiky</w:t>
      </w:r>
      <w:r w:rsidR="00950E6B" w:rsidRPr="00AE7693">
        <w:rPr>
          <w:szCs w:val="24"/>
          <w:lang w:eastAsia="cs-CZ"/>
        </w:rPr>
        <w:t xml:space="preserve"> </w:t>
      </w:r>
      <w:r w:rsidRPr="00AE7693">
        <w:rPr>
          <w:spacing w:val="-3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972E4" w:rsidRPr="003B06BC" w:rsidRDefault="00E972E4" w:rsidP="00E972E4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6B1C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výkladu </w:t>
      </w:r>
      <w:r w:rsidR="00B64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viceprezidentky</w:t>
      </w:r>
      <w:r w:rsidRPr="003B06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Nejvyššího kontrolního úřadu </w:t>
      </w:r>
      <w:r w:rsidR="00B64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Zdeňky Horníkové</w:t>
      </w:r>
      <w:r w:rsidRPr="003B06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zpravodajské zprávě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poslance </w:t>
      </w:r>
      <w:r w:rsidR="00AE769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stanovisku </w:t>
      </w:r>
      <w:r w:rsidRPr="00A2751F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 xml:space="preserve">náměstka </w:t>
      </w:r>
      <w:r w:rsidR="00AE7693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 xml:space="preserve">ministryně obrany </w:t>
      </w:r>
      <w:r w:rsidR="00191A91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Lubora Koudelky</w:t>
      </w:r>
      <w:r w:rsidR="00EF0A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 rozpravě</w:t>
      </w:r>
    </w:p>
    <w:p w:rsidR="00715821" w:rsidRDefault="00715821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715821" w:rsidRPr="0023289B" w:rsidRDefault="00715821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E972E4" w:rsidRPr="00CF2607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</w:p>
    <w:p w:rsidR="00E972E4" w:rsidRPr="00B54F8C" w:rsidRDefault="00B54F8C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54F8C">
        <w:rPr>
          <w:rFonts w:ascii="Times New Roman" w:hAnsi="Times New Roman"/>
          <w:sz w:val="24"/>
          <w:szCs w:val="24"/>
        </w:rPr>
        <w:t xml:space="preserve">Kontrolní závěr Nejvyššího kontrolního úřadu z kontrolní akce č. </w:t>
      </w:r>
      <w:r w:rsidR="00AE7693" w:rsidRPr="00AE7693">
        <w:rPr>
          <w:rFonts w:ascii="Times New Roman" w:hAnsi="Times New Roman"/>
          <w:sz w:val="24"/>
          <w:szCs w:val="24"/>
        </w:rPr>
        <w:t>19/13 – Obrněná technika Armády České republiky</w:t>
      </w:r>
      <w:r w:rsidR="00E972E4" w:rsidRP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(dále jen „Kontrolní závěr č. 19</w:t>
      </w:r>
      <w:r w:rsidR="00E972E4" w:rsidRP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13</w:t>
      </w:r>
      <w:r w:rsidR="00E972E4" w:rsidRP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:rsidR="00E972E4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Ministerstva 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obrany ke Kontrolnímu závěru č. 19/13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obsažené v části 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1180/20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:rsidR="00AE7693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90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2021</w:t>
      </w:r>
      <w:r w:rsidR="00AE76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:rsidR="00E972E4" w:rsidRDefault="00AE7693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Vyhodnocení opatření Ministerstva obrany ke Kontrolnímu závěru č. 19/13, obsažené v části II</w:t>
      </w:r>
      <w:r w:rsidR="00D7166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71A2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vlády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č. j. 983/21</w:t>
      </w:r>
      <w:r w:rsid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715821" w:rsidRPr="0023289B" w:rsidRDefault="00715821" w:rsidP="00E972E4">
      <w:pPr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E972E4" w:rsidRPr="002C5547" w:rsidRDefault="00E972E4" w:rsidP="000B1E6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694196" w:rsidRDefault="00715821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 w:rsidR="00B54F8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 w:rsidR="00E972E4" w:rsidRPr="00E972E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r w:rsidR="00E972E4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="00AE7693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d</w:t>
      </w:r>
      <w:r w:rsidR="00694196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oporučuje</w:t>
      </w:r>
      <w:r w:rsidR="00AE7693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="00694196" w:rsidRPr="005C6AB1">
        <w:rPr>
          <w:rFonts w:ascii="Times New Roman" w:eastAsia="Times New Roman" w:hAnsi="Times New Roman"/>
          <w:sz w:val="24"/>
          <w:szCs w:val="24"/>
          <w:lang w:eastAsia="cs-CZ"/>
        </w:rPr>
        <w:t>mini</w:t>
      </w:r>
      <w:r w:rsidR="008E65AA" w:rsidRPr="005C6AB1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694196" w:rsidRPr="005C6AB1">
        <w:rPr>
          <w:rFonts w:ascii="Times New Roman" w:eastAsia="Times New Roman" w:hAnsi="Times New Roman"/>
          <w:sz w:val="24"/>
          <w:szCs w:val="24"/>
          <w:lang w:eastAsia="cs-CZ"/>
        </w:rPr>
        <w:t>tryni obrany</w:t>
      </w:r>
      <w:r w:rsidR="00694196">
        <w:rPr>
          <w:rFonts w:ascii="Times New Roman" w:eastAsia="Times New Roman" w:hAnsi="Times New Roman"/>
          <w:sz w:val="24"/>
          <w:szCs w:val="24"/>
          <w:lang w:eastAsia="cs-CZ"/>
        </w:rPr>
        <w:t>, aby na základě jednotlivých kontrolních zjištění důsledně realizovala jednotlivá opatření do všech oblastí</w:t>
      </w:r>
      <w:r w:rsidR="00694196" w:rsidRPr="00BF6B55">
        <w:rPr>
          <w:rFonts w:ascii="Times New Roman" w:eastAsia="Times New Roman" w:hAnsi="Times New Roman"/>
          <w:sz w:val="24"/>
          <w:szCs w:val="24"/>
          <w:lang w:eastAsia="cs-CZ"/>
        </w:rPr>
        <w:t xml:space="preserve"> plánování akvizičního procesu </w:t>
      </w:r>
      <w:r w:rsidR="008E65AA">
        <w:rPr>
          <w:rFonts w:ascii="Times New Roman" w:eastAsia="Times New Roman" w:hAnsi="Times New Roman"/>
          <w:sz w:val="24"/>
          <w:szCs w:val="24"/>
          <w:lang w:eastAsia="cs-CZ"/>
        </w:rPr>
        <w:t xml:space="preserve">s </w:t>
      </w:r>
      <w:r w:rsidR="00694196">
        <w:rPr>
          <w:rFonts w:ascii="Times New Roman" w:eastAsia="Times New Roman" w:hAnsi="Times New Roman"/>
          <w:sz w:val="24"/>
          <w:szCs w:val="24"/>
          <w:lang w:eastAsia="cs-CZ"/>
        </w:rPr>
        <w:t xml:space="preserve">cílem </w:t>
      </w:r>
      <w:r w:rsidR="00694196" w:rsidRPr="00BF6B55">
        <w:rPr>
          <w:rFonts w:ascii="Times New Roman" w:eastAsia="Times New Roman" w:hAnsi="Times New Roman"/>
          <w:sz w:val="24"/>
          <w:szCs w:val="24"/>
          <w:lang w:eastAsia="cs-CZ"/>
        </w:rPr>
        <w:t>zajištění maximální provozuschopnosti obrněné techniky Armády České republiky</w:t>
      </w:r>
      <w:r w:rsidR="006941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694196" w:rsidRPr="00694196" w:rsidRDefault="00694196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AE7693" w:rsidRPr="00694196" w:rsidRDefault="00AE7693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F87605" w:rsidRPr="00CE5403" w:rsidRDefault="00AE7693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AE76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III.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="00E972E4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 </w:t>
      </w:r>
      <w:r w:rsid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 výboru, aby s tímto usnesením seznámil prezidenta Nejvyššího kontrolního úřadu</w:t>
      </w:r>
      <w:r w:rsidR="006941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ministryni obrany</w:t>
      </w:r>
      <w:r w:rsid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A3529C" w:rsidRDefault="00A3529C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E7693" w:rsidRDefault="00AE7693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0777D5" w:rsidRDefault="000777D5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E7693" w:rsidRDefault="00AE7693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B4BAA" w:rsidRDefault="004B4BAA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B4BAA" w:rsidRDefault="004B4BAA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Style w:val="Mkatabulky"/>
        <w:tblW w:w="9211" w:type="dxa"/>
        <w:jc w:val="center"/>
        <w:tblLook w:val="04A0" w:firstRow="1" w:lastRow="0" w:firstColumn="1" w:lastColumn="0" w:noHBand="0" w:noVBand="1"/>
      </w:tblPr>
      <w:tblGrid>
        <w:gridCol w:w="4962"/>
        <w:gridCol w:w="4249"/>
      </w:tblGrid>
      <w:tr w:rsidR="00AE7693" w:rsidTr="00013121">
        <w:trPr>
          <w:trHeight w:val="276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93" w:rsidRDefault="00AE7693" w:rsidP="00AE7693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KUBÍČEK v. r.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93" w:rsidRDefault="00AE7693" w:rsidP="00AE7693">
            <w:pPr>
              <w:pStyle w:val="Odstavecseseznamem"/>
              <w:tabs>
                <w:tab w:val="left" w:pos="8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Radovan VÍCH v. r.</w:t>
            </w:r>
          </w:p>
        </w:tc>
      </w:tr>
      <w:tr w:rsidR="00AE7693" w:rsidTr="00013121">
        <w:trPr>
          <w:trHeight w:val="276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93" w:rsidRDefault="007767BB" w:rsidP="00AE7693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místopředseda – ověřovatel</w:t>
            </w:r>
            <w:r w:rsidR="00AE7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693" w:rsidRDefault="00AE7693" w:rsidP="00AE7693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Kontrolního výboru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93" w:rsidRDefault="005C6AB1" w:rsidP="00AE7693">
            <w:pPr>
              <w:pStyle w:val="Odstavecseseznamem"/>
              <w:tabs>
                <w:tab w:val="left" w:pos="8709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AE7693">
              <w:rPr>
                <w:rFonts w:ascii="Times New Roman" w:hAnsi="Times New Roman"/>
                <w:sz w:val="24"/>
              </w:rPr>
              <w:t xml:space="preserve">ředseda – zpravodaj </w:t>
            </w:r>
          </w:p>
          <w:p w:rsidR="00AE7693" w:rsidRDefault="00AE7693" w:rsidP="00AE7693">
            <w:pPr>
              <w:pStyle w:val="Odstavecseseznamem"/>
              <w:tabs>
                <w:tab w:val="left" w:pos="8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</w:tr>
    </w:tbl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5607BB" w:rsidSect="006138FD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3121"/>
    <w:rsid w:val="000143A5"/>
    <w:rsid w:val="00045E3D"/>
    <w:rsid w:val="000466BC"/>
    <w:rsid w:val="000476E4"/>
    <w:rsid w:val="00052C56"/>
    <w:rsid w:val="00067B6F"/>
    <w:rsid w:val="00072C7B"/>
    <w:rsid w:val="000777D5"/>
    <w:rsid w:val="000828E8"/>
    <w:rsid w:val="000970AD"/>
    <w:rsid w:val="000B1E6B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0A79"/>
    <w:rsid w:val="00191A91"/>
    <w:rsid w:val="00193A6B"/>
    <w:rsid w:val="00197C6B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5547"/>
    <w:rsid w:val="002C6BED"/>
    <w:rsid w:val="002F12B3"/>
    <w:rsid w:val="00302CD6"/>
    <w:rsid w:val="0030723A"/>
    <w:rsid w:val="003211A3"/>
    <w:rsid w:val="00323CF1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D6656"/>
    <w:rsid w:val="003F3A68"/>
    <w:rsid w:val="003F7D86"/>
    <w:rsid w:val="004015B1"/>
    <w:rsid w:val="00407850"/>
    <w:rsid w:val="00407A21"/>
    <w:rsid w:val="00410062"/>
    <w:rsid w:val="00412425"/>
    <w:rsid w:val="0042117A"/>
    <w:rsid w:val="004344D9"/>
    <w:rsid w:val="0044655F"/>
    <w:rsid w:val="0045353B"/>
    <w:rsid w:val="00467A38"/>
    <w:rsid w:val="00471A27"/>
    <w:rsid w:val="00484011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35DFA"/>
    <w:rsid w:val="005556BF"/>
    <w:rsid w:val="005607BB"/>
    <w:rsid w:val="00566A4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ED3"/>
    <w:rsid w:val="006138FD"/>
    <w:rsid w:val="00620764"/>
    <w:rsid w:val="00637489"/>
    <w:rsid w:val="00644849"/>
    <w:rsid w:val="00656C45"/>
    <w:rsid w:val="00661D05"/>
    <w:rsid w:val="006850AA"/>
    <w:rsid w:val="006869AA"/>
    <w:rsid w:val="00694196"/>
    <w:rsid w:val="006D427E"/>
    <w:rsid w:val="006D4B54"/>
    <w:rsid w:val="006D73CB"/>
    <w:rsid w:val="006E0383"/>
    <w:rsid w:val="0070749C"/>
    <w:rsid w:val="00715821"/>
    <w:rsid w:val="00724D30"/>
    <w:rsid w:val="0076247D"/>
    <w:rsid w:val="007679F4"/>
    <w:rsid w:val="007767BB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8E65AA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751F"/>
    <w:rsid w:val="00A3255D"/>
    <w:rsid w:val="00A347CB"/>
    <w:rsid w:val="00A3529C"/>
    <w:rsid w:val="00A4628B"/>
    <w:rsid w:val="00A46CDA"/>
    <w:rsid w:val="00A67FEB"/>
    <w:rsid w:val="00A728DE"/>
    <w:rsid w:val="00A770E9"/>
    <w:rsid w:val="00AA0D27"/>
    <w:rsid w:val="00AC049E"/>
    <w:rsid w:val="00AC4629"/>
    <w:rsid w:val="00AD4726"/>
    <w:rsid w:val="00AD6664"/>
    <w:rsid w:val="00AE7693"/>
    <w:rsid w:val="00AF297C"/>
    <w:rsid w:val="00B12979"/>
    <w:rsid w:val="00B13892"/>
    <w:rsid w:val="00B229EB"/>
    <w:rsid w:val="00B268EB"/>
    <w:rsid w:val="00B3477E"/>
    <w:rsid w:val="00B359A1"/>
    <w:rsid w:val="00B53E8D"/>
    <w:rsid w:val="00B54F8C"/>
    <w:rsid w:val="00B61ED3"/>
    <w:rsid w:val="00B633D0"/>
    <w:rsid w:val="00B646CB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3F3"/>
    <w:rsid w:val="00C82709"/>
    <w:rsid w:val="00C92714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5E59"/>
    <w:rsid w:val="00D66ED0"/>
    <w:rsid w:val="00D7166A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26C10"/>
    <w:rsid w:val="00E30FD4"/>
    <w:rsid w:val="00E41AF2"/>
    <w:rsid w:val="00E42D20"/>
    <w:rsid w:val="00E5353A"/>
    <w:rsid w:val="00E62BDC"/>
    <w:rsid w:val="00E972E4"/>
    <w:rsid w:val="00EB644B"/>
    <w:rsid w:val="00EC2249"/>
    <w:rsid w:val="00ED15A8"/>
    <w:rsid w:val="00EF0A8F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469E-5F4E-433D-8CE4-9D6AA193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22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8</cp:revision>
  <cp:lastPrinted>2021-12-29T13:37:00Z</cp:lastPrinted>
  <dcterms:created xsi:type="dcterms:W3CDTF">2022-03-04T07:51:00Z</dcterms:created>
  <dcterms:modified xsi:type="dcterms:W3CDTF">2022-03-09T10:28:00Z</dcterms:modified>
</cp:coreProperties>
</file>