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7265F" w:rsidTr="009F3EB0">
        <w:tc>
          <w:tcPr>
            <w:tcW w:w="9212" w:type="dxa"/>
            <w:shd w:val="clear" w:color="auto" w:fill="auto"/>
          </w:tcPr>
          <w:p w:rsidR="00C7265F" w:rsidRDefault="00F612BC">
            <w:pPr>
              <w:pStyle w:val="Nadpis1"/>
              <w:rPr>
                <w:sz w:val="36"/>
              </w:rPr>
            </w:pPr>
            <w:r>
              <w:t>Parlament České republiky</w:t>
            </w:r>
          </w:p>
          <w:p w:rsidR="00C7265F" w:rsidRDefault="00F612BC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7265F" w:rsidRDefault="00F612BC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36"/>
              </w:rPr>
              <w:t>20</w:t>
            </w:r>
            <w:r w:rsidR="005A1E98">
              <w:rPr>
                <w:b/>
                <w:i/>
                <w:sz w:val="36"/>
              </w:rPr>
              <w:t>22</w:t>
            </w:r>
          </w:p>
          <w:p w:rsidR="00C7265F" w:rsidRDefault="001507EA" w:rsidP="001507EA">
            <w:pPr>
              <w:jc w:val="center"/>
            </w:pPr>
            <w:r>
              <w:rPr>
                <w:b/>
                <w:i/>
              </w:rPr>
              <w:t>9</w:t>
            </w:r>
            <w:r w:rsidR="00F612BC">
              <w:rPr>
                <w:b/>
                <w:i/>
              </w:rPr>
              <w:t>. volební období</w:t>
            </w:r>
          </w:p>
        </w:tc>
      </w:tr>
      <w:tr w:rsidR="00C7265F" w:rsidTr="009F3EB0">
        <w:tc>
          <w:tcPr>
            <w:tcW w:w="9212" w:type="dxa"/>
            <w:shd w:val="clear" w:color="auto" w:fill="auto"/>
          </w:tcPr>
          <w:p w:rsidR="00C7265F" w:rsidRDefault="00C7265F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C7265F" w:rsidTr="009F3EB0">
        <w:tc>
          <w:tcPr>
            <w:tcW w:w="9212" w:type="dxa"/>
            <w:shd w:val="clear" w:color="auto" w:fill="auto"/>
          </w:tcPr>
          <w:p w:rsidR="00C7265F" w:rsidRDefault="00F612BC">
            <w:pPr>
              <w:jc w:val="center"/>
            </w:pPr>
            <w:r>
              <w:rPr>
                <w:b/>
                <w:i/>
                <w:sz w:val="36"/>
              </w:rPr>
              <w:t>POZVÁNKA</w:t>
            </w:r>
          </w:p>
        </w:tc>
      </w:tr>
      <w:tr w:rsidR="00C7265F" w:rsidTr="009F3EB0">
        <w:tc>
          <w:tcPr>
            <w:tcW w:w="9212" w:type="dxa"/>
            <w:shd w:val="clear" w:color="auto" w:fill="auto"/>
          </w:tcPr>
          <w:p w:rsidR="00C7265F" w:rsidRDefault="00F612BC" w:rsidP="000C0AEE">
            <w:pPr>
              <w:jc w:val="center"/>
            </w:pPr>
            <w:r>
              <w:rPr>
                <w:b/>
                <w:i/>
              </w:rPr>
              <w:t xml:space="preserve">na </w:t>
            </w:r>
            <w:r w:rsidR="000C0AEE">
              <w:rPr>
                <w:b/>
                <w:i/>
              </w:rPr>
              <w:t>1</w:t>
            </w:r>
            <w:r>
              <w:rPr>
                <w:b/>
                <w:i/>
              </w:rPr>
              <w:t>. schůzi</w:t>
            </w:r>
          </w:p>
        </w:tc>
      </w:tr>
      <w:tr w:rsidR="00C7265F" w:rsidTr="009F3EB0">
        <w:tc>
          <w:tcPr>
            <w:tcW w:w="9212" w:type="dxa"/>
            <w:shd w:val="clear" w:color="auto" w:fill="auto"/>
          </w:tcPr>
          <w:p w:rsidR="00C7265F" w:rsidRDefault="00F612BC">
            <w:pPr>
              <w:jc w:val="center"/>
            </w:pPr>
            <w:r>
              <w:rPr>
                <w:b/>
                <w:i/>
              </w:rPr>
              <w:t>podvýboru rozpočtového výboru pro bankovnictví, pojišťovnictví a finanční trhy,</w:t>
            </w:r>
          </w:p>
        </w:tc>
      </w:tr>
      <w:tr w:rsidR="00C7265F" w:rsidTr="009F3EB0">
        <w:tc>
          <w:tcPr>
            <w:tcW w:w="9212" w:type="dxa"/>
            <w:shd w:val="clear" w:color="auto" w:fill="auto"/>
          </w:tcPr>
          <w:p w:rsidR="00C7265F" w:rsidRDefault="00F612BC" w:rsidP="00336B6C">
            <w:pPr>
              <w:spacing w:line="480" w:lineRule="auto"/>
              <w:jc w:val="center"/>
            </w:pPr>
            <w:r>
              <w:rPr>
                <w:b/>
                <w:i/>
              </w:rPr>
              <w:t xml:space="preserve">která se koná dne </w:t>
            </w:r>
            <w:r w:rsidR="00336B6C">
              <w:rPr>
                <w:b/>
                <w:i/>
              </w:rPr>
              <w:t>22. února</w:t>
            </w:r>
            <w:r w:rsidR="00854735">
              <w:rPr>
                <w:b/>
                <w:i/>
              </w:rPr>
              <w:t xml:space="preserve"> 20</w:t>
            </w:r>
            <w:r w:rsidR="00267D8A">
              <w:rPr>
                <w:b/>
                <w:i/>
              </w:rPr>
              <w:t>22</w:t>
            </w:r>
          </w:p>
        </w:tc>
      </w:tr>
      <w:tr w:rsidR="00C7265F" w:rsidTr="009F3EB0">
        <w:tc>
          <w:tcPr>
            <w:tcW w:w="9212" w:type="dxa"/>
            <w:shd w:val="clear" w:color="auto" w:fill="auto"/>
          </w:tcPr>
          <w:p w:rsidR="00C7265F" w:rsidRDefault="00F612BC">
            <w:pPr>
              <w:jc w:val="center"/>
              <w:rPr>
                <w:i/>
              </w:rPr>
            </w:pPr>
            <w:r>
              <w:rPr>
                <w:i/>
              </w:rPr>
              <w:t>v budově Poslanecké sněmovny, Sněmovní 4, 118 26  Praha 1</w:t>
            </w:r>
          </w:p>
          <w:p w:rsidR="00C7265F" w:rsidRDefault="00F612BC" w:rsidP="002A522E">
            <w:pPr>
              <w:spacing w:line="480" w:lineRule="auto"/>
              <w:jc w:val="center"/>
            </w:pPr>
            <w:r>
              <w:rPr>
                <w:i/>
              </w:rPr>
              <w:t xml:space="preserve">místnost č. </w:t>
            </w:r>
            <w:r w:rsidR="002A522E">
              <w:rPr>
                <w:i/>
              </w:rPr>
              <w:t>56</w:t>
            </w:r>
            <w:r w:rsidR="00DB3C06">
              <w:rPr>
                <w:i/>
              </w:rPr>
              <w:t>, Jana Malypetra</w:t>
            </w:r>
            <w:bookmarkStart w:id="0" w:name="_GoBack"/>
            <w:bookmarkEnd w:id="0"/>
          </w:p>
        </w:tc>
      </w:tr>
    </w:tbl>
    <w:p w:rsidR="00C7265F" w:rsidRDefault="00C7265F">
      <w:pPr>
        <w:pStyle w:val="Zkladntext31"/>
        <w:jc w:val="left"/>
        <w:rPr>
          <w:b/>
        </w:rPr>
      </w:pPr>
    </w:p>
    <w:p w:rsidR="00C7265F" w:rsidRDefault="00F612BC">
      <w:pPr>
        <w:pStyle w:val="Nadpis3"/>
        <w:ind w:left="-426" w:firstLine="426"/>
      </w:pPr>
      <w:r>
        <w:t>návrh  ProgramU</w:t>
      </w:r>
      <w:r>
        <w:rPr>
          <w:rStyle w:val="Znakypropoznmkupodarou"/>
          <w:sz w:val="32"/>
        </w:rPr>
        <w:footnoteReference w:id="1"/>
      </w:r>
      <w:r>
        <w:rPr>
          <w:rStyle w:val="Znakypropoznmkupodarou"/>
          <w:sz w:val="32"/>
        </w:rPr>
        <w:t>/</w:t>
      </w:r>
      <w:r>
        <w:t>:</w:t>
      </w:r>
    </w:p>
    <w:p w:rsidR="00C7265F" w:rsidRDefault="00C7265F">
      <w:pPr>
        <w:ind w:firstLine="426"/>
      </w:pPr>
    </w:p>
    <w:p w:rsidR="00C7265F" w:rsidRPr="009F3EB0" w:rsidRDefault="00336B6C">
      <w:pPr>
        <w:pStyle w:val="Zkladntext31"/>
        <w:ind w:right="-426"/>
        <w:jc w:val="lef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Úterý 22. února</w:t>
      </w:r>
      <w:r w:rsidR="002A522E" w:rsidRPr="009F3EB0">
        <w:rPr>
          <w:b/>
          <w:i/>
          <w:sz w:val="28"/>
          <w:u w:val="single"/>
        </w:rPr>
        <w:t xml:space="preserve"> 20</w:t>
      </w:r>
      <w:r w:rsidR="00267D8A">
        <w:rPr>
          <w:b/>
          <w:i/>
          <w:sz w:val="28"/>
          <w:u w:val="single"/>
        </w:rPr>
        <w:t>22</w:t>
      </w:r>
      <w:r w:rsidR="00F612BC" w:rsidRPr="009F3EB0">
        <w:rPr>
          <w:b/>
          <w:i/>
          <w:sz w:val="28"/>
          <w:u w:val="single"/>
        </w:rPr>
        <w:t xml:space="preserve"> </w:t>
      </w:r>
    </w:p>
    <w:p w:rsidR="00C7265F" w:rsidRPr="009F3EB0" w:rsidRDefault="00311694" w:rsidP="009F3EB0">
      <w:pPr>
        <w:pStyle w:val="Zkladntext31"/>
        <w:ind w:right="-426"/>
        <w:jc w:val="left"/>
        <w:rPr>
          <w:b/>
          <w:i/>
          <w:sz w:val="28"/>
        </w:rPr>
      </w:pPr>
      <w:r w:rsidRPr="00311694">
        <w:rPr>
          <w:b/>
          <w:i/>
          <w:sz w:val="28"/>
        </w:rPr>
        <w:t>1</w:t>
      </w:r>
      <w:r w:rsidR="00336B6C">
        <w:rPr>
          <w:b/>
          <w:i/>
          <w:sz w:val="28"/>
        </w:rPr>
        <w:t>4</w:t>
      </w:r>
      <w:r w:rsidRPr="00311694">
        <w:rPr>
          <w:b/>
          <w:i/>
          <w:sz w:val="28"/>
        </w:rPr>
        <w:t>:</w:t>
      </w:r>
      <w:r>
        <w:rPr>
          <w:b/>
          <w:i/>
          <w:sz w:val="28"/>
        </w:rPr>
        <w:t>0</w:t>
      </w:r>
      <w:r w:rsidRPr="00311694">
        <w:rPr>
          <w:b/>
          <w:i/>
          <w:sz w:val="28"/>
        </w:rPr>
        <w:t>0 hodin</w:t>
      </w:r>
      <w:r w:rsidR="00336B6C">
        <w:rPr>
          <w:b/>
          <w:i/>
          <w:sz w:val="28"/>
        </w:rPr>
        <w:t xml:space="preserve"> </w:t>
      </w:r>
    </w:p>
    <w:p w:rsidR="00C7265F" w:rsidRDefault="002A522E" w:rsidP="00267D8A">
      <w:pPr>
        <w:pStyle w:val="Odstavecseseznamem"/>
        <w:numPr>
          <w:ilvl w:val="0"/>
          <w:numId w:val="3"/>
        </w:numPr>
        <w:ind w:right="-426"/>
      </w:pPr>
      <w:r>
        <w:t>Zahájení</w:t>
      </w:r>
    </w:p>
    <w:p w:rsidR="000C0AEE" w:rsidRDefault="000C0AEE" w:rsidP="00267D8A">
      <w:pPr>
        <w:pStyle w:val="Odstavecseseznamem"/>
        <w:numPr>
          <w:ilvl w:val="0"/>
          <w:numId w:val="3"/>
        </w:numPr>
        <w:ind w:right="-426"/>
      </w:pPr>
      <w:r>
        <w:t>Určení počtu ověřovatelů a volba ověřovatelů</w:t>
      </w:r>
    </w:p>
    <w:p w:rsidR="000C0AEE" w:rsidRDefault="000C0AEE" w:rsidP="00267D8A">
      <w:pPr>
        <w:pStyle w:val="Odstavecseseznamem"/>
        <w:numPr>
          <w:ilvl w:val="0"/>
          <w:numId w:val="3"/>
        </w:numPr>
        <w:ind w:right="-426"/>
      </w:pPr>
      <w:r>
        <w:t>Volba místopředsedy podvýboru</w:t>
      </w:r>
    </w:p>
    <w:p w:rsidR="00336B6C" w:rsidRDefault="00336B6C" w:rsidP="001438D1">
      <w:pPr>
        <w:pStyle w:val="Odstavecseseznamem"/>
        <w:numPr>
          <w:ilvl w:val="0"/>
          <w:numId w:val="3"/>
        </w:numPr>
        <w:ind w:right="-426"/>
      </w:pPr>
      <w:r>
        <w:t>Plán prací podvýboru na rok 2022</w:t>
      </w:r>
    </w:p>
    <w:p w:rsidR="001438D1" w:rsidRDefault="007D47E1" w:rsidP="001438D1">
      <w:pPr>
        <w:ind w:left="360" w:righ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438D1" w:rsidRPr="001438D1">
        <w:t xml:space="preserve">Uvede: </w:t>
      </w:r>
      <w:r>
        <w:t>předseda posl. M. Kohajda</w:t>
      </w:r>
      <w:r w:rsidR="00B55651">
        <w:tab/>
      </w:r>
      <w:r w:rsidR="00B55651">
        <w:tab/>
      </w:r>
      <w:r w:rsidR="00B55651">
        <w:tab/>
      </w:r>
      <w:r w:rsidR="00B55651">
        <w:tab/>
      </w:r>
      <w:r w:rsidR="00B55651">
        <w:tab/>
      </w:r>
      <w:r w:rsidR="00B55651">
        <w:tab/>
      </w:r>
      <w:r w:rsidR="00B55651">
        <w:tab/>
      </w:r>
      <w:r>
        <w:tab/>
      </w:r>
      <w:r>
        <w:tab/>
        <w:t xml:space="preserve">Přizváni: </w:t>
      </w:r>
      <w:r w:rsidR="001438D1">
        <w:t>zástupce</w:t>
      </w:r>
      <w:r>
        <w:t xml:space="preserve"> MF a</w:t>
      </w:r>
      <w:r w:rsidR="001438D1">
        <w:t xml:space="preserve"> Č</w:t>
      </w:r>
      <w:r w:rsidR="00B55651">
        <w:t>eská bankovní asociace</w:t>
      </w:r>
    </w:p>
    <w:p w:rsidR="001438D1" w:rsidRDefault="001438D1" w:rsidP="001438D1">
      <w:pPr>
        <w:pStyle w:val="Odstavecseseznamem"/>
        <w:numPr>
          <w:ilvl w:val="0"/>
          <w:numId w:val="3"/>
        </w:numPr>
      </w:pPr>
      <w:r w:rsidRPr="001438D1">
        <w:t>Legislativní balíček k unii kapitálových trhů (postoupen rozpočtovému výboru k projednání usnesením VEZ č. 12 z 18. ledna 2022)</w:t>
      </w:r>
    </w:p>
    <w:p w:rsidR="00336B6C" w:rsidRDefault="00222BBB" w:rsidP="001438D1">
      <w:pPr>
        <w:ind w:left="360" w:righ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36B6C">
        <w:t>Uvede: zástupce MF</w:t>
      </w:r>
    </w:p>
    <w:p w:rsidR="00B55651" w:rsidRDefault="00222BBB" w:rsidP="001438D1">
      <w:pPr>
        <w:ind w:left="360" w:righ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651">
        <w:t xml:space="preserve">Přizváni: zástupce Asociace pro kapitálový trh </w:t>
      </w:r>
    </w:p>
    <w:p w:rsidR="001438D1" w:rsidRDefault="001438D1" w:rsidP="001438D1">
      <w:pPr>
        <w:ind w:left="360" w:right="-426"/>
      </w:pPr>
      <w:r>
        <w:t>Balíček obsahuje:</w:t>
      </w:r>
    </w:p>
    <w:p w:rsidR="001438D1" w:rsidRDefault="001438D1" w:rsidP="001438D1">
      <w:pPr>
        <w:ind w:left="360" w:right="-426"/>
      </w:pPr>
    </w:p>
    <w:p w:rsidR="001438D1" w:rsidRDefault="001438D1" w:rsidP="001438D1">
      <w:pPr>
        <w:ind w:left="360" w:right="-426"/>
      </w:pPr>
      <w:r>
        <w:t>a)</w:t>
      </w:r>
      <w:r>
        <w:tab/>
        <w:t xml:space="preserve">Sdělení Komise Evropskému parlamentu, Radě, Evropskému hospodářskému a sociálnímu výboru a Výboru regionů – Unie kapitálových trhů – plnění rok po akčním plánu COM (2021) 720 final, číslo Rady 14380/21, doručeno 1. prosince 2021, Rámcová pozice ze dne 1. 2. 2022 </w:t>
      </w:r>
    </w:p>
    <w:p w:rsidR="001438D1" w:rsidRDefault="001438D1" w:rsidP="001438D1">
      <w:pPr>
        <w:ind w:left="360" w:right="-426"/>
      </w:pPr>
    </w:p>
    <w:p w:rsidR="001438D1" w:rsidRDefault="001438D1" w:rsidP="001438D1">
      <w:pPr>
        <w:ind w:left="360" w:right="-426"/>
      </w:pPr>
      <w:r>
        <w:t>b)</w:t>
      </w:r>
      <w:r>
        <w:tab/>
        <w:t xml:space="preserve">Návrh nařízení Evropského parlamentu a Rady, kterým se zřizuje jednotné evropské přístupové místo poskytující centralizovaný přístup k veřejně dostupným informacím týkajícím se finančních služeb, kapitálových trhů a udržitelnosti COM (2021) 723 final, číslo Rady 14364/21, doručeno 26. listopadu 2021, Rámcová pozice ze dne 25. ledna 2022 </w:t>
      </w:r>
    </w:p>
    <w:p w:rsidR="001438D1" w:rsidRDefault="001438D1" w:rsidP="001438D1">
      <w:pPr>
        <w:ind w:left="360" w:right="-426"/>
      </w:pPr>
    </w:p>
    <w:p w:rsidR="001438D1" w:rsidRDefault="001438D1" w:rsidP="001438D1">
      <w:pPr>
        <w:ind w:left="360" w:right="-426"/>
      </w:pPr>
      <w:r>
        <w:t>c)</w:t>
      </w:r>
      <w:r>
        <w:tab/>
        <w:t xml:space="preserve">Návrh směrnice Evropského parlamentu a Rady, kterou se mění směrnice 2011/61/EU a 2009/65/ES, pokud jde o pravidla pro přenesení pravomocí, řízení rizika likvidity, podávání zpráv o dohledu, poskytování služeb uložení a úschovy a poskytování úvěrů alternativními investičními fondy COM (2021) 721 final, číslo Rady 14365/21, doručeno 26. listopadu 2021, Rámcová pozice ze dne 19. ledna 2022 </w:t>
      </w:r>
    </w:p>
    <w:p w:rsidR="001438D1" w:rsidRDefault="001438D1" w:rsidP="001438D1">
      <w:pPr>
        <w:ind w:left="360" w:right="-426"/>
      </w:pPr>
    </w:p>
    <w:p w:rsidR="001438D1" w:rsidRDefault="001438D1" w:rsidP="001438D1">
      <w:pPr>
        <w:ind w:left="360" w:right="-426"/>
      </w:pPr>
      <w:r>
        <w:lastRenderedPageBreak/>
        <w:t>d)</w:t>
      </w:r>
      <w:r>
        <w:tab/>
        <w:t>Návrh nařízení Evropského parlamentu a Rady, kterým se mění nařízení (EU) 2015/760, pokud jde o způsobilá aktiva a investice, požadavky na skladbu a diverzifikaci portfolia, půjčky peněžních prostředků a další pravidla fondů a pokud jde o požadavky týkající se povolování, investičních politik a provozních podmínek evropských fondů dlouhodobých investic COM (2021) 722 final, číslo Rady 14367/21, doručeno 29. listopadu 2021, Rámcová pozice ze dne 19. ledna 2022</w:t>
      </w:r>
    </w:p>
    <w:p w:rsidR="001438D1" w:rsidRDefault="001438D1" w:rsidP="001438D1">
      <w:pPr>
        <w:ind w:left="360" w:right="-426"/>
      </w:pPr>
    </w:p>
    <w:p w:rsidR="001438D1" w:rsidRDefault="001438D1" w:rsidP="001438D1">
      <w:pPr>
        <w:ind w:left="360" w:right="-426"/>
      </w:pPr>
      <w:r>
        <w:t>e)</w:t>
      </w:r>
      <w:r>
        <w:tab/>
        <w:t xml:space="preserve">Návrh nařízení Evropského parlamentu a Rady, kterým se mění nařízení (EU) 600/2014, pokud jde o zvýšení transparentnosti údajů o trzích, odstranění překážek bránících vytváření konsolidovaných obchodních informací, optimalizaci obchodních povinností a zákaz přijímaní plateb za předávání příkazů klientů COM (2021) 727 final, číslo Rady 14382/21, doručeno 29. listopadu 2021, Rámcová pozice ze dne 21. ledna 2022 </w:t>
      </w:r>
    </w:p>
    <w:p w:rsidR="001438D1" w:rsidRDefault="001438D1" w:rsidP="001438D1">
      <w:pPr>
        <w:ind w:left="360" w:right="-426"/>
      </w:pPr>
    </w:p>
    <w:p w:rsidR="001438D1" w:rsidRDefault="001438D1" w:rsidP="001438D1">
      <w:pPr>
        <w:ind w:left="360" w:right="-426"/>
      </w:pPr>
      <w:r>
        <w:t>f)</w:t>
      </w:r>
      <w:r>
        <w:tab/>
        <w:t xml:space="preserve">Návrh směrnice Evropského parlamentu a Rady, kterou se mění směrnice 2014/65/EU o trzích finančních nástrojů COM (2021) 726 final, číslo Rady 14368/21, doručeno 29. listopadu 2021, Rámcová pozice ze dne 21. ledna 2022 </w:t>
      </w:r>
    </w:p>
    <w:p w:rsidR="001438D1" w:rsidRPr="00336B6C" w:rsidRDefault="001438D1" w:rsidP="001438D1">
      <w:pPr>
        <w:ind w:left="360" w:right="-426"/>
      </w:pPr>
    </w:p>
    <w:p w:rsidR="002A522E" w:rsidRDefault="002A522E" w:rsidP="00267D8A">
      <w:pPr>
        <w:pStyle w:val="Odstavecseseznamem"/>
        <w:numPr>
          <w:ilvl w:val="0"/>
          <w:numId w:val="3"/>
        </w:numPr>
        <w:ind w:right="-426"/>
      </w:pPr>
      <w:r>
        <w:t>Sdělení, různé</w:t>
      </w:r>
    </w:p>
    <w:p w:rsidR="002A522E" w:rsidRDefault="002A522E" w:rsidP="00267D8A">
      <w:pPr>
        <w:pStyle w:val="Odstavecseseznamem"/>
        <w:numPr>
          <w:ilvl w:val="0"/>
          <w:numId w:val="3"/>
        </w:numPr>
        <w:ind w:right="-426"/>
      </w:pPr>
      <w:r>
        <w:t>Návrh termínu další schůze podvýboru</w:t>
      </w:r>
    </w:p>
    <w:p w:rsidR="00C7265F" w:rsidRDefault="00C7265F" w:rsidP="00267D8A">
      <w:pPr>
        <w:ind w:right="-426"/>
      </w:pPr>
    </w:p>
    <w:p w:rsidR="00C7265F" w:rsidRDefault="00C7265F">
      <w:pPr>
        <w:ind w:right="-426"/>
      </w:pPr>
    </w:p>
    <w:p w:rsidR="00C7265F" w:rsidRDefault="00C7265F">
      <w:pPr>
        <w:ind w:right="-426"/>
      </w:pPr>
    </w:p>
    <w:p w:rsidR="00C7265F" w:rsidRDefault="00C7265F">
      <w:pPr>
        <w:ind w:right="-426"/>
      </w:pPr>
    </w:p>
    <w:p w:rsidR="00C7265F" w:rsidRDefault="00C7265F">
      <w:pPr>
        <w:ind w:right="-426"/>
      </w:pPr>
    </w:p>
    <w:p w:rsidR="00C7265F" w:rsidRDefault="00C7265F">
      <w:pPr>
        <w:ind w:right="-426"/>
      </w:pPr>
    </w:p>
    <w:p w:rsidR="00C7265F" w:rsidRDefault="00C7265F">
      <w:pPr>
        <w:ind w:right="-426"/>
      </w:pPr>
    </w:p>
    <w:p w:rsidR="00C7265F" w:rsidRDefault="00C7265F">
      <w:pPr>
        <w:ind w:right="-426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C7265F">
        <w:tc>
          <w:tcPr>
            <w:tcW w:w="4571" w:type="dxa"/>
            <w:shd w:val="clear" w:color="auto" w:fill="auto"/>
          </w:tcPr>
          <w:p w:rsidR="00C7265F" w:rsidRDefault="00F612BC" w:rsidP="001438D1">
            <w:pPr>
              <w:ind w:right="-426"/>
              <w:jc w:val="both"/>
              <w:rPr>
                <w:b/>
              </w:rPr>
            </w:pPr>
            <w:r>
              <w:t>V Praze dne</w:t>
            </w:r>
            <w:r w:rsidR="00854735">
              <w:t xml:space="preserve"> </w:t>
            </w:r>
            <w:r w:rsidR="001438D1">
              <w:t>16. února</w:t>
            </w:r>
            <w:r w:rsidR="002A522E">
              <w:t xml:space="preserve"> </w:t>
            </w:r>
            <w:r w:rsidR="00267D8A">
              <w:t>2022</w:t>
            </w:r>
          </w:p>
        </w:tc>
        <w:tc>
          <w:tcPr>
            <w:tcW w:w="4571" w:type="dxa"/>
            <w:shd w:val="clear" w:color="auto" w:fill="auto"/>
          </w:tcPr>
          <w:p w:rsidR="00C7265F" w:rsidRDefault="00F612BC">
            <w:pPr>
              <w:ind w:right="-426"/>
            </w:pPr>
            <w:r>
              <w:rPr>
                <w:b/>
              </w:rPr>
              <w:t xml:space="preserve">                           </w:t>
            </w:r>
            <w:r>
              <w:t xml:space="preserve">  </w:t>
            </w:r>
            <w:r w:rsidR="00267D8A">
              <w:t>Michael  KOHAJDA</w:t>
            </w:r>
            <w:r w:rsidR="002A522E">
              <w:t xml:space="preserve"> </w:t>
            </w:r>
            <w:r>
              <w:t xml:space="preserve"> </w:t>
            </w:r>
            <w:r w:rsidR="00E34111">
              <w:t>v.r.</w:t>
            </w:r>
          </w:p>
          <w:p w:rsidR="00C7265F" w:rsidRDefault="00267D8A" w:rsidP="000C0AEE">
            <w:pPr>
              <w:ind w:right="-426"/>
              <w:jc w:val="center"/>
            </w:pPr>
            <w:r>
              <w:t xml:space="preserve">         předseda podvýboru</w:t>
            </w:r>
          </w:p>
        </w:tc>
      </w:tr>
      <w:tr w:rsidR="00267D8A">
        <w:tc>
          <w:tcPr>
            <w:tcW w:w="4571" w:type="dxa"/>
            <w:shd w:val="clear" w:color="auto" w:fill="auto"/>
          </w:tcPr>
          <w:p w:rsidR="00267D8A" w:rsidRDefault="00267D8A" w:rsidP="000C0AEE">
            <w:pPr>
              <w:ind w:right="-426"/>
              <w:jc w:val="both"/>
            </w:pPr>
          </w:p>
        </w:tc>
        <w:tc>
          <w:tcPr>
            <w:tcW w:w="4571" w:type="dxa"/>
            <w:shd w:val="clear" w:color="auto" w:fill="auto"/>
          </w:tcPr>
          <w:p w:rsidR="00267D8A" w:rsidRDefault="00267D8A">
            <w:pPr>
              <w:ind w:right="-426"/>
              <w:rPr>
                <w:b/>
              </w:rPr>
            </w:pPr>
          </w:p>
        </w:tc>
      </w:tr>
    </w:tbl>
    <w:p w:rsidR="00C7265F" w:rsidRDefault="00C7265F">
      <w:pPr>
        <w:ind w:right="-426"/>
      </w:pPr>
    </w:p>
    <w:sectPr w:rsidR="00C7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5F" w:rsidRDefault="00F612BC">
      <w:r>
        <w:separator/>
      </w:r>
    </w:p>
  </w:endnote>
  <w:endnote w:type="continuationSeparator" w:id="0">
    <w:p w:rsidR="00C7265F" w:rsidRDefault="00F6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5F" w:rsidRDefault="00F612BC">
      <w:r>
        <w:separator/>
      </w:r>
    </w:p>
  </w:footnote>
  <w:footnote w:type="continuationSeparator" w:id="0">
    <w:p w:rsidR="00C7265F" w:rsidRDefault="00F612BC">
      <w:r>
        <w:continuationSeparator/>
      </w:r>
    </w:p>
  </w:footnote>
  <w:footnote w:id="1">
    <w:p w:rsidR="00C7265F" w:rsidRDefault="00F612BC">
      <w:pPr>
        <w:pStyle w:val="Textpoznpodarou"/>
      </w:pPr>
      <w:r>
        <w:rPr>
          <w:rStyle w:val="Znakypropoznmkupodarou"/>
        </w:rPr>
        <w:footnoteRef/>
      </w:r>
      <w:r>
        <w:rPr>
          <w:rStyle w:val="Znakypropoznmkupodarou"/>
        </w:rPr>
        <w:t>/</w:t>
      </w:r>
      <w:r>
        <w:t xml:space="preserve"> </w:t>
      </w:r>
      <w:r>
        <w:rPr>
          <w:sz w:val="16"/>
        </w:rPr>
        <w:t xml:space="preserve"> Dle </w:t>
      </w:r>
      <w:r w:rsidR="00FB7F45">
        <w:rPr>
          <w:sz w:val="16"/>
        </w:rPr>
        <w:t>j</w:t>
      </w:r>
      <w:r>
        <w:rPr>
          <w:sz w:val="16"/>
        </w:rPr>
        <w:t>ednacího řádu Poslanecké sněmovny § 44 odst. 3 jednání podvýboru je neveřejné….</w:t>
      </w:r>
    </w:p>
    <w:p w:rsidR="00C7265F" w:rsidRDefault="00C7265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A47798"/>
    <w:multiLevelType w:val="hybridMultilevel"/>
    <w:tmpl w:val="06845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4D89"/>
    <w:multiLevelType w:val="hybridMultilevel"/>
    <w:tmpl w:val="18A4C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5F80"/>
    <w:multiLevelType w:val="hybridMultilevel"/>
    <w:tmpl w:val="EF0C3A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107B8B"/>
    <w:multiLevelType w:val="hybridMultilevel"/>
    <w:tmpl w:val="2BD888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BC"/>
    <w:rsid w:val="000C0AEE"/>
    <w:rsid w:val="001438D1"/>
    <w:rsid w:val="001507EA"/>
    <w:rsid w:val="00222BBB"/>
    <w:rsid w:val="00267D8A"/>
    <w:rsid w:val="002A522E"/>
    <w:rsid w:val="00311694"/>
    <w:rsid w:val="00336B6C"/>
    <w:rsid w:val="003D4C68"/>
    <w:rsid w:val="005250D8"/>
    <w:rsid w:val="005A1E98"/>
    <w:rsid w:val="007841C3"/>
    <w:rsid w:val="007D47E1"/>
    <w:rsid w:val="00854735"/>
    <w:rsid w:val="008A7934"/>
    <w:rsid w:val="009F3EB0"/>
    <w:rsid w:val="00B55651"/>
    <w:rsid w:val="00C7265F"/>
    <w:rsid w:val="00CB705B"/>
    <w:rsid w:val="00DB3C06"/>
    <w:rsid w:val="00E34111"/>
    <w:rsid w:val="00F612BC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FD9836"/>
  <w15:chartTrackingRefBased/>
  <w15:docId w15:val="{F4938AFC-2454-4F17-9670-BDB221B4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zh-C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basedOn w:val="Standardnpsmoodstavce1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ind w:right="-284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jc w:val="center"/>
    </w:pPr>
    <w:rPr>
      <w:kern w:val="1"/>
    </w:rPr>
  </w:style>
  <w:style w:type="paragraph" w:styleId="Zkladntextodsazen">
    <w:name w:val="Body Text Indent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lang w:val="en-US" w:eastAsia="zh-CN" w:bidi="hi-IN"/>
    </w:rPr>
  </w:style>
  <w:style w:type="paragraph" w:styleId="Textpoznpodarou">
    <w:name w:val="footnote text"/>
    <w:basedOn w:val="Normln"/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both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2A522E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22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22E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Čárový kód</vt:lpstr>
    </vt:vector>
  </TitlesOfParts>
  <Company>Parlament CR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Čárový kód</dc:title>
  <dc:subject/>
  <dc:creator>Novakova Helena</dc:creator>
  <cp:keywords/>
  <cp:lastModifiedBy>Havlickova Darja</cp:lastModifiedBy>
  <cp:revision>6</cp:revision>
  <cp:lastPrinted>2022-02-17T11:46:00Z</cp:lastPrinted>
  <dcterms:created xsi:type="dcterms:W3CDTF">2022-02-15T08:08:00Z</dcterms:created>
  <dcterms:modified xsi:type="dcterms:W3CDTF">2022-02-17T11:52:00Z</dcterms:modified>
</cp:coreProperties>
</file>