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A80" w:rsidRDefault="00BB3BCF">
      <w:pPr>
        <w:pStyle w:val="PS-hlavika1"/>
      </w:pPr>
      <w:r>
        <w:t>Parlament České republiky</w:t>
      </w:r>
    </w:p>
    <w:p w:rsidR="007A0A80" w:rsidRDefault="00BB3BCF">
      <w:pPr>
        <w:pStyle w:val="PS-hlavika2"/>
      </w:pPr>
      <w:r>
        <w:t>POSLANECKÁ SNĚMOVNA</w:t>
      </w:r>
    </w:p>
    <w:p w:rsidR="007A0A80" w:rsidRDefault="00BB3BCF">
      <w:pPr>
        <w:pStyle w:val="PS-hlavika2"/>
        <w:rPr>
          <w:sz w:val="24"/>
          <w:szCs w:val="24"/>
        </w:rPr>
      </w:pPr>
      <w:r>
        <w:rPr>
          <w:sz w:val="24"/>
          <w:szCs w:val="24"/>
        </w:rPr>
        <w:t>20</w:t>
      </w:r>
      <w:r w:rsidR="00272B5A">
        <w:rPr>
          <w:sz w:val="24"/>
          <w:szCs w:val="24"/>
        </w:rPr>
        <w:t>2</w:t>
      </w:r>
      <w:r w:rsidR="007B37C4">
        <w:rPr>
          <w:sz w:val="24"/>
          <w:szCs w:val="24"/>
        </w:rPr>
        <w:t>1</w:t>
      </w:r>
    </w:p>
    <w:p w:rsidR="007A0A80" w:rsidRDefault="006C33C0">
      <w:pPr>
        <w:pStyle w:val="PS-hlavika1"/>
      </w:pPr>
      <w:r>
        <w:t>8</w:t>
      </w:r>
      <w:r w:rsidR="00BB3BCF">
        <w:t>. volební období</w:t>
      </w:r>
    </w:p>
    <w:p w:rsidR="00B96F5C" w:rsidRPr="00B96F5C" w:rsidRDefault="00B96F5C" w:rsidP="00B96F5C">
      <w:pPr>
        <w:pStyle w:val="PS-slousnesen"/>
        <w:spacing w:before="0" w:after="0"/>
        <w:rPr>
          <w:sz w:val="16"/>
          <w:szCs w:val="16"/>
        </w:rPr>
      </w:pPr>
    </w:p>
    <w:p w:rsidR="007A0A80" w:rsidRPr="00151B4E" w:rsidRDefault="00D921C0" w:rsidP="00B96F5C">
      <w:pPr>
        <w:pStyle w:val="PS-slousnesen"/>
        <w:spacing w:before="0" w:after="0"/>
        <w:rPr>
          <w:sz w:val="28"/>
          <w:szCs w:val="28"/>
        </w:rPr>
      </w:pPr>
      <w:r>
        <w:rPr>
          <w:sz w:val="28"/>
          <w:szCs w:val="28"/>
        </w:rPr>
        <w:t>2</w:t>
      </w:r>
      <w:r w:rsidR="007B37C4">
        <w:rPr>
          <w:sz w:val="28"/>
          <w:szCs w:val="28"/>
        </w:rPr>
        <w:t>1</w:t>
      </w:r>
      <w:r w:rsidR="000D6444">
        <w:rPr>
          <w:sz w:val="28"/>
          <w:szCs w:val="28"/>
        </w:rPr>
        <w:t>9</w:t>
      </w:r>
      <w:r w:rsidR="00BB3BCF" w:rsidRPr="00151B4E">
        <w:rPr>
          <w:sz w:val="28"/>
          <w:szCs w:val="28"/>
        </w:rPr>
        <w:t>.</w:t>
      </w:r>
    </w:p>
    <w:p w:rsidR="00B96F5C" w:rsidRPr="00B96F5C" w:rsidRDefault="00B96F5C" w:rsidP="00B96F5C">
      <w:pPr>
        <w:pStyle w:val="PS-slousnesen"/>
        <w:spacing w:before="0" w:after="0"/>
        <w:rPr>
          <w:sz w:val="16"/>
          <w:szCs w:val="16"/>
        </w:rPr>
      </w:pPr>
    </w:p>
    <w:p w:rsidR="007A0A80" w:rsidRDefault="00BB3BCF">
      <w:pPr>
        <w:pStyle w:val="PS-hlavika3"/>
      </w:pPr>
      <w:r>
        <w:t>USNESENÍ</w:t>
      </w:r>
    </w:p>
    <w:p w:rsidR="007A0A80" w:rsidRDefault="00BB3BCF">
      <w:pPr>
        <w:pStyle w:val="PS-hlavika1"/>
      </w:pPr>
      <w:r>
        <w:t>výboru pro sociální politiku</w:t>
      </w:r>
    </w:p>
    <w:p w:rsidR="007A0A80" w:rsidRDefault="006B3683">
      <w:pPr>
        <w:pStyle w:val="PS-hlavika1"/>
      </w:pPr>
      <w:r>
        <w:t xml:space="preserve">z </w:t>
      </w:r>
      <w:r w:rsidR="007B37C4">
        <w:t>6</w:t>
      </w:r>
      <w:r w:rsidR="000D6444">
        <w:t>9</w:t>
      </w:r>
      <w:r w:rsidR="00BB3BCF">
        <w:t>. schůze</w:t>
      </w:r>
    </w:p>
    <w:p w:rsidR="007A0A80" w:rsidRDefault="00C53C0D" w:rsidP="00B96F5C">
      <w:pPr>
        <w:pStyle w:val="PS-hlavika1"/>
      </w:pPr>
      <w:r>
        <w:t xml:space="preserve">ze </w:t>
      </w:r>
      <w:r w:rsidR="00D30532">
        <w:t>dne</w:t>
      </w:r>
      <w:r>
        <w:t xml:space="preserve"> 17.</w:t>
      </w:r>
      <w:r w:rsidR="000D6444">
        <w:t xml:space="preserve"> února</w:t>
      </w:r>
      <w:r w:rsidR="00B775D7">
        <w:t xml:space="preserve"> 20</w:t>
      </w:r>
      <w:r w:rsidR="00272B5A">
        <w:t>2</w:t>
      </w:r>
      <w:r w:rsidR="007B37C4">
        <w:t>1</w:t>
      </w:r>
    </w:p>
    <w:p w:rsidR="00DF5026" w:rsidRDefault="00DF5026" w:rsidP="00727063">
      <w:pPr>
        <w:pStyle w:val="PS-pedmtusnesen"/>
        <w:spacing w:before="0" w:after="0"/>
        <w:jc w:val="left"/>
      </w:pPr>
    </w:p>
    <w:p w:rsidR="000D6444" w:rsidRDefault="00D921C0" w:rsidP="007B37C4">
      <w:pPr>
        <w:pStyle w:val="PS-pedmtusnesen"/>
        <w:spacing w:before="0" w:after="0"/>
      </w:pPr>
      <w:r>
        <w:t>k</w:t>
      </w:r>
      <w:r w:rsidR="007B37C4">
        <w:t> </w:t>
      </w:r>
      <w:r w:rsidR="000D6444">
        <w:t>v</w:t>
      </w:r>
      <w:r w:rsidR="000D6444" w:rsidRPr="000D6444">
        <w:t>ládní</w:t>
      </w:r>
      <w:r w:rsidR="000D6444">
        <w:t>mu</w:t>
      </w:r>
      <w:r w:rsidR="000D6444" w:rsidRPr="000D6444">
        <w:t xml:space="preserve"> návrh</w:t>
      </w:r>
      <w:r w:rsidR="000D6444">
        <w:t>u</w:t>
      </w:r>
      <w:r w:rsidR="000D6444" w:rsidRPr="000D6444">
        <w:t xml:space="preserve"> zákona, kterým se mění zákon č. 359/1999 Sb., o sociálněprávní ochraně dětí, ve znění pozdějších předpisů, a další související zákony </w:t>
      </w:r>
      <w:r w:rsidR="000D6444" w:rsidRPr="000D6444">
        <w:rPr>
          <w:b/>
        </w:rPr>
        <w:t>/ST 911/</w:t>
      </w:r>
    </w:p>
    <w:p w:rsidR="004E71C7" w:rsidRDefault="004E71C7" w:rsidP="00D30532">
      <w:pPr>
        <w:pStyle w:val="PS-uvodnodstavec"/>
        <w:spacing w:after="0"/>
        <w:ind w:firstLine="708"/>
      </w:pPr>
    </w:p>
    <w:p w:rsidR="00F843DA" w:rsidRDefault="003B220E" w:rsidP="00D30532">
      <w:pPr>
        <w:pStyle w:val="PS-uvodnodstavec"/>
        <w:spacing w:after="0"/>
        <w:ind w:firstLine="708"/>
      </w:pPr>
      <w:r>
        <w:t xml:space="preserve">Po </w:t>
      </w:r>
      <w:r w:rsidR="00CB75DB">
        <w:t>odůvodnění</w:t>
      </w:r>
      <w:r w:rsidR="00C53C0D" w:rsidRPr="00C53C0D">
        <w:t>, náměstkyně ministryně práce a sociálních věcí Kateřiny Jirkové</w:t>
      </w:r>
      <w:r w:rsidR="00CB75DB">
        <w:t>, zpravodajské zprávě poslan</w:t>
      </w:r>
      <w:r w:rsidR="000D6444">
        <w:t xml:space="preserve">ce Marka Nováka </w:t>
      </w:r>
      <w:r w:rsidR="00304C34">
        <w:t>a po rozpravě</w:t>
      </w:r>
    </w:p>
    <w:p w:rsidR="00D30532" w:rsidRDefault="00D30532" w:rsidP="00D30532">
      <w:pPr>
        <w:pStyle w:val="PS-uvodnodstavec"/>
        <w:spacing w:after="0"/>
        <w:ind w:firstLine="708"/>
      </w:pPr>
    </w:p>
    <w:p w:rsidR="00D30532" w:rsidRDefault="00D30532" w:rsidP="002A27D6">
      <w:pPr>
        <w:pStyle w:val="PS-uvodnodstavec"/>
        <w:spacing w:after="0"/>
        <w:ind w:firstLine="0"/>
      </w:pPr>
      <w:r>
        <w:t>výbor pro sociální politiku Poslanecké sněmovny Parlamentu ČR</w:t>
      </w:r>
    </w:p>
    <w:p w:rsidR="00CB75DB" w:rsidRDefault="00CB75DB" w:rsidP="002A27D6">
      <w:pPr>
        <w:pStyle w:val="PS-uvodnodstavec"/>
        <w:spacing w:after="0"/>
        <w:ind w:firstLine="0"/>
      </w:pPr>
    </w:p>
    <w:p w:rsidR="001C59BE" w:rsidRDefault="00CB75DB" w:rsidP="00D921C0">
      <w:pPr>
        <w:pStyle w:val="PS-uvodnodstavec"/>
        <w:spacing w:after="0"/>
      </w:pPr>
      <w:r>
        <w:t xml:space="preserve">I.   d o p o r u č u j e   Poslanecké sněmovně PČR, aby   v y s l o v i l a   s o u h l a s   </w:t>
      </w:r>
      <w:r>
        <w:br/>
      </w:r>
      <w:r w:rsidR="00D921C0">
        <w:t xml:space="preserve">s </w:t>
      </w:r>
      <w:r w:rsidR="00671E99">
        <w:t>v</w:t>
      </w:r>
      <w:r w:rsidR="00671E99" w:rsidRPr="00671E99">
        <w:t>ládní</w:t>
      </w:r>
      <w:r w:rsidR="00671E99">
        <w:t>m</w:t>
      </w:r>
      <w:r w:rsidR="00671E99" w:rsidRPr="00671E99">
        <w:t xml:space="preserve"> návrh</w:t>
      </w:r>
      <w:r w:rsidR="00671E99">
        <w:t>em</w:t>
      </w:r>
      <w:r w:rsidR="00671E99" w:rsidRPr="00671E99">
        <w:t xml:space="preserve"> zákona, </w:t>
      </w:r>
      <w:r w:rsidR="000D6444" w:rsidRPr="000D6444">
        <w:t>kterým se mění zákon č. 359/1999 Sb., o sociálněprávní ochraně dětí, ve znění pozdějších předpisů, a další související zákony /ST 911/</w:t>
      </w:r>
      <w:r w:rsidR="001C59BE" w:rsidRPr="001C59BE">
        <w:t>ve znění těchto přijatých pozměňovacích návrhů:</w:t>
      </w:r>
    </w:p>
    <w:p w:rsidR="001C59BE" w:rsidRPr="001C59BE" w:rsidRDefault="001C59BE" w:rsidP="00D921C0">
      <w:pPr>
        <w:pStyle w:val="PS-uvodnodstavec"/>
        <w:spacing w:after="0"/>
      </w:pPr>
    </w:p>
    <w:p w:rsidR="007B5868" w:rsidRPr="000A241A" w:rsidRDefault="007B5868" w:rsidP="007B5868">
      <w:pPr>
        <w:pStyle w:val="Odstavecseseznamem"/>
        <w:ind w:left="567"/>
        <w:jc w:val="both"/>
        <w:rPr>
          <w:b/>
          <w:bCs/>
          <w:u w:val="single"/>
        </w:rPr>
      </w:pPr>
    </w:p>
    <w:p w:rsidR="007B5868" w:rsidRDefault="007B5868" w:rsidP="007B5868">
      <w:pPr>
        <w:pStyle w:val="Odstavecseseznamem"/>
        <w:numPr>
          <w:ilvl w:val="0"/>
          <w:numId w:val="15"/>
        </w:numPr>
        <w:suppressAutoHyphens w:val="0"/>
        <w:spacing w:line="259" w:lineRule="auto"/>
      </w:pPr>
      <w:r>
        <w:t>V části první, čl. I bod 56 zní:</w:t>
      </w:r>
    </w:p>
    <w:p w:rsidR="007B5868" w:rsidRDefault="007B5868" w:rsidP="007B5868">
      <w:r>
        <w:t>„56. V § 47a odstavec 1 zní:</w:t>
      </w:r>
    </w:p>
    <w:p w:rsidR="007B5868" w:rsidRPr="00FE7A08" w:rsidRDefault="007B5868" w:rsidP="007B5868">
      <w:pPr>
        <w:rPr>
          <w:b/>
          <w:u w:val="single"/>
        </w:rPr>
      </w:pPr>
      <w:r>
        <w:t>„(1</w:t>
      </w:r>
      <w:r w:rsidRPr="00FE7A08">
        <w:t>) Pro účely části páté se</w:t>
      </w:r>
      <w:r w:rsidRPr="00FE7A08">
        <w:rPr>
          <w:bCs/>
        </w:rPr>
        <w:t xml:space="preserve"> považuje za:</w:t>
      </w:r>
    </w:p>
    <w:p w:rsidR="007B5868" w:rsidRPr="00FE7A08" w:rsidRDefault="007B5868" w:rsidP="007B5868">
      <w:pPr>
        <w:pStyle w:val="Odstavecseseznamem"/>
        <w:numPr>
          <w:ilvl w:val="0"/>
          <w:numId w:val="16"/>
        </w:numPr>
        <w:suppressAutoHyphens w:val="0"/>
        <w:spacing w:line="259" w:lineRule="auto"/>
      </w:pPr>
      <w:r w:rsidRPr="00FE7A08">
        <w:rPr>
          <w:bCs/>
        </w:rPr>
        <w:t>pěstounskou péči osobní péče poskytovaná osobou pečující,</w:t>
      </w:r>
    </w:p>
    <w:p w:rsidR="007B5868" w:rsidRPr="00FE7A08" w:rsidRDefault="007B5868" w:rsidP="007B5868">
      <w:pPr>
        <w:numPr>
          <w:ilvl w:val="0"/>
          <w:numId w:val="16"/>
        </w:numPr>
        <w:suppressAutoHyphens w:val="0"/>
        <w:spacing w:line="259" w:lineRule="auto"/>
      </w:pPr>
      <w:r w:rsidRPr="00FE7A08">
        <w:rPr>
          <w:bCs/>
        </w:rPr>
        <w:t>zprostředkovanou pěstounskou péči</w:t>
      </w:r>
    </w:p>
    <w:p w:rsidR="007B5868" w:rsidRPr="00FE7A08" w:rsidRDefault="007B5868" w:rsidP="007B5868">
      <w:pPr>
        <w:pStyle w:val="Odstavecseseznamem"/>
        <w:numPr>
          <w:ilvl w:val="0"/>
          <w:numId w:val="17"/>
        </w:numPr>
        <w:suppressAutoHyphens w:val="0"/>
        <w:spacing w:line="259" w:lineRule="auto"/>
        <w:jc w:val="both"/>
      </w:pPr>
      <w:r w:rsidRPr="003B26EF">
        <w:rPr>
          <w:bCs/>
        </w:rPr>
        <w:t xml:space="preserve">pěstounská péče poskytovaná dítěti osobou pečující po doručení oznámení </w:t>
      </w:r>
      <w:r w:rsidRPr="003B26EF">
        <w:rPr>
          <w:bCs/>
        </w:rPr>
        <w:br/>
        <w:t>o vhodnosti této osoby stát se pěstounem tohoto dítěte podle § 24 odst. 2 písm. a) a odst. 3,</w:t>
      </w:r>
    </w:p>
    <w:p w:rsidR="007B5868" w:rsidRPr="00FE7A08" w:rsidRDefault="007B5868" w:rsidP="007B5868">
      <w:pPr>
        <w:numPr>
          <w:ilvl w:val="0"/>
          <w:numId w:val="17"/>
        </w:numPr>
        <w:suppressAutoHyphens w:val="0"/>
        <w:spacing w:line="259" w:lineRule="auto"/>
      </w:pPr>
      <w:r w:rsidRPr="00FE7A08">
        <w:rPr>
          <w:bCs/>
        </w:rPr>
        <w:t>pěstounská péče na přechodnou dobu,</w:t>
      </w:r>
    </w:p>
    <w:p w:rsidR="007B5868" w:rsidRPr="00FE7A08" w:rsidRDefault="007B5868" w:rsidP="007B5868">
      <w:pPr>
        <w:numPr>
          <w:ilvl w:val="0"/>
          <w:numId w:val="17"/>
        </w:numPr>
        <w:suppressAutoHyphens w:val="0"/>
        <w:spacing w:line="259" w:lineRule="auto"/>
        <w:jc w:val="both"/>
      </w:pPr>
      <w:r w:rsidRPr="00FE7A08">
        <w:rPr>
          <w:bCs/>
        </w:rPr>
        <w:t xml:space="preserve">pěstounská péče poskytovaná </w:t>
      </w:r>
      <w:r>
        <w:rPr>
          <w:bCs/>
        </w:rPr>
        <w:t>sourozenci dítěte</w:t>
      </w:r>
      <w:r w:rsidRPr="00FE7A08">
        <w:rPr>
          <w:bCs/>
        </w:rPr>
        <w:t> svěřené</w:t>
      </w:r>
      <w:r>
        <w:rPr>
          <w:bCs/>
        </w:rPr>
        <w:t>ho</w:t>
      </w:r>
      <w:r w:rsidRPr="00FE7A08">
        <w:rPr>
          <w:bCs/>
        </w:rPr>
        <w:t> </w:t>
      </w:r>
      <w:r>
        <w:rPr>
          <w:bCs/>
        </w:rPr>
        <w:t>do pěstounské péče podle bodu 1</w:t>
      </w:r>
      <w:r w:rsidRPr="00FE7A08">
        <w:rPr>
          <w:bCs/>
        </w:rPr>
        <w:t>,</w:t>
      </w:r>
      <w:r>
        <w:rPr>
          <w:bCs/>
        </w:rPr>
        <w:t xml:space="preserve"> je-li poskytovaná toutéž osobou pečující,</w:t>
      </w:r>
    </w:p>
    <w:p w:rsidR="007B5868" w:rsidRPr="00F23BF2" w:rsidRDefault="007B5868" w:rsidP="007B5868">
      <w:pPr>
        <w:pStyle w:val="Odstavecseseznamem"/>
        <w:numPr>
          <w:ilvl w:val="0"/>
          <w:numId w:val="16"/>
        </w:numPr>
        <w:suppressAutoHyphens w:val="0"/>
        <w:spacing w:line="259" w:lineRule="auto"/>
        <w:jc w:val="both"/>
      </w:pPr>
      <w:r w:rsidRPr="00FE7A08">
        <w:rPr>
          <w:bCs/>
        </w:rPr>
        <w:t xml:space="preserve">nezprostředkovanou pěstounskou péči pěstounská péče, která není zprostředkovanou pěstounskou péčí podle </w:t>
      </w:r>
      <w:r>
        <w:rPr>
          <w:bCs/>
        </w:rPr>
        <w:t>písmene b).“.</w:t>
      </w:r>
    </w:p>
    <w:p w:rsidR="007B5868" w:rsidRPr="003B26EF" w:rsidRDefault="007B5868" w:rsidP="007B5868">
      <w:pPr>
        <w:pStyle w:val="Odstavecseseznamem"/>
        <w:jc w:val="both"/>
      </w:pPr>
    </w:p>
    <w:p w:rsidR="007B5868" w:rsidRDefault="007B5868" w:rsidP="007B5868">
      <w:pPr>
        <w:pStyle w:val="Odstavecseseznamem"/>
        <w:numPr>
          <w:ilvl w:val="0"/>
          <w:numId w:val="15"/>
        </w:numPr>
        <w:suppressAutoHyphens w:val="0"/>
        <w:spacing w:line="259" w:lineRule="auto"/>
      </w:pPr>
      <w:r>
        <w:t>V části první, čl. I bod 71 zní:</w:t>
      </w:r>
    </w:p>
    <w:p w:rsidR="007B5868" w:rsidRDefault="007B5868" w:rsidP="007B5868">
      <w:pPr>
        <w:ind w:left="360"/>
        <w:jc w:val="both"/>
      </w:pPr>
      <w:r>
        <w:t>„71. V § 47e písmeno e) zní:</w:t>
      </w:r>
    </w:p>
    <w:p w:rsidR="007B5868" w:rsidRDefault="007B5868" w:rsidP="007B5868">
      <w:pPr>
        <w:ind w:left="360"/>
        <w:jc w:val="both"/>
      </w:pPr>
      <w:r>
        <w:lastRenderedPageBreak/>
        <w:t>„e) příspěvek při pěstounské péči.“.“.</w:t>
      </w:r>
    </w:p>
    <w:p w:rsidR="007B5868" w:rsidRDefault="007B5868" w:rsidP="007B5868">
      <w:pPr>
        <w:pStyle w:val="Odstavecseseznamem"/>
        <w:numPr>
          <w:ilvl w:val="0"/>
          <w:numId w:val="15"/>
        </w:numPr>
        <w:suppressAutoHyphens w:val="0"/>
        <w:spacing w:line="259" w:lineRule="auto"/>
        <w:jc w:val="both"/>
      </w:pPr>
      <w:r>
        <w:t>V části první, čl. I body 77 a 78 znějí:</w:t>
      </w:r>
    </w:p>
    <w:p w:rsidR="007B5868" w:rsidRPr="00BD20B4" w:rsidRDefault="007B5868" w:rsidP="007B5868">
      <w:pPr>
        <w:ind w:left="360"/>
        <w:jc w:val="both"/>
      </w:pPr>
      <w:r>
        <w:t xml:space="preserve">„77. </w:t>
      </w:r>
      <w:r w:rsidRPr="00BD20B4">
        <w:t xml:space="preserve">V § 47i odstavec 1 zní: </w:t>
      </w:r>
    </w:p>
    <w:p w:rsidR="007B5868" w:rsidRPr="00BD20B4" w:rsidRDefault="007B5868" w:rsidP="007B5868">
      <w:pPr>
        <w:ind w:left="360"/>
        <w:jc w:val="both"/>
      </w:pPr>
      <w:r w:rsidRPr="00BD20B4">
        <w:tab/>
        <w:t>„(1) Nárok na odměnu pěstouna má osoba pečující</w:t>
      </w:r>
      <w:r>
        <w:t>, která poskytuje dítěti zprostředkovanou pěstounskou péči,</w:t>
      </w:r>
      <w:r w:rsidRPr="00BD20B4">
        <w:t xml:space="preserve"> a osoba v evidenci. </w:t>
      </w:r>
      <w:bookmarkStart w:id="0" w:name="_Hlk64278334"/>
      <w:r w:rsidRPr="00BD20B4">
        <w:t>Nevznikl-li nárok na zaopatřovací příspěvek podle § 50b nebo vznikl-li nárok na zaopatřovací příspěvek podle § 50b, ale nebylo-li o něj požádáno, nárok na odměnu pěstouna má i fyzická osoba, která byla do dosažení zletilosti dítěte jeho pěstounem nebo osobně pečujícím poručníkem</w:t>
      </w:r>
      <w:r>
        <w:t xml:space="preserve"> poskytujícím dítěti zprostředkovanou pěstounskou péči</w:t>
      </w:r>
      <w:r w:rsidRPr="00BD20B4">
        <w:t>, a to po dobu, po kterou má nezaopatřené dítě nárok na příspěvek na úhradu potřeb dítěte. Nárok na odměnu pěstouna má fyzická osoba podle věty druhé též tehdy, jestliže nezaopatřené dítě, které jí bylo svěřeno do péče, nemá po dosažení zletilosti nárok na příspěvek na úhradu potřeb dítěte jen proto, že požívá důchod z důchodového pojištění, jehož výše je stejná nebo vyšší než tento příspěvek</w:t>
      </w:r>
      <w:bookmarkEnd w:id="0"/>
      <w:r w:rsidRPr="00BD20B4">
        <w:t>.“.</w:t>
      </w:r>
    </w:p>
    <w:p w:rsidR="007B5868" w:rsidRPr="00BD20B4" w:rsidRDefault="007B5868" w:rsidP="007B5868">
      <w:pPr>
        <w:ind w:left="360"/>
        <w:jc w:val="both"/>
      </w:pPr>
      <w:r w:rsidRPr="00BD20B4">
        <w:t xml:space="preserve">78. </w:t>
      </w:r>
      <w:r w:rsidRPr="00BD20B4">
        <w:tab/>
        <w:t>V § 47i odstavec 1 zní:</w:t>
      </w:r>
    </w:p>
    <w:p w:rsidR="007B5868" w:rsidRDefault="007B5868" w:rsidP="007B5868">
      <w:pPr>
        <w:ind w:left="360"/>
        <w:jc w:val="both"/>
      </w:pPr>
      <w:r w:rsidRPr="00BD20B4">
        <w:t>„(1) Nárok na odměnu pěstouna má osoba pečující</w:t>
      </w:r>
      <w:r>
        <w:t>, která poskytuje dítěti zprostředkovanou pěstounskou péči,</w:t>
      </w:r>
      <w:r w:rsidRPr="00BD20B4">
        <w:t xml:space="preserve"> nebo osoba v evidenci.“.</w:t>
      </w:r>
      <w:r>
        <w:t>“.</w:t>
      </w:r>
    </w:p>
    <w:p w:rsidR="007B5868" w:rsidRDefault="007B5868" w:rsidP="007B5868">
      <w:pPr>
        <w:pStyle w:val="Odstavecseseznamem"/>
        <w:numPr>
          <w:ilvl w:val="0"/>
          <w:numId w:val="15"/>
        </w:numPr>
        <w:suppressAutoHyphens w:val="0"/>
        <w:spacing w:line="259" w:lineRule="auto"/>
        <w:jc w:val="both"/>
        <w:rPr>
          <w:bCs/>
          <w:iCs/>
        </w:rPr>
      </w:pPr>
      <w:r>
        <w:rPr>
          <w:bCs/>
          <w:iCs/>
        </w:rPr>
        <w:t xml:space="preserve">V části první, čl. I bod </w:t>
      </w:r>
      <w:r w:rsidRPr="00494EF3">
        <w:rPr>
          <w:bCs/>
          <w:iCs/>
        </w:rPr>
        <w:t>80</w:t>
      </w:r>
      <w:r>
        <w:rPr>
          <w:bCs/>
          <w:iCs/>
        </w:rPr>
        <w:t xml:space="preserve"> zní:</w:t>
      </w:r>
    </w:p>
    <w:p w:rsidR="007B5868" w:rsidRPr="00494EF3" w:rsidRDefault="007B5868" w:rsidP="007B5868">
      <w:pPr>
        <w:ind w:left="360"/>
        <w:jc w:val="both"/>
        <w:rPr>
          <w:bCs/>
          <w:iCs/>
        </w:rPr>
      </w:pPr>
      <w:r>
        <w:rPr>
          <w:bCs/>
          <w:iCs/>
        </w:rPr>
        <w:t>„80</w:t>
      </w:r>
      <w:r w:rsidRPr="00494EF3">
        <w:rPr>
          <w:bCs/>
          <w:iCs/>
        </w:rPr>
        <w:t>. § 47j zní:</w:t>
      </w:r>
    </w:p>
    <w:p w:rsidR="007B5868" w:rsidRPr="00B71500" w:rsidRDefault="007B5868" w:rsidP="007B5868">
      <w:pPr>
        <w:ind w:left="360"/>
        <w:jc w:val="both"/>
        <w:rPr>
          <w:bCs/>
          <w:iCs/>
        </w:rPr>
      </w:pPr>
    </w:p>
    <w:p w:rsidR="007B5868" w:rsidRPr="00B71500" w:rsidRDefault="007B5868" w:rsidP="007B5868">
      <w:pPr>
        <w:ind w:left="360"/>
        <w:jc w:val="center"/>
        <w:rPr>
          <w:bCs/>
          <w:iCs/>
        </w:rPr>
      </w:pPr>
      <w:r w:rsidRPr="00B71500">
        <w:rPr>
          <w:bCs/>
          <w:iCs/>
        </w:rPr>
        <w:t>„§ 47j</w:t>
      </w:r>
    </w:p>
    <w:p w:rsidR="007B5868" w:rsidRPr="00B71500" w:rsidRDefault="007B5868" w:rsidP="007B5868">
      <w:pPr>
        <w:numPr>
          <w:ilvl w:val="0"/>
          <w:numId w:val="19"/>
        </w:numPr>
        <w:suppressAutoHyphens w:val="0"/>
        <w:spacing w:line="259" w:lineRule="auto"/>
        <w:ind w:leftChars="180" w:left="792"/>
        <w:jc w:val="both"/>
        <w:rPr>
          <w:bCs/>
          <w:iCs/>
        </w:rPr>
      </w:pPr>
      <w:r w:rsidRPr="00B71500">
        <w:rPr>
          <w:bCs/>
          <w:iCs/>
        </w:rPr>
        <w:t xml:space="preserve"> U osoby pečující, která zároveň není osobou v evidenci, činí odměna pěstouna za kalendářní měsíc, není-li dále stanoveno jinak,</w:t>
      </w:r>
    </w:p>
    <w:p w:rsidR="007B5868" w:rsidRPr="002573CB" w:rsidRDefault="007B5868" w:rsidP="007B5868">
      <w:pPr>
        <w:pStyle w:val="Odstavecseseznamem"/>
        <w:numPr>
          <w:ilvl w:val="0"/>
          <w:numId w:val="18"/>
        </w:numPr>
        <w:suppressAutoHyphens w:val="0"/>
        <w:spacing w:line="259" w:lineRule="auto"/>
        <w:jc w:val="both"/>
        <w:rPr>
          <w:bCs/>
          <w:iCs/>
        </w:rPr>
      </w:pPr>
      <w:r w:rsidRPr="002573CB">
        <w:rPr>
          <w:bCs/>
          <w:iCs/>
        </w:rPr>
        <w:t>1násobek minimální mzdy za měsíc při péči o 1 dítě,</w:t>
      </w:r>
    </w:p>
    <w:p w:rsidR="007B5868" w:rsidRPr="00B71500" w:rsidRDefault="007B5868" w:rsidP="007B5868">
      <w:pPr>
        <w:numPr>
          <w:ilvl w:val="0"/>
          <w:numId w:val="18"/>
        </w:numPr>
        <w:suppressAutoHyphens w:val="0"/>
        <w:spacing w:line="259" w:lineRule="auto"/>
        <w:ind w:leftChars="180" w:left="792"/>
        <w:jc w:val="both"/>
        <w:rPr>
          <w:bCs/>
          <w:iCs/>
        </w:rPr>
      </w:pPr>
      <w:r w:rsidRPr="002573CB">
        <w:rPr>
          <w:bCs/>
          <w:iCs/>
        </w:rPr>
        <w:t xml:space="preserve">1,2násobekminimální mzdy za měsíc </w:t>
      </w:r>
      <w:r w:rsidRPr="00B71500">
        <w:rPr>
          <w:bCs/>
          <w:iCs/>
        </w:rPr>
        <w:t>při péči o 1 dítě, které je osobou závislou na pomoci jiné fyzické osoby ve stupni I (lehká závislost),</w:t>
      </w:r>
    </w:p>
    <w:p w:rsidR="007B5868" w:rsidRPr="00B71500" w:rsidRDefault="007B5868" w:rsidP="007B5868">
      <w:pPr>
        <w:numPr>
          <w:ilvl w:val="0"/>
          <w:numId w:val="18"/>
        </w:numPr>
        <w:suppressAutoHyphens w:val="0"/>
        <w:spacing w:line="259" w:lineRule="auto"/>
        <w:ind w:leftChars="180" w:left="792"/>
        <w:jc w:val="both"/>
        <w:rPr>
          <w:bCs/>
          <w:iCs/>
        </w:rPr>
      </w:pPr>
      <w:r w:rsidRPr="002573CB">
        <w:rPr>
          <w:bCs/>
          <w:iCs/>
        </w:rPr>
        <w:t xml:space="preserve">1,5násobekminimální mzdy za měsíc </w:t>
      </w:r>
      <w:r w:rsidRPr="00B71500">
        <w:rPr>
          <w:bCs/>
          <w:iCs/>
        </w:rPr>
        <w:t>při péči o 2 děti,</w:t>
      </w:r>
    </w:p>
    <w:p w:rsidR="007B5868" w:rsidRPr="00B71500" w:rsidRDefault="007B5868" w:rsidP="007B5868">
      <w:pPr>
        <w:numPr>
          <w:ilvl w:val="0"/>
          <w:numId w:val="18"/>
        </w:numPr>
        <w:suppressAutoHyphens w:val="0"/>
        <w:spacing w:line="259" w:lineRule="auto"/>
        <w:ind w:leftChars="180" w:left="792"/>
        <w:jc w:val="both"/>
        <w:rPr>
          <w:bCs/>
          <w:iCs/>
        </w:rPr>
      </w:pPr>
      <w:r>
        <w:rPr>
          <w:bCs/>
          <w:iCs/>
        </w:rPr>
        <w:t>2</w:t>
      </w:r>
      <w:r w:rsidRPr="002573CB">
        <w:rPr>
          <w:bCs/>
          <w:iCs/>
        </w:rPr>
        <w:t>násobek</w:t>
      </w:r>
      <w:r w:rsidR="00D03C19">
        <w:rPr>
          <w:bCs/>
          <w:iCs/>
        </w:rPr>
        <w:t xml:space="preserve"> </w:t>
      </w:r>
      <w:bookmarkStart w:id="1" w:name="_GoBack"/>
      <w:bookmarkEnd w:id="1"/>
      <w:r w:rsidRPr="002573CB">
        <w:rPr>
          <w:bCs/>
          <w:iCs/>
        </w:rPr>
        <w:t xml:space="preserve">minimální mzdy za měsíc </w:t>
      </w:r>
      <w:r w:rsidRPr="00B71500">
        <w:rPr>
          <w:bCs/>
          <w:iCs/>
        </w:rPr>
        <w:t>při péči o 3 děti nebo o 1 dítě, které je osobou závislou na pomoci jiné fyzické osoby ve stupni II (středně těžká závislost), ve stupni III (těžká závislost) nebo ve stupni IV (úplná závislost).</w:t>
      </w:r>
    </w:p>
    <w:p w:rsidR="007B5868" w:rsidRPr="00B71500" w:rsidRDefault="007B5868" w:rsidP="007B5868">
      <w:pPr>
        <w:ind w:left="360"/>
        <w:jc w:val="both"/>
        <w:rPr>
          <w:bCs/>
          <w:iCs/>
        </w:rPr>
      </w:pPr>
      <w:bookmarkStart w:id="2" w:name="_Hlk64285598"/>
      <w:bookmarkStart w:id="3" w:name="_Hlk43799198"/>
      <w:r w:rsidRPr="00B71500">
        <w:rPr>
          <w:bCs/>
          <w:iCs/>
        </w:rPr>
        <w:t xml:space="preserve">(2) Výše odměny pěstouna osoby v evidenci za kalendářní měsíc, není-li dále stanoveno jinak, činí </w:t>
      </w:r>
      <w:r>
        <w:rPr>
          <w:bCs/>
          <w:iCs/>
        </w:rPr>
        <w:t>1,8</w:t>
      </w:r>
      <w:r w:rsidRPr="002573CB">
        <w:rPr>
          <w:bCs/>
          <w:iCs/>
        </w:rPr>
        <w:t>násobek minimální mzdy za měsíc</w:t>
      </w:r>
      <w:r w:rsidRPr="00B71500">
        <w:rPr>
          <w:bCs/>
          <w:iCs/>
        </w:rPr>
        <w:t xml:space="preserve">, a to i v případě, že není zároveň osobou pečující. </w:t>
      </w:r>
    </w:p>
    <w:bookmarkEnd w:id="2"/>
    <w:p w:rsidR="007B5868" w:rsidRPr="00B71500" w:rsidRDefault="007B5868" w:rsidP="007B5868">
      <w:pPr>
        <w:ind w:left="360"/>
        <w:jc w:val="both"/>
        <w:rPr>
          <w:bCs/>
          <w:iCs/>
        </w:rPr>
      </w:pPr>
      <w:r w:rsidRPr="00B71500">
        <w:rPr>
          <w:bCs/>
          <w:iCs/>
        </w:rPr>
        <w:t xml:space="preserve">(3) </w:t>
      </w:r>
      <w:r>
        <w:rPr>
          <w:bCs/>
          <w:iCs/>
        </w:rPr>
        <w:t xml:space="preserve">Není-li v odstavci 4 stanoveno jinak, zvyšuje se </w:t>
      </w:r>
      <w:r w:rsidRPr="00B71500">
        <w:rPr>
          <w:bCs/>
          <w:iCs/>
        </w:rPr>
        <w:t xml:space="preserve">odměna pěstouna podle odstavce 1 písm. b) a d) </w:t>
      </w:r>
      <w:r>
        <w:rPr>
          <w:bCs/>
          <w:iCs/>
        </w:rPr>
        <w:t>z</w:t>
      </w:r>
      <w:r w:rsidRPr="00B71500">
        <w:rPr>
          <w:bCs/>
          <w:iCs/>
        </w:rPr>
        <w:t xml:space="preserve">a každé další dítě svěřené do péče osoby pečující o </w:t>
      </w:r>
      <w:r w:rsidRPr="002573CB">
        <w:rPr>
          <w:bCs/>
          <w:iCs/>
        </w:rPr>
        <w:t>0,5násobek minimální mzdy za měsíc</w:t>
      </w:r>
      <w:r w:rsidRPr="00B71500">
        <w:rPr>
          <w:bCs/>
          <w:iCs/>
        </w:rPr>
        <w:t>.</w:t>
      </w:r>
    </w:p>
    <w:p w:rsidR="007B5868" w:rsidRPr="00B71500" w:rsidRDefault="007B5868" w:rsidP="007B5868">
      <w:pPr>
        <w:ind w:left="360"/>
        <w:jc w:val="both"/>
        <w:rPr>
          <w:bCs/>
          <w:iCs/>
        </w:rPr>
      </w:pPr>
      <w:r w:rsidRPr="00B71500">
        <w:rPr>
          <w:bCs/>
          <w:iCs/>
        </w:rPr>
        <w:t>(4) Odměna pěstouna podle odstavce 1 písm. d) se zvyšuje o </w:t>
      </w:r>
      <w:r w:rsidRPr="002573CB">
        <w:rPr>
          <w:bCs/>
          <w:iCs/>
        </w:rPr>
        <w:t>0,7násobek minimální mzdy za měsíc</w:t>
      </w:r>
      <w:r w:rsidRPr="00B71500">
        <w:rPr>
          <w:bCs/>
          <w:iCs/>
        </w:rPr>
        <w:t xml:space="preserve"> za každé další dítě svěřené do péče osoby pečující, jde-li o dítě, které je osobou </w:t>
      </w:r>
      <w:r w:rsidRPr="00B71500">
        <w:rPr>
          <w:bCs/>
          <w:iCs/>
        </w:rPr>
        <w:lastRenderedPageBreak/>
        <w:t>závislou na pomoci jiné fyzické osoby ve stupni III (těžká závislost) nebo ve stupni IV (úplná závislost).</w:t>
      </w:r>
    </w:p>
    <w:bookmarkEnd w:id="3"/>
    <w:p w:rsidR="007B5868" w:rsidRPr="00B71500" w:rsidRDefault="007B5868" w:rsidP="007B5868">
      <w:pPr>
        <w:ind w:left="360"/>
        <w:jc w:val="both"/>
        <w:rPr>
          <w:bCs/>
          <w:iCs/>
        </w:rPr>
      </w:pPr>
      <w:r w:rsidRPr="00B71500">
        <w:rPr>
          <w:bCs/>
          <w:iCs/>
        </w:rPr>
        <w:t>(</w:t>
      </w:r>
      <w:r w:rsidRPr="002573CB">
        <w:rPr>
          <w:bCs/>
          <w:iCs/>
        </w:rPr>
        <w:t>5</w:t>
      </w:r>
      <w:r w:rsidRPr="00B71500">
        <w:rPr>
          <w:bCs/>
          <w:iCs/>
        </w:rPr>
        <w:t>) Odměna pěstouna se poskytuje i po dobu dočasné pracovní neschopnosti nebo nařízené karantény osoby pečující nebo osoby v evidenci, nejdéle však do konce kalendářního měsíce následujícího po kalendářním měsíci, ve kterém dočasná pracovní neschopnost vznikla nebo ve kterém byla nařízena karanténa. Je-li dítě svěřené osobě pečující v plném přímém zaopatření ústavního zařízení nebo v osobní péči jiné osoby, odměna pěstouna za péči o tyto děti nenáleží.</w:t>
      </w:r>
    </w:p>
    <w:p w:rsidR="007B5868" w:rsidRPr="00B71500" w:rsidRDefault="007B5868" w:rsidP="007B5868">
      <w:pPr>
        <w:ind w:left="360"/>
        <w:jc w:val="both"/>
        <w:rPr>
          <w:bCs/>
          <w:iCs/>
        </w:rPr>
      </w:pPr>
      <w:r w:rsidRPr="00B71500">
        <w:rPr>
          <w:bCs/>
          <w:iCs/>
        </w:rPr>
        <w:t>(</w:t>
      </w:r>
      <w:r>
        <w:rPr>
          <w:bCs/>
          <w:iCs/>
        </w:rPr>
        <w:t>6</w:t>
      </w:r>
      <w:r w:rsidRPr="00B71500">
        <w:rPr>
          <w:bCs/>
          <w:iCs/>
        </w:rPr>
        <w:t>) Odměna pěstouna nenáleží osobě v evidenci po dobu, po kterou je přerušeno vedení v evidenci osob, které mohou poskytovat pěstounskou péči po přechodnou dobu.“.</w:t>
      </w:r>
      <w:r w:rsidRPr="002573CB">
        <w:rPr>
          <w:bCs/>
          <w:iCs/>
        </w:rPr>
        <w:t>“.</w:t>
      </w:r>
    </w:p>
    <w:p w:rsidR="007B5868" w:rsidRPr="00616A37" w:rsidRDefault="007B5868" w:rsidP="007B5868">
      <w:pPr>
        <w:ind w:firstLine="284"/>
        <w:jc w:val="both"/>
        <w:rPr>
          <w:bCs/>
          <w:iCs/>
        </w:rPr>
      </w:pPr>
      <w:r>
        <w:rPr>
          <w:b/>
          <w:iCs/>
        </w:rPr>
        <w:t>5</w:t>
      </w:r>
      <w:r w:rsidRPr="00330196">
        <w:rPr>
          <w:b/>
          <w:iCs/>
        </w:rPr>
        <w:t>.</w:t>
      </w:r>
      <w:r>
        <w:rPr>
          <w:bCs/>
          <w:iCs/>
        </w:rPr>
        <w:t xml:space="preserve">V části první, čl. I </w:t>
      </w:r>
      <w:r w:rsidRPr="00616A37">
        <w:rPr>
          <w:bCs/>
          <w:iCs/>
        </w:rPr>
        <w:t>se za bod 80 vklád</w:t>
      </w:r>
      <w:r>
        <w:rPr>
          <w:bCs/>
          <w:iCs/>
        </w:rPr>
        <w:t>ají</w:t>
      </w:r>
      <w:r w:rsidRPr="00616A37">
        <w:rPr>
          <w:bCs/>
          <w:iCs/>
        </w:rPr>
        <w:t xml:space="preserve"> nov</w:t>
      </w:r>
      <w:r>
        <w:rPr>
          <w:bCs/>
          <w:iCs/>
        </w:rPr>
        <w:t>é</w:t>
      </w:r>
      <w:r w:rsidRPr="00616A37">
        <w:rPr>
          <w:bCs/>
          <w:iCs/>
        </w:rPr>
        <w:t xml:space="preserve"> bod</w:t>
      </w:r>
      <w:r>
        <w:rPr>
          <w:bCs/>
          <w:iCs/>
        </w:rPr>
        <w:t>y</w:t>
      </w:r>
      <w:r w:rsidR="00C96B55">
        <w:rPr>
          <w:bCs/>
          <w:iCs/>
        </w:rPr>
        <w:t xml:space="preserve"> </w:t>
      </w:r>
      <w:r w:rsidR="000045D2">
        <w:rPr>
          <w:bCs/>
          <w:iCs/>
        </w:rPr>
        <w:t>81</w:t>
      </w:r>
      <w:r>
        <w:rPr>
          <w:bCs/>
          <w:iCs/>
        </w:rPr>
        <w:t xml:space="preserve"> a</w:t>
      </w:r>
      <w:r w:rsidR="000045D2">
        <w:rPr>
          <w:bCs/>
          <w:iCs/>
        </w:rPr>
        <w:t xml:space="preserve"> 82</w:t>
      </w:r>
      <w:r w:rsidRPr="00616A37">
        <w:rPr>
          <w:bCs/>
          <w:iCs/>
        </w:rPr>
        <w:t>, kter</w:t>
      </w:r>
      <w:r>
        <w:rPr>
          <w:bCs/>
          <w:iCs/>
        </w:rPr>
        <w:t>é</w:t>
      </w:r>
      <w:r w:rsidRPr="00616A37">
        <w:rPr>
          <w:bCs/>
          <w:iCs/>
        </w:rPr>
        <w:t xml:space="preserve"> zn</w:t>
      </w:r>
      <w:r>
        <w:rPr>
          <w:bCs/>
          <w:iCs/>
        </w:rPr>
        <w:t>ějí</w:t>
      </w:r>
      <w:r w:rsidRPr="00616A37">
        <w:rPr>
          <w:bCs/>
          <w:iCs/>
        </w:rPr>
        <w:t>:</w:t>
      </w:r>
    </w:p>
    <w:p w:rsidR="007B5868" w:rsidRPr="00616A37" w:rsidRDefault="007B5868" w:rsidP="007B5868">
      <w:pPr>
        <w:jc w:val="both"/>
        <w:rPr>
          <w:bCs/>
          <w:iCs/>
        </w:rPr>
      </w:pPr>
      <w:r w:rsidRPr="00616A37">
        <w:rPr>
          <w:bCs/>
          <w:iCs/>
        </w:rPr>
        <w:t>„</w:t>
      </w:r>
      <w:r w:rsidR="000045D2">
        <w:rPr>
          <w:bCs/>
          <w:iCs/>
        </w:rPr>
        <w:t>81</w:t>
      </w:r>
      <w:r w:rsidRPr="00616A37">
        <w:rPr>
          <w:bCs/>
          <w:iCs/>
        </w:rPr>
        <w:t>. Za § 47j se vkládá nový § 47ja, který včetně nadpisu zní:</w:t>
      </w:r>
    </w:p>
    <w:p w:rsidR="007B5868" w:rsidRPr="00616A37" w:rsidRDefault="007B5868" w:rsidP="007B5868">
      <w:pPr>
        <w:jc w:val="center"/>
        <w:rPr>
          <w:bCs/>
          <w:iCs/>
        </w:rPr>
      </w:pPr>
      <w:r w:rsidRPr="00616A37">
        <w:rPr>
          <w:bCs/>
          <w:iCs/>
        </w:rPr>
        <w:t>„§ 47ja</w:t>
      </w:r>
    </w:p>
    <w:p w:rsidR="007B5868" w:rsidRPr="00616A37" w:rsidRDefault="007B5868" w:rsidP="007B5868">
      <w:pPr>
        <w:jc w:val="center"/>
        <w:rPr>
          <w:b/>
          <w:iCs/>
        </w:rPr>
      </w:pPr>
      <w:r w:rsidRPr="00616A37">
        <w:rPr>
          <w:b/>
          <w:iCs/>
        </w:rPr>
        <w:t>Příspěvek při pěstounské péči</w:t>
      </w:r>
    </w:p>
    <w:p w:rsidR="007B5868" w:rsidRDefault="007B5868" w:rsidP="007B5868">
      <w:pPr>
        <w:pStyle w:val="Odstavecseseznamem"/>
        <w:numPr>
          <w:ilvl w:val="1"/>
          <w:numId w:val="16"/>
        </w:numPr>
        <w:suppressAutoHyphens w:val="0"/>
        <w:spacing w:line="259" w:lineRule="auto"/>
        <w:ind w:left="426"/>
        <w:jc w:val="both"/>
        <w:rPr>
          <w:bCs/>
          <w:iCs/>
        </w:rPr>
      </w:pPr>
      <w:r w:rsidRPr="00616A37">
        <w:rPr>
          <w:bCs/>
          <w:iCs/>
        </w:rPr>
        <w:t>Nárok na příspěvek při pěstounské péči má osoba pečující poskytující dítěti nezprostředkovanou pěstounskou péči.</w:t>
      </w:r>
      <w:r w:rsidRPr="002B26EC">
        <w:rPr>
          <w:bCs/>
          <w:iCs/>
        </w:rPr>
        <w:t xml:space="preserve"> Nevznikl-li nárok na zaopatřovací příspěvek podle § 50b nebo vznikl-li nárok na zaopatřovací příspěvek podle § 50b, ale nebylo-li o něj požádáno, nárok na příspěvek při pěstounské péči má i fyzická osoba, která byla do dosažení zletilosti dítěte jeho pěstounem nebo osobně pečujícím poručníkem poskytujícím dítěti </w:t>
      </w:r>
      <w:r>
        <w:rPr>
          <w:bCs/>
          <w:iCs/>
        </w:rPr>
        <w:t>ne</w:t>
      </w:r>
      <w:r w:rsidRPr="002B26EC">
        <w:rPr>
          <w:bCs/>
          <w:iCs/>
        </w:rPr>
        <w:t xml:space="preserve">zprostředkovanou pěstounskou péči, a to po dobu, po kterou má nezaopatřené dítě nárok na příspěvek na úhradu potřeb dítěte. Nárok na </w:t>
      </w:r>
      <w:r>
        <w:rPr>
          <w:bCs/>
          <w:iCs/>
        </w:rPr>
        <w:t>příspěvek při pěstounské péči</w:t>
      </w:r>
      <w:r w:rsidRPr="002B26EC">
        <w:rPr>
          <w:bCs/>
          <w:iCs/>
        </w:rPr>
        <w:t xml:space="preserve"> má fyzická osoba podle věty druhé též tehdy, jestliže nezaopatřené dítě, které jí bylo svěřeno do péče, nemá po dosažení zletilosti nárok na příspěvek na úhradu potřeb dítěte jen proto, že požívá důchod z důchodového pojištění, jehož výše je stejná nebo vyšší než tento příspěvek.</w:t>
      </w:r>
    </w:p>
    <w:p w:rsidR="007B5868" w:rsidRDefault="007B5868" w:rsidP="007B5868">
      <w:pPr>
        <w:pStyle w:val="Odstavecseseznamem"/>
        <w:ind w:left="426"/>
        <w:jc w:val="both"/>
        <w:rPr>
          <w:bCs/>
          <w:iCs/>
        </w:rPr>
      </w:pPr>
    </w:p>
    <w:p w:rsidR="007B5868" w:rsidRDefault="007B5868" w:rsidP="007B5868">
      <w:pPr>
        <w:pStyle w:val="Odstavecseseznamem"/>
        <w:numPr>
          <w:ilvl w:val="1"/>
          <w:numId w:val="16"/>
        </w:numPr>
        <w:suppressAutoHyphens w:val="0"/>
        <w:spacing w:line="259" w:lineRule="auto"/>
        <w:ind w:left="426"/>
        <w:jc w:val="both"/>
        <w:rPr>
          <w:bCs/>
          <w:iCs/>
        </w:rPr>
      </w:pPr>
      <w:r>
        <w:rPr>
          <w:bCs/>
          <w:iCs/>
        </w:rPr>
        <w:t>Není-li dále stanoveno jinak, v</w:t>
      </w:r>
      <w:r w:rsidRPr="002B26EC">
        <w:rPr>
          <w:bCs/>
          <w:iCs/>
        </w:rPr>
        <w:t>ýše příspěvku při pěstounské péči za kalendářní měsíc za každé</w:t>
      </w:r>
      <w:r w:rsidR="00151442">
        <w:rPr>
          <w:bCs/>
          <w:iCs/>
        </w:rPr>
        <w:t xml:space="preserve"> </w:t>
      </w:r>
      <w:r w:rsidRPr="002B26EC">
        <w:rPr>
          <w:bCs/>
          <w:iCs/>
        </w:rPr>
        <w:t>svěřené dítě je dána součinem částky životního minima jednotlivce a koeficientu 2,3.</w:t>
      </w:r>
    </w:p>
    <w:p w:rsidR="007B5868" w:rsidRDefault="007B5868" w:rsidP="007B5868">
      <w:pPr>
        <w:pStyle w:val="Odstavecseseznamem"/>
        <w:ind w:left="426"/>
        <w:jc w:val="both"/>
        <w:rPr>
          <w:bCs/>
          <w:iCs/>
        </w:rPr>
      </w:pPr>
    </w:p>
    <w:p w:rsidR="007B5868" w:rsidRDefault="007B5868" w:rsidP="007B5868">
      <w:pPr>
        <w:pStyle w:val="Odstavecseseznamem"/>
        <w:numPr>
          <w:ilvl w:val="1"/>
          <w:numId w:val="16"/>
        </w:numPr>
        <w:suppressAutoHyphens w:val="0"/>
        <w:spacing w:line="259" w:lineRule="auto"/>
        <w:ind w:left="426"/>
        <w:jc w:val="both"/>
        <w:rPr>
          <w:bCs/>
          <w:iCs/>
        </w:rPr>
      </w:pPr>
      <w:r>
        <w:rPr>
          <w:bCs/>
          <w:iCs/>
        </w:rPr>
        <w:t>Výše příspěvku při pěstounské péči za kalendářní měsíc za dítě, které je osobou závislou na pomoci jiné fyzické osoby ve stupni II (středně těžká závislost), III (těžká závislost) nebo IV (úplná závislost), je dána součinem částky životního minima jednotlivce a koeficientu 5,5.</w:t>
      </w:r>
    </w:p>
    <w:p w:rsidR="007B5868" w:rsidRPr="00B3210F" w:rsidRDefault="007B5868" w:rsidP="007B5868">
      <w:pPr>
        <w:ind w:left="426" w:hanging="426"/>
        <w:jc w:val="both"/>
        <w:rPr>
          <w:bCs/>
          <w:iCs/>
        </w:rPr>
      </w:pPr>
      <w:r w:rsidRPr="00B3210F">
        <w:rPr>
          <w:bCs/>
          <w:iCs/>
        </w:rPr>
        <w:t xml:space="preserve"> (</w:t>
      </w:r>
      <w:r>
        <w:rPr>
          <w:bCs/>
          <w:iCs/>
        </w:rPr>
        <w:t>4</w:t>
      </w:r>
      <w:r w:rsidRPr="00B3210F">
        <w:rPr>
          <w:bCs/>
          <w:iCs/>
        </w:rPr>
        <w:t xml:space="preserve">)Má-li osoba pečující vůči dítěti vyživovací povinnost, výše příspěvku při pěstounské péči za kalendářní měsíc </w:t>
      </w:r>
      <w:r>
        <w:rPr>
          <w:bCs/>
          <w:iCs/>
        </w:rPr>
        <w:t xml:space="preserve">za každé jí svěřené dítě </w:t>
      </w:r>
      <w:r w:rsidRPr="00B3210F">
        <w:rPr>
          <w:bCs/>
          <w:iCs/>
        </w:rPr>
        <w:t>je dána součinem částky životního minima jednotlivce a koeficientu 1,8.</w:t>
      </w:r>
      <w:r>
        <w:rPr>
          <w:bCs/>
          <w:iCs/>
        </w:rPr>
        <w:t>“.</w:t>
      </w:r>
    </w:p>
    <w:p w:rsidR="007B5868" w:rsidRPr="00A465B7" w:rsidRDefault="000045D2" w:rsidP="007B5868">
      <w:pPr>
        <w:ind w:left="66"/>
        <w:jc w:val="both"/>
        <w:rPr>
          <w:bCs/>
          <w:iCs/>
        </w:rPr>
      </w:pPr>
      <w:r>
        <w:rPr>
          <w:bCs/>
          <w:iCs/>
        </w:rPr>
        <w:t>82</w:t>
      </w:r>
      <w:r w:rsidR="007B5868" w:rsidRPr="00A465B7">
        <w:rPr>
          <w:bCs/>
          <w:iCs/>
        </w:rPr>
        <w:t>. V § 47ja odstavec 1 zní:</w:t>
      </w:r>
    </w:p>
    <w:p w:rsidR="007B5868" w:rsidRPr="002B26EC" w:rsidRDefault="007B5868" w:rsidP="007B5868">
      <w:pPr>
        <w:jc w:val="both"/>
        <w:rPr>
          <w:bCs/>
          <w:iCs/>
        </w:rPr>
      </w:pPr>
      <w:r>
        <w:rPr>
          <w:bCs/>
          <w:iCs/>
        </w:rPr>
        <w:t xml:space="preserve">„(1) </w:t>
      </w:r>
      <w:r w:rsidRPr="002B26EC">
        <w:rPr>
          <w:bCs/>
          <w:iCs/>
        </w:rPr>
        <w:t>Nárok na příspěvek při pěstounské péči má osoba pečující poskytující dítěti nezprostředkovanou pěstounskou péči.</w:t>
      </w:r>
      <w:r>
        <w:rPr>
          <w:bCs/>
          <w:iCs/>
        </w:rPr>
        <w:t>“.“.</w:t>
      </w:r>
    </w:p>
    <w:p w:rsidR="007B5868" w:rsidRDefault="007B5868" w:rsidP="007B5868">
      <w:pPr>
        <w:jc w:val="both"/>
        <w:rPr>
          <w:bCs/>
          <w:iCs/>
        </w:rPr>
      </w:pPr>
      <w:r>
        <w:rPr>
          <w:bCs/>
          <w:iCs/>
        </w:rPr>
        <w:t>Následující body se přečíslují.</w:t>
      </w:r>
    </w:p>
    <w:p w:rsidR="007B5868" w:rsidRDefault="007B5868" w:rsidP="007B5868">
      <w:pPr>
        <w:ind w:firstLine="284"/>
        <w:jc w:val="both"/>
        <w:rPr>
          <w:bCs/>
          <w:iCs/>
        </w:rPr>
      </w:pPr>
      <w:r>
        <w:rPr>
          <w:b/>
          <w:iCs/>
        </w:rPr>
        <w:lastRenderedPageBreak/>
        <w:t>6</w:t>
      </w:r>
      <w:r w:rsidRPr="00330196">
        <w:rPr>
          <w:b/>
          <w:iCs/>
        </w:rPr>
        <w:t>.</w:t>
      </w:r>
      <w:r w:rsidRPr="00616A37">
        <w:rPr>
          <w:bCs/>
          <w:iCs/>
        </w:rPr>
        <w:t>V části první, čl. I</w:t>
      </w:r>
      <w:r w:rsidR="000045D2">
        <w:rPr>
          <w:bCs/>
          <w:iCs/>
        </w:rPr>
        <w:t xml:space="preserve"> se za</w:t>
      </w:r>
      <w:r w:rsidR="00C96B55">
        <w:rPr>
          <w:bCs/>
          <w:iCs/>
        </w:rPr>
        <w:t xml:space="preserve"> dosavadní </w:t>
      </w:r>
      <w:r w:rsidR="000045D2">
        <w:rPr>
          <w:bCs/>
          <w:iCs/>
        </w:rPr>
        <w:t xml:space="preserve"> bod 83 vkládá nový bod 84</w:t>
      </w:r>
      <w:r>
        <w:rPr>
          <w:bCs/>
          <w:iCs/>
        </w:rPr>
        <w:t>, který zní:</w:t>
      </w:r>
    </w:p>
    <w:p w:rsidR="007B5868" w:rsidRDefault="000045D2" w:rsidP="007B5868">
      <w:pPr>
        <w:jc w:val="both"/>
        <w:rPr>
          <w:bCs/>
          <w:iCs/>
        </w:rPr>
      </w:pPr>
      <w:r>
        <w:rPr>
          <w:bCs/>
          <w:iCs/>
        </w:rPr>
        <w:t>„84</w:t>
      </w:r>
      <w:r w:rsidR="007B5868">
        <w:rPr>
          <w:bCs/>
          <w:iCs/>
        </w:rPr>
        <w:t>. V § 47p odst. 3 úvodní části ustanovení a v § 47r odst. 2 se text „a) a b)“ nahrazuje textem „a), b) a e)“.“.</w:t>
      </w:r>
    </w:p>
    <w:p w:rsidR="007B5868" w:rsidRDefault="007B5868" w:rsidP="007B5868">
      <w:pPr>
        <w:jc w:val="both"/>
        <w:rPr>
          <w:bCs/>
          <w:iCs/>
        </w:rPr>
      </w:pPr>
      <w:r>
        <w:rPr>
          <w:bCs/>
          <w:iCs/>
        </w:rPr>
        <w:t>Následující body se přečíslují.</w:t>
      </w:r>
    </w:p>
    <w:p w:rsidR="007B5868" w:rsidRDefault="007B5868" w:rsidP="007B5868">
      <w:pPr>
        <w:ind w:left="284"/>
        <w:jc w:val="both"/>
        <w:rPr>
          <w:bCs/>
          <w:iCs/>
        </w:rPr>
      </w:pPr>
      <w:r>
        <w:rPr>
          <w:b/>
          <w:iCs/>
        </w:rPr>
        <w:t>7</w:t>
      </w:r>
      <w:r w:rsidRPr="00330196">
        <w:rPr>
          <w:b/>
          <w:iCs/>
        </w:rPr>
        <w:t>.</w:t>
      </w:r>
      <w:r>
        <w:rPr>
          <w:bCs/>
          <w:iCs/>
        </w:rPr>
        <w:t xml:space="preserve"> V části první, čl. </w:t>
      </w:r>
      <w:r w:rsidR="000045D2">
        <w:rPr>
          <w:bCs/>
          <w:iCs/>
        </w:rPr>
        <w:t xml:space="preserve">I se za </w:t>
      </w:r>
      <w:r w:rsidR="00C96B55">
        <w:rPr>
          <w:bCs/>
          <w:iCs/>
        </w:rPr>
        <w:t xml:space="preserve">dosavadní </w:t>
      </w:r>
      <w:r w:rsidR="000045D2">
        <w:rPr>
          <w:bCs/>
          <w:iCs/>
        </w:rPr>
        <w:t>bod 87 vkládá nový bod 88</w:t>
      </w:r>
      <w:r>
        <w:rPr>
          <w:bCs/>
          <w:iCs/>
        </w:rPr>
        <w:t>, který zní:</w:t>
      </w:r>
    </w:p>
    <w:p w:rsidR="007B5868" w:rsidRDefault="000045D2" w:rsidP="007B5868">
      <w:pPr>
        <w:jc w:val="both"/>
        <w:rPr>
          <w:bCs/>
          <w:iCs/>
        </w:rPr>
      </w:pPr>
      <w:r>
        <w:rPr>
          <w:bCs/>
          <w:iCs/>
        </w:rPr>
        <w:t>„88</w:t>
      </w:r>
      <w:r w:rsidR="007B5868">
        <w:rPr>
          <w:bCs/>
          <w:iCs/>
        </w:rPr>
        <w:t>. V § 47t odst. 1 se slova „a odměna pěstouna“ nahrazují slovy „, odměna pěstouna a příspěvek při pěstounské péči“.“.</w:t>
      </w:r>
    </w:p>
    <w:p w:rsidR="007B5868" w:rsidRDefault="007B5868" w:rsidP="007B5868">
      <w:pPr>
        <w:jc w:val="both"/>
        <w:rPr>
          <w:bCs/>
          <w:iCs/>
        </w:rPr>
      </w:pPr>
      <w:r>
        <w:rPr>
          <w:bCs/>
          <w:iCs/>
        </w:rPr>
        <w:t>Následující body se přečíslují.</w:t>
      </w:r>
    </w:p>
    <w:p w:rsidR="007B5868" w:rsidRPr="00E93070" w:rsidRDefault="007B5868" w:rsidP="007B5868">
      <w:pPr>
        <w:ind w:firstLine="284"/>
        <w:jc w:val="both"/>
        <w:rPr>
          <w:bCs/>
          <w:iCs/>
        </w:rPr>
      </w:pPr>
      <w:r>
        <w:rPr>
          <w:b/>
          <w:iCs/>
        </w:rPr>
        <w:t>8</w:t>
      </w:r>
      <w:r w:rsidRPr="00330196">
        <w:rPr>
          <w:b/>
          <w:iCs/>
        </w:rPr>
        <w:t>.</w:t>
      </w:r>
      <w:r w:rsidRPr="00E93070">
        <w:rPr>
          <w:bCs/>
          <w:iCs/>
        </w:rPr>
        <w:t xml:space="preserve"> V části první, čl. I </w:t>
      </w:r>
      <w:r w:rsidR="00C96B55">
        <w:rPr>
          <w:bCs/>
          <w:iCs/>
        </w:rPr>
        <w:t xml:space="preserve">dosavadní </w:t>
      </w:r>
      <w:r w:rsidRPr="00E93070">
        <w:rPr>
          <w:bCs/>
          <w:iCs/>
        </w:rPr>
        <w:t>bod 9</w:t>
      </w:r>
      <w:r>
        <w:rPr>
          <w:bCs/>
          <w:iCs/>
        </w:rPr>
        <w:t>3</w:t>
      </w:r>
      <w:r w:rsidRPr="00E93070">
        <w:rPr>
          <w:bCs/>
          <w:iCs/>
        </w:rPr>
        <w:t xml:space="preserve"> zní:</w:t>
      </w:r>
    </w:p>
    <w:p w:rsidR="007B5868" w:rsidRPr="00E93070" w:rsidRDefault="007B5868" w:rsidP="007B5868">
      <w:pPr>
        <w:jc w:val="both"/>
        <w:rPr>
          <w:bCs/>
          <w:iCs/>
        </w:rPr>
      </w:pPr>
      <w:r w:rsidRPr="00E93070">
        <w:rPr>
          <w:bCs/>
          <w:iCs/>
        </w:rPr>
        <w:t>„9</w:t>
      </w:r>
      <w:r>
        <w:rPr>
          <w:bCs/>
          <w:iCs/>
        </w:rPr>
        <w:t>3</w:t>
      </w:r>
      <w:r w:rsidRPr="00E93070">
        <w:rPr>
          <w:bCs/>
          <w:iCs/>
        </w:rPr>
        <w:t>. V § 47w písmeno c) zní:</w:t>
      </w:r>
    </w:p>
    <w:p w:rsidR="007B5868" w:rsidRPr="005C4265" w:rsidRDefault="007B5868" w:rsidP="007B5868">
      <w:pPr>
        <w:jc w:val="both"/>
        <w:rPr>
          <w:bCs/>
          <w:iCs/>
        </w:rPr>
      </w:pPr>
      <w:r w:rsidRPr="00E93070">
        <w:rPr>
          <w:bCs/>
          <w:iCs/>
        </w:rPr>
        <w:t>„c) doklad prokazující stupeň závislosti dítěte na pomoci jiné fyzické osoby, jde-li o nárok na příspěvek na úhradu potřeb dítěte podle § 47f, o nárok na odměnu pěstouna podle § 47j odst. 1 písm. b) a d) nebo § 47j odst. 4 nebo o nárok na příspěvek při pěstounské péči podle § 47ja odst. 3.“.“.</w:t>
      </w:r>
    </w:p>
    <w:p w:rsidR="007B5868" w:rsidRDefault="007B5868" w:rsidP="007B5868">
      <w:pPr>
        <w:ind w:firstLine="284"/>
        <w:jc w:val="both"/>
      </w:pPr>
      <w:r>
        <w:rPr>
          <w:b/>
          <w:bCs/>
        </w:rPr>
        <w:t>9</w:t>
      </w:r>
      <w:r w:rsidRPr="00330196">
        <w:rPr>
          <w:b/>
          <w:bCs/>
        </w:rPr>
        <w:t>.</w:t>
      </w:r>
      <w:r>
        <w:t xml:space="preserve"> V části první, čl. I </w:t>
      </w:r>
      <w:r w:rsidR="00C96B55">
        <w:t xml:space="preserve">dosavadní </w:t>
      </w:r>
      <w:r>
        <w:t>bod 94 zní:</w:t>
      </w:r>
    </w:p>
    <w:p w:rsidR="007B5868" w:rsidRPr="00E93070" w:rsidRDefault="007B5868" w:rsidP="007B5868">
      <w:pPr>
        <w:jc w:val="both"/>
      </w:pPr>
      <w:r>
        <w:t xml:space="preserve"> „94. </w:t>
      </w:r>
      <w:r w:rsidRPr="00E93070">
        <w:t xml:space="preserve">V § 47w se na konci písmene e) tečka nahrazuje čárkou a doplňují se písmena f) až </w:t>
      </w:r>
      <w:r>
        <w:t>i</w:t>
      </w:r>
      <w:r w:rsidRPr="00E93070">
        <w:t>), která znějí:</w:t>
      </w:r>
    </w:p>
    <w:p w:rsidR="007B5868" w:rsidRPr="00E93070" w:rsidRDefault="007B5868" w:rsidP="007B5868">
      <w:pPr>
        <w:jc w:val="both"/>
      </w:pPr>
      <w:r w:rsidRPr="00E93070">
        <w:t>„f) čestné prohlášení podle odstavce 2,</w:t>
      </w:r>
    </w:p>
    <w:p w:rsidR="007B5868" w:rsidRPr="00E93070" w:rsidRDefault="007B5868" w:rsidP="007B5868">
      <w:pPr>
        <w:jc w:val="both"/>
      </w:pPr>
      <w:r w:rsidRPr="00E93070">
        <w:t>g) rozhodnutí krajského úřadu o zařazení osoby do evidence osob, které mohou vykonávat pěstounskou péči po přechodnou dobu podle § 27a odst. 1 až 3, jedná-li se o osobu v evidenci,</w:t>
      </w:r>
    </w:p>
    <w:p w:rsidR="007B5868" w:rsidRDefault="007B5868" w:rsidP="007B5868">
      <w:pPr>
        <w:jc w:val="both"/>
      </w:pPr>
      <w:r w:rsidRPr="00E93070">
        <w:t>h) vyjádření podle § 16a odst. 3, jde-li o žádost osoby podle § 2a písm. c) bodu 2 nebo 3</w:t>
      </w:r>
      <w:r>
        <w:t>,</w:t>
      </w:r>
    </w:p>
    <w:p w:rsidR="007B5868" w:rsidRDefault="007B5868" w:rsidP="007B5868">
      <w:pPr>
        <w:jc w:val="both"/>
      </w:pPr>
      <w:r>
        <w:t xml:space="preserve">i) </w:t>
      </w:r>
      <w:r w:rsidRPr="00E93070">
        <w:t>oznámení o vhodnosti podle § 24 odst. 2 písm. a) a odst. 3</w:t>
      </w:r>
      <w:r>
        <w:t xml:space="preserve">, </w:t>
      </w:r>
      <w:r w:rsidRPr="00B55954">
        <w:t>jde-li o nárok na odměnu pěstouna</w:t>
      </w:r>
      <w:r>
        <w:t>.</w:t>
      </w:r>
      <w:r w:rsidRPr="00E93070">
        <w:t>“.</w:t>
      </w:r>
      <w:r>
        <w:t>“.</w:t>
      </w:r>
    </w:p>
    <w:p w:rsidR="007B5868" w:rsidRDefault="007B5868" w:rsidP="007B5868">
      <w:pPr>
        <w:ind w:firstLine="284"/>
        <w:jc w:val="both"/>
      </w:pPr>
      <w:r>
        <w:rPr>
          <w:b/>
          <w:bCs/>
        </w:rPr>
        <w:t>10</w:t>
      </w:r>
      <w:r w:rsidRPr="00330196">
        <w:rPr>
          <w:b/>
          <w:bCs/>
        </w:rPr>
        <w:t>.</w:t>
      </w:r>
      <w:r>
        <w:t xml:space="preserve"> V části první, čl. I </w:t>
      </w:r>
      <w:r w:rsidR="00C96B55">
        <w:t>dosavadním bodu</w:t>
      </w:r>
      <w:r>
        <w:t xml:space="preserve"> 114 § 50b odst. 8 a § 50c odst. 2 se slova „nebo odměny</w:t>
      </w:r>
      <w:r w:rsidR="00C96B55">
        <w:t xml:space="preserve"> </w:t>
      </w:r>
      <w:r>
        <w:t>pěstouna podle § 47i odst. 1 věty druhé“ nahrazují slovy „, odměny pěstouna podle § 47i odst. 1 věty druhé nebo příspěvku při pěstounské péči podle § 47ja odst. 1 věty druhé“.</w:t>
      </w:r>
    </w:p>
    <w:p w:rsidR="007B5868" w:rsidRDefault="007B5868" w:rsidP="007B5868">
      <w:pPr>
        <w:ind w:firstLine="284"/>
        <w:jc w:val="both"/>
      </w:pPr>
      <w:r w:rsidRPr="00330196">
        <w:rPr>
          <w:b/>
          <w:bCs/>
        </w:rPr>
        <w:t>1</w:t>
      </w:r>
      <w:r>
        <w:rPr>
          <w:b/>
          <w:bCs/>
        </w:rPr>
        <w:t>1</w:t>
      </w:r>
      <w:r w:rsidRPr="00330196">
        <w:rPr>
          <w:b/>
          <w:bCs/>
        </w:rPr>
        <w:t>.</w:t>
      </w:r>
      <w:r>
        <w:t xml:space="preserve"> V části první, čl. I</w:t>
      </w:r>
      <w:r w:rsidR="00C96B55">
        <w:t xml:space="preserve"> dosavadní</w:t>
      </w:r>
      <w:r>
        <w:t xml:space="preserve"> bod 115 zní:</w:t>
      </w:r>
    </w:p>
    <w:p w:rsidR="007B5868" w:rsidRPr="008E092B" w:rsidRDefault="007B5868" w:rsidP="007B5868">
      <w:pPr>
        <w:jc w:val="both"/>
      </w:pPr>
      <w:r>
        <w:t xml:space="preserve">„115. </w:t>
      </w:r>
      <w:r w:rsidRPr="008E092B">
        <w:t>V § 50b odst. 8 a v § 50c odst. 2 se slova „čerpání příspěvku na úhradu potřeb dítěte podle § 47f odst. 2</w:t>
      </w:r>
      <w:r>
        <w:t xml:space="preserve">, </w:t>
      </w:r>
      <w:r w:rsidRPr="008E092B">
        <w:t>odměny pěstouna podle § 47i odst. 1 věty druhé</w:t>
      </w:r>
      <w:r>
        <w:t xml:space="preserve"> nebo příspěvku při pěstounské péči podle § 47ja odst. 1 věty druhé</w:t>
      </w:r>
      <w:r w:rsidRPr="008E092B">
        <w:t xml:space="preserve"> nebo za dobu“ zrušují.</w:t>
      </w:r>
      <w:r>
        <w:t>“.</w:t>
      </w:r>
    </w:p>
    <w:p w:rsidR="007B5868" w:rsidRPr="00D2781D" w:rsidRDefault="007B5868" w:rsidP="007B5868">
      <w:pPr>
        <w:ind w:firstLine="142"/>
        <w:jc w:val="both"/>
      </w:pPr>
      <w:r w:rsidRPr="00D2781D">
        <w:rPr>
          <w:b/>
          <w:bCs/>
        </w:rPr>
        <w:t>1</w:t>
      </w:r>
      <w:r>
        <w:rPr>
          <w:b/>
          <w:bCs/>
        </w:rPr>
        <w:t>2</w:t>
      </w:r>
      <w:r w:rsidRPr="00D2781D">
        <w:rPr>
          <w:b/>
          <w:bCs/>
        </w:rPr>
        <w:t>.</w:t>
      </w:r>
      <w:r w:rsidRPr="00D2781D">
        <w:t xml:space="preserve">  V části první, čl. II bodech 7 a 9 se slova „věty druhé“ zrušují.</w:t>
      </w:r>
    </w:p>
    <w:p w:rsidR="007B5868" w:rsidRPr="00D2781D" w:rsidRDefault="007B5868" w:rsidP="007B5868">
      <w:pPr>
        <w:ind w:firstLine="142"/>
        <w:jc w:val="both"/>
      </w:pPr>
      <w:r w:rsidRPr="00D2781D">
        <w:rPr>
          <w:b/>
          <w:bCs/>
        </w:rPr>
        <w:t>1</w:t>
      </w:r>
      <w:r>
        <w:rPr>
          <w:b/>
          <w:bCs/>
        </w:rPr>
        <w:t>3</w:t>
      </w:r>
      <w:r w:rsidRPr="00D2781D">
        <w:rPr>
          <w:b/>
          <w:bCs/>
        </w:rPr>
        <w:t>.</w:t>
      </w:r>
      <w:r w:rsidRPr="00D2781D">
        <w:t xml:space="preserve"> V části první, čl. II bodech 7 až 10 se datum „1. ledna 2021“ nahrazuje datem „1. ledna 2022“.</w:t>
      </w:r>
    </w:p>
    <w:p w:rsidR="007B5868" w:rsidRDefault="007B5868" w:rsidP="007B5868">
      <w:pPr>
        <w:ind w:firstLine="142"/>
        <w:jc w:val="both"/>
      </w:pPr>
      <w:r w:rsidRPr="00D2781D">
        <w:rPr>
          <w:b/>
          <w:bCs/>
        </w:rPr>
        <w:t>1</w:t>
      </w:r>
      <w:r>
        <w:rPr>
          <w:b/>
          <w:bCs/>
        </w:rPr>
        <w:t>4</w:t>
      </w:r>
      <w:r w:rsidRPr="00D2781D">
        <w:rPr>
          <w:b/>
          <w:bCs/>
        </w:rPr>
        <w:t>.</w:t>
      </w:r>
      <w:r w:rsidRPr="00D2781D">
        <w:t xml:space="preserve"> V části první, čl. II bodech 8 a 10 se slova „a § 47i odst. 1 věty druhé“ nahrazují slovy „, § 47i odst. 1 věty druhé a § 47ja odst. 1 věty druhé“ a datum „31. prosince 2026“ se nahrazuje datem „31. prosince 2027“.</w:t>
      </w:r>
    </w:p>
    <w:p w:rsidR="007B5868" w:rsidRPr="00494EF3" w:rsidRDefault="007B5868" w:rsidP="007B5868">
      <w:pPr>
        <w:ind w:firstLine="142"/>
        <w:jc w:val="both"/>
        <w:rPr>
          <w:b/>
          <w:bCs/>
        </w:rPr>
      </w:pPr>
      <w:r w:rsidRPr="00494EF3">
        <w:rPr>
          <w:b/>
          <w:bCs/>
        </w:rPr>
        <w:t>1</w:t>
      </w:r>
      <w:r>
        <w:rPr>
          <w:b/>
          <w:bCs/>
        </w:rPr>
        <w:t>5</w:t>
      </w:r>
      <w:r w:rsidRPr="00494EF3">
        <w:rPr>
          <w:b/>
          <w:bCs/>
        </w:rPr>
        <w:t xml:space="preserve">. </w:t>
      </w:r>
      <w:r w:rsidRPr="00494EF3">
        <w:t>V části první, čl. II bodě 9 se slova „1. lednu 2021“ nahrazují slovy „1. lednu 2022“.</w:t>
      </w:r>
    </w:p>
    <w:p w:rsidR="007B5868" w:rsidRDefault="007B5868" w:rsidP="007B5868">
      <w:pPr>
        <w:ind w:firstLine="142"/>
        <w:jc w:val="both"/>
        <w:rPr>
          <w:bCs/>
          <w:iCs/>
        </w:rPr>
      </w:pPr>
      <w:r w:rsidRPr="00330196">
        <w:rPr>
          <w:b/>
          <w:iCs/>
        </w:rPr>
        <w:lastRenderedPageBreak/>
        <w:t>1</w:t>
      </w:r>
      <w:r>
        <w:rPr>
          <w:b/>
          <w:iCs/>
        </w:rPr>
        <w:t>6</w:t>
      </w:r>
      <w:r w:rsidRPr="00330196">
        <w:rPr>
          <w:b/>
          <w:iCs/>
        </w:rPr>
        <w:t>.</w:t>
      </w:r>
      <w:r>
        <w:rPr>
          <w:bCs/>
          <w:iCs/>
        </w:rPr>
        <w:t xml:space="preserve"> Část osmá včetně nadpisu </w:t>
      </w:r>
      <w:r w:rsidR="00C96B55">
        <w:rPr>
          <w:bCs/>
          <w:iCs/>
        </w:rPr>
        <w:t xml:space="preserve">nově </w:t>
      </w:r>
      <w:r>
        <w:rPr>
          <w:bCs/>
          <w:iCs/>
        </w:rPr>
        <w:t>zní:</w:t>
      </w:r>
    </w:p>
    <w:p w:rsidR="007B5868" w:rsidRPr="005C4265" w:rsidRDefault="007B5868" w:rsidP="007B5868">
      <w:pPr>
        <w:jc w:val="center"/>
        <w:rPr>
          <w:bCs/>
          <w:iCs/>
        </w:rPr>
      </w:pPr>
      <w:r w:rsidRPr="005C4265">
        <w:rPr>
          <w:bCs/>
          <w:iCs/>
        </w:rPr>
        <w:t>„ČÁST OSMÁ</w:t>
      </w:r>
    </w:p>
    <w:p w:rsidR="007B5868" w:rsidRDefault="007B5868" w:rsidP="007B5868">
      <w:pPr>
        <w:jc w:val="center"/>
        <w:rPr>
          <w:b/>
          <w:iCs/>
        </w:rPr>
      </w:pPr>
      <w:r w:rsidRPr="005C4265">
        <w:rPr>
          <w:b/>
          <w:iCs/>
        </w:rPr>
        <w:t>ÚČINNOST</w:t>
      </w:r>
    </w:p>
    <w:p w:rsidR="007B5868" w:rsidRPr="00CE7E64" w:rsidRDefault="007B5868" w:rsidP="007B5868">
      <w:pPr>
        <w:jc w:val="center"/>
        <w:rPr>
          <w:bCs/>
          <w:iCs/>
        </w:rPr>
      </w:pPr>
      <w:r w:rsidRPr="00CE7E64">
        <w:rPr>
          <w:bCs/>
          <w:iCs/>
        </w:rPr>
        <w:t>Čl. IX</w:t>
      </w:r>
    </w:p>
    <w:p w:rsidR="00172FB5" w:rsidRPr="005B5991" w:rsidRDefault="007B5868" w:rsidP="0042255A">
      <w:pPr>
        <w:jc w:val="both"/>
        <w:rPr>
          <w:szCs w:val="24"/>
        </w:rPr>
      </w:pPr>
      <w:r w:rsidRPr="005C4265">
        <w:rPr>
          <w:bCs/>
          <w:iCs/>
        </w:rPr>
        <w:t>Tento zákon nabývá účinnosti dnem 1. ledna 2022, s výjimkou ustanovení části první čl. I bodů 7</w:t>
      </w:r>
      <w:r>
        <w:rPr>
          <w:bCs/>
          <w:iCs/>
        </w:rPr>
        <w:t>4</w:t>
      </w:r>
      <w:r w:rsidRPr="005C4265">
        <w:rPr>
          <w:bCs/>
          <w:iCs/>
        </w:rPr>
        <w:t xml:space="preserve">, </w:t>
      </w:r>
      <w:r>
        <w:rPr>
          <w:bCs/>
          <w:iCs/>
        </w:rPr>
        <w:t>78</w:t>
      </w:r>
      <w:r w:rsidRPr="005C4265">
        <w:rPr>
          <w:bCs/>
          <w:iCs/>
        </w:rPr>
        <w:t xml:space="preserve">, </w:t>
      </w:r>
      <w:r w:rsidR="000045D2">
        <w:rPr>
          <w:bCs/>
          <w:iCs/>
        </w:rPr>
        <w:t>82</w:t>
      </w:r>
      <w:r>
        <w:rPr>
          <w:bCs/>
          <w:iCs/>
        </w:rPr>
        <w:t xml:space="preserve">, </w:t>
      </w:r>
      <w:r w:rsidRPr="005C4265">
        <w:rPr>
          <w:bCs/>
          <w:iCs/>
        </w:rPr>
        <w:t>1</w:t>
      </w:r>
      <w:r>
        <w:rPr>
          <w:bCs/>
          <w:iCs/>
        </w:rPr>
        <w:t>15</w:t>
      </w:r>
      <w:r w:rsidRPr="005C4265">
        <w:rPr>
          <w:bCs/>
          <w:iCs/>
        </w:rPr>
        <w:t xml:space="preserve"> a 15</w:t>
      </w:r>
      <w:r>
        <w:rPr>
          <w:bCs/>
          <w:iCs/>
        </w:rPr>
        <w:t>1</w:t>
      </w:r>
      <w:r w:rsidRPr="005C4265">
        <w:rPr>
          <w:bCs/>
          <w:iCs/>
        </w:rPr>
        <w:t xml:space="preserve"> a ustanovení části první čl. II bodů 8 a 10, která nabývají účinnosti dnem 1. ledna 2028.“.</w:t>
      </w:r>
      <w:r w:rsidR="00B775D7" w:rsidRPr="00B2378A">
        <w:t>;</w:t>
      </w:r>
    </w:p>
    <w:p w:rsidR="00CB75DB" w:rsidRDefault="00CB75DB" w:rsidP="00CB75DB">
      <w:pPr>
        <w:pStyle w:val="PS-uvodnodstavec"/>
        <w:spacing w:after="0"/>
        <w:ind w:firstLine="0"/>
      </w:pPr>
    </w:p>
    <w:p w:rsidR="00CB75DB" w:rsidRDefault="00AB6074" w:rsidP="00CB75DB">
      <w:pPr>
        <w:pStyle w:val="PS-uvodnodstavec"/>
        <w:spacing w:after="0"/>
        <w:ind w:firstLine="0"/>
      </w:pPr>
      <w:r>
        <w:tab/>
      </w:r>
      <w:r w:rsidR="00CB75DB">
        <w:t>II</w:t>
      </w:r>
      <w:r w:rsidR="00B775D7">
        <w:t>.   z m o c ň u j e   zpravodaj</w:t>
      </w:r>
      <w:r w:rsidR="000D6444">
        <w:t>e</w:t>
      </w:r>
      <w:r w:rsidR="00CB75DB">
        <w:t xml:space="preserve"> výboru, aby</w:t>
      </w:r>
    </w:p>
    <w:p w:rsidR="00CB75DB" w:rsidRDefault="00D33DEB" w:rsidP="00CB75DB">
      <w:pPr>
        <w:pStyle w:val="PS-uvodnodstavec"/>
        <w:numPr>
          <w:ilvl w:val="0"/>
          <w:numId w:val="12"/>
        </w:numPr>
        <w:spacing w:after="0"/>
      </w:pPr>
      <w:r>
        <w:t>se stanoviskem výboru seznámil</w:t>
      </w:r>
      <w:r w:rsidR="00CB75DB">
        <w:t xml:space="preserve"> schůzi Poslanecké sněmovny,</w:t>
      </w:r>
    </w:p>
    <w:p w:rsidR="00CB75DB" w:rsidRDefault="00CB75DB" w:rsidP="00CB75DB">
      <w:pPr>
        <w:pStyle w:val="PS-uvodnodstavec"/>
        <w:numPr>
          <w:ilvl w:val="0"/>
          <w:numId w:val="12"/>
        </w:numPr>
        <w:spacing w:after="0"/>
      </w:pPr>
      <w:r>
        <w:t>ve spolupráci s legislativním odborem Kancel</w:t>
      </w:r>
      <w:r w:rsidR="00D33DEB">
        <w:t>áře Poslanecké sněmovny provedl</w:t>
      </w:r>
      <w:r>
        <w:t xml:space="preserve"> příslušn</w:t>
      </w:r>
      <w:r w:rsidR="00BE2DE7">
        <w:t xml:space="preserve">é </w:t>
      </w:r>
      <w:r w:rsidR="00BF031A">
        <w:t>legislativně technické úpravy.</w:t>
      </w:r>
    </w:p>
    <w:p w:rsidR="00CB75DB" w:rsidRDefault="00CB75DB" w:rsidP="00CB75DB">
      <w:pPr>
        <w:pStyle w:val="PS-uvodnodstavec"/>
        <w:spacing w:after="0"/>
        <w:ind w:firstLine="0"/>
      </w:pPr>
    </w:p>
    <w:p w:rsidR="005B5991" w:rsidRDefault="005B5991" w:rsidP="00CB75DB">
      <w:pPr>
        <w:pStyle w:val="PS-uvodnodstavec"/>
        <w:spacing w:after="0"/>
        <w:ind w:firstLine="0"/>
      </w:pPr>
    </w:p>
    <w:p w:rsidR="00A45226" w:rsidRDefault="00A45226" w:rsidP="00CB75DB">
      <w:pPr>
        <w:pStyle w:val="PS-uvodnodstavec"/>
        <w:spacing w:after="0"/>
        <w:ind w:firstLine="0"/>
      </w:pPr>
    </w:p>
    <w:p w:rsidR="00B775D7" w:rsidRDefault="00B775D7" w:rsidP="002A27D6">
      <w:pPr>
        <w:pStyle w:val="PS-uvodnodstavec"/>
        <w:spacing w:after="0"/>
        <w:ind w:firstLine="0"/>
      </w:pPr>
    </w:p>
    <w:p w:rsidR="00F843DA" w:rsidRDefault="00F843DA" w:rsidP="00F843DA">
      <w:pPr>
        <w:pStyle w:val="PS-uvodnodstavec"/>
        <w:spacing w:after="0"/>
        <w:ind w:firstLine="0"/>
      </w:pPr>
    </w:p>
    <w:p w:rsidR="00E31228" w:rsidRDefault="00E31228" w:rsidP="00E31228">
      <w:pPr>
        <w:keepNext/>
        <w:tabs>
          <w:tab w:val="center" w:pos="1701"/>
          <w:tab w:val="center" w:pos="4536"/>
          <w:tab w:val="center" w:pos="7371"/>
        </w:tabs>
        <w:spacing w:after="0" w:line="240" w:lineRule="auto"/>
      </w:pPr>
      <w:r>
        <w:tab/>
      </w:r>
      <w:r w:rsidR="00310575">
        <w:t>Pavla   G o l a s o w s k</w:t>
      </w:r>
      <w:r w:rsidR="00FB58B9">
        <w:t> </w:t>
      </w:r>
      <w:r w:rsidR="00310575">
        <w:t>á</w:t>
      </w:r>
      <w:r w:rsidR="00FB58B9">
        <w:t xml:space="preserve"> ,   v. r.</w:t>
      </w:r>
      <w:r>
        <w:tab/>
      </w:r>
      <w:r>
        <w:tab/>
      </w:r>
      <w:r w:rsidR="000D6444">
        <w:t>Marek   N o v á k</w:t>
      </w:r>
      <w:r w:rsidR="00FB58B9">
        <w:t xml:space="preserve"> ,   v. r.</w:t>
      </w:r>
    </w:p>
    <w:p w:rsidR="00D33DEB" w:rsidRDefault="002610E2" w:rsidP="00D377EE">
      <w:pPr>
        <w:keepNext/>
        <w:tabs>
          <w:tab w:val="center" w:pos="1701"/>
          <w:tab w:val="center" w:pos="4536"/>
          <w:tab w:val="center" w:pos="7371"/>
        </w:tabs>
        <w:spacing w:after="0" w:line="240" w:lineRule="auto"/>
      </w:pPr>
      <w:r>
        <w:tab/>
        <w:t>ověřovatel</w:t>
      </w:r>
      <w:r w:rsidR="000D6444">
        <w:t>ka</w:t>
      </w:r>
      <w:r w:rsidR="00E31228">
        <w:t xml:space="preserve"> výboru</w:t>
      </w:r>
      <w:r w:rsidR="00E31228">
        <w:tab/>
      </w:r>
      <w:r w:rsidR="00E31228">
        <w:tab/>
      </w:r>
      <w:r w:rsidR="00D33DEB">
        <w:t>zpravodaj</w:t>
      </w:r>
      <w:r w:rsidR="00D377EE">
        <w:t xml:space="preserve"> výboru</w:t>
      </w:r>
      <w:r w:rsidR="001C412A">
        <w:tab/>
      </w:r>
    </w:p>
    <w:p w:rsidR="00D33DEB" w:rsidRDefault="00D33DEB" w:rsidP="00D377EE">
      <w:pPr>
        <w:keepNext/>
        <w:tabs>
          <w:tab w:val="center" w:pos="1701"/>
          <w:tab w:val="center" w:pos="4536"/>
          <w:tab w:val="center" w:pos="7371"/>
        </w:tabs>
        <w:spacing w:after="0" w:line="240" w:lineRule="auto"/>
      </w:pPr>
    </w:p>
    <w:p w:rsidR="00D33DEB" w:rsidRDefault="00D33DEB" w:rsidP="00D377EE">
      <w:pPr>
        <w:keepNext/>
        <w:tabs>
          <w:tab w:val="center" w:pos="1701"/>
          <w:tab w:val="center" w:pos="4536"/>
          <w:tab w:val="center" w:pos="7371"/>
        </w:tabs>
        <w:spacing w:after="0" w:line="240" w:lineRule="auto"/>
      </w:pPr>
    </w:p>
    <w:p w:rsidR="00D33DEB" w:rsidRDefault="00D33DEB" w:rsidP="00D377EE">
      <w:pPr>
        <w:keepNext/>
        <w:tabs>
          <w:tab w:val="center" w:pos="1701"/>
          <w:tab w:val="center" w:pos="4536"/>
          <w:tab w:val="center" w:pos="7371"/>
        </w:tabs>
        <w:spacing w:after="0" w:line="240" w:lineRule="auto"/>
      </w:pPr>
    </w:p>
    <w:p w:rsidR="00D33DEB" w:rsidRDefault="000D6444" w:rsidP="000D6444">
      <w:pPr>
        <w:keepNext/>
        <w:tabs>
          <w:tab w:val="center" w:pos="1701"/>
          <w:tab w:val="center" w:pos="4536"/>
          <w:tab w:val="center" w:pos="7371"/>
        </w:tabs>
        <w:spacing w:after="0" w:line="240" w:lineRule="auto"/>
        <w:jc w:val="center"/>
      </w:pPr>
      <w:r>
        <w:t xml:space="preserve">Jana   P a s t u c h o v á </w:t>
      </w:r>
      <w:r w:rsidR="00FB58B9">
        <w:t>,   v. r.</w:t>
      </w:r>
    </w:p>
    <w:p w:rsidR="0070613D" w:rsidRDefault="00420381" w:rsidP="00D33DEB">
      <w:pPr>
        <w:keepNext/>
        <w:tabs>
          <w:tab w:val="center" w:pos="1701"/>
          <w:tab w:val="center" w:pos="4536"/>
          <w:tab w:val="center" w:pos="7371"/>
        </w:tabs>
        <w:spacing w:after="0" w:line="240" w:lineRule="auto"/>
        <w:jc w:val="center"/>
      </w:pPr>
      <w:r>
        <w:t>předsedkyně</w:t>
      </w:r>
      <w:r w:rsidR="00B2378A">
        <w:t xml:space="preserve"> výboru </w:t>
      </w:r>
    </w:p>
    <w:sectPr w:rsidR="0070613D" w:rsidSect="004701BB">
      <w:headerReference w:type="default" r:id="rId7"/>
      <w:footerReference w:type="default" r:id="rId8"/>
      <w:pgSz w:w="11906" w:h="16838"/>
      <w:pgMar w:top="1134" w:right="1418" w:bottom="1418" w:left="1418"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B69" w:rsidRDefault="004F6B69" w:rsidP="009A5EDB">
      <w:pPr>
        <w:spacing w:after="0" w:line="240" w:lineRule="auto"/>
      </w:pPr>
      <w:r>
        <w:separator/>
      </w:r>
    </w:p>
  </w:endnote>
  <w:endnote w:type="continuationSeparator" w:id="0">
    <w:p w:rsidR="004F6B69" w:rsidRDefault="004F6B69" w:rsidP="009A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G Omega">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948561"/>
      <w:docPartObj>
        <w:docPartGallery w:val="Page Numbers (Bottom of Page)"/>
        <w:docPartUnique/>
      </w:docPartObj>
    </w:sdtPr>
    <w:sdtEndPr/>
    <w:sdtContent>
      <w:p w:rsidR="001C59BE" w:rsidRDefault="004701BB">
        <w:pPr>
          <w:pStyle w:val="Zpat"/>
          <w:jc w:val="center"/>
        </w:pPr>
        <w:r>
          <w:fldChar w:fldCharType="begin"/>
        </w:r>
        <w:r w:rsidR="001C59BE">
          <w:instrText>PAGE   \* MERGEFORMAT</w:instrText>
        </w:r>
        <w:r>
          <w:fldChar w:fldCharType="separate"/>
        </w:r>
        <w:r w:rsidR="00D03C19">
          <w:rPr>
            <w:noProof/>
          </w:rPr>
          <w:t>5</w:t>
        </w:r>
        <w:r>
          <w:fldChar w:fldCharType="end"/>
        </w:r>
      </w:p>
    </w:sdtContent>
  </w:sdt>
  <w:p w:rsidR="009A5EDB" w:rsidRDefault="009A5E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B69" w:rsidRDefault="004F6B69" w:rsidP="009A5EDB">
      <w:pPr>
        <w:spacing w:after="0" w:line="240" w:lineRule="auto"/>
      </w:pPr>
      <w:r>
        <w:separator/>
      </w:r>
    </w:p>
  </w:footnote>
  <w:footnote w:type="continuationSeparator" w:id="0">
    <w:p w:rsidR="004F6B69" w:rsidRDefault="004F6B69" w:rsidP="009A5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EDB" w:rsidRDefault="009A5EDB">
    <w:pPr>
      <w:pStyle w:val="Zhlav"/>
      <w:jc w:val="center"/>
    </w:pPr>
  </w:p>
  <w:p w:rsidR="009A5EDB" w:rsidRDefault="009A5E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9CE"/>
    <w:multiLevelType w:val="hybridMultilevel"/>
    <w:tmpl w:val="07046518"/>
    <w:lvl w:ilvl="0" w:tplc="B27A94A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37F5E4B"/>
    <w:multiLevelType w:val="multilevel"/>
    <w:tmpl w:val="5F4C7D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4B24425"/>
    <w:multiLevelType w:val="hybridMultilevel"/>
    <w:tmpl w:val="A2B2321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35E2336"/>
    <w:multiLevelType w:val="multilevel"/>
    <w:tmpl w:val="EEC6C490"/>
    <w:lvl w:ilvl="0">
      <w:start w:val="1"/>
      <w:numFmt w:val="upperRoman"/>
      <w:lvlText w:val="%1."/>
      <w:lvlJc w:val="left"/>
      <w:pPr>
        <w:ind w:left="360" w:hanging="360"/>
      </w:pPr>
    </w:lvl>
    <w:lvl w:ilvl="1">
      <w:start w:val="1"/>
      <w:numFmt w:val="lowerLetter"/>
      <w:lvlText w:val="%2."/>
      <w:lvlJc w:val="left"/>
      <w:pPr>
        <w:ind w:left="2511" w:hanging="360"/>
      </w:pPr>
    </w:lvl>
    <w:lvl w:ilvl="2">
      <w:start w:val="1"/>
      <w:numFmt w:val="lowerRoman"/>
      <w:lvlText w:val="%3."/>
      <w:lvlJc w:val="right"/>
      <w:pPr>
        <w:ind w:left="3231" w:hanging="180"/>
      </w:pPr>
    </w:lvl>
    <w:lvl w:ilvl="3">
      <w:start w:val="1"/>
      <w:numFmt w:val="decimal"/>
      <w:lvlText w:val="%4."/>
      <w:lvlJc w:val="left"/>
      <w:pPr>
        <w:ind w:left="3951" w:hanging="360"/>
      </w:pPr>
    </w:lvl>
    <w:lvl w:ilvl="4">
      <w:start w:val="1"/>
      <w:numFmt w:val="lowerLetter"/>
      <w:lvlText w:val="%5."/>
      <w:lvlJc w:val="left"/>
      <w:pPr>
        <w:ind w:left="4671" w:hanging="360"/>
      </w:pPr>
    </w:lvl>
    <w:lvl w:ilvl="5">
      <w:start w:val="1"/>
      <w:numFmt w:val="lowerRoman"/>
      <w:lvlText w:val="%6."/>
      <w:lvlJc w:val="right"/>
      <w:pPr>
        <w:ind w:left="5391" w:hanging="180"/>
      </w:pPr>
    </w:lvl>
    <w:lvl w:ilvl="6">
      <w:start w:val="1"/>
      <w:numFmt w:val="decimal"/>
      <w:lvlText w:val="%7."/>
      <w:lvlJc w:val="left"/>
      <w:pPr>
        <w:ind w:left="6111" w:hanging="360"/>
      </w:pPr>
    </w:lvl>
    <w:lvl w:ilvl="7">
      <w:start w:val="1"/>
      <w:numFmt w:val="lowerLetter"/>
      <w:lvlText w:val="%8."/>
      <w:lvlJc w:val="left"/>
      <w:pPr>
        <w:ind w:left="6831" w:hanging="360"/>
      </w:pPr>
    </w:lvl>
    <w:lvl w:ilvl="8">
      <w:start w:val="1"/>
      <w:numFmt w:val="lowerRoman"/>
      <w:lvlText w:val="%9."/>
      <w:lvlJc w:val="right"/>
      <w:pPr>
        <w:ind w:left="7551" w:hanging="180"/>
      </w:pPr>
    </w:lvl>
  </w:abstractNum>
  <w:abstractNum w:abstractNumId="4" w15:restartNumberingAfterBreak="0">
    <w:nsid w:val="189D655A"/>
    <w:multiLevelType w:val="multilevel"/>
    <w:tmpl w:val="E82C7750"/>
    <w:lvl w:ilvl="0">
      <w:start w:val="1"/>
      <w:numFmt w:val="lowerLetter"/>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6E1FEF"/>
    <w:multiLevelType w:val="multilevel"/>
    <w:tmpl w:val="A7A4ED52"/>
    <w:lvl w:ilvl="0">
      <w:start w:val="17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1513996"/>
    <w:multiLevelType w:val="hybridMultilevel"/>
    <w:tmpl w:val="111CAADE"/>
    <w:lvl w:ilvl="0" w:tplc="58B8ED3E">
      <w:start w:val="2"/>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34473DCA"/>
    <w:multiLevelType w:val="multilevel"/>
    <w:tmpl w:val="B274B2E4"/>
    <w:lvl w:ilvl="0">
      <w:start w:val="1"/>
      <w:numFmt w:val="decimal"/>
      <w:lvlText w:val="%1."/>
      <w:lvlJc w:val="left"/>
      <w:pPr>
        <w:tabs>
          <w:tab w:val="num" w:pos="1068"/>
        </w:tabs>
        <w:ind w:left="1068" w:hanging="360"/>
      </w:pPr>
      <w:rPr>
        <w:rFonts w:asciiTheme="minorHAnsi" w:eastAsiaTheme="minorHAnsi" w:hAnsiTheme="minorHAnsi" w:cstheme="minorBidi"/>
      </w:rPr>
    </w:lvl>
    <w:lvl w:ilvl="1">
      <w:start w:val="1"/>
      <w:numFmt w:val="decimal"/>
      <w:lvlText w:val="%2."/>
      <w:lvlJc w:val="left"/>
      <w:pPr>
        <w:ind w:left="1788" w:hanging="360"/>
      </w:pPr>
      <w:rPr>
        <w:rFonts w:hint="default"/>
        <w:b/>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8" w15:restartNumberingAfterBreak="0">
    <w:nsid w:val="3D593780"/>
    <w:multiLevelType w:val="hybridMultilevel"/>
    <w:tmpl w:val="E236BB98"/>
    <w:lvl w:ilvl="0" w:tplc="921CBEF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420A3173"/>
    <w:multiLevelType w:val="hybridMultilevel"/>
    <w:tmpl w:val="779ACB6C"/>
    <w:lvl w:ilvl="0" w:tplc="83061A6E">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5176C5"/>
    <w:multiLevelType w:val="hybridMultilevel"/>
    <w:tmpl w:val="185AB4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B45373"/>
    <w:multiLevelType w:val="hybridMultilevel"/>
    <w:tmpl w:val="96581A3A"/>
    <w:lvl w:ilvl="0" w:tplc="BA5AC4C0">
      <w:start w:val="2"/>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4E1302C5"/>
    <w:multiLevelType w:val="hybridMultilevel"/>
    <w:tmpl w:val="B39CFCEE"/>
    <w:lvl w:ilvl="0" w:tplc="014AC358">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3" w15:restartNumberingAfterBreak="0">
    <w:nsid w:val="58F4582E"/>
    <w:multiLevelType w:val="hybridMultilevel"/>
    <w:tmpl w:val="9B88599C"/>
    <w:lvl w:ilvl="0" w:tplc="75FCE1EC">
      <w:start w:val="4"/>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5BA10A22"/>
    <w:multiLevelType w:val="multilevel"/>
    <w:tmpl w:val="C5363E04"/>
    <w:lvl w:ilvl="0">
      <w:start w:val="1"/>
      <w:numFmt w:val="lowerLetter"/>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BB3F9B"/>
    <w:multiLevelType w:val="hybridMultilevel"/>
    <w:tmpl w:val="250A61F0"/>
    <w:lvl w:ilvl="0" w:tplc="FDECD8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D15BEC"/>
    <w:multiLevelType w:val="hybridMultilevel"/>
    <w:tmpl w:val="2DE65430"/>
    <w:lvl w:ilvl="0" w:tplc="4E741D0E">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44691"/>
    <w:multiLevelType w:val="hybridMultilevel"/>
    <w:tmpl w:val="63041BFC"/>
    <w:lvl w:ilvl="0" w:tplc="D4D46EBC">
      <w:start w:val="1"/>
      <w:numFmt w:val="decimal"/>
      <w:lvlText w:val="(%1)"/>
      <w:lvlJc w:val="left"/>
      <w:pPr>
        <w:ind w:left="360" w:hanging="360"/>
      </w:pPr>
      <w:rPr>
        <w:rFonts w:asciiTheme="minorHAnsi" w:hAnsiTheme="minorHAnsi" w:cstheme="minorHAnsi" w:hint="default"/>
        <w:b w:val="0"/>
        <w:bCs/>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FC23D6F"/>
    <w:multiLevelType w:val="hybridMultilevel"/>
    <w:tmpl w:val="C666EAF2"/>
    <w:lvl w:ilvl="0" w:tplc="1332BEA2">
      <w:start w:val="2"/>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786926C4"/>
    <w:multiLevelType w:val="hybridMultilevel"/>
    <w:tmpl w:val="DC5EBF88"/>
    <w:lvl w:ilvl="0" w:tplc="A38E1DF6">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12"/>
  </w:num>
  <w:num w:numId="5">
    <w:abstractNumId w:val="0"/>
  </w:num>
  <w:num w:numId="6">
    <w:abstractNumId w:val="13"/>
  </w:num>
  <w:num w:numId="7">
    <w:abstractNumId w:val="6"/>
  </w:num>
  <w:num w:numId="8">
    <w:abstractNumId w:val="11"/>
  </w:num>
  <w:num w:numId="9">
    <w:abstractNumId w:val="8"/>
  </w:num>
  <w:num w:numId="10">
    <w:abstractNumId w:val="9"/>
  </w:num>
  <w:num w:numId="11">
    <w:abstractNumId w:val="19"/>
  </w:num>
  <w:num w:numId="12">
    <w:abstractNumId w:val="18"/>
  </w:num>
  <w:num w:numId="13">
    <w:abstractNumId w:val="2"/>
  </w:num>
  <w:num w:numId="14">
    <w:abstractNumId w:val="4"/>
  </w:num>
  <w:num w:numId="15">
    <w:abstractNumId w:val="16"/>
  </w:num>
  <w:num w:numId="16">
    <w:abstractNumId w:val="14"/>
  </w:num>
  <w:num w:numId="17">
    <w:abstractNumId w:val="7"/>
  </w:num>
  <w:num w:numId="18">
    <w:abstractNumId w:val="10"/>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A0A80"/>
    <w:rsid w:val="000045D2"/>
    <w:rsid w:val="00011446"/>
    <w:rsid w:val="00016037"/>
    <w:rsid w:val="00026377"/>
    <w:rsid w:val="00033797"/>
    <w:rsid w:val="00052A04"/>
    <w:rsid w:val="000641AA"/>
    <w:rsid w:val="00064985"/>
    <w:rsid w:val="00077035"/>
    <w:rsid w:val="00083883"/>
    <w:rsid w:val="000943C9"/>
    <w:rsid w:val="00096684"/>
    <w:rsid w:val="00097D31"/>
    <w:rsid w:val="000B2130"/>
    <w:rsid w:val="000C6AE4"/>
    <w:rsid w:val="000D6444"/>
    <w:rsid w:val="000E5670"/>
    <w:rsid w:val="000E6983"/>
    <w:rsid w:val="000F0377"/>
    <w:rsid w:val="000F795B"/>
    <w:rsid w:val="00100630"/>
    <w:rsid w:val="00101A4E"/>
    <w:rsid w:val="0013075C"/>
    <w:rsid w:val="00151442"/>
    <w:rsid w:val="00151B4E"/>
    <w:rsid w:val="00164372"/>
    <w:rsid w:val="00172FB5"/>
    <w:rsid w:val="00177799"/>
    <w:rsid w:val="00195CF2"/>
    <w:rsid w:val="001A4368"/>
    <w:rsid w:val="001B2B7C"/>
    <w:rsid w:val="001C1570"/>
    <w:rsid w:val="001C412A"/>
    <w:rsid w:val="001C59BE"/>
    <w:rsid w:val="001D2D6D"/>
    <w:rsid w:val="001F4E2E"/>
    <w:rsid w:val="002328F0"/>
    <w:rsid w:val="002610E2"/>
    <w:rsid w:val="00270192"/>
    <w:rsid w:val="0027059F"/>
    <w:rsid w:val="00272B5A"/>
    <w:rsid w:val="002751E2"/>
    <w:rsid w:val="002803C8"/>
    <w:rsid w:val="0028044D"/>
    <w:rsid w:val="0028338C"/>
    <w:rsid w:val="002835FE"/>
    <w:rsid w:val="002863B0"/>
    <w:rsid w:val="00292581"/>
    <w:rsid w:val="002A27D6"/>
    <w:rsid w:val="002A57A9"/>
    <w:rsid w:val="002A5920"/>
    <w:rsid w:val="002B43D5"/>
    <w:rsid w:val="002C16F7"/>
    <w:rsid w:val="002C1C53"/>
    <w:rsid w:val="002C26FA"/>
    <w:rsid w:val="002C624D"/>
    <w:rsid w:val="002F71EB"/>
    <w:rsid w:val="00302825"/>
    <w:rsid w:val="00303B27"/>
    <w:rsid w:val="00304551"/>
    <w:rsid w:val="00304C34"/>
    <w:rsid w:val="00305986"/>
    <w:rsid w:val="00310575"/>
    <w:rsid w:val="00317F09"/>
    <w:rsid w:val="0032047E"/>
    <w:rsid w:val="00357F60"/>
    <w:rsid w:val="0036257F"/>
    <w:rsid w:val="00380666"/>
    <w:rsid w:val="0038600E"/>
    <w:rsid w:val="00393BF9"/>
    <w:rsid w:val="00394A51"/>
    <w:rsid w:val="003B220E"/>
    <w:rsid w:val="003B5D2D"/>
    <w:rsid w:val="003C118B"/>
    <w:rsid w:val="003C241C"/>
    <w:rsid w:val="003C589E"/>
    <w:rsid w:val="003D1466"/>
    <w:rsid w:val="003E15A2"/>
    <w:rsid w:val="003E4F11"/>
    <w:rsid w:val="00405A77"/>
    <w:rsid w:val="00420381"/>
    <w:rsid w:val="00422240"/>
    <w:rsid w:val="0042255A"/>
    <w:rsid w:val="00426677"/>
    <w:rsid w:val="004268D0"/>
    <w:rsid w:val="00443DA9"/>
    <w:rsid w:val="004463BF"/>
    <w:rsid w:val="00453E9A"/>
    <w:rsid w:val="00457F23"/>
    <w:rsid w:val="004701BB"/>
    <w:rsid w:val="004832E9"/>
    <w:rsid w:val="00485963"/>
    <w:rsid w:val="004909A2"/>
    <w:rsid w:val="004A7C09"/>
    <w:rsid w:val="004B064F"/>
    <w:rsid w:val="004C06A1"/>
    <w:rsid w:val="004C1346"/>
    <w:rsid w:val="004D6597"/>
    <w:rsid w:val="004E1D6E"/>
    <w:rsid w:val="004E71C7"/>
    <w:rsid w:val="004E73BB"/>
    <w:rsid w:val="004E7C3D"/>
    <w:rsid w:val="004F6B69"/>
    <w:rsid w:val="00500335"/>
    <w:rsid w:val="00507930"/>
    <w:rsid w:val="005136E7"/>
    <w:rsid w:val="005245E9"/>
    <w:rsid w:val="005602FA"/>
    <w:rsid w:val="00580CC0"/>
    <w:rsid w:val="00584108"/>
    <w:rsid w:val="00587547"/>
    <w:rsid w:val="00594933"/>
    <w:rsid w:val="005A722F"/>
    <w:rsid w:val="005B5991"/>
    <w:rsid w:val="005C03E3"/>
    <w:rsid w:val="005C7F21"/>
    <w:rsid w:val="005E6F24"/>
    <w:rsid w:val="00625D3F"/>
    <w:rsid w:val="00635969"/>
    <w:rsid w:val="00651373"/>
    <w:rsid w:val="00671E99"/>
    <w:rsid w:val="00674476"/>
    <w:rsid w:val="00676ED5"/>
    <w:rsid w:val="00697522"/>
    <w:rsid w:val="006A432D"/>
    <w:rsid w:val="006A4F02"/>
    <w:rsid w:val="006B17CC"/>
    <w:rsid w:val="006B3683"/>
    <w:rsid w:val="006C0BF7"/>
    <w:rsid w:val="006C2430"/>
    <w:rsid w:val="006C33C0"/>
    <w:rsid w:val="006F3711"/>
    <w:rsid w:val="006F6F1F"/>
    <w:rsid w:val="00702596"/>
    <w:rsid w:val="00705492"/>
    <w:rsid w:val="0070613D"/>
    <w:rsid w:val="00715787"/>
    <w:rsid w:val="00716A07"/>
    <w:rsid w:val="0072058A"/>
    <w:rsid w:val="00726FE6"/>
    <w:rsid w:val="00727063"/>
    <w:rsid w:val="00744B25"/>
    <w:rsid w:val="00745E82"/>
    <w:rsid w:val="007641EB"/>
    <w:rsid w:val="007720C0"/>
    <w:rsid w:val="007872E9"/>
    <w:rsid w:val="00793A03"/>
    <w:rsid w:val="007A07E4"/>
    <w:rsid w:val="007A0A80"/>
    <w:rsid w:val="007B0192"/>
    <w:rsid w:val="007B37C4"/>
    <w:rsid w:val="007B5868"/>
    <w:rsid w:val="007B5A3D"/>
    <w:rsid w:val="007B60D8"/>
    <w:rsid w:val="007B6C19"/>
    <w:rsid w:val="007F10EA"/>
    <w:rsid w:val="007F3DA7"/>
    <w:rsid w:val="007F7C64"/>
    <w:rsid w:val="00816EB0"/>
    <w:rsid w:val="00822D20"/>
    <w:rsid w:val="00830C14"/>
    <w:rsid w:val="00843F63"/>
    <w:rsid w:val="00845964"/>
    <w:rsid w:val="00860334"/>
    <w:rsid w:val="00862037"/>
    <w:rsid w:val="00864A1A"/>
    <w:rsid w:val="008841E0"/>
    <w:rsid w:val="0088449B"/>
    <w:rsid w:val="00884D3D"/>
    <w:rsid w:val="00891EAD"/>
    <w:rsid w:val="008A2C1B"/>
    <w:rsid w:val="008B2F5A"/>
    <w:rsid w:val="008B324B"/>
    <w:rsid w:val="008B43B4"/>
    <w:rsid w:val="008B5D41"/>
    <w:rsid w:val="008D441E"/>
    <w:rsid w:val="008D50D3"/>
    <w:rsid w:val="008E24A8"/>
    <w:rsid w:val="008E47A4"/>
    <w:rsid w:val="008F14C3"/>
    <w:rsid w:val="008F1D7D"/>
    <w:rsid w:val="008F7165"/>
    <w:rsid w:val="0090490B"/>
    <w:rsid w:val="00924514"/>
    <w:rsid w:val="009330A1"/>
    <w:rsid w:val="00942AF1"/>
    <w:rsid w:val="00954DFB"/>
    <w:rsid w:val="009729F8"/>
    <w:rsid w:val="00976325"/>
    <w:rsid w:val="00985AE7"/>
    <w:rsid w:val="0099429B"/>
    <w:rsid w:val="009A06FE"/>
    <w:rsid w:val="009A5EDB"/>
    <w:rsid w:val="009B03F6"/>
    <w:rsid w:val="009B56FC"/>
    <w:rsid w:val="009F13F0"/>
    <w:rsid w:val="009F19FD"/>
    <w:rsid w:val="009F3B8B"/>
    <w:rsid w:val="00A07CB1"/>
    <w:rsid w:val="00A31BFD"/>
    <w:rsid w:val="00A358CB"/>
    <w:rsid w:val="00A41E6E"/>
    <w:rsid w:val="00A42E63"/>
    <w:rsid w:val="00A4363F"/>
    <w:rsid w:val="00A44E3B"/>
    <w:rsid w:val="00A45226"/>
    <w:rsid w:val="00A46CA8"/>
    <w:rsid w:val="00A672C9"/>
    <w:rsid w:val="00A73BB0"/>
    <w:rsid w:val="00A74A3B"/>
    <w:rsid w:val="00A75B58"/>
    <w:rsid w:val="00A9170D"/>
    <w:rsid w:val="00A95116"/>
    <w:rsid w:val="00A975C3"/>
    <w:rsid w:val="00AB6074"/>
    <w:rsid w:val="00AB7A00"/>
    <w:rsid w:val="00AD6C61"/>
    <w:rsid w:val="00AD7887"/>
    <w:rsid w:val="00AE091C"/>
    <w:rsid w:val="00AF7DEB"/>
    <w:rsid w:val="00B13F7F"/>
    <w:rsid w:val="00B1626B"/>
    <w:rsid w:val="00B16F9D"/>
    <w:rsid w:val="00B21B19"/>
    <w:rsid w:val="00B2213F"/>
    <w:rsid w:val="00B2378A"/>
    <w:rsid w:val="00B34B00"/>
    <w:rsid w:val="00B412E6"/>
    <w:rsid w:val="00B5002B"/>
    <w:rsid w:val="00B576FF"/>
    <w:rsid w:val="00B679DC"/>
    <w:rsid w:val="00B775D7"/>
    <w:rsid w:val="00B81C6B"/>
    <w:rsid w:val="00B83C4C"/>
    <w:rsid w:val="00B84627"/>
    <w:rsid w:val="00B96F5C"/>
    <w:rsid w:val="00B974A6"/>
    <w:rsid w:val="00BA2BD8"/>
    <w:rsid w:val="00BA5F4F"/>
    <w:rsid w:val="00BB3BCF"/>
    <w:rsid w:val="00BC386E"/>
    <w:rsid w:val="00BC79F7"/>
    <w:rsid w:val="00BE015A"/>
    <w:rsid w:val="00BE089F"/>
    <w:rsid w:val="00BE2DE7"/>
    <w:rsid w:val="00BE2E01"/>
    <w:rsid w:val="00BE644F"/>
    <w:rsid w:val="00BF031A"/>
    <w:rsid w:val="00BF4799"/>
    <w:rsid w:val="00BF538E"/>
    <w:rsid w:val="00C06A63"/>
    <w:rsid w:val="00C30F87"/>
    <w:rsid w:val="00C32DBA"/>
    <w:rsid w:val="00C366F5"/>
    <w:rsid w:val="00C43EA1"/>
    <w:rsid w:val="00C449D5"/>
    <w:rsid w:val="00C45595"/>
    <w:rsid w:val="00C475DC"/>
    <w:rsid w:val="00C51F6B"/>
    <w:rsid w:val="00C53C0D"/>
    <w:rsid w:val="00C61655"/>
    <w:rsid w:val="00C83C80"/>
    <w:rsid w:val="00C96B55"/>
    <w:rsid w:val="00CA04C0"/>
    <w:rsid w:val="00CB127C"/>
    <w:rsid w:val="00CB1965"/>
    <w:rsid w:val="00CB75DB"/>
    <w:rsid w:val="00CC36DD"/>
    <w:rsid w:val="00D03C19"/>
    <w:rsid w:val="00D0475D"/>
    <w:rsid w:val="00D06C46"/>
    <w:rsid w:val="00D14BED"/>
    <w:rsid w:val="00D15353"/>
    <w:rsid w:val="00D25E09"/>
    <w:rsid w:val="00D30532"/>
    <w:rsid w:val="00D33DEB"/>
    <w:rsid w:val="00D35220"/>
    <w:rsid w:val="00D377EE"/>
    <w:rsid w:val="00D37804"/>
    <w:rsid w:val="00D45E95"/>
    <w:rsid w:val="00D50563"/>
    <w:rsid w:val="00D550B3"/>
    <w:rsid w:val="00D55C60"/>
    <w:rsid w:val="00D76DF4"/>
    <w:rsid w:val="00D8072F"/>
    <w:rsid w:val="00D921C0"/>
    <w:rsid w:val="00D93F75"/>
    <w:rsid w:val="00DA6675"/>
    <w:rsid w:val="00DC1AC7"/>
    <w:rsid w:val="00DC426A"/>
    <w:rsid w:val="00DC7429"/>
    <w:rsid w:val="00DD1C04"/>
    <w:rsid w:val="00DD2E68"/>
    <w:rsid w:val="00DE50B3"/>
    <w:rsid w:val="00DF283F"/>
    <w:rsid w:val="00DF5026"/>
    <w:rsid w:val="00E236FF"/>
    <w:rsid w:val="00E24A72"/>
    <w:rsid w:val="00E31228"/>
    <w:rsid w:val="00E43FF3"/>
    <w:rsid w:val="00E51907"/>
    <w:rsid w:val="00E7084B"/>
    <w:rsid w:val="00E72366"/>
    <w:rsid w:val="00E87FE5"/>
    <w:rsid w:val="00EA2567"/>
    <w:rsid w:val="00EB0F34"/>
    <w:rsid w:val="00EB32F3"/>
    <w:rsid w:val="00EC2D00"/>
    <w:rsid w:val="00EF0663"/>
    <w:rsid w:val="00EF1BA1"/>
    <w:rsid w:val="00EF56B8"/>
    <w:rsid w:val="00F13EF8"/>
    <w:rsid w:val="00F14B8C"/>
    <w:rsid w:val="00F20C52"/>
    <w:rsid w:val="00F20CC6"/>
    <w:rsid w:val="00F221E5"/>
    <w:rsid w:val="00F22A4E"/>
    <w:rsid w:val="00F266ED"/>
    <w:rsid w:val="00F278FF"/>
    <w:rsid w:val="00F30118"/>
    <w:rsid w:val="00F66688"/>
    <w:rsid w:val="00F667FD"/>
    <w:rsid w:val="00F719BF"/>
    <w:rsid w:val="00F843DA"/>
    <w:rsid w:val="00F913CF"/>
    <w:rsid w:val="00FB58B9"/>
    <w:rsid w:val="00FC234C"/>
    <w:rsid w:val="00FC419B"/>
    <w:rsid w:val="00FD497A"/>
    <w:rsid w:val="00FE2FB5"/>
    <w:rsid w:val="00FE5647"/>
    <w:rsid w:val="00FF0118"/>
    <w:rsid w:val="00FF19E0"/>
    <w:rsid w:val="00FF6461"/>
    <w:rsid w:val="00FF77AB"/>
    <w:rsid w:val="00FF7AC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7E28"/>
  <w15:docId w15:val="{ED37586D-899C-4A78-A819-1F5A8933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09E3"/>
    <w:pPr>
      <w:suppressAutoHyphens/>
      <w:spacing w:after="160" w:line="256" w:lineRule="auto"/>
    </w:pPr>
    <w:rPr>
      <w:rFonts w:ascii="Times New Roman" w:hAnsi="Times New Roman"/>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S-slovanseznamChar">
    <w:name w:val="PS-číslovaný seznam Char"/>
    <w:basedOn w:val="Standardnpsmoodstavce"/>
    <w:rsid w:val="005F6CAE"/>
    <w:rPr>
      <w:rFonts w:ascii="Times New Roman" w:hAnsi="Times New Roman"/>
      <w:sz w:val="24"/>
      <w:szCs w:val="22"/>
      <w:lang w:eastAsia="en-US"/>
    </w:rPr>
  </w:style>
  <w:style w:type="character" w:customStyle="1" w:styleId="proloenChar">
    <w:name w:val="proložení Char"/>
    <w:basedOn w:val="Standardnpsmoodstavce"/>
    <w:rsid w:val="00ED15A8"/>
    <w:rPr>
      <w:rFonts w:ascii="Times New Roman" w:hAnsi="Times New Roman"/>
      <w:spacing w:val="60"/>
      <w:sz w:val="24"/>
      <w:szCs w:val="22"/>
      <w:lang w:eastAsia="en-US"/>
    </w:rPr>
  </w:style>
  <w:style w:type="character" w:customStyle="1" w:styleId="ListLabel1">
    <w:name w:val="ListLabel 1"/>
    <w:rsid w:val="004701BB"/>
    <w:rPr>
      <w:rFonts w:eastAsia="Calibri" w:cs="Times New Roman"/>
    </w:rPr>
  </w:style>
  <w:style w:type="character" w:customStyle="1" w:styleId="ListLabel2">
    <w:name w:val="ListLabel 2"/>
    <w:rsid w:val="004701BB"/>
    <w:rPr>
      <w:rFonts w:cs="Courier New"/>
    </w:rPr>
  </w:style>
  <w:style w:type="paragraph" w:customStyle="1" w:styleId="Nadpis">
    <w:name w:val="Nadpis"/>
    <w:basedOn w:val="Normln"/>
    <w:next w:val="Tlotextu"/>
    <w:rsid w:val="004701BB"/>
    <w:pPr>
      <w:keepNext/>
      <w:spacing w:before="240" w:after="120"/>
    </w:pPr>
    <w:rPr>
      <w:rFonts w:eastAsia="Microsoft YaHei" w:cs="Mangal"/>
      <w:sz w:val="28"/>
      <w:szCs w:val="28"/>
    </w:rPr>
  </w:style>
  <w:style w:type="paragraph" w:customStyle="1" w:styleId="Tlotextu">
    <w:name w:val="Tělo textu"/>
    <w:basedOn w:val="Normln"/>
    <w:rsid w:val="004701BB"/>
    <w:pPr>
      <w:spacing w:after="140" w:line="288" w:lineRule="auto"/>
    </w:pPr>
  </w:style>
  <w:style w:type="paragraph" w:styleId="Seznam">
    <w:name w:val="List"/>
    <w:basedOn w:val="Tlotextu"/>
    <w:rsid w:val="004701BB"/>
    <w:rPr>
      <w:rFonts w:cs="Mangal"/>
    </w:rPr>
  </w:style>
  <w:style w:type="paragraph" w:customStyle="1" w:styleId="Popisek">
    <w:name w:val="Popisek"/>
    <w:basedOn w:val="Normln"/>
    <w:rsid w:val="004701BB"/>
    <w:pPr>
      <w:suppressLineNumbers/>
      <w:spacing w:before="120" w:after="120"/>
    </w:pPr>
    <w:rPr>
      <w:rFonts w:cs="Mangal"/>
      <w:i/>
      <w:iCs/>
      <w:szCs w:val="24"/>
    </w:rPr>
  </w:style>
  <w:style w:type="paragraph" w:customStyle="1" w:styleId="Rejstk">
    <w:name w:val="Rejstřík"/>
    <w:basedOn w:val="Normln"/>
    <w:rsid w:val="004701BB"/>
    <w:pPr>
      <w:suppressLineNumbers/>
    </w:pPr>
    <w:rPr>
      <w:rFonts w:cs="Mangal"/>
    </w:rPr>
  </w:style>
  <w:style w:type="paragraph" w:customStyle="1" w:styleId="PS-hlavika1">
    <w:name w:val="PS-hlavička 1"/>
    <w:basedOn w:val="Normln"/>
    <w:qFormat/>
    <w:rsid w:val="00377253"/>
    <w:pPr>
      <w:spacing w:after="0" w:line="240" w:lineRule="auto"/>
      <w:jc w:val="center"/>
    </w:pPr>
    <w:rPr>
      <w:b/>
      <w:i/>
    </w:rPr>
  </w:style>
  <w:style w:type="paragraph" w:customStyle="1" w:styleId="PS-hlavika2">
    <w:name w:val="PS-hlavička 2"/>
    <w:basedOn w:val="Normln"/>
    <w:qFormat/>
    <w:rsid w:val="00103C04"/>
    <w:pPr>
      <w:spacing w:after="0" w:line="240" w:lineRule="auto"/>
      <w:jc w:val="center"/>
    </w:pPr>
    <w:rPr>
      <w:b/>
      <w:i/>
      <w:caps/>
      <w:sz w:val="36"/>
    </w:rPr>
  </w:style>
  <w:style w:type="paragraph" w:customStyle="1" w:styleId="PS-slousnesen">
    <w:name w:val="PS-číslo usnesení"/>
    <w:basedOn w:val="Normln"/>
    <w:qFormat/>
    <w:rsid w:val="000E730C"/>
    <w:pPr>
      <w:spacing w:before="360" w:after="360" w:line="240" w:lineRule="auto"/>
      <w:jc w:val="center"/>
    </w:pPr>
    <w:rPr>
      <w:b/>
      <w:i/>
    </w:rPr>
  </w:style>
  <w:style w:type="paragraph" w:customStyle="1" w:styleId="PS-hlavika3">
    <w:name w:val="PS-hlavička 3"/>
    <w:basedOn w:val="Normln"/>
    <w:qFormat/>
    <w:rsid w:val="00103C04"/>
    <w:pPr>
      <w:spacing w:after="0" w:line="240" w:lineRule="auto"/>
      <w:jc w:val="center"/>
    </w:pPr>
    <w:rPr>
      <w:b/>
      <w:i/>
      <w:caps/>
      <w:sz w:val="32"/>
    </w:rPr>
  </w:style>
  <w:style w:type="paragraph" w:styleId="Bezmezer">
    <w:name w:val="No Spacing"/>
    <w:uiPriority w:val="1"/>
    <w:qFormat/>
    <w:rsid w:val="000E730C"/>
    <w:pPr>
      <w:suppressAutoHyphens/>
    </w:pPr>
    <w:rPr>
      <w:sz w:val="22"/>
      <w:szCs w:val="22"/>
      <w:lang w:eastAsia="en-US"/>
    </w:rPr>
  </w:style>
  <w:style w:type="paragraph" w:customStyle="1" w:styleId="PS-pedmtusnesen">
    <w:name w:val="PS-předmět usnesení"/>
    <w:basedOn w:val="Normln"/>
    <w:qFormat/>
    <w:rsid w:val="000476E4"/>
    <w:pPr>
      <w:pBdr>
        <w:bottom w:val="single" w:sz="4" w:space="12" w:color="00000A"/>
      </w:pBdr>
      <w:spacing w:before="240" w:after="400" w:line="240" w:lineRule="auto"/>
      <w:jc w:val="center"/>
    </w:pPr>
  </w:style>
  <w:style w:type="paragraph" w:styleId="Normlnweb">
    <w:name w:val="Normal (Web)"/>
    <w:basedOn w:val="Normln"/>
    <w:uiPriority w:val="99"/>
    <w:semiHidden/>
    <w:unhideWhenUsed/>
    <w:rsid w:val="00D76FB3"/>
    <w:pPr>
      <w:spacing w:before="280" w:after="119" w:line="240" w:lineRule="auto"/>
    </w:pPr>
    <w:rPr>
      <w:rFonts w:eastAsia="Times New Roman"/>
      <w:szCs w:val="24"/>
      <w:lang w:eastAsia="cs-CZ"/>
    </w:rPr>
  </w:style>
  <w:style w:type="paragraph" w:customStyle="1" w:styleId="PS-rovkd">
    <w:name w:val="PS-čárový kód"/>
    <w:basedOn w:val="Normlnweb"/>
    <w:qFormat/>
    <w:rsid w:val="007C62DA"/>
    <w:pPr>
      <w:spacing w:before="120" w:after="400"/>
      <w:jc w:val="right"/>
    </w:pPr>
  </w:style>
  <w:style w:type="paragraph" w:customStyle="1" w:styleId="PS-uvodnodstavec">
    <w:name w:val="PS-uvodní odstavec"/>
    <w:basedOn w:val="Normln"/>
    <w:qFormat/>
    <w:rsid w:val="005E094C"/>
    <w:pPr>
      <w:spacing w:after="360"/>
      <w:ind w:firstLine="709"/>
      <w:jc w:val="both"/>
    </w:pPr>
  </w:style>
  <w:style w:type="paragraph" w:styleId="slovanseznam2">
    <w:name w:val="List Number 2"/>
    <w:basedOn w:val="Normln"/>
    <w:uiPriority w:val="99"/>
    <w:unhideWhenUsed/>
    <w:rsid w:val="00A46CDA"/>
    <w:pPr>
      <w:contextualSpacing/>
    </w:pPr>
  </w:style>
  <w:style w:type="paragraph" w:styleId="slovanseznam3">
    <w:name w:val="List Number 3"/>
    <w:basedOn w:val="Normln"/>
    <w:uiPriority w:val="99"/>
    <w:unhideWhenUsed/>
    <w:rsid w:val="00A46CDA"/>
    <w:pPr>
      <w:contextualSpacing/>
    </w:pPr>
  </w:style>
  <w:style w:type="paragraph" w:styleId="slovanseznam4">
    <w:name w:val="List Number 4"/>
    <w:basedOn w:val="Normln"/>
    <w:uiPriority w:val="99"/>
    <w:unhideWhenUsed/>
    <w:rsid w:val="00A46CDA"/>
    <w:pPr>
      <w:contextualSpacing/>
    </w:pPr>
  </w:style>
  <w:style w:type="paragraph" w:styleId="slovanseznam5">
    <w:name w:val="List Number 5"/>
    <w:basedOn w:val="Normln"/>
    <w:uiPriority w:val="99"/>
    <w:unhideWhenUsed/>
    <w:rsid w:val="00A46CDA"/>
    <w:pPr>
      <w:contextualSpacing/>
    </w:pPr>
  </w:style>
  <w:style w:type="paragraph" w:styleId="slovanseznam">
    <w:name w:val="List Number"/>
    <w:basedOn w:val="Normln"/>
    <w:uiPriority w:val="99"/>
    <w:unhideWhenUsed/>
    <w:rsid w:val="002B60B3"/>
    <w:pPr>
      <w:spacing w:after="400"/>
      <w:ind w:left="357" w:hanging="357"/>
    </w:pPr>
  </w:style>
  <w:style w:type="paragraph" w:customStyle="1" w:styleId="PS-slovanseznam">
    <w:name w:val="PS-číslovaný seznam"/>
    <w:basedOn w:val="Normln"/>
    <w:qFormat/>
    <w:rsid w:val="005F6CAE"/>
    <w:pPr>
      <w:tabs>
        <w:tab w:val="left" w:pos="0"/>
      </w:tabs>
      <w:spacing w:after="400"/>
      <w:ind w:left="357" w:hanging="357"/>
      <w:jc w:val="both"/>
    </w:pPr>
  </w:style>
  <w:style w:type="paragraph" w:customStyle="1" w:styleId="StylA-PS-slovanseznamTunrozeno1b">
    <w:name w:val="Styl A-PS-číslovaný seznam + Tučné rozšířené o  1 b."/>
    <w:basedOn w:val="PS-slovanseznam"/>
    <w:rsid w:val="007D5EE1"/>
    <w:rPr>
      <w:b/>
      <w:bCs/>
      <w:spacing w:val="20"/>
    </w:rPr>
  </w:style>
  <w:style w:type="paragraph" w:customStyle="1" w:styleId="StylPS-slovanseznamrozeno1b">
    <w:name w:val="Styl PS-číslovaný seznam + rozšířené o  1 b."/>
    <w:basedOn w:val="PS-slovanseznam"/>
    <w:rsid w:val="005F6CAE"/>
    <w:rPr>
      <w:spacing w:val="40"/>
    </w:rPr>
  </w:style>
  <w:style w:type="paragraph" w:customStyle="1" w:styleId="StylPS-slovanseznamrozeno1b1">
    <w:name w:val="Styl PS-číslovaný seznam + rozšířené o  1 b.1"/>
    <w:basedOn w:val="PS-slovanseznam"/>
    <w:rsid w:val="00B715B6"/>
    <w:rPr>
      <w:spacing w:val="20"/>
    </w:rPr>
  </w:style>
  <w:style w:type="paragraph" w:customStyle="1" w:styleId="proloen">
    <w:name w:val="proložení"/>
    <w:basedOn w:val="Normln"/>
    <w:qFormat/>
    <w:rsid w:val="00ED15A8"/>
    <w:pPr>
      <w:tabs>
        <w:tab w:val="center" w:pos="1701"/>
        <w:tab w:val="center" w:pos="4536"/>
        <w:tab w:val="center" w:pos="7371"/>
      </w:tabs>
      <w:spacing w:after="0" w:line="240" w:lineRule="auto"/>
    </w:pPr>
    <w:rPr>
      <w:spacing w:val="60"/>
    </w:rPr>
  </w:style>
  <w:style w:type="paragraph" w:styleId="Textbubliny">
    <w:name w:val="Balloon Text"/>
    <w:basedOn w:val="Normln"/>
    <w:link w:val="TextbublinyChar"/>
    <w:uiPriority w:val="99"/>
    <w:semiHidden/>
    <w:unhideWhenUsed/>
    <w:rsid w:val="00F301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0118"/>
    <w:rPr>
      <w:rFonts w:ascii="Segoe UI" w:hAnsi="Segoe UI" w:cs="Segoe UI"/>
      <w:sz w:val="18"/>
      <w:szCs w:val="18"/>
      <w:lang w:eastAsia="en-US"/>
    </w:rPr>
  </w:style>
  <w:style w:type="paragraph" w:customStyle="1" w:styleId="Default">
    <w:name w:val="Default"/>
    <w:uiPriority w:val="99"/>
    <w:rsid w:val="00F30118"/>
    <w:pPr>
      <w:autoSpaceDE w:val="0"/>
      <w:autoSpaceDN w:val="0"/>
      <w:adjustRightInd w:val="0"/>
    </w:pPr>
    <w:rPr>
      <w:rFonts w:ascii="Times New Roman" w:eastAsia="Times New Roman" w:hAnsi="Times New Roman"/>
      <w:color w:val="000000"/>
      <w:sz w:val="24"/>
      <w:szCs w:val="24"/>
      <w:lang w:eastAsia="en-US"/>
    </w:rPr>
  </w:style>
  <w:style w:type="character" w:styleId="Hypertextovodkaz">
    <w:name w:val="Hyperlink"/>
    <w:uiPriority w:val="99"/>
    <w:rsid w:val="00F30118"/>
    <w:rPr>
      <w:rFonts w:cs="Times New Roman"/>
      <w:color w:val="0563C1"/>
      <w:u w:val="single"/>
    </w:rPr>
  </w:style>
  <w:style w:type="paragraph" w:styleId="Zhlav">
    <w:name w:val="header"/>
    <w:basedOn w:val="Normln"/>
    <w:link w:val="ZhlavChar"/>
    <w:uiPriority w:val="99"/>
    <w:unhideWhenUsed/>
    <w:rsid w:val="009A5E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5EDB"/>
    <w:rPr>
      <w:rFonts w:ascii="Times New Roman" w:hAnsi="Times New Roman"/>
      <w:sz w:val="24"/>
      <w:szCs w:val="22"/>
      <w:lang w:eastAsia="en-US"/>
    </w:rPr>
  </w:style>
  <w:style w:type="paragraph" w:styleId="Zpat">
    <w:name w:val="footer"/>
    <w:basedOn w:val="Normln"/>
    <w:link w:val="ZpatChar"/>
    <w:uiPriority w:val="99"/>
    <w:unhideWhenUsed/>
    <w:rsid w:val="009A5EDB"/>
    <w:pPr>
      <w:tabs>
        <w:tab w:val="center" w:pos="4536"/>
        <w:tab w:val="right" w:pos="9072"/>
      </w:tabs>
      <w:spacing w:after="0" w:line="240" w:lineRule="auto"/>
    </w:pPr>
  </w:style>
  <w:style w:type="character" w:customStyle="1" w:styleId="ZpatChar">
    <w:name w:val="Zápatí Char"/>
    <w:basedOn w:val="Standardnpsmoodstavce"/>
    <w:link w:val="Zpat"/>
    <w:uiPriority w:val="99"/>
    <w:rsid w:val="009A5EDB"/>
    <w:rPr>
      <w:rFonts w:ascii="Times New Roman" w:hAnsi="Times New Roman"/>
      <w:sz w:val="24"/>
      <w:szCs w:val="22"/>
      <w:lang w:eastAsia="en-US"/>
    </w:rPr>
  </w:style>
  <w:style w:type="paragraph" w:customStyle="1" w:styleId="Standard">
    <w:name w:val="Standard"/>
    <w:rsid w:val="00064985"/>
    <w:pPr>
      <w:widowControl w:val="0"/>
      <w:suppressAutoHyphens/>
      <w:autoSpaceDN w:val="0"/>
      <w:textAlignment w:val="baseline"/>
    </w:pPr>
    <w:rPr>
      <w:rFonts w:ascii="CG Omega" w:eastAsia="Times New Roman" w:hAnsi="CG Omega" w:cs="CG Omega"/>
      <w:kern w:val="3"/>
      <w:sz w:val="24"/>
      <w:lang w:eastAsia="zh-CN" w:bidi="hi-IN"/>
    </w:rPr>
  </w:style>
  <w:style w:type="paragraph" w:styleId="Odstavecseseznamem">
    <w:name w:val="List Paragraph"/>
    <w:basedOn w:val="Normln"/>
    <w:uiPriority w:val="34"/>
    <w:qFormat/>
    <w:rsid w:val="00CC36DD"/>
    <w:pPr>
      <w:ind w:left="720"/>
      <w:contextualSpacing/>
    </w:pPr>
  </w:style>
  <w:style w:type="character" w:styleId="Odkaznakoment">
    <w:name w:val="annotation reference"/>
    <w:basedOn w:val="Standardnpsmoodstavce"/>
    <w:uiPriority w:val="99"/>
    <w:semiHidden/>
    <w:unhideWhenUsed/>
    <w:rsid w:val="007B5868"/>
    <w:rPr>
      <w:sz w:val="16"/>
      <w:szCs w:val="16"/>
    </w:rPr>
  </w:style>
  <w:style w:type="paragraph" w:styleId="Textkomente">
    <w:name w:val="annotation text"/>
    <w:basedOn w:val="Normln"/>
    <w:link w:val="TextkomenteChar"/>
    <w:uiPriority w:val="99"/>
    <w:semiHidden/>
    <w:unhideWhenUsed/>
    <w:rsid w:val="007B5868"/>
    <w:pPr>
      <w:suppressAutoHyphens w:val="0"/>
      <w:spacing w:line="240" w:lineRule="auto"/>
    </w:pPr>
    <w:rPr>
      <w:rFonts w:asciiTheme="minorHAnsi" w:eastAsiaTheme="minorHAnsi" w:hAnsiTheme="minorHAnsi" w:cstheme="minorBidi"/>
      <w:sz w:val="20"/>
      <w:szCs w:val="20"/>
    </w:rPr>
  </w:style>
  <w:style w:type="character" w:customStyle="1" w:styleId="TextkomenteChar">
    <w:name w:val="Text komentáře Char"/>
    <w:basedOn w:val="Standardnpsmoodstavce"/>
    <w:link w:val="Textkomente"/>
    <w:uiPriority w:val="99"/>
    <w:semiHidden/>
    <w:rsid w:val="007B586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845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1394</Words>
  <Characters>8230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Prokopova Helena</dc:creator>
  <cp:lastModifiedBy>Prokopová Helena</cp:lastModifiedBy>
  <cp:revision>4</cp:revision>
  <cp:lastPrinted>2021-02-18T15:54:00Z</cp:lastPrinted>
  <dcterms:created xsi:type="dcterms:W3CDTF">2021-02-23T11:39:00Z</dcterms:created>
  <dcterms:modified xsi:type="dcterms:W3CDTF">2021-02-23T11:54:00Z</dcterms:modified>
  <dc:language>cs-CZ</dc:language>
</cp:coreProperties>
</file>