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12C" w:rsidRDefault="00FD612C">
      <w:pPr>
        <w:jc w:val="center"/>
        <w:rPr>
          <w:rFonts w:ascii="Times New Roman" w:hAnsi="Times New Roman" w:cs="Times New Roman"/>
          <w:b/>
          <w:sz w:val="28"/>
        </w:rPr>
      </w:pPr>
    </w:p>
    <w:p w:rsidR="00806432" w:rsidRDefault="0080643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8"/>
        </w:rPr>
        <w:t>P a r l a m e n t   Č e s k é   r e p u b l i k y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</w:rPr>
        <w:t>P O S L A N E C K Á   S N Ě M O V N A</w:t>
      </w:r>
    </w:p>
    <w:p w:rsidR="00247DAF" w:rsidRDefault="00F05C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806432">
        <w:rPr>
          <w:rFonts w:ascii="Times New Roman" w:hAnsi="Times New Roman" w:cs="Times New Roman"/>
        </w:rPr>
        <w:t>. volební období</w:t>
      </w:r>
      <w:r w:rsidR="005E061C">
        <w:rPr>
          <w:rFonts w:ascii="Times New Roman" w:hAnsi="Times New Roman" w:cs="Times New Roman"/>
        </w:rPr>
        <w:t xml:space="preserve"> </w:t>
      </w:r>
    </w:p>
    <w:p w:rsidR="00806432" w:rsidRDefault="00C92C9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</w:t>
      </w:r>
    </w:p>
    <w:p w:rsidR="00C153CA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pro vědu, vzdělání, kulturu, mládež a tělovýchovu</w:t>
      </w:r>
    </w:p>
    <w:p w:rsidR="00247DAF" w:rsidRDefault="00247DAF">
      <w:pPr>
        <w:jc w:val="center"/>
        <w:rPr>
          <w:rFonts w:ascii="Times New Roman" w:hAnsi="Times New Roman" w:cs="Times New Roman"/>
        </w:rPr>
      </w:pPr>
    </w:p>
    <w:p w:rsidR="00806432" w:rsidRDefault="00806432" w:rsidP="00071F81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sz w:val="29"/>
        </w:rPr>
        <w:t xml:space="preserve"> </w:t>
      </w:r>
      <w:r>
        <w:rPr>
          <w:rFonts w:ascii="Times New Roman" w:hAnsi="Times New Roman" w:cs="Times New Roman"/>
          <w:b/>
          <w:sz w:val="29"/>
        </w:rPr>
        <w:t xml:space="preserve"> </w:t>
      </w:r>
      <w:r>
        <w:rPr>
          <w:rFonts w:ascii="Times New Roman" w:hAnsi="Times New Roman" w:cs="Times New Roman"/>
          <w:b/>
          <w:sz w:val="36"/>
        </w:rPr>
        <w:t>P O Z V Á N K</w:t>
      </w:r>
      <w:r w:rsidR="00247DAF">
        <w:rPr>
          <w:rFonts w:ascii="Times New Roman" w:hAnsi="Times New Roman" w:cs="Times New Roman"/>
          <w:b/>
          <w:sz w:val="36"/>
        </w:rPr>
        <w:t> </w:t>
      </w:r>
      <w:r>
        <w:rPr>
          <w:rFonts w:ascii="Times New Roman" w:hAnsi="Times New Roman" w:cs="Times New Roman"/>
          <w:b/>
          <w:sz w:val="36"/>
        </w:rPr>
        <w:t>A</w:t>
      </w:r>
    </w:p>
    <w:p w:rsidR="00247DAF" w:rsidRDefault="00247DAF" w:rsidP="00071F81">
      <w:pPr>
        <w:jc w:val="center"/>
        <w:rPr>
          <w:rFonts w:ascii="Times New Roman" w:hAnsi="Times New Roman" w:cs="Times New Roman"/>
        </w:rPr>
      </w:pPr>
    </w:p>
    <w:p w:rsidR="00C93CAA" w:rsidRPr="00C93CAA" w:rsidRDefault="00806432" w:rsidP="00C93C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CAA">
        <w:rPr>
          <w:rFonts w:ascii="Times New Roman" w:hAnsi="Times New Roman" w:cs="Times New Roman"/>
          <w:b/>
          <w:sz w:val="28"/>
          <w:szCs w:val="28"/>
        </w:rPr>
        <w:t xml:space="preserve"> na </w:t>
      </w:r>
      <w:r w:rsidR="00C92C9A">
        <w:rPr>
          <w:rFonts w:ascii="Times New Roman" w:hAnsi="Times New Roman" w:cs="Times New Roman"/>
          <w:b/>
          <w:sz w:val="28"/>
          <w:szCs w:val="28"/>
        </w:rPr>
        <w:t>12</w:t>
      </w:r>
      <w:r w:rsidR="005F7A11" w:rsidRPr="00C93CAA">
        <w:rPr>
          <w:rFonts w:ascii="Times New Roman" w:hAnsi="Times New Roman" w:cs="Times New Roman"/>
          <w:b/>
          <w:sz w:val="28"/>
          <w:szCs w:val="28"/>
        </w:rPr>
        <w:t>. schůzi p</w:t>
      </w:r>
      <w:r w:rsidRPr="00C93CAA">
        <w:rPr>
          <w:rFonts w:ascii="Times New Roman" w:hAnsi="Times New Roman" w:cs="Times New Roman"/>
          <w:b/>
          <w:sz w:val="28"/>
          <w:szCs w:val="28"/>
        </w:rPr>
        <w:t xml:space="preserve">odvýboru pro </w:t>
      </w:r>
      <w:r w:rsidR="0006734E" w:rsidRPr="00C93CAA">
        <w:rPr>
          <w:rFonts w:ascii="Times New Roman" w:hAnsi="Times New Roman" w:cs="Times New Roman"/>
          <w:b/>
          <w:sz w:val="28"/>
          <w:szCs w:val="28"/>
        </w:rPr>
        <w:t>regionální školství</w:t>
      </w:r>
      <w:r w:rsidR="00C93CAA" w:rsidRPr="00C93CAA">
        <w:rPr>
          <w:rFonts w:ascii="Times New Roman" w:hAnsi="Times New Roman" w:cs="Times New Roman"/>
          <w:b/>
          <w:sz w:val="28"/>
          <w:szCs w:val="28"/>
        </w:rPr>
        <w:t>,</w:t>
      </w:r>
      <w:r w:rsidR="002556B4" w:rsidRPr="00C93C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1B3A" w:rsidRDefault="00AB40C2" w:rsidP="00071F8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která</w:t>
      </w:r>
      <w:r w:rsidR="00D829A8">
        <w:rPr>
          <w:rFonts w:ascii="Times New Roman" w:hAnsi="Times New Roman" w:cs="Times New Roman"/>
        </w:rPr>
        <w:t xml:space="preserve"> se koná</w:t>
      </w:r>
      <w:r w:rsidR="00395D37">
        <w:rPr>
          <w:rFonts w:ascii="Times New Roman" w:hAnsi="Times New Roman" w:cs="Times New Roman"/>
        </w:rPr>
        <w:t xml:space="preserve"> </w:t>
      </w:r>
      <w:r w:rsidR="00C92C9A">
        <w:rPr>
          <w:rFonts w:ascii="Times New Roman" w:hAnsi="Times New Roman" w:cs="Times New Roman"/>
          <w:b/>
        </w:rPr>
        <w:t>16. února 2021</w:t>
      </w:r>
      <w:r w:rsidR="00AD24CA" w:rsidRPr="00144A6B">
        <w:rPr>
          <w:rFonts w:ascii="Times New Roman" w:hAnsi="Times New Roman" w:cs="Times New Roman"/>
          <w:b/>
        </w:rPr>
        <w:t xml:space="preserve"> od</w:t>
      </w:r>
      <w:r w:rsidR="00C92C9A">
        <w:rPr>
          <w:rFonts w:ascii="Times New Roman" w:hAnsi="Times New Roman" w:cs="Times New Roman"/>
          <w:b/>
        </w:rPr>
        <w:t xml:space="preserve"> 11</w:t>
      </w:r>
      <w:r w:rsidR="00273CAA">
        <w:rPr>
          <w:rFonts w:ascii="Times New Roman" w:hAnsi="Times New Roman" w:cs="Times New Roman"/>
          <w:b/>
        </w:rPr>
        <w:t>.</w:t>
      </w:r>
      <w:r w:rsidR="00395D37">
        <w:rPr>
          <w:rFonts w:ascii="Times New Roman" w:hAnsi="Times New Roman" w:cs="Times New Roman"/>
          <w:b/>
        </w:rPr>
        <w:t xml:space="preserve">00 </w:t>
      </w:r>
      <w:r w:rsidR="00AD24CA" w:rsidRPr="00144A6B">
        <w:rPr>
          <w:rFonts w:ascii="Times New Roman" w:hAnsi="Times New Roman" w:cs="Times New Roman"/>
          <w:b/>
        </w:rPr>
        <w:t>hodin</w:t>
      </w:r>
      <w:r w:rsidR="00121B3A">
        <w:rPr>
          <w:rFonts w:ascii="Times New Roman" w:hAnsi="Times New Roman" w:cs="Times New Roman"/>
          <w:b/>
        </w:rPr>
        <w:t xml:space="preserve"> </w:t>
      </w:r>
      <w:r w:rsidR="00C47903" w:rsidRPr="00467064">
        <w:rPr>
          <w:rFonts w:ascii="Times New Roman" w:hAnsi="Times New Roman" w:cs="Times New Roman"/>
        </w:rPr>
        <w:t>v</w:t>
      </w:r>
      <w:r w:rsidR="00395D37">
        <w:rPr>
          <w:rFonts w:ascii="Times New Roman" w:hAnsi="Times New Roman" w:cs="Times New Roman"/>
        </w:rPr>
        <w:t> </w:t>
      </w:r>
      <w:r w:rsidR="00C47903" w:rsidRPr="00467064">
        <w:rPr>
          <w:rFonts w:ascii="Times New Roman" w:hAnsi="Times New Roman" w:cs="Times New Roman"/>
        </w:rPr>
        <w:t>místnosti</w:t>
      </w:r>
      <w:r w:rsidR="00395D37">
        <w:rPr>
          <w:rFonts w:ascii="Times New Roman" w:hAnsi="Times New Roman" w:cs="Times New Roman"/>
        </w:rPr>
        <w:t xml:space="preserve"> </w:t>
      </w:r>
      <w:r w:rsidR="00C92C9A">
        <w:rPr>
          <w:rFonts w:ascii="Times New Roman" w:hAnsi="Times New Roman" w:cs="Times New Roman"/>
        </w:rPr>
        <w:t>A 106/1. patro</w:t>
      </w:r>
      <w:r>
        <w:rPr>
          <w:rFonts w:ascii="Times New Roman" w:hAnsi="Times New Roman" w:cs="Times New Roman"/>
        </w:rPr>
        <w:t>,</w:t>
      </w:r>
      <w:r w:rsidR="009578EF">
        <w:rPr>
          <w:rFonts w:ascii="Times New Roman" w:hAnsi="Times New Roman" w:cs="Times New Roman"/>
        </w:rPr>
        <w:t xml:space="preserve"> </w:t>
      </w:r>
    </w:p>
    <w:p w:rsidR="00312483" w:rsidRDefault="009578EF" w:rsidP="00071F8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Sněmovní 4</w:t>
      </w:r>
      <w:r w:rsidR="00C47903" w:rsidRPr="00467064">
        <w:rPr>
          <w:rFonts w:ascii="Times New Roman" w:hAnsi="Times New Roman" w:cs="Times New Roman"/>
        </w:rPr>
        <w:t xml:space="preserve">, </w:t>
      </w:r>
      <w:r w:rsidR="00D829A8" w:rsidRPr="00467064">
        <w:rPr>
          <w:rFonts w:ascii="Times New Roman" w:hAnsi="Times New Roman" w:cs="Times New Roman"/>
        </w:rPr>
        <w:t xml:space="preserve">118 </w:t>
      </w:r>
      <w:r w:rsidR="002902A8" w:rsidRPr="00467064">
        <w:rPr>
          <w:rFonts w:ascii="Times New Roman" w:hAnsi="Times New Roman" w:cs="Times New Roman"/>
        </w:rPr>
        <w:t xml:space="preserve">26 </w:t>
      </w:r>
      <w:r w:rsidR="00D829A8" w:rsidRPr="00467064">
        <w:rPr>
          <w:rFonts w:ascii="Times New Roman" w:hAnsi="Times New Roman" w:cs="Times New Roman"/>
        </w:rPr>
        <w:t>Praha 1</w:t>
      </w:r>
    </w:p>
    <w:p w:rsidR="00890727" w:rsidRPr="00231CA8" w:rsidRDefault="00890727" w:rsidP="00071F81">
      <w:pPr>
        <w:jc w:val="center"/>
        <w:rPr>
          <w:rFonts w:ascii="Times New Roman" w:hAnsi="Times New Roman" w:cs="Times New Roman"/>
        </w:rPr>
      </w:pPr>
    </w:p>
    <w:p w:rsidR="000D568E" w:rsidRDefault="000D568E" w:rsidP="00C153CA">
      <w:pPr>
        <w:ind w:left="-567"/>
        <w:jc w:val="center"/>
        <w:rPr>
          <w:rFonts w:ascii="Times New Roman" w:hAnsi="Times New Roman" w:cs="Times New Roman"/>
          <w:b/>
          <w:i/>
          <w:color w:val="FF0000"/>
          <w:u w:val="single"/>
        </w:rPr>
      </w:pPr>
      <w:r>
        <w:rPr>
          <w:rFonts w:ascii="Times New Roman" w:hAnsi="Times New Roman" w:cs="Times New Roman"/>
          <w:b/>
          <w:i/>
          <w:color w:val="FF0000"/>
          <w:u w:val="single"/>
        </w:rPr>
        <w:t>Účast</w:t>
      </w:r>
      <w:r w:rsidR="001C4D9C">
        <w:rPr>
          <w:rFonts w:ascii="Times New Roman" w:hAnsi="Times New Roman" w:cs="Times New Roman"/>
          <w:b/>
          <w:i/>
          <w:color w:val="FF0000"/>
          <w:u w:val="single"/>
        </w:rPr>
        <w:t xml:space="preserve"> </w:t>
      </w:r>
      <w:r w:rsidR="00273CAA">
        <w:rPr>
          <w:rFonts w:ascii="Times New Roman" w:hAnsi="Times New Roman" w:cs="Times New Roman"/>
          <w:b/>
          <w:i/>
          <w:color w:val="FF0000"/>
          <w:u w:val="single"/>
        </w:rPr>
        <w:t xml:space="preserve">zvaných </w:t>
      </w:r>
      <w:r w:rsidR="00873704">
        <w:rPr>
          <w:rFonts w:ascii="Times New Roman" w:hAnsi="Times New Roman" w:cs="Times New Roman"/>
          <w:b/>
          <w:i/>
          <w:color w:val="FF0000"/>
          <w:u w:val="single"/>
        </w:rPr>
        <w:t xml:space="preserve">hostů </w:t>
      </w:r>
      <w:r>
        <w:rPr>
          <w:rFonts w:ascii="Times New Roman" w:hAnsi="Times New Roman" w:cs="Times New Roman"/>
          <w:b/>
          <w:i/>
          <w:color w:val="FF0000"/>
          <w:u w:val="single"/>
        </w:rPr>
        <w:t>n</w:t>
      </w:r>
      <w:r w:rsidR="00AB40C2">
        <w:rPr>
          <w:rFonts w:ascii="Times New Roman" w:hAnsi="Times New Roman" w:cs="Times New Roman"/>
          <w:b/>
          <w:i/>
          <w:color w:val="FF0000"/>
          <w:u w:val="single"/>
        </w:rPr>
        <w:t xml:space="preserve">a schůzi podvýboru bude umožněna </w:t>
      </w:r>
      <w:r>
        <w:rPr>
          <w:rFonts w:ascii="Times New Roman" w:hAnsi="Times New Roman" w:cs="Times New Roman"/>
          <w:b/>
          <w:i/>
          <w:color w:val="FF0000"/>
          <w:u w:val="single"/>
        </w:rPr>
        <w:t>prostřednictvím dálkového připojení</w:t>
      </w:r>
      <w:r w:rsidR="00312483" w:rsidRPr="00B00B95">
        <w:rPr>
          <w:rFonts w:ascii="Times New Roman" w:hAnsi="Times New Roman" w:cs="Times New Roman"/>
          <w:b/>
          <w:i/>
          <w:color w:val="FF0000"/>
          <w:u w:val="single"/>
        </w:rPr>
        <w:t xml:space="preserve">. </w:t>
      </w:r>
    </w:p>
    <w:p w:rsidR="00312483" w:rsidRDefault="00312483" w:rsidP="00071F81">
      <w:pPr>
        <w:jc w:val="center"/>
        <w:rPr>
          <w:rFonts w:ascii="Times New Roman" w:hAnsi="Times New Roman" w:cs="Times New Roman"/>
          <w:b/>
          <w:i/>
          <w:color w:val="FF0000"/>
          <w:u w:val="single"/>
        </w:rPr>
      </w:pPr>
      <w:r w:rsidRPr="00B00B95">
        <w:rPr>
          <w:rFonts w:ascii="Times New Roman" w:hAnsi="Times New Roman" w:cs="Times New Roman"/>
          <w:b/>
          <w:i/>
          <w:color w:val="FF0000"/>
          <w:u w:val="single"/>
        </w:rPr>
        <w:t>Odk</w:t>
      </w:r>
      <w:r w:rsidR="000D568E">
        <w:rPr>
          <w:rFonts w:ascii="Times New Roman" w:hAnsi="Times New Roman" w:cs="Times New Roman"/>
          <w:b/>
          <w:i/>
          <w:color w:val="FF0000"/>
          <w:u w:val="single"/>
        </w:rPr>
        <w:t xml:space="preserve">az (link) bude </w:t>
      </w:r>
      <w:r w:rsidR="00673538">
        <w:rPr>
          <w:rFonts w:ascii="Times New Roman" w:hAnsi="Times New Roman" w:cs="Times New Roman"/>
          <w:b/>
          <w:i/>
          <w:color w:val="FF0000"/>
          <w:u w:val="single"/>
        </w:rPr>
        <w:t>zaslán e-mailem</w:t>
      </w:r>
      <w:r w:rsidR="000D568E">
        <w:rPr>
          <w:rFonts w:ascii="Times New Roman" w:hAnsi="Times New Roman" w:cs="Times New Roman"/>
          <w:b/>
          <w:i/>
          <w:color w:val="FF0000"/>
          <w:u w:val="single"/>
        </w:rPr>
        <w:t xml:space="preserve"> nejpozději</w:t>
      </w:r>
      <w:r w:rsidRPr="00B00B95">
        <w:rPr>
          <w:rFonts w:ascii="Times New Roman" w:hAnsi="Times New Roman" w:cs="Times New Roman"/>
          <w:b/>
          <w:i/>
          <w:color w:val="FF0000"/>
          <w:u w:val="single"/>
        </w:rPr>
        <w:t xml:space="preserve"> 24 hodin </w:t>
      </w:r>
      <w:r w:rsidR="00673538">
        <w:rPr>
          <w:rFonts w:ascii="Times New Roman" w:hAnsi="Times New Roman" w:cs="Times New Roman"/>
          <w:b/>
          <w:i/>
          <w:color w:val="FF0000"/>
          <w:u w:val="single"/>
        </w:rPr>
        <w:t>před jednáním.</w:t>
      </w:r>
    </w:p>
    <w:p w:rsidR="00247DAF" w:rsidRDefault="00247DAF">
      <w:pPr>
        <w:jc w:val="both"/>
        <w:rPr>
          <w:rFonts w:ascii="Times New Roman" w:hAnsi="Times New Roman" w:cs="Times New Roman"/>
          <w:b/>
          <w:spacing w:val="-3"/>
        </w:rPr>
      </w:pPr>
    </w:p>
    <w:p w:rsidR="00806432" w:rsidRDefault="00D829A8">
      <w:pPr>
        <w:jc w:val="both"/>
        <w:rPr>
          <w:rFonts w:ascii="Times New Roman" w:hAnsi="Times New Roman" w:cs="Times New Roman"/>
          <w:b/>
          <w:spacing w:val="-3"/>
          <w:szCs w:val="24"/>
        </w:rPr>
      </w:pPr>
      <w:r w:rsidRPr="00890727">
        <w:rPr>
          <w:rFonts w:ascii="Times New Roman" w:hAnsi="Times New Roman" w:cs="Times New Roman"/>
          <w:b/>
          <w:spacing w:val="-3"/>
          <w:szCs w:val="24"/>
        </w:rPr>
        <w:t>Návrh p</w:t>
      </w:r>
      <w:r w:rsidR="00806432" w:rsidRPr="00890727">
        <w:rPr>
          <w:rFonts w:ascii="Times New Roman" w:hAnsi="Times New Roman" w:cs="Times New Roman"/>
          <w:b/>
          <w:spacing w:val="-3"/>
          <w:szCs w:val="24"/>
        </w:rPr>
        <w:t>rogram</w:t>
      </w:r>
      <w:r w:rsidRPr="00890727">
        <w:rPr>
          <w:rFonts w:ascii="Times New Roman" w:hAnsi="Times New Roman" w:cs="Times New Roman"/>
          <w:b/>
          <w:spacing w:val="-3"/>
          <w:szCs w:val="24"/>
        </w:rPr>
        <w:t>u</w:t>
      </w:r>
      <w:r w:rsidR="00806432" w:rsidRPr="00890727">
        <w:rPr>
          <w:rFonts w:ascii="Times New Roman" w:hAnsi="Times New Roman" w:cs="Times New Roman"/>
          <w:b/>
          <w:spacing w:val="-3"/>
          <w:szCs w:val="24"/>
        </w:rPr>
        <w:t>:</w:t>
      </w:r>
    </w:p>
    <w:p w:rsidR="00247DAF" w:rsidRPr="00890727" w:rsidRDefault="00247DAF">
      <w:pPr>
        <w:jc w:val="both"/>
        <w:rPr>
          <w:rFonts w:ascii="Times New Roman" w:hAnsi="Times New Roman" w:cs="Times New Roman"/>
          <w:b/>
          <w:spacing w:val="-3"/>
          <w:szCs w:val="24"/>
        </w:rPr>
      </w:pPr>
    </w:p>
    <w:p w:rsidR="00806432" w:rsidRPr="00890727" w:rsidRDefault="00806432">
      <w:pPr>
        <w:jc w:val="both"/>
        <w:rPr>
          <w:rFonts w:ascii="Times New Roman" w:hAnsi="Times New Roman" w:cs="Times New Roman"/>
          <w:b/>
          <w:spacing w:val="-3"/>
          <w:szCs w:val="24"/>
        </w:rPr>
      </w:pPr>
    </w:p>
    <w:p w:rsidR="00587F9C" w:rsidRPr="00890727" w:rsidRDefault="00DD2049" w:rsidP="00C153CA">
      <w:pPr>
        <w:ind w:left="567" w:hanging="567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 w:rsidRPr="00890727">
        <w:rPr>
          <w:rFonts w:ascii="Times New Roman" w:hAnsi="Times New Roman" w:cs="Times New Roman"/>
          <w:color w:val="000000"/>
          <w:spacing w:val="-3"/>
          <w:szCs w:val="24"/>
        </w:rPr>
        <w:t xml:space="preserve">1. </w:t>
      </w:r>
      <w:r w:rsidR="00F05C97" w:rsidRPr="00890727">
        <w:rPr>
          <w:rFonts w:ascii="Times New Roman" w:hAnsi="Times New Roman" w:cs="Times New Roman"/>
          <w:color w:val="000000"/>
          <w:spacing w:val="-3"/>
          <w:szCs w:val="24"/>
        </w:rPr>
        <w:tab/>
      </w:r>
      <w:r w:rsidR="00587F9C" w:rsidRPr="00890727">
        <w:rPr>
          <w:rFonts w:ascii="Times New Roman" w:hAnsi="Times New Roman" w:cs="Times New Roman"/>
          <w:color w:val="000000"/>
          <w:spacing w:val="-3"/>
          <w:szCs w:val="24"/>
        </w:rPr>
        <w:t>Sdělení předsedy</w:t>
      </w:r>
    </w:p>
    <w:p w:rsidR="00312483" w:rsidRPr="00890727" w:rsidRDefault="00312483" w:rsidP="00C153CA">
      <w:pPr>
        <w:ind w:left="567" w:hanging="567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</w:p>
    <w:p w:rsidR="008E219C" w:rsidRPr="004B41D6" w:rsidRDefault="00312483" w:rsidP="004B41D6">
      <w:pPr>
        <w:ind w:left="567" w:hanging="567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 w:rsidRPr="00890727">
        <w:rPr>
          <w:rFonts w:ascii="Times New Roman" w:hAnsi="Times New Roman" w:cs="Times New Roman"/>
          <w:spacing w:val="-3"/>
          <w:szCs w:val="24"/>
        </w:rPr>
        <w:t xml:space="preserve">2. </w:t>
      </w:r>
      <w:r w:rsidRPr="00890727">
        <w:rPr>
          <w:rFonts w:ascii="Times New Roman" w:hAnsi="Times New Roman" w:cs="Times New Roman"/>
          <w:spacing w:val="-3"/>
          <w:szCs w:val="24"/>
        </w:rPr>
        <w:tab/>
      </w:r>
      <w:r w:rsidR="005913C8">
        <w:rPr>
          <w:rFonts w:ascii="Times New Roman" w:hAnsi="Times New Roman" w:cs="Times New Roman"/>
          <w:color w:val="000000"/>
          <w:spacing w:val="-3"/>
          <w:szCs w:val="24"/>
        </w:rPr>
        <w:t xml:space="preserve">Chystané změny vyhlášek </w:t>
      </w:r>
      <w:r w:rsidR="005913C8" w:rsidRPr="005913C8">
        <w:rPr>
          <w:rFonts w:ascii="Times New Roman" w:hAnsi="Times New Roman" w:cs="Times New Roman"/>
          <w:color w:val="000000"/>
          <w:spacing w:val="-3"/>
          <w:szCs w:val="24"/>
        </w:rPr>
        <w:t>v roce 202</w:t>
      </w:r>
      <w:r w:rsidR="005913C8">
        <w:rPr>
          <w:rFonts w:ascii="Times New Roman" w:hAnsi="Times New Roman" w:cs="Times New Roman"/>
          <w:color w:val="000000"/>
          <w:spacing w:val="-3"/>
          <w:szCs w:val="24"/>
        </w:rPr>
        <w:t xml:space="preserve">1 </w:t>
      </w:r>
      <w:r w:rsidR="00682ED0">
        <w:rPr>
          <w:rFonts w:ascii="Times New Roman" w:hAnsi="Times New Roman" w:cs="Times New Roman"/>
          <w:color w:val="000000"/>
          <w:spacing w:val="-3"/>
          <w:szCs w:val="24"/>
        </w:rPr>
        <w:t>–</w:t>
      </w:r>
      <w:r w:rsidR="005913C8">
        <w:rPr>
          <w:rFonts w:ascii="Times New Roman" w:hAnsi="Times New Roman" w:cs="Times New Roman"/>
          <w:color w:val="000000"/>
          <w:spacing w:val="-3"/>
          <w:szCs w:val="24"/>
        </w:rPr>
        <w:t xml:space="preserve"> </w:t>
      </w:r>
      <w:r w:rsidR="00792515" w:rsidRPr="00890727">
        <w:rPr>
          <w:rFonts w:ascii="Times New Roman" w:hAnsi="Times New Roman" w:cs="Times New Roman"/>
          <w:spacing w:val="-3"/>
          <w:szCs w:val="24"/>
        </w:rPr>
        <w:t>Návrh vyhlášky, kterou se mění vyhláška č.</w:t>
      </w:r>
      <w:r w:rsidR="004B41D6">
        <w:rPr>
          <w:rFonts w:ascii="Times New Roman" w:hAnsi="Times New Roman" w:cs="Times New Roman"/>
          <w:spacing w:val="-3"/>
          <w:szCs w:val="24"/>
        </w:rPr>
        <w:t> </w:t>
      </w:r>
      <w:r w:rsidR="00792515" w:rsidRPr="00890727">
        <w:rPr>
          <w:rFonts w:ascii="Times New Roman" w:hAnsi="Times New Roman" w:cs="Times New Roman"/>
          <w:spacing w:val="-3"/>
          <w:szCs w:val="24"/>
        </w:rPr>
        <w:t>27/2016 Sb., o vzdělávání žáků se speciálními vzdělávacími potřebami a žáků nadaných, ve znění pozdějších předpisů</w:t>
      </w:r>
      <w:r w:rsidR="004B41D6">
        <w:rPr>
          <w:rFonts w:ascii="Times New Roman" w:hAnsi="Times New Roman" w:cs="Times New Roman"/>
          <w:spacing w:val="-3"/>
          <w:szCs w:val="24"/>
        </w:rPr>
        <w:t xml:space="preserve"> a </w:t>
      </w:r>
      <w:r w:rsidR="008E219C" w:rsidRPr="008E219C">
        <w:rPr>
          <w:rFonts w:ascii="Times New Roman" w:hAnsi="Times New Roman" w:cs="Times New Roman"/>
          <w:spacing w:val="-3"/>
          <w:szCs w:val="24"/>
        </w:rPr>
        <w:t>Novela maturitní vyhlášky č. 177/2009 Sb.</w:t>
      </w:r>
      <w:r w:rsidR="004B41D6" w:rsidRPr="004B41D6">
        <w:rPr>
          <w:rFonts w:ascii="Times New Roman" w:hAnsi="Times New Roman" w:cs="Times New Roman"/>
          <w:spacing w:val="-3"/>
          <w:szCs w:val="24"/>
        </w:rPr>
        <w:t xml:space="preserve"> </w:t>
      </w:r>
      <w:r w:rsidR="00384AE9">
        <w:rPr>
          <w:rFonts w:ascii="Times New Roman" w:hAnsi="Times New Roman" w:cs="Times New Roman"/>
          <w:spacing w:val="-3"/>
          <w:szCs w:val="24"/>
        </w:rPr>
        <w:t xml:space="preserve">- </w:t>
      </w:r>
      <w:r w:rsidR="004B41D6" w:rsidRPr="004B41D6">
        <w:rPr>
          <w:rFonts w:ascii="Times New Roman" w:hAnsi="Times New Roman" w:cs="Times New Roman"/>
          <w:iCs/>
          <w:spacing w:val="-3"/>
          <w:szCs w:val="24"/>
        </w:rPr>
        <w:t>Vyhláška o</w:t>
      </w:r>
      <w:r w:rsidR="004B41D6">
        <w:rPr>
          <w:rFonts w:ascii="Times New Roman" w:hAnsi="Times New Roman" w:cs="Times New Roman"/>
          <w:iCs/>
          <w:spacing w:val="-3"/>
          <w:szCs w:val="24"/>
        </w:rPr>
        <w:t> </w:t>
      </w:r>
      <w:r w:rsidR="004B41D6" w:rsidRPr="004B41D6">
        <w:rPr>
          <w:rFonts w:ascii="Times New Roman" w:hAnsi="Times New Roman" w:cs="Times New Roman"/>
          <w:iCs/>
          <w:spacing w:val="-3"/>
          <w:szCs w:val="24"/>
        </w:rPr>
        <w:t>bližších podmínkách ukončování vzdělávání ve středních školách maturitní zkouškou</w:t>
      </w:r>
    </w:p>
    <w:p w:rsidR="00312483" w:rsidRPr="004B41D6" w:rsidRDefault="00312483" w:rsidP="005913C8">
      <w:pPr>
        <w:ind w:left="567" w:hanging="567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</w:p>
    <w:p w:rsidR="00312483" w:rsidRPr="00890727" w:rsidRDefault="00DE76B7" w:rsidP="00C153CA">
      <w:pPr>
        <w:ind w:left="567" w:hanging="567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color w:val="000000"/>
          <w:spacing w:val="-3"/>
          <w:szCs w:val="24"/>
        </w:rPr>
        <w:t>3</w:t>
      </w:r>
      <w:r w:rsidR="00312483" w:rsidRPr="00890727">
        <w:rPr>
          <w:rFonts w:ascii="Times New Roman" w:hAnsi="Times New Roman" w:cs="Times New Roman"/>
          <w:color w:val="000000"/>
          <w:spacing w:val="-3"/>
          <w:szCs w:val="24"/>
        </w:rPr>
        <w:t>.</w:t>
      </w:r>
      <w:r w:rsidR="00312483" w:rsidRPr="00890727">
        <w:rPr>
          <w:rFonts w:ascii="Times New Roman" w:hAnsi="Times New Roman" w:cs="Times New Roman"/>
          <w:color w:val="000000"/>
          <w:spacing w:val="-3"/>
          <w:szCs w:val="24"/>
        </w:rPr>
        <w:tab/>
      </w:r>
      <w:r w:rsidR="00EB55A7">
        <w:rPr>
          <w:rFonts w:ascii="Times New Roman" w:hAnsi="Times New Roman" w:cs="Times New Roman"/>
          <w:color w:val="000000"/>
          <w:spacing w:val="-3"/>
          <w:szCs w:val="24"/>
        </w:rPr>
        <w:t xml:space="preserve">Výroční </w:t>
      </w:r>
      <w:r w:rsidR="007126E3">
        <w:rPr>
          <w:rFonts w:ascii="Times New Roman" w:hAnsi="Times New Roman" w:cs="Times New Roman"/>
          <w:color w:val="000000"/>
          <w:spacing w:val="-3"/>
          <w:szCs w:val="24"/>
        </w:rPr>
        <w:t>z</w:t>
      </w:r>
      <w:r w:rsidR="00EB55A7">
        <w:rPr>
          <w:rFonts w:ascii="Times New Roman" w:hAnsi="Times New Roman" w:cs="Times New Roman"/>
          <w:color w:val="000000"/>
          <w:spacing w:val="-3"/>
          <w:szCs w:val="24"/>
        </w:rPr>
        <w:t xml:space="preserve">práva </w:t>
      </w:r>
      <w:r w:rsidR="00312483" w:rsidRPr="00890727">
        <w:rPr>
          <w:rFonts w:ascii="Times New Roman" w:hAnsi="Times New Roman" w:cs="Times New Roman"/>
          <w:color w:val="000000"/>
          <w:spacing w:val="-3"/>
          <w:szCs w:val="24"/>
        </w:rPr>
        <w:t>Česk</w:t>
      </w:r>
      <w:r w:rsidR="00EB55A7">
        <w:rPr>
          <w:rFonts w:ascii="Times New Roman" w:hAnsi="Times New Roman" w:cs="Times New Roman"/>
          <w:color w:val="000000"/>
          <w:spacing w:val="-3"/>
          <w:szCs w:val="24"/>
        </w:rPr>
        <w:t>é</w:t>
      </w:r>
      <w:r w:rsidR="00312483" w:rsidRPr="00890727">
        <w:rPr>
          <w:rFonts w:ascii="Times New Roman" w:hAnsi="Times New Roman" w:cs="Times New Roman"/>
          <w:color w:val="000000"/>
          <w:spacing w:val="-3"/>
          <w:szCs w:val="24"/>
        </w:rPr>
        <w:t xml:space="preserve"> školní inspekce </w:t>
      </w:r>
    </w:p>
    <w:p w:rsidR="003500CC" w:rsidRPr="00890727" w:rsidRDefault="003500CC" w:rsidP="00C153CA">
      <w:pPr>
        <w:ind w:left="567" w:hanging="567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 w:rsidRPr="00890727">
        <w:rPr>
          <w:rFonts w:ascii="Times New Roman" w:hAnsi="Times New Roman" w:cs="Times New Roman"/>
          <w:color w:val="000000"/>
          <w:spacing w:val="-3"/>
          <w:szCs w:val="24"/>
        </w:rPr>
        <w:tab/>
      </w:r>
    </w:p>
    <w:p w:rsidR="00420EE7" w:rsidRDefault="00DE76B7" w:rsidP="00C153CA">
      <w:pPr>
        <w:ind w:left="567" w:hanging="567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color w:val="000000"/>
          <w:spacing w:val="-3"/>
          <w:szCs w:val="24"/>
        </w:rPr>
        <w:t>4</w:t>
      </w:r>
      <w:r w:rsidR="002556B4" w:rsidRPr="00890727">
        <w:rPr>
          <w:rFonts w:ascii="Times New Roman" w:hAnsi="Times New Roman" w:cs="Times New Roman"/>
          <w:color w:val="000000"/>
          <w:spacing w:val="-3"/>
          <w:szCs w:val="24"/>
        </w:rPr>
        <w:t>.</w:t>
      </w:r>
      <w:r w:rsidR="002556B4" w:rsidRPr="00890727">
        <w:rPr>
          <w:rFonts w:ascii="Times New Roman" w:hAnsi="Times New Roman" w:cs="Times New Roman"/>
          <w:color w:val="000000"/>
          <w:spacing w:val="-3"/>
          <w:szCs w:val="24"/>
        </w:rPr>
        <w:tab/>
      </w:r>
      <w:r w:rsidR="006409E4" w:rsidRPr="00890727">
        <w:rPr>
          <w:rFonts w:ascii="Times New Roman" w:hAnsi="Times New Roman" w:cs="Times New Roman"/>
          <w:color w:val="000000"/>
          <w:spacing w:val="-3"/>
          <w:szCs w:val="24"/>
        </w:rPr>
        <w:t>Různé</w:t>
      </w:r>
    </w:p>
    <w:p w:rsidR="00956CB4" w:rsidRDefault="00956CB4" w:rsidP="00C153CA">
      <w:pPr>
        <w:ind w:left="567" w:hanging="567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</w:p>
    <w:p w:rsidR="00247DAF" w:rsidRDefault="00247DAF" w:rsidP="0044756B">
      <w:pPr>
        <w:ind w:left="-12"/>
        <w:jc w:val="both"/>
        <w:rPr>
          <w:rFonts w:ascii="Times New Roman" w:hAnsi="Times New Roman" w:cs="Times New Roman"/>
          <w:b/>
          <w:bCs/>
          <w:color w:val="000000"/>
          <w:spacing w:val="-3"/>
          <w:szCs w:val="24"/>
          <w:u w:val="single"/>
        </w:rPr>
      </w:pPr>
    </w:p>
    <w:p w:rsidR="00CD26A5" w:rsidRDefault="007419F4" w:rsidP="00CD26A5">
      <w:pPr>
        <w:ind w:left="-12"/>
        <w:jc w:val="both"/>
        <w:rPr>
          <w:rFonts w:ascii="Times New Roman" w:hAnsi="Times New Roman" w:cs="Times New Roman"/>
          <w:b/>
          <w:bCs/>
          <w:color w:val="000000"/>
          <w:spacing w:val="-3"/>
          <w:szCs w:val="24"/>
          <w:u w:val="single"/>
        </w:rPr>
      </w:pPr>
      <w:r w:rsidRPr="00890727">
        <w:rPr>
          <w:rFonts w:ascii="Times New Roman" w:hAnsi="Times New Roman" w:cs="Times New Roman"/>
          <w:b/>
          <w:bCs/>
          <w:color w:val="000000"/>
          <w:spacing w:val="-3"/>
          <w:szCs w:val="24"/>
          <w:u w:val="single"/>
        </w:rPr>
        <w:t>Přizvaní h</w:t>
      </w:r>
      <w:r w:rsidR="00806432" w:rsidRPr="00890727">
        <w:rPr>
          <w:rFonts w:ascii="Times New Roman" w:hAnsi="Times New Roman" w:cs="Times New Roman"/>
          <w:b/>
          <w:bCs/>
          <w:color w:val="000000"/>
          <w:spacing w:val="-3"/>
          <w:szCs w:val="24"/>
          <w:u w:val="single"/>
        </w:rPr>
        <w:t>osté:</w:t>
      </w:r>
    </w:p>
    <w:p w:rsidR="00CD26A5" w:rsidRDefault="00CD26A5" w:rsidP="00CD26A5">
      <w:pPr>
        <w:ind w:left="-12"/>
        <w:jc w:val="both"/>
        <w:rPr>
          <w:rFonts w:ascii="Times New Roman" w:hAnsi="Times New Roman" w:cs="Times New Roman"/>
          <w:spacing w:val="-3"/>
          <w:szCs w:val="24"/>
        </w:rPr>
      </w:pPr>
      <w:r>
        <w:rPr>
          <w:rFonts w:ascii="Times New Roman" w:hAnsi="Times New Roman" w:cs="Times New Roman"/>
          <w:bCs/>
          <w:color w:val="000000"/>
          <w:spacing w:val="-3"/>
          <w:szCs w:val="24"/>
        </w:rPr>
        <w:t>- k</w:t>
      </w:r>
      <w:r w:rsidRPr="00CD26A5">
        <w:rPr>
          <w:rFonts w:ascii="Times New Roman" w:hAnsi="Times New Roman" w:cs="Times New Roman"/>
          <w:bCs/>
          <w:color w:val="000000"/>
          <w:spacing w:val="-3"/>
          <w:szCs w:val="24"/>
        </w:rPr>
        <w:t> bodu 3</w:t>
      </w:r>
      <w:r>
        <w:rPr>
          <w:rFonts w:ascii="Times New Roman" w:hAnsi="Times New Roman" w:cs="Times New Roman"/>
          <w:bCs/>
          <w:color w:val="000000"/>
          <w:spacing w:val="-3"/>
          <w:szCs w:val="24"/>
        </w:rPr>
        <w:t>. -</w:t>
      </w:r>
      <w:r w:rsidRPr="00CD26A5">
        <w:rPr>
          <w:rFonts w:ascii="Times New Roman" w:hAnsi="Times New Roman" w:cs="Times New Roman"/>
          <w:bCs/>
          <w:color w:val="000000"/>
          <w:spacing w:val="-3"/>
          <w:szCs w:val="24"/>
        </w:rPr>
        <w:t xml:space="preserve"> </w:t>
      </w:r>
      <w:r w:rsidR="000E7A33" w:rsidRPr="00CD26A5">
        <w:rPr>
          <w:rFonts w:ascii="Times New Roman" w:hAnsi="Times New Roman" w:cs="Times New Roman"/>
          <w:spacing w:val="-3"/>
          <w:szCs w:val="24"/>
        </w:rPr>
        <w:t>zástupce</w:t>
      </w:r>
      <w:r w:rsidR="000E7A33">
        <w:rPr>
          <w:rFonts w:ascii="Times New Roman" w:hAnsi="Times New Roman" w:cs="Times New Roman"/>
          <w:spacing w:val="-3"/>
          <w:szCs w:val="24"/>
        </w:rPr>
        <w:t xml:space="preserve"> České</w:t>
      </w:r>
      <w:r w:rsidR="00245B57">
        <w:rPr>
          <w:rFonts w:ascii="Times New Roman" w:hAnsi="Times New Roman" w:cs="Times New Roman"/>
          <w:spacing w:val="-3"/>
          <w:szCs w:val="24"/>
        </w:rPr>
        <w:t xml:space="preserve"> školní inspekce</w:t>
      </w:r>
      <w:r w:rsidR="00B30FBB">
        <w:rPr>
          <w:rFonts w:ascii="Times New Roman" w:hAnsi="Times New Roman" w:cs="Times New Roman"/>
          <w:spacing w:val="-3"/>
          <w:szCs w:val="24"/>
        </w:rPr>
        <w:t>, zástupce MŠMT</w:t>
      </w:r>
      <w:r w:rsidR="00C153CA" w:rsidRPr="005D7C5C">
        <w:rPr>
          <w:rFonts w:ascii="Times New Roman" w:hAnsi="Times New Roman" w:cs="Times New Roman"/>
          <w:spacing w:val="-3"/>
          <w:szCs w:val="24"/>
        </w:rPr>
        <w:t xml:space="preserve"> </w:t>
      </w:r>
    </w:p>
    <w:p w:rsidR="00CD26A5" w:rsidRDefault="005A5BAA" w:rsidP="00CD26A5">
      <w:pPr>
        <w:jc w:val="both"/>
        <w:rPr>
          <w:rFonts w:ascii="Times New Roman" w:hAnsi="Times New Roman" w:cs="Times New Roman"/>
          <w:spacing w:val="-3"/>
          <w:szCs w:val="24"/>
        </w:rPr>
      </w:pPr>
      <w:r>
        <w:rPr>
          <w:rFonts w:ascii="Times New Roman" w:hAnsi="Times New Roman" w:cs="Times New Roman"/>
          <w:spacing w:val="-3"/>
          <w:szCs w:val="24"/>
        </w:rPr>
        <w:t xml:space="preserve">- </w:t>
      </w:r>
      <w:r w:rsidR="00CD26A5">
        <w:rPr>
          <w:rFonts w:ascii="Times New Roman" w:hAnsi="Times New Roman" w:cs="Times New Roman"/>
          <w:spacing w:val="-3"/>
          <w:szCs w:val="24"/>
        </w:rPr>
        <w:t xml:space="preserve">k bodu 2. - </w:t>
      </w:r>
      <w:r w:rsidR="005D7C5C" w:rsidRPr="005D7C5C">
        <w:rPr>
          <w:rFonts w:ascii="Times New Roman" w:hAnsi="Times New Roman" w:cs="Times New Roman"/>
          <w:spacing w:val="-3"/>
          <w:szCs w:val="24"/>
        </w:rPr>
        <w:t>zástupce MŠMT</w:t>
      </w:r>
      <w:r>
        <w:rPr>
          <w:rFonts w:ascii="Times New Roman" w:hAnsi="Times New Roman" w:cs="Times New Roman"/>
          <w:spacing w:val="-3"/>
          <w:szCs w:val="24"/>
        </w:rPr>
        <w:t xml:space="preserve">, </w:t>
      </w:r>
      <w:r w:rsidR="00CD26A5">
        <w:rPr>
          <w:rFonts w:ascii="Times New Roman" w:hAnsi="Times New Roman" w:cs="Times New Roman"/>
          <w:spacing w:val="-3"/>
          <w:szCs w:val="24"/>
        </w:rPr>
        <w:t xml:space="preserve">zástupce Svazu měst a obcí, zástupce Sdružení místních samospráv, zástupce </w:t>
      </w:r>
      <w:proofErr w:type="spellStart"/>
      <w:r w:rsidR="00CD26A5">
        <w:rPr>
          <w:rFonts w:ascii="Times New Roman" w:hAnsi="Times New Roman" w:cs="Times New Roman"/>
          <w:color w:val="000000"/>
          <w:szCs w:val="24"/>
          <w:lang w:eastAsia="cs-CZ" w:bidi="ar-SA"/>
        </w:rPr>
        <w:t>Česko.digital</w:t>
      </w:r>
      <w:proofErr w:type="spellEnd"/>
      <w:r w:rsidR="00CD26A5">
        <w:rPr>
          <w:rFonts w:ascii="Times New Roman" w:hAnsi="Times New Roman" w:cs="Times New Roman"/>
          <w:color w:val="000000"/>
          <w:szCs w:val="24"/>
          <w:lang w:eastAsia="cs-CZ" w:bidi="ar-SA"/>
        </w:rPr>
        <w:t xml:space="preserve">, zástupce </w:t>
      </w:r>
      <w:r w:rsidR="00CD26A5">
        <w:rPr>
          <w:rFonts w:ascii="Times New Roman" w:hAnsi="Times New Roman" w:cs="Times New Roman"/>
          <w:spacing w:val="-3"/>
          <w:szCs w:val="24"/>
        </w:rPr>
        <w:t xml:space="preserve">Asociace krajů České republiky, zástupce </w:t>
      </w:r>
      <w:r>
        <w:rPr>
          <w:rFonts w:ascii="Times New Roman" w:hAnsi="Times New Roman" w:cs="Times New Roman"/>
          <w:spacing w:val="-3"/>
          <w:szCs w:val="24"/>
        </w:rPr>
        <w:t>České odborné</w:t>
      </w:r>
      <w:r w:rsidR="00CD26A5">
        <w:rPr>
          <w:rFonts w:ascii="Times New Roman" w:hAnsi="Times New Roman" w:cs="Times New Roman"/>
          <w:spacing w:val="-3"/>
          <w:szCs w:val="24"/>
        </w:rPr>
        <w:t xml:space="preserve"> společnost</w:t>
      </w:r>
      <w:r>
        <w:rPr>
          <w:rFonts w:ascii="Times New Roman" w:hAnsi="Times New Roman" w:cs="Times New Roman"/>
          <w:spacing w:val="-3"/>
          <w:szCs w:val="24"/>
        </w:rPr>
        <w:t>i</w:t>
      </w:r>
      <w:r w:rsidR="00CD26A5">
        <w:rPr>
          <w:rFonts w:ascii="Times New Roman" w:hAnsi="Times New Roman" w:cs="Times New Roman"/>
          <w:spacing w:val="-3"/>
          <w:szCs w:val="24"/>
        </w:rPr>
        <w:t xml:space="preserve"> pro inkluzivní vzdělávání</w:t>
      </w:r>
      <w:r w:rsidR="00406B17">
        <w:rPr>
          <w:rFonts w:ascii="Times New Roman" w:hAnsi="Times New Roman" w:cs="Times New Roman"/>
          <w:spacing w:val="-3"/>
          <w:szCs w:val="24"/>
        </w:rPr>
        <w:t xml:space="preserve">, </w:t>
      </w:r>
      <w:r w:rsidR="00B30FBB">
        <w:rPr>
          <w:rFonts w:ascii="Times New Roman" w:hAnsi="Times New Roman" w:cs="Times New Roman"/>
          <w:spacing w:val="-3"/>
          <w:szCs w:val="24"/>
        </w:rPr>
        <w:t xml:space="preserve">asistent </w:t>
      </w:r>
      <w:proofErr w:type="spellStart"/>
      <w:r w:rsidR="00B30FBB">
        <w:rPr>
          <w:rFonts w:ascii="Times New Roman" w:hAnsi="Times New Roman" w:cs="Times New Roman"/>
          <w:spacing w:val="-3"/>
          <w:szCs w:val="24"/>
        </w:rPr>
        <w:t>posl</w:t>
      </w:r>
      <w:proofErr w:type="spellEnd"/>
      <w:r w:rsidR="00B30FBB">
        <w:rPr>
          <w:rFonts w:ascii="Times New Roman" w:hAnsi="Times New Roman" w:cs="Times New Roman"/>
          <w:spacing w:val="-3"/>
          <w:szCs w:val="24"/>
        </w:rPr>
        <w:t xml:space="preserve">. Bartoně, </w:t>
      </w:r>
      <w:r w:rsidR="00CD26A5">
        <w:rPr>
          <w:rFonts w:ascii="Times New Roman" w:hAnsi="Times New Roman" w:cs="Times New Roman"/>
          <w:spacing w:val="-3"/>
          <w:szCs w:val="24"/>
        </w:rPr>
        <w:t>Marti</w:t>
      </w:r>
      <w:r w:rsidR="00B30FBB">
        <w:rPr>
          <w:rFonts w:ascii="Times New Roman" w:hAnsi="Times New Roman" w:cs="Times New Roman"/>
          <w:spacing w:val="-3"/>
          <w:szCs w:val="24"/>
        </w:rPr>
        <w:t xml:space="preserve">n </w:t>
      </w:r>
      <w:proofErr w:type="spellStart"/>
      <w:r w:rsidR="00B30FBB">
        <w:rPr>
          <w:rFonts w:ascii="Times New Roman" w:hAnsi="Times New Roman" w:cs="Times New Roman"/>
          <w:spacing w:val="-3"/>
          <w:szCs w:val="24"/>
        </w:rPr>
        <w:t>Úlovec</w:t>
      </w:r>
      <w:proofErr w:type="spellEnd"/>
      <w:r w:rsidR="00B30FBB">
        <w:rPr>
          <w:rFonts w:ascii="Times New Roman" w:hAnsi="Times New Roman" w:cs="Times New Roman"/>
          <w:spacing w:val="-3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Cs w:val="24"/>
        </w:rPr>
        <w:t xml:space="preserve">zástupce </w:t>
      </w:r>
      <w:proofErr w:type="spellStart"/>
      <w:r>
        <w:rPr>
          <w:rFonts w:ascii="Times New Roman" w:hAnsi="Times New Roman" w:cs="Times New Roman"/>
          <w:spacing w:val="-3"/>
          <w:szCs w:val="24"/>
        </w:rPr>
        <w:t>Edukliniky</w:t>
      </w:r>
      <w:proofErr w:type="spellEnd"/>
      <w:r w:rsidR="00406B17">
        <w:rPr>
          <w:rFonts w:ascii="Times New Roman" w:hAnsi="Times New Roman" w:cs="Times New Roman"/>
          <w:spacing w:val="-3"/>
          <w:szCs w:val="24"/>
        </w:rPr>
        <w:t xml:space="preserve">, zástupce </w:t>
      </w:r>
      <w:proofErr w:type="spellStart"/>
      <w:r w:rsidR="00CD26A5">
        <w:rPr>
          <w:rFonts w:ascii="Times New Roman" w:hAnsi="Times New Roman" w:cs="Times New Roman"/>
          <w:spacing w:val="-3"/>
          <w:szCs w:val="24"/>
        </w:rPr>
        <w:t>Czesha</w:t>
      </w:r>
      <w:proofErr w:type="spellEnd"/>
      <w:r w:rsidR="00406B17">
        <w:rPr>
          <w:rFonts w:ascii="Times New Roman" w:hAnsi="Times New Roman" w:cs="Times New Roman"/>
          <w:spacing w:val="-3"/>
          <w:szCs w:val="24"/>
        </w:rPr>
        <w:t xml:space="preserve">, zástupce </w:t>
      </w:r>
      <w:r w:rsidR="00CD26A5">
        <w:rPr>
          <w:rFonts w:ascii="Times New Roman" w:hAnsi="Times New Roman" w:cs="Times New Roman"/>
          <w:spacing w:val="-3"/>
          <w:szCs w:val="24"/>
        </w:rPr>
        <w:t>Asociace speciálních pedagogů v</w:t>
      </w:r>
      <w:r w:rsidR="00406B17">
        <w:rPr>
          <w:rFonts w:ascii="Times New Roman" w:hAnsi="Times New Roman" w:cs="Times New Roman"/>
          <w:spacing w:val="-3"/>
          <w:szCs w:val="24"/>
        </w:rPr>
        <w:t> </w:t>
      </w:r>
      <w:r w:rsidR="00CD26A5">
        <w:rPr>
          <w:rFonts w:ascii="Times New Roman" w:hAnsi="Times New Roman" w:cs="Times New Roman"/>
          <w:spacing w:val="-3"/>
          <w:szCs w:val="24"/>
        </w:rPr>
        <w:t>Praze</w:t>
      </w:r>
      <w:r w:rsidR="00406B17">
        <w:rPr>
          <w:rFonts w:ascii="Times New Roman" w:hAnsi="Times New Roman" w:cs="Times New Roman"/>
          <w:spacing w:val="-3"/>
          <w:szCs w:val="24"/>
        </w:rPr>
        <w:t xml:space="preserve">, zástupce </w:t>
      </w:r>
      <w:r w:rsidR="00CD26A5">
        <w:rPr>
          <w:rFonts w:ascii="Times New Roman" w:hAnsi="Times New Roman" w:cs="Times New Roman"/>
          <w:spacing w:val="-3"/>
          <w:szCs w:val="24"/>
        </w:rPr>
        <w:t>Asociace ředitelů základních škol</w:t>
      </w:r>
      <w:r w:rsidR="00406B17">
        <w:rPr>
          <w:rFonts w:ascii="Times New Roman" w:hAnsi="Times New Roman" w:cs="Times New Roman"/>
          <w:spacing w:val="-3"/>
          <w:szCs w:val="24"/>
        </w:rPr>
        <w:t xml:space="preserve">, zástupce Učitelské platformy, zástupce </w:t>
      </w:r>
      <w:r w:rsidR="00594ABF">
        <w:rPr>
          <w:rFonts w:ascii="Times New Roman" w:hAnsi="Times New Roman" w:cs="Times New Roman"/>
          <w:spacing w:val="-3"/>
          <w:szCs w:val="24"/>
        </w:rPr>
        <w:t>VOŠ</w:t>
      </w:r>
      <w:bookmarkStart w:id="0" w:name="_GoBack"/>
      <w:bookmarkEnd w:id="0"/>
      <w:r w:rsidR="00406B17">
        <w:rPr>
          <w:rFonts w:ascii="Times New Roman" w:hAnsi="Times New Roman" w:cs="Times New Roman"/>
          <w:spacing w:val="-3"/>
          <w:szCs w:val="24"/>
        </w:rPr>
        <w:t xml:space="preserve">, zástupce </w:t>
      </w:r>
      <w:proofErr w:type="spellStart"/>
      <w:r w:rsidR="00CD26A5">
        <w:rPr>
          <w:rFonts w:ascii="Times New Roman" w:hAnsi="Times New Roman" w:cs="Times New Roman"/>
          <w:spacing w:val="-3"/>
          <w:szCs w:val="24"/>
        </w:rPr>
        <w:t>EDUin</w:t>
      </w:r>
      <w:proofErr w:type="spellEnd"/>
      <w:r w:rsidR="00406B17">
        <w:rPr>
          <w:rFonts w:ascii="Times New Roman" w:hAnsi="Times New Roman" w:cs="Times New Roman"/>
          <w:spacing w:val="-3"/>
          <w:szCs w:val="24"/>
        </w:rPr>
        <w:t>, zástupce Fóra</w:t>
      </w:r>
      <w:r w:rsidR="00CD26A5">
        <w:rPr>
          <w:rFonts w:ascii="Times New Roman" w:hAnsi="Times New Roman" w:cs="Times New Roman"/>
          <w:spacing w:val="-3"/>
          <w:szCs w:val="24"/>
        </w:rPr>
        <w:t xml:space="preserve"> rodičů</w:t>
      </w:r>
      <w:r w:rsidR="00406B17">
        <w:rPr>
          <w:rFonts w:ascii="Times New Roman" w:hAnsi="Times New Roman" w:cs="Times New Roman"/>
          <w:spacing w:val="-3"/>
          <w:szCs w:val="24"/>
        </w:rPr>
        <w:t>, zástupce Českomoravského odborového svazu prac</w:t>
      </w:r>
      <w:r w:rsidR="00B30FBB">
        <w:rPr>
          <w:rFonts w:ascii="Times New Roman" w:hAnsi="Times New Roman" w:cs="Times New Roman"/>
          <w:spacing w:val="-3"/>
          <w:szCs w:val="24"/>
        </w:rPr>
        <w:t>ovníků š</w:t>
      </w:r>
      <w:r w:rsidR="00406B17">
        <w:rPr>
          <w:rFonts w:ascii="Times New Roman" w:hAnsi="Times New Roman" w:cs="Times New Roman"/>
          <w:spacing w:val="-3"/>
          <w:szCs w:val="24"/>
        </w:rPr>
        <w:t xml:space="preserve">kolství, zástupce </w:t>
      </w:r>
      <w:r w:rsidR="00CD26A5">
        <w:rPr>
          <w:rFonts w:ascii="Times New Roman" w:hAnsi="Times New Roman" w:cs="Times New Roman"/>
          <w:spacing w:val="-3"/>
          <w:szCs w:val="24"/>
        </w:rPr>
        <w:t>Asociace pracovníků speciálně pedagogických center</w:t>
      </w:r>
      <w:r w:rsidR="00406B17">
        <w:rPr>
          <w:rFonts w:ascii="Times New Roman" w:hAnsi="Times New Roman" w:cs="Times New Roman"/>
          <w:spacing w:val="-3"/>
          <w:szCs w:val="24"/>
        </w:rPr>
        <w:t>, zástupce Masarykovy univerzity</w:t>
      </w:r>
      <w:r w:rsidR="00451498">
        <w:rPr>
          <w:rFonts w:ascii="Times New Roman" w:hAnsi="Times New Roman" w:cs="Times New Roman"/>
          <w:spacing w:val="-3"/>
          <w:szCs w:val="24"/>
        </w:rPr>
        <w:t xml:space="preserve"> PF, zástupce Asociace ředitelů gymnázií, zástupce Pedagogické komory, zástupce Asociace rodičů a přátel zdravotně postižených dětí v ČR, zástupce Asociace rodičů a přátel dětí nevidomých a slabozrakých v ČR, zástupce Asociace rodičů dětí s DMO a přidruženými neurologickými onemocněními ČR</w:t>
      </w:r>
      <w:r w:rsidR="00CD26A5">
        <w:rPr>
          <w:b/>
          <w:spacing w:val="-3"/>
        </w:rPr>
        <w:tab/>
      </w:r>
      <w:r w:rsidR="00CD26A5">
        <w:rPr>
          <w:b/>
          <w:spacing w:val="-3"/>
        </w:rPr>
        <w:tab/>
      </w:r>
      <w:r w:rsidR="00CD26A5">
        <w:rPr>
          <w:b/>
          <w:spacing w:val="-3"/>
        </w:rPr>
        <w:tab/>
      </w:r>
    </w:p>
    <w:p w:rsidR="00586933" w:rsidRDefault="007F12A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</w:p>
    <w:p w:rsidR="00586933" w:rsidRDefault="0058693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</w:p>
    <w:p w:rsidR="009D5767" w:rsidRDefault="009D576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</w:p>
    <w:p w:rsidR="00806432" w:rsidRDefault="0058693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 w:rsidR="008628E6">
        <w:rPr>
          <w:rFonts w:ascii="Times New Roman" w:hAnsi="Times New Roman" w:cs="Times New Roman"/>
          <w:spacing w:val="-3"/>
        </w:rPr>
        <w:t>Lukáš Bartoň</w:t>
      </w:r>
      <w:r w:rsidR="00806432">
        <w:rPr>
          <w:rFonts w:ascii="Times New Roman" w:hAnsi="Times New Roman" w:cs="Times New Roman"/>
          <w:spacing w:val="-3"/>
        </w:rPr>
        <w:t xml:space="preserve">, v. r. </w:t>
      </w:r>
    </w:p>
    <w:p w:rsidR="00420EE7" w:rsidRDefault="007F12A6" w:rsidP="00071F8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 w:rsidR="008628E6">
        <w:rPr>
          <w:rFonts w:ascii="Times New Roman" w:hAnsi="Times New Roman" w:cs="Times New Roman"/>
          <w:spacing w:val="-3"/>
        </w:rPr>
        <w:t>předseda</w:t>
      </w:r>
      <w:r w:rsidR="000C4672">
        <w:rPr>
          <w:rFonts w:ascii="Times New Roman" w:hAnsi="Times New Roman" w:cs="Times New Roman"/>
          <w:spacing w:val="-3"/>
        </w:rPr>
        <w:t xml:space="preserve"> podvýboru pro regionální školství</w:t>
      </w:r>
    </w:p>
    <w:p w:rsidR="00890727" w:rsidRDefault="00890727" w:rsidP="00071F8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</w:p>
    <w:p w:rsidR="00C153CA" w:rsidRDefault="00290150" w:rsidP="0018269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V Praze dne</w:t>
      </w:r>
      <w:r w:rsidR="00482BB5">
        <w:rPr>
          <w:rFonts w:ascii="Times New Roman" w:hAnsi="Times New Roman" w:cs="Times New Roman"/>
          <w:spacing w:val="-3"/>
        </w:rPr>
        <w:t xml:space="preserve"> </w:t>
      </w:r>
      <w:r w:rsidR="004B41D6">
        <w:rPr>
          <w:rFonts w:ascii="Times New Roman" w:hAnsi="Times New Roman" w:cs="Times New Roman"/>
          <w:spacing w:val="-3"/>
        </w:rPr>
        <w:t xml:space="preserve">28. </w:t>
      </w:r>
      <w:r w:rsidR="00DE76B7">
        <w:rPr>
          <w:rFonts w:ascii="Times New Roman" w:hAnsi="Times New Roman" w:cs="Times New Roman"/>
          <w:spacing w:val="-3"/>
        </w:rPr>
        <w:t>ledna</w:t>
      </w:r>
      <w:r w:rsidR="00097CC4">
        <w:rPr>
          <w:rFonts w:ascii="Times New Roman" w:hAnsi="Times New Roman" w:cs="Times New Roman"/>
          <w:spacing w:val="-3"/>
        </w:rPr>
        <w:t xml:space="preserve"> </w:t>
      </w:r>
      <w:r w:rsidR="00D32B3D">
        <w:rPr>
          <w:rFonts w:ascii="Times New Roman" w:hAnsi="Times New Roman" w:cs="Times New Roman"/>
          <w:spacing w:val="-3"/>
        </w:rPr>
        <w:t>2021</w:t>
      </w:r>
    </w:p>
    <w:p w:rsidR="00C153CA" w:rsidRDefault="00C153CA" w:rsidP="0018269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  <w:rPr>
          <w:rFonts w:ascii="Times New Roman" w:hAnsi="Times New Roman" w:cs="Times New Roman"/>
          <w:spacing w:val="-3"/>
        </w:rPr>
      </w:pPr>
    </w:p>
    <w:p w:rsidR="00C153CA" w:rsidRDefault="00C153CA" w:rsidP="00C153C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b/>
          <w:spacing w:val="-3"/>
          <w:u w:val="single"/>
        </w:rPr>
        <w:t xml:space="preserve">Upozornění: </w:t>
      </w:r>
      <w:r>
        <w:rPr>
          <w:rFonts w:ascii="Times New Roman" w:hAnsi="Times New Roman" w:cs="Times New Roman"/>
          <w:b/>
          <w:spacing w:val="-3"/>
        </w:rPr>
        <w:t>Jednání podvýborů jsou neveřejné</w:t>
      </w:r>
      <w:r>
        <w:rPr>
          <w:rFonts w:ascii="Times New Roman" w:hAnsi="Times New Roman" w:cs="Times New Roman"/>
          <w:spacing w:val="-3"/>
        </w:rPr>
        <w:t xml:space="preserve"> - dle § 44 odst. 3 zákona č. 90/1995 Sb., o jednacím řádu PS ve znění pozdějších přepisů.</w:t>
      </w:r>
    </w:p>
    <w:sectPr w:rsidR="00C153CA" w:rsidSect="009D5767">
      <w:footerReference w:type="default" r:id="rId8"/>
      <w:pgSz w:w="11906" w:h="16838"/>
      <w:pgMar w:top="851" w:right="1440" w:bottom="284" w:left="1440" w:header="435" w:footer="2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41E" w:rsidRDefault="00DB641E">
      <w:r>
        <w:separator/>
      </w:r>
    </w:p>
  </w:endnote>
  <w:endnote w:type="continuationSeparator" w:id="0">
    <w:p w:rsidR="00DB641E" w:rsidRDefault="00DB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 12pt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32" w:rsidRDefault="00806432">
    <w:pPr>
      <w:pStyle w:val="Zpat"/>
      <w:jc w:val="right"/>
      <w:rPr>
        <w:rFonts w:ascii="Times New Roman" w:hAnsi="Times New Roman"/>
        <w:color w:val="B2B2B2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41E" w:rsidRDefault="00DB641E">
      <w:r>
        <w:separator/>
      </w:r>
    </w:p>
  </w:footnote>
  <w:footnote w:type="continuationSeparator" w:id="0">
    <w:p w:rsidR="00DB641E" w:rsidRDefault="00DB6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E2374"/>
    <w:multiLevelType w:val="hybridMultilevel"/>
    <w:tmpl w:val="4392972A"/>
    <w:lvl w:ilvl="0" w:tplc="D0060D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61"/>
    <w:rsid w:val="00005EBB"/>
    <w:rsid w:val="00006072"/>
    <w:rsid w:val="00017E5F"/>
    <w:rsid w:val="00025105"/>
    <w:rsid w:val="00034237"/>
    <w:rsid w:val="00036366"/>
    <w:rsid w:val="00055CBA"/>
    <w:rsid w:val="00056261"/>
    <w:rsid w:val="00066D8D"/>
    <w:rsid w:val="0006734E"/>
    <w:rsid w:val="00067909"/>
    <w:rsid w:val="00071F81"/>
    <w:rsid w:val="00083096"/>
    <w:rsid w:val="00084B5F"/>
    <w:rsid w:val="00096A1F"/>
    <w:rsid w:val="00097CC4"/>
    <w:rsid w:val="000A357A"/>
    <w:rsid w:val="000B5C31"/>
    <w:rsid w:val="000C4672"/>
    <w:rsid w:val="000C6F28"/>
    <w:rsid w:val="000D0AFB"/>
    <w:rsid w:val="000D26A2"/>
    <w:rsid w:val="000D568E"/>
    <w:rsid w:val="000E0EDD"/>
    <w:rsid w:val="000E7A33"/>
    <w:rsid w:val="000F0DF0"/>
    <w:rsid w:val="000F2135"/>
    <w:rsid w:val="000F280D"/>
    <w:rsid w:val="00100BB7"/>
    <w:rsid w:val="00121B3A"/>
    <w:rsid w:val="0012428C"/>
    <w:rsid w:val="001338FC"/>
    <w:rsid w:val="00144A6B"/>
    <w:rsid w:val="00153B04"/>
    <w:rsid w:val="00180D4B"/>
    <w:rsid w:val="0018269B"/>
    <w:rsid w:val="00186FC2"/>
    <w:rsid w:val="001B0D05"/>
    <w:rsid w:val="001B0EE5"/>
    <w:rsid w:val="001C4D9C"/>
    <w:rsid w:val="001C4F27"/>
    <w:rsid w:val="001D7661"/>
    <w:rsid w:val="00216072"/>
    <w:rsid w:val="002241A8"/>
    <w:rsid w:val="00231CA8"/>
    <w:rsid w:val="00233CFB"/>
    <w:rsid w:val="00245921"/>
    <w:rsid w:val="00245B57"/>
    <w:rsid w:val="00247DAF"/>
    <w:rsid w:val="002556B4"/>
    <w:rsid w:val="00257D05"/>
    <w:rsid w:val="00263F27"/>
    <w:rsid w:val="00266F52"/>
    <w:rsid w:val="00273CAA"/>
    <w:rsid w:val="002804BE"/>
    <w:rsid w:val="00285BAB"/>
    <w:rsid w:val="00290150"/>
    <w:rsid w:val="002902A8"/>
    <w:rsid w:val="00290546"/>
    <w:rsid w:val="00290B26"/>
    <w:rsid w:val="002A2B59"/>
    <w:rsid w:val="002B5D2A"/>
    <w:rsid w:val="002C0453"/>
    <w:rsid w:val="002C1240"/>
    <w:rsid w:val="002C3F65"/>
    <w:rsid w:val="002C543C"/>
    <w:rsid w:val="002F7442"/>
    <w:rsid w:val="002F746A"/>
    <w:rsid w:val="00301BEC"/>
    <w:rsid w:val="00304B5E"/>
    <w:rsid w:val="00312483"/>
    <w:rsid w:val="0031660F"/>
    <w:rsid w:val="00326F4D"/>
    <w:rsid w:val="003500CC"/>
    <w:rsid w:val="00352238"/>
    <w:rsid w:val="00384AE9"/>
    <w:rsid w:val="003851BB"/>
    <w:rsid w:val="003927C1"/>
    <w:rsid w:val="003943FB"/>
    <w:rsid w:val="00395D37"/>
    <w:rsid w:val="003B1343"/>
    <w:rsid w:val="003D0739"/>
    <w:rsid w:val="003D7340"/>
    <w:rsid w:val="004049A7"/>
    <w:rsid w:val="004054F5"/>
    <w:rsid w:val="00406B17"/>
    <w:rsid w:val="00420EE7"/>
    <w:rsid w:val="00423910"/>
    <w:rsid w:val="0044756B"/>
    <w:rsid w:val="00451498"/>
    <w:rsid w:val="00467064"/>
    <w:rsid w:val="00470FCA"/>
    <w:rsid w:val="00476EA2"/>
    <w:rsid w:val="00482BB5"/>
    <w:rsid w:val="00493FB5"/>
    <w:rsid w:val="004A38D1"/>
    <w:rsid w:val="004B0E60"/>
    <w:rsid w:val="004B41D6"/>
    <w:rsid w:val="004C2163"/>
    <w:rsid w:val="004D3C41"/>
    <w:rsid w:val="004E4D39"/>
    <w:rsid w:val="00504D20"/>
    <w:rsid w:val="0052550D"/>
    <w:rsid w:val="00534CBE"/>
    <w:rsid w:val="00557DFD"/>
    <w:rsid w:val="00586933"/>
    <w:rsid w:val="00587F9C"/>
    <w:rsid w:val="005913C8"/>
    <w:rsid w:val="00594ABF"/>
    <w:rsid w:val="00596235"/>
    <w:rsid w:val="00597F9C"/>
    <w:rsid w:val="005A5BAA"/>
    <w:rsid w:val="005D0D56"/>
    <w:rsid w:val="005D6BE5"/>
    <w:rsid w:val="005D7C5C"/>
    <w:rsid w:val="005E061C"/>
    <w:rsid w:val="005F7A11"/>
    <w:rsid w:val="0060701B"/>
    <w:rsid w:val="006225E7"/>
    <w:rsid w:val="00632169"/>
    <w:rsid w:val="00632B8D"/>
    <w:rsid w:val="006409E4"/>
    <w:rsid w:val="0065303D"/>
    <w:rsid w:val="00653EAE"/>
    <w:rsid w:val="00655863"/>
    <w:rsid w:val="00673538"/>
    <w:rsid w:val="00682ED0"/>
    <w:rsid w:val="00695D95"/>
    <w:rsid w:val="006A4650"/>
    <w:rsid w:val="006B2297"/>
    <w:rsid w:val="006B5931"/>
    <w:rsid w:val="006C37B1"/>
    <w:rsid w:val="006D06F6"/>
    <w:rsid w:val="006F013E"/>
    <w:rsid w:val="00700A07"/>
    <w:rsid w:val="00703059"/>
    <w:rsid w:val="007126E3"/>
    <w:rsid w:val="00716AC4"/>
    <w:rsid w:val="0072053A"/>
    <w:rsid w:val="007419F4"/>
    <w:rsid w:val="0076382C"/>
    <w:rsid w:val="00771624"/>
    <w:rsid w:val="00776982"/>
    <w:rsid w:val="007808FC"/>
    <w:rsid w:val="00792515"/>
    <w:rsid w:val="00793272"/>
    <w:rsid w:val="007B7284"/>
    <w:rsid w:val="007B7682"/>
    <w:rsid w:val="007C30BB"/>
    <w:rsid w:val="007C55F6"/>
    <w:rsid w:val="007E7F2B"/>
    <w:rsid w:val="007F12A6"/>
    <w:rsid w:val="00806432"/>
    <w:rsid w:val="00845ECF"/>
    <w:rsid w:val="00857719"/>
    <w:rsid w:val="008628E6"/>
    <w:rsid w:val="00864BDD"/>
    <w:rsid w:val="00873704"/>
    <w:rsid w:val="00874471"/>
    <w:rsid w:val="00890727"/>
    <w:rsid w:val="008B6F23"/>
    <w:rsid w:val="008E219C"/>
    <w:rsid w:val="008F119D"/>
    <w:rsid w:val="00912C66"/>
    <w:rsid w:val="0093092F"/>
    <w:rsid w:val="00931FA6"/>
    <w:rsid w:val="00936A8B"/>
    <w:rsid w:val="00955673"/>
    <w:rsid w:val="00956CB4"/>
    <w:rsid w:val="009578EF"/>
    <w:rsid w:val="00967C63"/>
    <w:rsid w:val="00973F9B"/>
    <w:rsid w:val="009A5F47"/>
    <w:rsid w:val="009D5767"/>
    <w:rsid w:val="009D5FB6"/>
    <w:rsid w:val="009F18CC"/>
    <w:rsid w:val="00A17DDA"/>
    <w:rsid w:val="00A25DB6"/>
    <w:rsid w:val="00A25E3E"/>
    <w:rsid w:val="00A26CFA"/>
    <w:rsid w:val="00A5142B"/>
    <w:rsid w:val="00A767BF"/>
    <w:rsid w:val="00A85D69"/>
    <w:rsid w:val="00A85FDF"/>
    <w:rsid w:val="00A92B9C"/>
    <w:rsid w:val="00A95163"/>
    <w:rsid w:val="00AB40C2"/>
    <w:rsid w:val="00AB5F68"/>
    <w:rsid w:val="00AC3AA4"/>
    <w:rsid w:val="00AD1EF6"/>
    <w:rsid w:val="00AD24CA"/>
    <w:rsid w:val="00AE09FC"/>
    <w:rsid w:val="00AE34BE"/>
    <w:rsid w:val="00AE4AB1"/>
    <w:rsid w:val="00AE5860"/>
    <w:rsid w:val="00B00B95"/>
    <w:rsid w:val="00B1051A"/>
    <w:rsid w:val="00B120D3"/>
    <w:rsid w:val="00B16E77"/>
    <w:rsid w:val="00B2544F"/>
    <w:rsid w:val="00B30FBB"/>
    <w:rsid w:val="00B34931"/>
    <w:rsid w:val="00B34F23"/>
    <w:rsid w:val="00B854CB"/>
    <w:rsid w:val="00B85DAF"/>
    <w:rsid w:val="00BB0684"/>
    <w:rsid w:val="00BB27C3"/>
    <w:rsid w:val="00BC5281"/>
    <w:rsid w:val="00C02EB7"/>
    <w:rsid w:val="00C045AD"/>
    <w:rsid w:val="00C0657E"/>
    <w:rsid w:val="00C153CA"/>
    <w:rsid w:val="00C47903"/>
    <w:rsid w:val="00C51CF1"/>
    <w:rsid w:val="00C54C19"/>
    <w:rsid w:val="00C63D2D"/>
    <w:rsid w:val="00C71C5F"/>
    <w:rsid w:val="00C740A4"/>
    <w:rsid w:val="00C76994"/>
    <w:rsid w:val="00C81768"/>
    <w:rsid w:val="00C92C9A"/>
    <w:rsid w:val="00C936EB"/>
    <w:rsid w:val="00C93CAA"/>
    <w:rsid w:val="00CA3EAE"/>
    <w:rsid w:val="00CA57BA"/>
    <w:rsid w:val="00CC41F2"/>
    <w:rsid w:val="00CC562C"/>
    <w:rsid w:val="00CC79DC"/>
    <w:rsid w:val="00CD26A5"/>
    <w:rsid w:val="00CE7FE5"/>
    <w:rsid w:val="00CF0613"/>
    <w:rsid w:val="00D062DE"/>
    <w:rsid w:val="00D235C4"/>
    <w:rsid w:val="00D23802"/>
    <w:rsid w:val="00D26878"/>
    <w:rsid w:val="00D32B3D"/>
    <w:rsid w:val="00D5261A"/>
    <w:rsid w:val="00D561F6"/>
    <w:rsid w:val="00D60A64"/>
    <w:rsid w:val="00D62D5E"/>
    <w:rsid w:val="00D74BC7"/>
    <w:rsid w:val="00D75FFD"/>
    <w:rsid w:val="00D76404"/>
    <w:rsid w:val="00D829A8"/>
    <w:rsid w:val="00DA1B59"/>
    <w:rsid w:val="00DB641E"/>
    <w:rsid w:val="00DC4F15"/>
    <w:rsid w:val="00DC57CB"/>
    <w:rsid w:val="00DD2049"/>
    <w:rsid w:val="00DE5773"/>
    <w:rsid w:val="00DE76B7"/>
    <w:rsid w:val="00DF24AC"/>
    <w:rsid w:val="00DF2843"/>
    <w:rsid w:val="00DF58E0"/>
    <w:rsid w:val="00E01F01"/>
    <w:rsid w:val="00E40783"/>
    <w:rsid w:val="00E6263C"/>
    <w:rsid w:val="00E64B23"/>
    <w:rsid w:val="00EA4649"/>
    <w:rsid w:val="00EA48E9"/>
    <w:rsid w:val="00EA5D3D"/>
    <w:rsid w:val="00EB55A7"/>
    <w:rsid w:val="00EE5473"/>
    <w:rsid w:val="00F05C97"/>
    <w:rsid w:val="00F06983"/>
    <w:rsid w:val="00F13601"/>
    <w:rsid w:val="00F516F0"/>
    <w:rsid w:val="00F74AC6"/>
    <w:rsid w:val="00FB57BF"/>
    <w:rsid w:val="00FD612C"/>
    <w:rsid w:val="00FE34F6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oNotEmbedSmartTags/>
  <w:decimalSymbol w:val=","/>
  <w:listSeparator w:val=";"/>
  <w14:docId w14:val="21ABF311"/>
  <w15:chartTrackingRefBased/>
  <w15:docId w15:val="{E61B4A44-85BE-4738-AF05-787F38D0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ascii="Helv 12pt" w:hAnsi="Helv 12pt" w:cs="Helv 12pt"/>
      <w:sz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Standardnpsmoodstavce1">
    <w:name w:val="Standardní písmo odstavce1"/>
  </w:style>
  <w:style w:type="character" w:customStyle="1" w:styleId="EquationCaption">
    <w:name w:val="_Equation Caption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bsah1">
    <w:name w:val="toc 1"/>
    <w:basedOn w:val="Normln"/>
    <w:next w:val="Normln"/>
    <w:pPr>
      <w:tabs>
        <w:tab w:val="left" w:leader="dot" w:pos="9000"/>
        <w:tab w:val="right" w:pos="9360"/>
      </w:tabs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pPr>
      <w:tabs>
        <w:tab w:val="left" w:leader="dot" w:pos="9000"/>
        <w:tab w:val="right" w:pos="9360"/>
      </w:tabs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pPr>
      <w:tabs>
        <w:tab w:val="left" w:leader="dot" w:pos="9000"/>
        <w:tab w:val="right" w:pos="9360"/>
      </w:tabs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pPr>
      <w:tabs>
        <w:tab w:val="left" w:leader="dot" w:pos="9000"/>
        <w:tab w:val="right" w:pos="9360"/>
      </w:tabs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7">
    <w:name w:val="toc 7"/>
    <w:basedOn w:val="Normln"/>
    <w:next w:val="Normln"/>
    <w:pPr>
      <w:ind w:left="720" w:hanging="720"/>
    </w:pPr>
    <w:rPr>
      <w:lang w:val="en-US"/>
    </w:rPr>
  </w:style>
  <w:style w:type="paragraph" w:styleId="Obsah8">
    <w:name w:val="toc 8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9">
    <w:name w:val="toc 9"/>
    <w:basedOn w:val="Normln"/>
    <w:next w:val="Normln"/>
    <w:pPr>
      <w:tabs>
        <w:tab w:val="left" w:leader="dot" w:pos="9000"/>
        <w:tab w:val="right" w:pos="9360"/>
      </w:tabs>
      <w:ind w:left="720" w:hanging="720"/>
    </w:pPr>
    <w:rPr>
      <w:lang w:val="en-US"/>
    </w:rPr>
  </w:style>
  <w:style w:type="paragraph" w:styleId="Rejstk1">
    <w:name w:val="index 1"/>
    <w:basedOn w:val="Normln"/>
    <w:next w:val="Normln"/>
    <w:pPr>
      <w:tabs>
        <w:tab w:val="left" w:leader="dot" w:pos="9000"/>
        <w:tab w:val="right" w:pos="9360"/>
      </w:tabs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customStyle="1" w:styleId="Hlavikaobsahu1">
    <w:name w:val="Hlavička obsahu1"/>
    <w:basedOn w:val="Normln"/>
    <w:next w:val="Normln"/>
    <w:pPr>
      <w:tabs>
        <w:tab w:val="left" w:pos="9000"/>
        <w:tab w:val="right" w:pos="9360"/>
      </w:tabs>
    </w:pPr>
    <w:rPr>
      <w:lang w:val="en-US"/>
    </w:rPr>
  </w:style>
  <w:style w:type="paragraph" w:customStyle="1" w:styleId="Titulek1">
    <w:name w:val="Titulek1"/>
    <w:basedOn w:val="Normln"/>
    <w:next w:val="Normln"/>
  </w:style>
  <w:style w:type="paragraph" w:styleId="Zhlav">
    <w:name w:val="header"/>
    <w:basedOn w:val="Normln"/>
    <w:pPr>
      <w:suppressLineNumbers/>
      <w:tabs>
        <w:tab w:val="center" w:pos="4513"/>
        <w:tab w:val="right" w:pos="9026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513"/>
        <w:tab w:val="right" w:pos="9026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7682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682"/>
    <w:rPr>
      <w:rFonts w:ascii="Segoe UI" w:hAnsi="Segoe UI" w:cs="Mangal"/>
      <w:sz w:val="18"/>
      <w:szCs w:val="16"/>
      <w:lang w:eastAsia="zh-CN" w:bidi="hi-IN"/>
    </w:rPr>
  </w:style>
  <w:style w:type="paragraph" w:customStyle="1" w:styleId="Standard">
    <w:name w:val="Standard"/>
    <w:rsid w:val="00C02EB7"/>
    <w:pPr>
      <w:suppressAutoHyphens/>
      <w:autoSpaceDN w:val="0"/>
    </w:pPr>
    <w:rPr>
      <w:kern w:val="3"/>
      <w:sz w:val="24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864BDD"/>
    <w:rPr>
      <w:rFonts w:ascii="Helv 12pt" w:hAnsi="Helv 12pt" w:cs="Helv 12pt"/>
      <w:sz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5D7C5C"/>
    <w:pPr>
      <w:ind w:left="720"/>
      <w:contextualSpacing/>
    </w:pPr>
    <w:rPr>
      <w:rFonts w:cs="Mangal"/>
    </w:rPr>
  </w:style>
  <w:style w:type="character" w:customStyle="1" w:styleId="h1a5">
    <w:name w:val="h1a5"/>
    <w:basedOn w:val="Standardnpsmoodstavce"/>
    <w:rsid w:val="004B41D6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E041A-0571-4FA4-A97B-86A0DDE16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326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01. schůze [podvýbor]</vt:lpstr>
    </vt:vector>
  </TitlesOfParts>
  <Company>Parlament CR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01. schůze [podvýbor]</dc:title>
  <dc:subject/>
  <dc:creator>omyl</dc:creator>
  <cp:keywords/>
  <dc:description/>
  <cp:lastModifiedBy>Zavrelova Martina</cp:lastModifiedBy>
  <cp:revision>44</cp:revision>
  <cp:lastPrinted>2021-01-22T09:03:00Z</cp:lastPrinted>
  <dcterms:created xsi:type="dcterms:W3CDTF">2020-09-16T09:30:00Z</dcterms:created>
  <dcterms:modified xsi:type="dcterms:W3CDTF">2021-01-28T11:51:00Z</dcterms:modified>
</cp:coreProperties>
</file>