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81A5B" w:rsidP="000E730C">
      <w:pPr>
        <w:pStyle w:val="PS-hlavika2"/>
      </w:pPr>
      <w:r>
        <w:t>2020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C440A4" w:rsidP="000E730C">
      <w:pPr>
        <w:pStyle w:val="PS-slousnesen"/>
      </w:pPr>
      <w:r>
        <w:t>16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DC29E4" w:rsidP="009A33AF">
      <w:pPr>
        <w:pStyle w:val="PS-hlavika1"/>
      </w:pPr>
      <w:r>
        <w:t xml:space="preserve">z </w:t>
      </w:r>
      <w:r w:rsidR="00281A5B">
        <w:t>9</w:t>
      </w:r>
      <w:r>
        <w:t>. schůze</w:t>
      </w:r>
    </w:p>
    <w:p w:rsidR="00DC29E4" w:rsidRDefault="00DC29E4" w:rsidP="009A33AF">
      <w:pPr>
        <w:pStyle w:val="PS-hlavika1"/>
      </w:pPr>
      <w:r>
        <w:t xml:space="preserve">ze dne </w:t>
      </w:r>
      <w:r w:rsidR="00281A5B">
        <w:t>11. června 2020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22A0B" w:rsidRDefault="00422A0B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C74286" w:rsidRDefault="00C5437E" w:rsidP="006F06C2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4286">
        <w:rPr>
          <w:rFonts w:ascii="Times New Roman" w:hAnsi="Times New Roman"/>
          <w:sz w:val="24"/>
          <w:szCs w:val="24"/>
        </w:rPr>
        <w:t>k</w:t>
      </w:r>
      <w:r w:rsidR="00F34E79">
        <w:rPr>
          <w:rFonts w:ascii="Times New Roman" w:hAnsi="Times New Roman"/>
          <w:sz w:val="24"/>
          <w:szCs w:val="24"/>
        </w:rPr>
        <w:t> </w:t>
      </w:r>
      <w:r w:rsidR="008B64AA">
        <w:rPr>
          <w:rFonts w:ascii="Times New Roman" w:hAnsi="Times New Roman"/>
          <w:sz w:val="24"/>
          <w:szCs w:val="24"/>
        </w:rPr>
        <w:t>návrhům změn v závěrečných účtech kapitol státního rozpočtu</w:t>
      </w:r>
    </w:p>
    <w:p w:rsidR="003B1EBB" w:rsidRDefault="003B1EBB" w:rsidP="006F06C2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37D54" w:rsidRPr="006A597F" w:rsidRDefault="00147C40" w:rsidP="00737D54">
      <w:pPr>
        <w:suppressAutoHyphens/>
        <w:ind w:firstLine="705"/>
        <w:jc w:val="both"/>
        <w:rPr>
          <w:rFonts w:ascii="Times New Roman" w:hAnsi="Times New Roman"/>
          <w:sz w:val="24"/>
          <w:szCs w:val="24"/>
        </w:rPr>
      </w:pPr>
      <w:r w:rsidRPr="006A597F">
        <w:rPr>
          <w:rFonts w:ascii="Times New Roman" w:hAnsi="Times New Roman"/>
          <w:sz w:val="24"/>
          <w:szCs w:val="24"/>
        </w:rPr>
        <w:tab/>
      </w:r>
      <w:r w:rsidR="00737D54" w:rsidRPr="006A597F">
        <w:rPr>
          <w:rFonts w:ascii="Times New Roman" w:hAnsi="Times New Roman"/>
          <w:spacing w:val="-3"/>
          <w:sz w:val="24"/>
          <w:szCs w:val="24"/>
        </w:rPr>
        <w:t xml:space="preserve">Podvýbor Kontrolního výboru pro kontrolu hospodaření veřejného sektoru </w:t>
      </w:r>
      <w:r w:rsidR="006A597F" w:rsidRPr="006A597F">
        <w:rPr>
          <w:rFonts w:ascii="Times New Roman" w:hAnsi="Times New Roman"/>
          <w:sz w:val="24"/>
          <w:szCs w:val="24"/>
        </w:rPr>
        <w:t>po</w:t>
      </w:r>
      <w:r w:rsidR="00560C50">
        <w:rPr>
          <w:rFonts w:ascii="Times New Roman" w:hAnsi="Times New Roman"/>
          <w:sz w:val="24"/>
          <w:szCs w:val="24"/>
        </w:rPr>
        <w:t xml:space="preserve"> úvodním slově</w:t>
      </w:r>
      <w:r w:rsidR="00812733">
        <w:rPr>
          <w:rFonts w:ascii="Times New Roman" w:hAnsi="Times New Roman"/>
          <w:sz w:val="24"/>
          <w:szCs w:val="24"/>
        </w:rPr>
        <w:t xml:space="preserve"> </w:t>
      </w:r>
      <w:r w:rsidR="00560C50">
        <w:rPr>
          <w:rFonts w:ascii="Times New Roman" w:hAnsi="Times New Roman"/>
          <w:sz w:val="24"/>
          <w:szCs w:val="24"/>
        </w:rPr>
        <w:t>prezidenta Nejvyššího kontrolního úřadu Miloslava Kaly</w:t>
      </w:r>
      <w:r w:rsidR="00E5031E">
        <w:rPr>
          <w:rFonts w:ascii="Times New Roman" w:hAnsi="Times New Roman"/>
          <w:sz w:val="24"/>
          <w:szCs w:val="24"/>
        </w:rPr>
        <w:t xml:space="preserve"> a členky Nejvyššího kontrolního úřadu Jaromíry Steidlové</w:t>
      </w:r>
      <w:r w:rsidR="00560C50">
        <w:rPr>
          <w:rFonts w:ascii="Times New Roman" w:hAnsi="Times New Roman"/>
          <w:i/>
          <w:sz w:val="24"/>
          <w:szCs w:val="24"/>
        </w:rPr>
        <w:t xml:space="preserve">, </w:t>
      </w:r>
      <w:r w:rsidR="006A597F" w:rsidRPr="006A597F">
        <w:rPr>
          <w:rFonts w:ascii="Times New Roman" w:hAnsi="Times New Roman"/>
          <w:sz w:val="24"/>
          <w:szCs w:val="24"/>
        </w:rPr>
        <w:t xml:space="preserve">zpravodajské zprávě poslance </w:t>
      </w:r>
      <w:r w:rsidR="00281A5B">
        <w:rPr>
          <w:rFonts w:ascii="Times New Roman" w:hAnsi="Times New Roman"/>
          <w:sz w:val="24"/>
          <w:szCs w:val="24"/>
        </w:rPr>
        <w:t>Lukáše Černohorského</w:t>
      </w:r>
      <w:r w:rsidR="00C1506F">
        <w:rPr>
          <w:rFonts w:ascii="Times New Roman" w:hAnsi="Times New Roman"/>
          <w:sz w:val="24"/>
          <w:szCs w:val="24"/>
        </w:rPr>
        <w:t xml:space="preserve"> </w:t>
      </w:r>
      <w:r w:rsidR="00E5031E">
        <w:rPr>
          <w:rFonts w:ascii="Times New Roman" w:hAnsi="Times New Roman"/>
          <w:sz w:val="24"/>
          <w:szCs w:val="24"/>
        </w:rPr>
        <w:t>a </w:t>
      </w:r>
      <w:r w:rsidR="00281A5B">
        <w:rPr>
          <w:rFonts w:ascii="Times New Roman" w:hAnsi="Times New Roman"/>
          <w:sz w:val="24"/>
          <w:szCs w:val="24"/>
        </w:rPr>
        <w:t>po rozpravě</w:t>
      </w:r>
    </w:p>
    <w:p w:rsidR="00737D54" w:rsidRDefault="00737D54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8256C5" w:rsidRPr="008256C5" w:rsidRDefault="00E5031E" w:rsidP="00D9329B">
      <w:pPr>
        <w:pStyle w:val="Odstavecseseznamem"/>
        <w:numPr>
          <w:ilvl w:val="0"/>
          <w:numId w:val="26"/>
        </w:numPr>
        <w:tabs>
          <w:tab w:val="left" w:pos="13"/>
        </w:tabs>
        <w:ind w:left="567" w:hanging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 xml:space="preserve">bere na vědomí </w:t>
      </w:r>
      <w:r>
        <w:rPr>
          <w:rFonts w:ascii="Times New Roman" w:hAnsi="Times New Roman"/>
          <w:spacing w:val="-4"/>
          <w:sz w:val="24"/>
          <w:szCs w:val="24"/>
        </w:rPr>
        <w:t>informaci</w:t>
      </w:r>
      <w:r w:rsidR="00281A5B">
        <w:rPr>
          <w:rFonts w:ascii="Times New Roman" w:hAnsi="Times New Roman"/>
          <w:spacing w:val="-4"/>
          <w:sz w:val="24"/>
          <w:szCs w:val="24"/>
        </w:rPr>
        <w:t xml:space="preserve"> Nejvyššího kontrolního úřadu</w:t>
      </w:r>
      <w:r>
        <w:rPr>
          <w:rFonts w:ascii="Times New Roman" w:hAnsi="Times New Roman"/>
          <w:spacing w:val="-4"/>
          <w:sz w:val="24"/>
          <w:szCs w:val="24"/>
        </w:rPr>
        <w:t xml:space="preserve"> o nedostatcích  </w:t>
      </w:r>
      <w:r w:rsidR="00D9329B">
        <w:rPr>
          <w:rFonts w:ascii="Times New Roman" w:hAnsi="Times New Roman"/>
          <w:spacing w:val="-4"/>
          <w:sz w:val="24"/>
          <w:szCs w:val="24"/>
        </w:rPr>
        <w:t>v </w:t>
      </w:r>
      <w:r>
        <w:rPr>
          <w:rFonts w:ascii="Times New Roman" w:hAnsi="Times New Roman"/>
          <w:spacing w:val="-4"/>
          <w:sz w:val="24"/>
          <w:szCs w:val="24"/>
        </w:rPr>
        <w:t>právní úpravě stanovující rozsah návrhů závěrečných účtů kapitol státního rozpočtu a o nedostatcích v informacích povinně uváděných v Průvodní zprávě předkládané Parlamentu České republiky, které jsou dlouhodobě konstatovány jako nedostatky v kontrolních závěrech Nejvyššího kontrolního úřadu z kontrol závěrečnýc</w:t>
      </w:r>
      <w:r w:rsidR="008C79D2">
        <w:rPr>
          <w:rFonts w:ascii="Times New Roman" w:hAnsi="Times New Roman"/>
          <w:spacing w:val="-4"/>
          <w:sz w:val="24"/>
          <w:szCs w:val="24"/>
        </w:rPr>
        <w:t>h účtů (k</w:t>
      </w:r>
      <w:r>
        <w:rPr>
          <w:rFonts w:ascii="Times New Roman" w:hAnsi="Times New Roman"/>
          <w:spacing w:val="-4"/>
          <w:sz w:val="24"/>
          <w:szCs w:val="24"/>
        </w:rPr>
        <w:t>ontrolní</w:t>
      </w:r>
      <w:r w:rsidR="008C79D2">
        <w:rPr>
          <w:rFonts w:ascii="Times New Roman" w:hAnsi="Times New Roman"/>
          <w:spacing w:val="-4"/>
          <w:sz w:val="24"/>
          <w:szCs w:val="24"/>
        </w:rPr>
        <w:t xml:space="preserve"> závěry z kontrolních akcí</w:t>
      </w:r>
      <w:r>
        <w:rPr>
          <w:rFonts w:ascii="Times New Roman" w:hAnsi="Times New Roman"/>
          <w:spacing w:val="-4"/>
          <w:sz w:val="24"/>
          <w:szCs w:val="24"/>
        </w:rPr>
        <w:t xml:space="preserve"> č. 13/38, č. 14/37, č. 15/35, č. 16/25, č. 17/08, č. 17/18 a č. 17/31);</w:t>
      </w:r>
    </w:p>
    <w:p w:rsidR="00C762F5" w:rsidRDefault="00C762F5" w:rsidP="008A3533">
      <w:p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5031E" w:rsidRDefault="00E5031E" w:rsidP="00E5031E">
      <w:p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II.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  <w:t>žádá </w:t>
      </w:r>
      <w:r w:rsidR="008C79D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ministryni financí, aby předložila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Podvýboru Kontrolního výboru pro kontrolu hospodaření veřejného sektoru odpovědi na písemné dotazy (viz příloha č. 1), a to do třiceti dnů od jejich doručení;</w:t>
      </w:r>
    </w:p>
    <w:p w:rsidR="00D9329B" w:rsidRPr="008A3533" w:rsidRDefault="00D9329B" w:rsidP="008A3533">
      <w:p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1506F" w:rsidRPr="006D474D" w:rsidRDefault="00C1506F" w:rsidP="00C1506F">
      <w:p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</w:t>
      </w:r>
      <w:r w:rsidR="00BA481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  <w:t>zmocňuje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podvýboru, aby </w:t>
      </w:r>
      <w:r w:rsidRPr="006D474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 tímto usnesením seznámil prezidenta Nejvyššího kontrolního úřadu</w:t>
      </w:r>
      <w:r w:rsidR="00D9329B" w:rsidRPr="006D474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ministryni financí</w:t>
      </w:r>
      <w:r w:rsidRPr="006D474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D9329B" w:rsidRPr="006A597F" w:rsidRDefault="00D9329B" w:rsidP="008A3533">
      <w:pPr>
        <w:pStyle w:val="western"/>
        <w:spacing w:before="0" w:beforeAutospacing="0" w:after="0"/>
        <w:jc w:val="both"/>
      </w:pPr>
    </w:p>
    <w:p w:rsidR="00BF294D" w:rsidRDefault="006F06C2" w:rsidP="00D9329B">
      <w:pPr>
        <w:pStyle w:val="western"/>
        <w:spacing w:before="0" w:beforeAutospacing="0" w:after="0"/>
        <w:ind w:left="567" w:hanging="567"/>
        <w:jc w:val="both"/>
        <w:rPr>
          <w:spacing w:val="-3"/>
        </w:rPr>
      </w:pPr>
      <w:r w:rsidRPr="006F06C2">
        <w:rPr>
          <w:rFonts w:eastAsia="Calibri"/>
          <w:b/>
          <w:color w:val="auto"/>
          <w:lang w:eastAsia="en-US"/>
        </w:rPr>
        <w:t>I</w:t>
      </w:r>
      <w:r w:rsidR="00BA4811">
        <w:rPr>
          <w:rFonts w:eastAsia="Calibri"/>
          <w:b/>
          <w:color w:val="auto"/>
          <w:lang w:eastAsia="en-US"/>
        </w:rPr>
        <w:t>V</w:t>
      </w:r>
      <w:r w:rsidRPr="006F06C2">
        <w:rPr>
          <w:rFonts w:eastAsia="Calibri"/>
          <w:b/>
          <w:color w:val="auto"/>
          <w:lang w:eastAsia="en-US"/>
        </w:rPr>
        <w:t>.</w:t>
      </w:r>
      <w:r>
        <w:rPr>
          <w:b/>
          <w:spacing w:val="80"/>
        </w:rPr>
        <w:t xml:space="preserve"> </w:t>
      </w:r>
      <w:r>
        <w:rPr>
          <w:b/>
          <w:spacing w:val="80"/>
        </w:rPr>
        <w:tab/>
      </w:r>
      <w:r w:rsidR="00BF294D">
        <w:rPr>
          <w:b/>
          <w:spacing w:val="80"/>
        </w:rPr>
        <w:t xml:space="preserve">konstatuje, </w:t>
      </w:r>
      <w:r w:rsidR="00757DA2">
        <w:rPr>
          <w:spacing w:val="-3"/>
        </w:rPr>
        <w:t xml:space="preserve">že toto usnesení je </w:t>
      </w:r>
      <w:r w:rsidR="00D9329B">
        <w:rPr>
          <w:spacing w:val="-3"/>
        </w:rPr>
        <w:t>veřejné</w:t>
      </w:r>
      <w:r w:rsidR="00BF294D">
        <w:rPr>
          <w:spacing w:val="-3"/>
        </w:rPr>
        <w:t>.</w:t>
      </w:r>
    </w:p>
    <w:p w:rsidR="00D9329B" w:rsidRDefault="00D9329B" w:rsidP="00D9329B">
      <w:pPr>
        <w:pStyle w:val="western"/>
        <w:spacing w:before="0" w:beforeAutospacing="0" w:after="0"/>
        <w:ind w:left="567" w:hanging="567"/>
        <w:jc w:val="both"/>
      </w:pPr>
    </w:p>
    <w:p w:rsidR="00D9329B" w:rsidRDefault="00D9329B" w:rsidP="00D9329B">
      <w:pPr>
        <w:pStyle w:val="western"/>
        <w:spacing w:before="0" w:beforeAutospacing="0" w:after="0"/>
        <w:ind w:left="567" w:hanging="567"/>
        <w:jc w:val="both"/>
      </w:pPr>
    </w:p>
    <w:p w:rsidR="00D9329B" w:rsidRDefault="00D9329B" w:rsidP="00D9329B">
      <w:pPr>
        <w:pStyle w:val="western"/>
        <w:spacing w:before="0" w:beforeAutospacing="0" w:after="0"/>
        <w:ind w:left="567" w:hanging="567"/>
        <w:jc w:val="both"/>
      </w:pPr>
    </w:p>
    <w:p w:rsidR="00D44306" w:rsidRPr="003E1AE8" w:rsidRDefault="00D44306" w:rsidP="00D9329B">
      <w:pPr>
        <w:pStyle w:val="western"/>
        <w:spacing w:before="0" w:beforeAutospacing="0" w:after="0"/>
        <w:ind w:left="567" w:hanging="567"/>
        <w:jc w:val="both"/>
      </w:pPr>
    </w:p>
    <w:p w:rsidR="00C5437E" w:rsidRPr="00C5437E" w:rsidRDefault="00C5437E" w:rsidP="00D9329B">
      <w:pPr>
        <w:tabs>
          <w:tab w:val="left" w:pos="0"/>
        </w:tabs>
        <w:suppressAutoHyphens/>
        <w:spacing w:line="360" w:lineRule="auto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1E3938" w:rsidTr="00492F2D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38" w:rsidRDefault="002450CE" w:rsidP="00BA4811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Radek ROZVORAL</w:t>
            </w:r>
            <w:r w:rsidR="001E3938">
              <w:rPr>
                <w:rFonts w:ascii="Times New Roman" w:hAnsi="Times New Roman"/>
                <w:sz w:val="24"/>
              </w:rPr>
              <w:t xml:space="preserve"> </w:t>
            </w:r>
            <w:r w:rsidR="00F95116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38" w:rsidRDefault="002450CE" w:rsidP="00BA4811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Lukáš ČERNOHORSKÝ</w:t>
            </w:r>
            <w:r w:rsidR="00E7747A">
              <w:rPr>
                <w:rFonts w:ascii="Times New Roman" w:hAnsi="Times New Roman"/>
                <w:sz w:val="24"/>
              </w:rPr>
              <w:t xml:space="preserve"> </w:t>
            </w:r>
            <w:r w:rsidR="00F95116">
              <w:rPr>
                <w:rFonts w:ascii="Times New Roman" w:hAnsi="Times New Roman"/>
                <w:sz w:val="24"/>
              </w:rPr>
              <w:t>v. r.</w:t>
            </w:r>
          </w:p>
        </w:tc>
      </w:tr>
      <w:tr w:rsidR="001E3938" w:rsidRPr="009A33AF" w:rsidTr="00492F2D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38" w:rsidRDefault="001E3938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ověřovatel </w:t>
            </w:r>
          </w:p>
          <w:p w:rsidR="001E3938" w:rsidRDefault="001E3938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Podvýboru Kontrolního výboru</w:t>
            </w:r>
          </w:p>
          <w:p w:rsidR="001E3938" w:rsidRPr="009A33AF" w:rsidRDefault="001E3938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38" w:rsidRDefault="002450CE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místopředseda – zpravodaj</w:t>
            </w:r>
          </w:p>
          <w:p w:rsidR="001E3938" w:rsidRPr="009A33AF" w:rsidRDefault="001E3938" w:rsidP="00492F2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Podvýboru Kontrolního výboru</w:t>
            </w:r>
            <w:r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B91241" w:rsidRDefault="00B91241" w:rsidP="00681B7E">
      <w:pPr>
        <w:rPr>
          <w:rFonts w:ascii="Times New Roman" w:hAnsi="Times New Roman"/>
          <w:sz w:val="24"/>
          <w:szCs w:val="24"/>
        </w:rPr>
      </w:pPr>
    </w:p>
    <w:p w:rsidR="002450CE" w:rsidRDefault="002450CE" w:rsidP="00681B7E">
      <w:pPr>
        <w:rPr>
          <w:rFonts w:ascii="Times New Roman" w:hAnsi="Times New Roman"/>
          <w:sz w:val="24"/>
          <w:szCs w:val="24"/>
        </w:rPr>
      </w:pPr>
    </w:p>
    <w:p w:rsidR="002450CE" w:rsidRDefault="002450CE" w:rsidP="00681B7E">
      <w:pPr>
        <w:rPr>
          <w:rFonts w:ascii="Times New Roman" w:hAnsi="Times New Roman"/>
          <w:sz w:val="24"/>
          <w:szCs w:val="24"/>
        </w:rPr>
      </w:pPr>
    </w:p>
    <w:p w:rsidR="002450CE" w:rsidRDefault="002450CE" w:rsidP="00681B7E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</w:tblGrid>
      <w:tr w:rsidR="002450CE" w:rsidTr="00975CD7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0CE" w:rsidRDefault="002450CE" w:rsidP="00BA4811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Jiří BLÁHA</w:t>
            </w:r>
            <w:r w:rsidR="00F95116">
              <w:rPr>
                <w:rFonts w:ascii="Times New Roman" w:hAnsi="Times New Roman"/>
                <w:sz w:val="24"/>
              </w:rPr>
              <w:t xml:space="preserve"> v. r.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450CE" w:rsidRPr="009A33AF" w:rsidTr="00975CD7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0CE" w:rsidRDefault="002450CE" w:rsidP="00975CD7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předseda</w:t>
            </w:r>
          </w:p>
          <w:p w:rsidR="002450CE" w:rsidRPr="009A33AF" w:rsidRDefault="002450CE" w:rsidP="00975CD7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Podvýboru Kontrolního výboru</w:t>
            </w:r>
            <w:r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2450CE" w:rsidRDefault="002450CE" w:rsidP="002450CE">
      <w:pPr>
        <w:rPr>
          <w:rFonts w:ascii="Times New Roman" w:hAnsi="Times New Roman"/>
          <w:sz w:val="24"/>
          <w:szCs w:val="24"/>
        </w:rPr>
      </w:pPr>
    </w:p>
    <w:p w:rsidR="00F91FB6" w:rsidRDefault="00F91FB6" w:rsidP="00F91FB6">
      <w:pPr>
        <w:ind w:left="284" w:hanging="284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Příloha č. 1</w:t>
      </w:r>
    </w:p>
    <w:p w:rsidR="00F91FB6" w:rsidRDefault="00F91FB6" w:rsidP="00F91FB6">
      <w:pPr>
        <w:ind w:left="284" w:hanging="284"/>
        <w:jc w:val="right"/>
        <w:rPr>
          <w:rFonts w:ascii="Arial" w:hAnsi="Arial" w:cs="Arial"/>
          <w:sz w:val="28"/>
          <w:szCs w:val="28"/>
        </w:rPr>
      </w:pPr>
    </w:p>
    <w:p w:rsidR="00F91FB6" w:rsidRDefault="00F91FB6" w:rsidP="00F91FB6">
      <w:p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Podvýbor Kontrolního výboru pro kontrolu hospodaření veřejného sektoru žádá ministryni financí o informace a vysvětlení důvodů, proč vyhláška č. 419/2001 Sb., </w:t>
      </w:r>
      <w:r>
        <w:rPr>
          <w:rFonts w:ascii="Arial" w:hAnsi="Arial" w:cs="Arial"/>
          <w:i/>
          <w:sz w:val="28"/>
          <w:szCs w:val="28"/>
        </w:rPr>
        <w:t>o rozsahu, struktuře a termínech údajů předkládaných pro vypracování návrhu státního závěrečného účtu a o rozsahu a termínech sestavení návrhů závěrečných účtů kapitol státního rozpočtu</w:t>
      </w:r>
      <w:r>
        <w:rPr>
          <w:rFonts w:ascii="Arial" w:hAnsi="Arial" w:cs="Arial"/>
          <w:sz w:val="28"/>
          <w:szCs w:val="28"/>
        </w:rPr>
        <w:t xml:space="preserve"> v aktuálním znění:</w:t>
      </w:r>
    </w:p>
    <w:p w:rsidR="00F91FB6" w:rsidRDefault="00F91FB6" w:rsidP="00F91FB6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nestanoví povinnost, že podkladem pro sestavení návrhů závěrečných účtů kapitol státního rozpočtu jsou údaje z účetnictví,</w:t>
      </w:r>
    </w:p>
    <w:p w:rsidR="00F91FB6" w:rsidRDefault="00F91FB6" w:rsidP="00F91FB6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nestanoví povinnost správcům kapitol státního rozpočtu uvádět v průvodní zprávě předkládané Parlamentu České republiky podstatně větší rozsah akruálních údajů o hospodaření s rozpočtovými prostředky, a to včetně jejich komentáře a vysvětlení návaznosti na plnění rozpočtu,</w:t>
      </w:r>
    </w:p>
    <w:p w:rsidR="00F91FB6" w:rsidRDefault="00F91FB6" w:rsidP="00F91FB6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nebyla doplněna o povinnost správců kapitol státního rozpočtu uvádět v průvodní zprávě předkládané Parlamentu České republiky akruální údaje minimálně v rozsahu údajů, na jejichž nezveřejňování v závěrečných účtech dlouhodobě upozorňují kontrolní závěry Nejvyššího kontrolního úřadu a poukazují tím na systémový nedostatek vyhlášky,</w:t>
      </w:r>
    </w:p>
    <w:p w:rsidR="00F91FB6" w:rsidRDefault="00F91FB6" w:rsidP="00F91FB6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nestanoví jako povinnou přílohu závěrečných účtů kapitol státního rozpočtu účetní závěrky organizačních složek státu a příspěvkových organizací příslušné kapitoly.</w:t>
      </w:r>
    </w:p>
    <w:p w:rsidR="00F91FB6" w:rsidRDefault="00F91FB6" w:rsidP="00F91FB6">
      <w:p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Podvýbor Kontrolního výboru pro kontrolu hospodaření veřejného sektoru v této souvislosti požaduje informaci, do jakého termínu Ministerstvo financí tyto nedostatky odstraní.</w:t>
      </w:r>
    </w:p>
    <w:p w:rsidR="00F91FB6" w:rsidRDefault="00F91FB6" w:rsidP="00F91FB6">
      <w:p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Podvýbor Kontrolního výboru pro kontrolu hospodaření veřejného sektoru žádá ministryni financí o informaci a vysvětlení, jaké údaje z účetnictví organizačních složek státu a příspěvkových organizací využívá Ministerstvo financí pro hodnocení plnění rozpočtu a při monitorování a řízení financí státního rozpočtu.</w:t>
      </w:r>
    </w:p>
    <w:p w:rsidR="00F91FB6" w:rsidRDefault="00F91FB6" w:rsidP="00F91FB6">
      <w:pPr>
        <w:ind w:left="284" w:hanging="284"/>
        <w:jc w:val="both"/>
        <w:rPr>
          <w:rFonts w:ascii="Arial" w:hAnsi="Arial" w:cs="Arial"/>
          <w:sz w:val="24"/>
        </w:rPr>
      </w:pPr>
    </w:p>
    <w:p w:rsidR="002450CE" w:rsidRDefault="002450CE" w:rsidP="00681B7E">
      <w:pPr>
        <w:rPr>
          <w:rFonts w:ascii="Times New Roman" w:hAnsi="Times New Roman"/>
          <w:sz w:val="24"/>
          <w:szCs w:val="24"/>
        </w:rPr>
      </w:pPr>
    </w:p>
    <w:sectPr w:rsidR="002450CE" w:rsidSect="00D9329B">
      <w:pgSz w:w="11906" w:h="16838"/>
      <w:pgMar w:top="851" w:right="1418" w:bottom="567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F5" w:rsidRDefault="00C762F5" w:rsidP="00C762F5">
      <w:r>
        <w:separator/>
      </w:r>
    </w:p>
  </w:endnote>
  <w:endnote w:type="continuationSeparator" w:id="0">
    <w:p w:rsidR="00C762F5" w:rsidRDefault="00C762F5" w:rsidP="00C7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F5" w:rsidRDefault="00C762F5" w:rsidP="00C762F5">
      <w:r>
        <w:separator/>
      </w:r>
    </w:p>
  </w:footnote>
  <w:footnote w:type="continuationSeparator" w:id="0">
    <w:p w:rsidR="00C762F5" w:rsidRDefault="00C762F5" w:rsidP="00C7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50E3DF0"/>
    <w:multiLevelType w:val="hybridMultilevel"/>
    <w:tmpl w:val="5CE069E6"/>
    <w:lvl w:ilvl="0" w:tplc="49049226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3" w:hanging="360"/>
      </w:pPr>
    </w:lvl>
    <w:lvl w:ilvl="2" w:tplc="0405001B" w:tentative="1">
      <w:start w:val="1"/>
      <w:numFmt w:val="lowerRoman"/>
      <w:lvlText w:val="%3."/>
      <w:lvlJc w:val="right"/>
      <w:pPr>
        <w:ind w:left="2533" w:hanging="180"/>
      </w:pPr>
    </w:lvl>
    <w:lvl w:ilvl="3" w:tplc="0405000F" w:tentative="1">
      <w:start w:val="1"/>
      <w:numFmt w:val="decimal"/>
      <w:lvlText w:val="%4."/>
      <w:lvlJc w:val="left"/>
      <w:pPr>
        <w:ind w:left="3253" w:hanging="360"/>
      </w:pPr>
    </w:lvl>
    <w:lvl w:ilvl="4" w:tplc="04050019" w:tentative="1">
      <w:start w:val="1"/>
      <w:numFmt w:val="lowerLetter"/>
      <w:lvlText w:val="%5."/>
      <w:lvlJc w:val="left"/>
      <w:pPr>
        <w:ind w:left="3973" w:hanging="360"/>
      </w:pPr>
    </w:lvl>
    <w:lvl w:ilvl="5" w:tplc="0405001B" w:tentative="1">
      <w:start w:val="1"/>
      <w:numFmt w:val="lowerRoman"/>
      <w:lvlText w:val="%6."/>
      <w:lvlJc w:val="right"/>
      <w:pPr>
        <w:ind w:left="4693" w:hanging="180"/>
      </w:pPr>
    </w:lvl>
    <w:lvl w:ilvl="6" w:tplc="0405000F" w:tentative="1">
      <w:start w:val="1"/>
      <w:numFmt w:val="decimal"/>
      <w:lvlText w:val="%7."/>
      <w:lvlJc w:val="left"/>
      <w:pPr>
        <w:ind w:left="5413" w:hanging="360"/>
      </w:pPr>
    </w:lvl>
    <w:lvl w:ilvl="7" w:tplc="04050019" w:tentative="1">
      <w:start w:val="1"/>
      <w:numFmt w:val="lowerLetter"/>
      <w:lvlText w:val="%8."/>
      <w:lvlJc w:val="left"/>
      <w:pPr>
        <w:ind w:left="6133" w:hanging="360"/>
      </w:pPr>
    </w:lvl>
    <w:lvl w:ilvl="8" w:tplc="040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63C8C"/>
    <w:multiLevelType w:val="hybridMultilevel"/>
    <w:tmpl w:val="8E640426"/>
    <w:lvl w:ilvl="0" w:tplc="75FCC8BC">
      <w:start w:val="1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2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D2460"/>
    <w:multiLevelType w:val="hybridMultilevel"/>
    <w:tmpl w:val="67A22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A2EE3"/>
    <w:multiLevelType w:val="hybridMultilevel"/>
    <w:tmpl w:val="70F87CA2"/>
    <w:lvl w:ilvl="0" w:tplc="BAA01184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3" w:hanging="360"/>
      </w:pPr>
    </w:lvl>
    <w:lvl w:ilvl="2" w:tplc="0405001B" w:tentative="1">
      <w:start w:val="1"/>
      <w:numFmt w:val="lowerRoman"/>
      <w:lvlText w:val="%3."/>
      <w:lvlJc w:val="right"/>
      <w:pPr>
        <w:ind w:left="2533" w:hanging="180"/>
      </w:pPr>
    </w:lvl>
    <w:lvl w:ilvl="3" w:tplc="0405000F" w:tentative="1">
      <w:start w:val="1"/>
      <w:numFmt w:val="decimal"/>
      <w:lvlText w:val="%4."/>
      <w:lvlJc w:val="left"/>
      <w:pPr>
        <w:ind w:left="3253" w:hanging="360"/>
      </w:pPr>
    </w:lvl>
    <w:lvl w:ilvl="4" w:tplc="04050019" w:tentative="1">
      <w:start w:val="1"/>
      <w:numFmt w:val="lowerLetter"/>
      <w:lvlText w:val="%5."/>
      <w:lvlJc w:val="left"/>
      <w:pPr>
        <w:ind w:left="3973" w:hanging="360"/>
      </w:pPr>
    </w:lvl>
    <w:lvl w:ilvl="5" w:tplc="0405001B" w:tentative="1">
      <w:start w:val="1"/>
      <w:numFmt w:val="lowerRoman"/>
      <w:lvlText w:val="%6."/>
      <w:lvlJc w:val="right"/>
      <w:pPr>
        <w:ind w:left="4693" w:hanging="180"/>
      </w:pPr>
    </w:lvl>
    <w:lvl w:ilvl="6" w:tplc="0405000F" w:tentative="1">
      <w:start w:val="1"/>
      <w:numFmt w:val="decimal"/>
      <w:lvlText w:val="%7."/>
      <w:lvlJc w:val="left"/>
      <w:pPr>
        <w:ind w:left="5413" w:hanging="360"/>
      </w:pPr>
    </w:lvl>
    <w:lvl w:ilvl="7" w:tplc="04050019" w:tentative="1">
      <w:start w:val="1"/>
      <w:numFmt w:val="lowerLetter"/>
      <w:lvlText w:val="%8."/>
      <w:lvlJc w:val="left"/>
      <w:pPr>
        <w:ind w:left="6133" w:hanging="360"/>
      </w:pPr>
    </w:lvl>
    <w:lvl w:ilvl="8" w:tplc="040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9"/>
  </w:num>
  <w:num w:numId="16">
    <w:abstractNumId w:val="19"/>
  </w:num>
  <w:num w:numId="17">
    <w:abstractNumId w:val="13"/>
  </w:num>
  <w:num w:numId="18">
    <w:abstractNumId w:val="25"/>
  </w:num>
  <w:num w:numId="19">
    <w:abstractNumId w:val="24"/>
  </w:num>
  <w:num w:numId="20">
    <w:abstractNumId w:val="27"/>
  </w:num>
  <w:num w:numId="21">
    <w:abstractNumId w:val="22"/>
  </w:num>
  <w:num w:numId="22">
    <w:abstractNumId w:val="23"/>
  </w:num>
  <w:num w:numId="23">
    <w:abstractNumId w:val="17"/>
  </w:num>
  <w:num w:numId="24">
    <w:abstractNumId w:val="14"/>
  </w:num>
  <w:num w:numId="25">
    <w:abstractNumId w:val="10"/>
  </w:num>
  <w:num w:numId="26">
    <w:abstractNumId w:val="18"/>
  </w:num>
  <w:num w:numId="27">
    <w:abstractNumId w:val="21"/>
  </w:num>
  <w:num w:numId="28">
    <w:abstractNumId w:val="26"/>
  </w:num>
  <w:num w:numId="29">
    <w:abstractNumId w:val="28"/>
  </w:num>
  <w:num w:numId="30">
    <w:abstractNumId w:val="1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32985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103C04"/>
    <w:rsid w:val="001051F4"/>
    <w:rsid w:val="00106842"/>
    <w:rsid w:val="00131266"/>
    <w:rsid w:val="00147C40"/>
    <w:rsid w:val="0017246F"/>
    <w:rsid w:val="00175773"/>
    <w:rsid w:val="001969A9"/>
    <w:rsid w:val="001B45F3"/>
    <w:rsid w:val="001C25DB"/>
    <w:rsid w:val="001C4373"/>
    <w:rsid w:val="001D0461"/>
    <w:rsid w:val="001E3938"/>
    <w:rsid w:val="00202A8C"/>
    <w:rsid w:val="00220BB8"/>
    <w:rsid w:val="00230024"/>
    <w:rsid w:val="002300CA"/>
    <w:rsid w:val="00235F67"/>
    <w:rsid w:val="002450CE"/>
    <w:rsid w:val="00254049"/>
    <w:rsid w:val="00265CCD"/>
    <w:rsid w:val="00272E1B"/>
    <w:rsid w:val="00281A5B"/>
    <w:rsid w:val="002848A1"/>
    <w:rsid w:val="002A2F32"/>
    <w:rsid w:val="002A4534"/>
    <w:rsid w:val="002B0FB6"/>
    <w:rsid w:val="002B60B3"/>
    <w:rsid w:val="002C6BED"/>
    <w:rsid w:val="002D5EFD"/>
    <w:rsid w:val="003167BC"/>
    <w:rsid w:val="00322E8C"/>
    <w:rsid w:val="00333034"/>
    <w:rsid w:val="0034351B"/>
    <w:rsid w:val="00356011"/>
    <w:rsid w:val="00377253"/>
    <w:rsid w:val="003B1EBB"/>
    <w:rsid w:val="003D2033"/>
    <w:rsid w:val="003D2A3B"/>
    <w:rsid w:val="003E1AE8"/>
    <w:rsid w:val="00417D70"/>
    <w:rsid w:val="00422A0B"/>
    <w:rsid w:val="00461F3D"/>
    <w:rsid w:val="00484011"/>
    <w:rsid w:val="004876E9"/>
    <w:rsid w:val="004951BE"/>
    <w:rsid w:val="004B2612"/>
    <w:rsid w:val="004C07E8"/>
    <w:rsid w:val="004C35DE"/>
    <w:rsid w:val="004D2A5A"/>
    <w:rsid w:val="00504A49"/>
    <w:rsid w:val="005227BF"/>
    <w:rsid w:val="00523658"/>
    <w:rsid w:val="00535ED5"/>
    <w:rsid w:val="0054443B"/>
    <w:rsid w:val="00550C59"/>
    <w:rsid w:val="005516B7"/>
    <w:rsid w:val="00560C50"/>
    <w:rsid w:val="00566A4C"/>
    <w:rsid w:val="00584F5A"/>
    <w:rsid w:val="005974FF"/>
    <w:rsid w:val="005C30D7"/>
    <w:rsid w:val="005E094C"/>
    <w:rsid w:val="005F6CAE"/>
    <w:rsid w:val="00620764"/>
    <w:rsid w:val="00681B7E"/>
    <w:rsid w:val="006848B3"/>
    <w:rsid w:val="006A597F"/>
    <w:rsid w:val="006D474D"/>
    <w:rsid w:val="006F06C2"/>
    <w:rsid w:val="00737D54"/>
    <w:rsid w:val="0075581F"/>
    <w:rsid w:val="00757DA2"/>
    <w:rsid w:val="00760781"/>
    <w:rsid w:val="00780A80"/>
    <w:rsid w:val="007840B3"/>
    <w:rsid w:val="007A7710"/>
    <w:rsid w:val="007B2CF7"/>
    <w:rsid w:val="007B5C01"/>
    <w:rsid w:val="007C62DA"/>
    <w:rsid w:val="007D5767"/>
    <w:rsid w:val="007D5EE1"/>
    <w:rsid w:val="007E1D0B"/>
    <w:rsid w:val="007E7ED4"/>
    <w:rsid w:val="0081010E"/>
    <w:rsid w:val="00812496"/>
    <w:rsid w:val="00812733"/>
    <w:rsid w:val="008256C5"/>
    <w:rsid w:val="00830BFE"/>
    <w:rsid w:val="008630E5"/>
    <w:rsid w:val="00886EFC"/>
    <w:rsid w:val="00893C29"/>
    <w:rsid w:val="008A3533"/>
    <w:rsid w:val="008B64AA"/>
    <w:rsid w:val="008C236C"/>
    <w:rsid w:val="008C3336"/>
    <w:rsid w:val="008C79D2"/>
    <w:rsid w:val="008D0D4D"/>
    <w:rsid w:val="008E00B8"/>
    <w:rsid w:val="008F7E63"/>
    <w:rsid w:val="00903269"/>
    <w:rsid w:val="0093443B"/>
    <w:rsid w:val="00952157"/>
    <w:rsid w:val="00981E36"/>
    <w:rsid w:val="009A33AF"/>
    <w:rsid w:val="00A005A2"/>
    <w:rsid w:val="00A230C7"/>
    <w:rsid w:val="00A46CDA"/>
    <w:rsid w:val="00A4755D"/>
    <w:rsid w:val="00A60C35"/>
    <w:rsid w:val="00AA0D27"/>
    <w:rsid w:val="00B073AA"/>
    <w:rsid w:val="00B1208C"/>
    <w:rsid w:val="00B13892"/>
    <w:rsid w:val="00B53E8D"/>
    <w:rsid w:val="00B639E2"/>
    <w:rsid w:val="00B715B6"/>
    <w:rsid w:val="00B91241"/>
    <w:rsid w:val="00BA4811"/>
    <w:rsid w:val="00BD10CD"/>
    <w:rsid w:val="00BF294D"/>
    <w:rsid w:val="00C1506F"/>
    <w:rsid w:val="00C34140"/>
    <w:rsid w:val="00C440A4"/>
    <w:rsid w:val="00C5437E"/>
    <w:rsid w:val="00C56014"/>
    <w:rsid w:val="00C74286"/>
    <w:rsid w:val="00C7575A"/>
    <w:rsid w:val="00C762F5"/>
    <w:rsid w:val="00C92A75"/>
    <w:rsid w:val="00CA3003"/>
    <w:rsid w:val="00CC5172"/>
    <w:rsid w:val="00CF6798"/>
    <w:rsid w:val="00D44306"/>
    <w:rsid w:val="00D76FB3"/>
    <w:rsid w:val="00D87202"/>
    <w:rsid w:val="00D9329B"/>
    <w:rsid w:val="00DA0F6F"/>
    <w:rsid w:val="00DB6F85"/>
    <w:rsid w:val="00DC29E4"/>
    <w:rsid w:val="00DC685F"/>
    <w:rsid w:val="00DC7D18"/>
    <w:rsid w:val="00DF0014"/>
    <w:rsid w:val="00E5031E"/>
    <w:rsid w:val="00E56E85"/>
    <w:rsid w:val="00E60772"/>
    <w:rsid w:val="00E633A3"/>
    <w:rsid w:val="00E7747A"/>
    <w:rsid w:val="00E9220C"/>
    <w:rsid w:val="00EA4238"/>
    <w:rsid w:val="00EC3137"/>
    <w:rsid w:val="00ED050F"/>
    <w:rsid w:val="00ED15A8"/>
    <w:rsid w:val="00ED396E"/>
    <w:rsid w:val="00EF3B15"/>
    <w:rsid w:val="00EF679B"/>
    <w:rsid w:val="00F34E79"/>
    <w:rsid w:val="00F75150"/>
    <w:rsid w:val="00F91FB6"/>
    <w:rsid w:val="00F95116"/>
    <w:rsid w:val="00FD0352"/>
    <w:rsid w:val="00FE1EA1"/>
    <w:rsid w:val="00FF026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  <w:style w:type="paragraph" w:styleId="Zhlav">
    <w:name w:val="header"/>
    <w:basedOn w:val="Normln"/>
    <w:link w:val="ZhlavChar"/>
    <w:uiPriority w:val="99"/>
    <w:unhideWhenUsed/>
    <w:rsid w:val="00C762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62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62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2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D295-A407-45B0-8AA7-7B95D3A7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70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Svarcova Ivana</cp:lastModifiedBy>
  <cp:revision>16</cp:revision>
  <cp:lastPrinted>2020-06-15T08:05:00Z</cp:lastPrinted>
  <dcterms:created xsi:type="dcterms:W3CDTF">2020-06-08T06:45:00Z</dcterms:created>
  <dcterms:modified xsi:type="dcterms:W3CDTF">2020-06-16T12:22:00Z</dcterms:modified>
</cp:coreProperties>
</file>