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F5E56" w:rsidP="000E730C">
      <w:pPr>
        <w:pStyle w:val="PS-hlavika2"/>
      </w:pPr>
      <w:r>
        <w:t>2019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116BBE" w:rsidP="000E730C">
      <w:pPr>
        <w:pStyle w:val="PS-slousnesen"/>
      </w:pPr>
      <w:r>
        <w:t>Návrh 01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DF5E56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555DAE" w:rsidP="009A33AF">
      <w:pPr>
        <w:pStyle w:val="PS-hlavika1"/>
      </w:pPr>
      <w:r>
        <w:t>z</w:t>
      </w:r>
      <w:r w:rsidR="00E35BD0">
        <w:t xml:space="preserve"> </w:t>
      </w:r>
      <w:r w:rsidR="00116BBE">
        <w:t>8</w:t>
      </w:r>
      <w:r w:rsidR="00DC29E4">
        <w:t>. schůze</w:t>
      </w:r>
    </w:p>
    <w:p w:rsidR="00DC29E4" w:rsidRDefault="00DC29E4" w:rsidP="009A33AF">
      <w:pPr>
        <w:pStyle w:val="PS-hlavika1"/>
      </w:pPr>
      <w:r>
        <w:t>ze dne</w:t>
      </w:r>
      <w:r w:rsidR="00DF5E56">
        <w:t xml:space="preserve"> </w:t>
      </w:r>
      <w:r w:rsidR="00116BBE">
        <w:t>3. října</w:t>
      </w:r>
      <w:r w:rsidR="00DF5E56">
        <w:t xml:space="preserve"> 2019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064C9" w:rsidRDefault="004064C9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0E5DA4" w:rsidRDefault="000929F6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26EDB">
        <w:rPr>
          <w:rFonts w:ascii="Times New Roman" w:hAnsi="Times New Roman"/>
          <w:sz w:val="24"/>
          <w:szCs w:val="24"/>
        </w:rPr>
        <w:t xml:space="preserve"> návrhu termínu a programu </w:t>
      </w:r>
      <w:r w:rsidR="00116BBE">
        <w:rPr>
          <w:rFonts w:ascii="Times New Roman" w:hAnsi="Times New Roman"/>
          <w:sz w:val="24"/>
          <w:szCs w:val="24"/>
        </w:rPr>
        <w:t>9</w:t>
      </w:r>
      <w:r w:rsidR="00C26EDB">
        <w:rPr>
          <w:rFonts w:ascii="Times New Roman" w:hAnsi="Times New Roman"/>
          <w:sz w:val="24"/>
          <w:szCs w:val="24"/>
        </w:rPr>
        <w:t>. schůze podvýboru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929F6" w:rsidRPr="000929F6" w:rsidRDefault="00147C40" w:rsidP="000929F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42B59">
        <w:rPr>
          <w:rFonts w:ascii="Times New Roman" w:hAnsi="Times New Roman"/>
          <w:spacing w:val="-3"/>
          <w:sz w:val="24"/>
          <w:szCs w:val="24"/>
        </w:rPr>
        <w:t>Podvýbor K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 w:rsidR="00442B59"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 w:rsidR="00442B59">
        <w:rPr>
          <w:rFonts w:ascii="Times New Roman" w:hAnsi="Times New Roman"/>
          <w:spacing w:val="-3"/>
          <w:sz w:val="24"/>
          <w:szCs w:val="24"/>
        </w:rPr>
        <w:t>Jiřího Bláhy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:rsid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0929F6" w:rsidRP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AA7E31" w:rsidRDefault="00AA7E31" w:rsidP="00E61860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</w:t>
      </w:r>
      <w:r w:rsidR="001345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podvýboru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DF5E5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aby stanovil termín a program </w:t>
      </w:r>
      <w:r w:rsidR="00116BB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schůze podvýboru </w:t>
      </w:r>
      <w:r w:rsidRPr="006A4CD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na základě dohody s místopředsedou;</w:t>
      </w:r>
    </w:p>
    <w:p w:rsidR="003E1E48" w:rsidRPr="00C5437E" w:rsidRDefault="003E1E48" w:rsidP="00AA7E31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A7E31" w:rsidRPr="00D97D11" w:rsidRDefault="00AA7E31" w:rsidP="00D97D11">
      <w:pPr>
        <w:jc w:val="both"/>
        <w:rPr>
          <w:rFonts w:ascii="Times New Roman" w:hAnsi="Times New Roman"/>
          <w:sz w:val="24"/>
          <w:szCs w:val="24"/>
        </w:rPr>
      </w:pPr>
    </w:p>
    <w:p w:rsidR="00C26EDB" w:rsidRPr="00AA7E31" w:rsidRDefault="00C26EDB" w:rsidP="00AA7E31">
      <w:pPr>
        <w:pStyle w:val="Odstavecseseznamem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AA7E31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že toto usnesení je </w:t>
      </w:r>
      <w:r w:rsidR="00A72C16" w:rsidRPr="00A72C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veřejné.</w:t>
      </w:r>
    </w:p>
    <w:p w:rsidR="001C25DB" w:rsidRPr="000D4365" w:rsidRDefault="001C25DB" w:rsidP="000D4365">
      <w:pPr>
        <w:rPr>
          <w:rFonts w:ascii="Times New Roman" w:hAnsi="Times New Roman"/>
          <w:sz w:val="24"/>
          <w:szCs w:val="24"/>
        </w:rPr>
      </w:pPr>
    </w:p>
    <w:p w:rsidR="001C25DB" w:rsidRPr="000D4365" w:rsidRDefault="001C25DB" w:rsidP="000D4365">
      <w:pPr>
        <w:rPr>
          <w:rFonts w:ascii="Times New Roman" w:hAnsi="Times New Roman"/>
          <w:sz w:val="24"/>
          <w:szCs w:val="24"/>
        </w:rPr>
      </w:pPr>
    </w:p>
    <w:p w:rsidR="00977082" w:rsidRDefault="00977082" w:rsidP="006C741D">
      <w:pPr>
        <w:rPr>
          <w:rFonts w:ascii="Times New Roman" w:hAnsi="Times New Roman"/>
          <w:sz w:val="24"/>
          <w:szCs w:val="24"/>
        </w:rPr>
      </w:pPr>
    </w:p>
    <w:p w:rsidR="004C4362" w:rsidRDefault="004C4362" w:rsidP="006C741D">
      <w:pPr>
        <w:rPr>
          <w:rFonts w:ascii="Times New Roman" w:hAnsi="Times New Roman"/>
          <w:sz w:val="24"/>
          <w:szCs w:val="24"/>
        </w:rPr>
      </w:pPr>
    </w:p>
    <w:p w:rsidR="004C4362" w:rsidRDefault="004C4362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417D70" w:rsidRPr="000D4365" w:rsidRDefault="00417D70" w:rsidP="000D4365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D97D11" w:rsidP="0013453B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Lukáš ČERNOHORSKÝ</w:t>
            </w:r>
            <w:r w:rsidR="00FA3613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r w:rsidR="00FA3613">
              <w:rPr>
                <w:rFonts w:ascii="Times New Roman" w:hAnsi="Times New Roman"/>
                <w:sz w:val="24"/>
              </w:rPr>
              <w:t>v. r.</w:t>
            </w:r>
            <w:r w:rsidR="00737D54">
              <w:rPr>
                <w:rFonts w:ascii="Times New Roman" w:hAnsi="Times New Roman"/>
                <w:sz w:val="24"/>
              </w:rPr>
              <w:t xml:space="preserve"> </w:t>
            </w:r>
            <w:bookmarkEnd w:id="0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2457B6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r w:rsidR="00FA3613">
              <w:rPr>
                <w:rFonts w:ascii="Times New Roman" w:hAnsi="Times New Roman"/>
                <w:sz w:val="24"/>
              </w:rPr>
              <w:t>v. r.</w:t>
            </w:r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D97D11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místopředseda – ověřovatel</w:t>
            </w:r>
            <w:r w:rsidR="00737D54">
              <w:rPr>
                <w:spacing w:val="-4"/>
              </w:rPr>
              <w:t xml:space="preserve">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předseda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FD0CD0" w:rsidRPr="00D97D11" w:rsidRDefault="00FD0CD0" w:rsidP="00D97D11">
      <w:pPr>
        <w:rPr>
          <w:rFonts w:ascii="Times New Roman" w:hAnsi="Times New Roman"/>
          <w:sz w:val="24"/>
          <w:szCs w:val="24"/>
        </w:rPr>
      </w:pPr>
    </w:p>
    <w:sectPr w:rsidR="00FD0CD0" w:rsidRPr="00D97D11" w:rsidSect="0096230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0C357975"/>
    <w:multiLevelType w:val="hybridMultilevel"/>
    <w:tmpl w:val="679AF6F2"/>
    <w:lvl w:ilvl="0" w:tplc="A262309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7"/>
  </w:num>
  <w:num w:numId="16">
    <w:abstractNumId w:val="19"/>
  </w:num>
  <w:num w:numId="17">
    <w:abstractNumId w:val="14"/>
  </w:num>
  <w:num w:numId="18">
    <w:abstractNumId w:val="25"/>
  </w:num>
  <w:num w:numId="19">
    <w:abstractNumId w:val="24"/>
  </w:num>
  <w:num w:numId="20">
    <w:abstractNumId w:val="26"/>
  </w:num>
  <w:num w:numId="21">
    <w:abstractNumId w:val="22"/>
  </w:num>
  <w:num w:numId="22">
    <w:abstractNumId w:val="23"/>
  </w:num>
  <w:num w:numId="23">
    <w:abstractNumId w:val="18"/>
  </w:num>
  <w:num w:numId="24">
    <w:abstractNumId w:val="15"/>
  </w:num>
  <w:num w:numId="25">
    <w:abstractNumId w:val="10"/>
  </w:num>
  <w:num w:numId="26">
    <w:abstractNumId w:val="20"/>
  </w:num>
  <w:num w:numId="27">
    <w:abstractNumId w:val="13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68E3"/>
    <w:rsid w:val="000476E4"/>
    <w:rsid w:val="00047BAD"/>
    <w:rsid w:val="00050051"/>
    <w:rsid w:val="00070160"/>
    <w:rsid w:val="00083773"/>
    <w:rsid w:val="000929F6"/>
    <w:rsid w:val="000C2EDF"/>
    <w:rsid w:val="000C5278"/>
    <w:rsid w:val="000D4365"/>
    <w:rsid w:val="000E5DA4"/>
    <w:rsid w:val="000E730C"/>
    <w:rsid w:val="000F16D5"/>
    <w:rsid w:val="00103C04"/>
    <w:rsid w:val="001051F4"/>
    <w:rsid w:val="00106842"/>
    <w:rsid w:val="00116BBE"/>
    <w:rsid w:val="00116C58"/>
    <w:rsid w:val="00131133"/>
    <w:rsid w:val="00132977"/>
    <w:rsid w:val="0013453B"/>
    <w:rsid w:val="00147C40"/>
    <w:rsid w:val="0017246F"/>
    <w:rsid w:val="001B368A"/>
    <w:rsid w:val="001B45F3"/>
    <w:rsid w:val="001C25DB"/>
    <w:rsid w:val="001C4373"/>
    <w:rsid w:val="001D0461"/>
    <w:rsid w:val="001E09B0"/>
    <w:rsid w:val="001E685A"/>
    <w:rsid w:val="00230024"/>
    <w:rsid w:val="002300CA"/>
    <w:rsid w:val="002457B6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2E78C7"/>
    <w:rsid w:val="00322E8C"/>
    <w:rsid w:val="0034080B"/>
    <w:rsid w:val="0034351B"/>
    <w:rsid w:val="00356011"/>
    <w:rsid w:val="00377253"/>
    <w:rsid w:val="003B1EBB"/>
    <w:rsid w:val="003D2033"/>
    <w:rsid w:val="003E1AE8"/>
    <w:rsid w:val="003E1E48"/>
    <w:rsid w:val="004064C9"/>
    <w:rsid w:val="00417D70"/>
    <w:rsid w:val="00442B59"/>
    <w:rsid w:val="00461F3D"/>
    <w:rsid w:val="00484011"/>
    <w:rsid w:val="00487D60"/>
    <w:rsid w:val="004951BE"/>
    <w:rsid w:val="004C07E8"/>
    <w:rsid w:val="004C35DE"/>
    <w:rsid w:val="004C4362"/>
    <w:rsid w:val="004C6CC9"/>
    <w:rsid w:val="004D2A5A"/>
    <w:rsid w:val="005227BF"/>
    <w:rsid w:val="005516B7"/>
    <w:rsid w:val="00555DAE"/>
    <w:rsid w:val="00566A4C"/>
    <w:rsid w:val="00584F5A"/>
    <w:rsid w:val="005974FF"/>
    <w:rsid w:val="005C30D7"/>
    <w:rsid w:val="005E094C"/>
    <w:rsid w:val="005E5D13"/>
    <w:rsid w:val="005F6678"/>
    <w:rsid w:val="005F6CAE"/>
    <w:rsid w:val="00620764"/>
    <w:rsid w:val="00672332"/>
    <w:rsid w:val="00681B7E"/>
    <w:rsid w:val="006A4CDB"/>
    <w:rsid w:val="006C741D"/>
    <w:rsid w:val="00737D54"/>
    <w:rsid w:val="0074733A"/>
    <w:rsid w:val="00780A80"/>
    <w:rsid w:val="007C62DA"/>
    <w:rsid w:val="007D2630"/>
    <w:rsid w:val="007D5767"/>
    <w:rsid w:val="007D5EE1"/>
    <w:rsid w:val="007E1D0B"/>
    <w:rsid w:val="007E58CB"/>
    <w:rsid w:val="007E7ED4"/>
    <w:rsid w:val="00812496"/>
    <w:rsid w:val="00830BFE"/>
    <w:rsid w:val="00855062"/>
    <w:rsid w:val="008630E5"/>
    <w:rsid w:val="00886EFC"/>
    <w:rsid w:val="00893C29"/>
    <w:rsid w:val="008C3336"/>
    <w:rsid w:val="008D0D4D"/>
    <w:rsid w:val="008F7E63"/>
    <w:rsid w:val="00903269"/>
    <w:rsid w:val="00954CC5"/>
    <w:rsid w:val="0096230B"/>
    <w:rsid w:val="00977082"/>
    <w:rsid w:val="009A33AF"/>
    <w:rsid w:val="00A005A2"/>
    <w:rsid w:val="00A30B23"/>
    <w:rsid w:val="00A37556"/>
    <w:rsid w:val="00A46CDA"/>
    <w:rsid w:val="00A60C35"/>
    <w:rsid w:val="00A72C16"/>
    <w:rsid w:val="00AA0D27"/>
    <w:rsid w:val="00AA5CD6"/>
    <w:rsid w:val="00AA6D63"/>
    <w:rsid w:val="00AA7E31"/>
    <w:rsid w:val="00B13892"/>
    <w:rsid w:val="00B53E8D"/>
    <w:rsid w:val="00B639E2"/>
    <w:rsid w:val="00B715B6"/>
    <w:rsid w:val="00BA3569"/>
    <w:rsid w:val="00BD10CD"/>
    <w:rsid w:val="00BF132E"/>
    <w:rsid w:val="00C26EDB"/>
    <w:rsid w:val="00C34140"/>
    <w:rsid w:val="00C5437E"/>
    <w:rsid w:val="00C56014"/>
    <w:rsid w:val="00C8164B"/>
    <w:rsid w:val="00C92A75"/>
    <w:rsid w:val="00CA3003"/>
    <w:rsid w:val="00D76FB3"/>
    <w:rsid w:val="00D94C12"/>
    <w:rsid w:val="00D97D11"/>
    <w:rsid w:val="00DB66E5"/>
    <w:rsid w:val="00DB6F85"/>
    <w:rsid w:val="00DB7ADD"/>
    <w:rsid w:val="00DC29E4"/>
    <w:rsid w:val="00DC685F"/>
    <w:rsid w:val="00DF5E56"/>
    <w:rsid w:val="00E04417"/>
    <w:rsid w:val="00E35BD0"/>
    <w:rsid w:val="00E475B2"/>
    <w:rsid w:val="00E61860"/>
    <w:rsid w:val="00E633A3"/>
    <w:rsid w:val="00E9220C"/>
    <w:rsid w:val="00EA4238"/>
    <w:rsid w:val="00EC3137"/>
    <w:rsid w:val="00ED15A8"/>
    <w:rsid w:val="00EF3B15"/>
    <w:rsid w:val="00EF679B"/>
    <w:rsid w:val="00F42C65"/>
    <w:rsid w:val="00F5596B"/>
    <w:rsid w:val="00F75150"/>
    <w:rsid w:val="00FA3613"/>
    <w:rsid w:val="00FD0CD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F9D5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E6EF-7DA7-4BB5-9775-B3CE6100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Svarcova Ivana</cp:lastModifiedBy>
  <cp:revision>5</cp:revision>
  <cp:lastPrinted>2019-10-01T10:31:00Z</cp:lastPrinted>
  <dcterms:created xsi:type="dcterms:W3CDTF">2019-10-01T10:30:00Z</dcterms:created>
  <dcterms:modified xsi:type="dcterms:W3CDTF">2019-10-02T06:28:00Z</dcterms:modified>
</cp:coreProperties>
</file>