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62" w:rsidRDefault="00491162">
      <w:pPr>
        <w:jc w:val="center"/>
        <w:rPr>
          <w:b/>
          <w:i/>
          <w:sz w:val="28"/>
        </w:rPr>
      </w:pPr>
    </w:p>
    <w:p w:rsidR="00491162" w:rsidRDefault="0049116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491162" w:rsidRDefault="0049116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 SNĚMOVNA</w:t>
      </w:r>
    </w:p>
    <w:p w:rsidR="00491162" w:rsidRDefault="002D3D8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201</w:t>
      </w:r>
      <w:r w:rsidR="0016308E">
        <w:rPr>
          <w:b/>
          <w:i/>
          <w:sz w:val="28"/>
        </w:rPr>
        <w:t>8</w:t>
      </w:r>
    </w:p>
    <w:p w:rsidR="00491162" w:rsidRDefault="002D3D8C">
      <w:pPr>
        <w:jc w:val="center"/>
        <w:rPr>
          <w:b/>
          <w:i/>
        </w:rPr>
      </w:pPr>
      <w:r>
        <w:rPr>
          <w:b/>
          <w:i/>
        </w:rPr>
        <w:t>8</w:t>
      </w:r>
      <w:r w:rsidR="00491162">
        <w:rPr>
          <w:b/>
          <w:i/>
        </w:rPr>
        <w:t>. volební období</w:t>
      </w:r>
    </w:p>
    <w:p w:rsidR="00491162" w:rsidRDefault="00491162">
      <w:pPr>
        <w:jc w:val="center"/>
        <w:rPr>
          <w:b/>
          <w:i/>
          <w:sz w:val="28"/>
        </w:rPr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jc w:val="center"/>
      </w:pPr>
    </w:p>
    <w:p w:rsidR="00491162" w:rsidRDefault="00491162">
      <w:pPr>
        <w:tabs>
          <w:tab w:val="center" w:pos="4513"/>
        </w:tabs>
        <w:suppressAutoHyphens/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491162"/>
    <w:p w:rsidR="00491162" w:rsidRDefault="00FA0175">
      <w:pPr>
        <w:jc w:val="center"/>
        <w:rPr>
          <w:b/>
          <w:i/>
        </w:rPr>
      </w:pPr>
      <w:r>
        <w:rPr>
          <w:b/>
          <w:i/>
        </w:rPr>
        <w:t>z 10</w:t>
      </w:r>
      <w:r w:rsidR="00491162">
        <w:rPr>
          <w:b/>
          <w:i/>
        </w:rPr>
        <w:t>. schůze</w:t>
      </w:r>
    </w:p>
    <w:p w:rsidR="00491162" w:rsidRDefault="00491162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491162" w:rsidRDefault="002D3D8C">
      <w:pPr>
        <w:jc w:val="center"/>
        <w:rPr>
          <w:b/>
          <w:i/>
        </w:rPr>
      </w:pPr>
      <w:r>
        <w:rPr>
          <w:b/>
          <w:i/>
        </w:rPr>
        <w:t xml:space="preserve">konané </w:t>
      </w:r>
      <w:r w:rsidR="00FA0175">
        <w:rPr>
          <w:b/>
          <w:i/>
        </w:rPr>
        <w:t>19. dubna</w:t>
      </w:r>
      <w:r>
        <w:rPr>
          <w:b/>
          <w:i/>
        </w:rPr>
        <w:t xml:space="preserve"> 201</w:t>
      </w:r>
      <w:r w:rsidR="0016308E">
        <w:rPr>
          <w:b/>
          <w:i/>
        </w:rPr>
        <w:t>8</w:t>
      </w:r>
    </w:p>
    <w:p w:rsidR="00491162" w:rsidRDefault="00491162">
      <w:pPr>
        <w:jc w:val="center"/>
        <w:rPr>
          <w:b/>
          <w:i/>
        </w:rPr>
      </w:pPr>
    </w:p>
    <w:p w:rsidR="00491162" w:rsidRDefault="00491162">
      <w:pPr>
        <w:jc w:val="center"/>
        <w:rPr>
          <w:b/>
          <w:i/>
        </w:rPr>
      </w:pPr>
    </w:p>
    <w:p w:rsidR="00491162" w:rsidRDefault="00491162">
      <w:pPr>
        <w:jc w:val="center"/>
        <w:rPr>
          <w:b/>
          <w:i/>
        </w:rPr>
      </w:pPr>
    </w:p>
    <w:p w:rsidR="00491162" w:rsidRDefault="00491162">
      <w:pPr>
        <w:jc w:val="center"/>
        <w:rPr>
          <w:b/>
          <w:i/>
        </w:rPr>
      </w:pPr>
    </w:p>
    <w:p w:rsidR="00A6271D" w:rsidRDefault="00491162" w:rsidP="00325519">
      <w:pPr>
        <w:suppressAutoHyphens/>
        <w:ind w:left="1410" w:hanging="1410"/>
        <w:jc w:val="both"/>
        <w:rPr>
          <w:spacing w:val="-3"/>
        </w:rPr>
      </w:pPr>
      <w:r>
        <w:rPr>
          <w:b/>
          <w:spacing w:val="-3"/>
          <w:u w:val="single"/>
        </w:rPr>
        <w:lastRenderedPageBreak/>
        <w:t>Přítomni:</w:t>
      </w:r>
      <w:r>
        <w:rPr>
          <w:b/>
          <w:spacing w:val="-3"/>
        </w:rPr>
        <w:tab/>
      </w:r>
      <w:r w:rsidR="00C501B4" w:rsidRPr="00C501B4">
        <w:rPr>
          <w:spacing w:val="-3"/>
        </w:rPr>
        <w:t>poslanci</w:t>
      </w:r>
      <w:r w:rsidR="00A6271D">
        <w:rPr>
          <w:spacing w:val="-3"/>
        </w:rPr>
        <w:t xml:space="preserve"> </w:t>
      </w:r>
      <w:r w:rsidR="00325519">
        <w:rPr>
          <w:spacing w:val="-3"/>
        </w:rPr>
        <w:t>Holík, Kobza</w:t>
      </w:r>
      <w:r w:rsidR="00A6271D">
        <w:rPr>
          <w:spacing w:val="-3"/>
        </w:rPr>
        <w:t xml:space="preserve">, </w:t>
      </w:r>
      <w:r w:rsidR="00325519">
        <w:rPr>
          <w:spacing w:val="-3"/>
        </w:rPr>
        <w:t>Kubík, Lipavský</w:t>
      </w:r>
      <w:r w:rsidR="00C501B4">
        <w:rPr>
          <w:spacing w:val="-3"/>
        </w:rPr>
        <w:t xml:space="preserve">, </w:t>
      </w:r>
      <w:r w:rsidR="00325519">
        <w:rPr>
          <w:spacing w:val="-3"/>
        </w:rPr>
        <w:t>Pawlas</w:t>
      </w:r>
      <w:r w:rsidR="00A6271D">
        <w:rPr>
          <w:spacing w:val="-3"/>
        </w:rPr>
        <w:t xml:space="preserve">, </w:t>
      </w:r>
      <w:r w:rsidR="00325519">
        <w:rPr>
          <w:spacing w:val="-3"/>
        </w:rPr>
        <w:t xml:space="preserve">Plzák, </w:t>
      </w:r>
      <w:r w:rsidR="00A6271D">
        <w:rPr>
          <w:spacing w:val="-3"/>
        </w:rPr>
        <w:t>Ratiborský, Strýček,</w:t>
      </w:r>
      <w:r w:rsidR="00325519">
        <w:rPr>
          <w:spacing w:val="-3"/>
        </w:rPr>
        <w:t xml:space="preserve"> Štolpa, </w:t>
      </w:r>
      <w:r w:rsidR="00A6271D">
        <w:rPr>
          <w:spacing w:val="-3"/>
        </w:rPr>
        <w:t>Zaorálek</w:t>
      </w:r>
    </w:p>
    <w:p w:rsidR="00A6271D" w:rsidRDefault="00A6271D" w:rsidP="00A6271D">
      <w:pPr>
        <w:suppressAutoHyphens/>
        <w:jc w:val="both"/>
        <w:rPr>
          <w:spacing w:val="-3"/>
        </w:rPr>
      </w:pPr>
    </w:p>
    <w:p w:rsidR="00A6271D" w:rsidRDefault="00A6271D" w:rsidP="00A6271D">
      <w:pPr>
        <w:suppressAutoHyphens/>
        <w:ind w:left="1410" w:hanging="1410"/>
        <w:jc w:val="both"/>
        <w:rPr>
          <w:spacing w:val="-3"/>
        </w:rPr>
      </w:pPr>
      <w:r>
        <w:rPr>
          <w:b/>
          <w:spacing w:val="-3"/>
          <w:u w:val="single"/>
        </w:rPr>
        <w:t>Omluveni:</w:t>
      </w:r>
      <w:r>
        <w:rPr>
          <w:spacing w:val="-3"/>
        </w:rPr>
        <w:tab/>
      </w:r>
      <w:r w:rsidR="00C501B4">
        <w:rPr>
          <w:spacing w:val="-3"/>
        </w:rPr>
        <w:t>poslankyně Majero</w:t>
      </w:r>
      <w:r w:rsidR="00325519">
        <w:rPr>
          <w:spacing w:val="-3"/>
        </w:rPr>
        <w:t>vá Zahradníková, poslanci Bžoch</w:t>
      </w:r>
      <w:r w:rsidR="00C501B4">
        <w:rPr>
          <w:spacing w:val="-3"/>
        </w:rPr>
        <w:t>,</w:t>
      </w:r>
      <w:r w:rsidR="00C501B4" w:rsidRPr="00C501B4">
        <w:rPr>
          <w:spacing w:val="-3"/>
        </w:rPr>
        <w:t xml:space="preserve"> </w:t>
      </w:r>
      <w:r w:rsidR="00C501B4">
        <w:rPr>
          <w:spacing w:val="-3"/>
        </w:rPr>
        <w:t>Králíček</w:t>
      </w:r>
      <w:r w:rsidR="00325519">
        <w:rPr>
          <w:spacing w:val="-3"/>
        </w:rPr>
        <w:t>, Krejza</w:t>
      </w:r>
      <w:r w:rsidR="00C501B4">
        <w:rPr>
          <w:spacing w:val="-3"/>
        </w:rPr>
        <w:t>,</w:t>
      </w:r>
      <w:r w:rsidR="00325519">
        <w:rPr>
          <w:spacing w:val="-3"/>
        </w:rPr>
        <w:t xml:space="preserve"> Mihola, Peksa,</w:t>
      </w:r>
      <w:r>
        <w:rPr>
          <w:spacing w:val="-3"/>
        </w:rPr>
        <w:t xml:space="preserve"> </w:t>
      </w:r>
      <w:r w:rsidR="00C501B4">
        <w:rPr>
          <w:spacing w:val="-3"/>
        </w:rPr>
        <w:t>Rakušan</w:t>
      </w:r>
      <w:r w:rsidR="00407584">
        <w:rPr>
          <w:spacing w:val="-3"/>
        </w:rPr>
        <w:t>,</w:t>
      </w:r>
      <w:r>
        <w:rPr>
          <w:spacing w:val="-3"/>
        </w:rPr>
        <w:t xml:space="preserve"> </w:t>
      </w:r>
      <w:r w:rsidR="00325519">
        <w:rPr>
          <w:spacing w:val="-3"/>
        </w:rPr>
        <w:t>Schwarzenberg</w:t>
      </w:r>
    </w:p>
    <w:p w:rsidR="00491162" w:rsidRDefault="00491162">
      <w:pPr>
        <w:suppressAutoHyphens/>
        <w:jc w:val="both"/>
        <w:rPr>
          <w:spacing w:val="-3"/>
        </w:rPr>
      </w:pPr>
    </w:p>
    <w:p w:rsidR="00491162" w:rsidRPr="00740BF8" w:rsidRDefault="00491162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 w:rsidRPr="00740BF8">
        <w:rPr>
          <w:spacing w:val="-3"/>
          <w:szCs w:val="24"/>
          <w:u w:val="single"/>
        </w:rPr>
        <w:t>Návrh pořadu jednání:</w:t>
      </w:r>
    </w:p>
    <w:p w:rsidR="00C129AC" w:rsidRPr="00740BF8" w:rsidRDefault="00C129AC" w:rsidP="00C129AC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:rsidR="00111C6F" w:rsidRPr="00111C6F" w:rsidRDefault="00111C6F" w:rsidP="00111C6F">
      <w:pPr>
        <w:jc w:val="both"/>
        <w:rPr>
          <w:szCs w:val="24"/>
        </w:rPr>
      </w:pPr>
      <w:r w:rsidRPr="00111C6F">
        <w:rPr>
          <w:szCs w:val="24"/>
        </w:rPr>
        <w:t>1.</w:t>
      </w:r>
      <w:r w:rsidRPr="00111C6F">
        <w:rPr>
          <w:szCs w:val="24"/>
        </w:rPr>
        <w:tab/>
        <w:t>Důvody turecké vojenské přítomnosti v severní Sýrii</w:t>
      </w:r>
      <w:r w:rsidRPr="00111C6F">
        <w:rPr>
          <w:i/>
          <w:szCs w:val="24"/>
        </w:rPr>
        <w:tab/>
      </w:r>
    </w:p>
    <w:p w:rsidR="00111C6F" w:rsidRPr="00111C6F" w:rsidRDefault="00111C6F" w:rsidP="00111C6F">
      <w:pPr>
        <w:pStyle w:val="Odstavecseseznamem"/>
        <w:widowControl w:val="0"/>
        <w:numPr>
          <w:ilvl w:val="0"/>
          <w:numId w:val="12"/>
        </w:numPr>
        <w:suppressAutoHyphens/>
        <w:autoSpaceDN w:val="0"/>
        <w:ind w:left="0" w:firstLine="0"/>
        <w:jc w:val="both"/>
        <w:rPr>
          <w:sz w:val="24"/>
          <w:szCs w:val="24"/>
        </w:rPr>
      </w:pPr>
      <w:r w:rsidRPr="00111C6F">
        <w:rPr>
          <w:sz w:val="24"/>
          <w:szCs w:val="24"/>
        </w:rPr>
        <w:t>Různé</w:t>
      </w:r>
    </w:p>
    <w:p w:rsidR="00111C6F" w:rsidRDefault="00111C6F" w:rsidP="00111C6F">
      <w:pPr>
        <w:jc w:val="both"/>
      </w:pPr>
    </w:p>
    <w:p w:rsidR="00810730" w:rsidRDefault="001A4F0A" w:rsidP="0081073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 w:rsidR="00550932">
        <w:rPr>
          <w:spacing w:val="-3"/>
        </w:rPr>
        <w:t xml:space="preserve">Př. </w:t>
      </w:r>
      <w:r w:rsidR="00550932" w:rsidRPr="00B94556">
        <w:rPr>
          <w:spacing w:val="-3"/>
          <w:u w:val="single"/>
        </w:rPr>
        <w:t>L. Zaorálek</w:t>
      </w:r>
      <w:r w:rsidR="00491162" w:rsidRPr="00A64CCD">
        <w:rPr>
          <w:spacing w:val="-3"/>
        </w:rPr>
        <w:t xml:space="preserve"> </w:t>
      </w:r>
      <w:r w:rsidR="00491162">
        <w:rPr>
          <w:spacing w:val="-3"/>
        </w:rPr>
        <w:t>zahájil schůzi výboru v</w:t>
      </w:r>
      <w:r w:rsidR="00C129AC">
        <w:rPr>
          <w:spacing w:val="-3"/>
        </w:rPr>
        <w:t>e</w:t>
      </w:r>
      <w:r>
        <w:rPr>
          <w:spacing w:val="-3"/>
        </w:rPr>
        <w:t xml:space="preserve"> </w:t>
      </w:r>
      <w:r w:rsidR="00491162">
        <w:rPr>
          <w:spacing w:val="-3"/>
        </w:rPr>
        <w:t>1</w:t>
      </w:r>
      <w:r w:rsidR="00C21F40">
        <w:rPr>
          <w:spacing w:val="-3"/>
        </w:rPr>
        <w:t>3.</w:t>
      </w:r>
      <w:r w:rsidR="00740BF8">
        <w:rPr>
          <w:spacing w:val="-3"/>
        </w:rPr>
        <w:t>0</w:t>
      </w:r>
      <w:r w:rsidR="00C21F40">
        <w:rPr>
          <w:spacing w:val="-3"/>
        </w:rPr>
        <w:t>0</w:t>
      </w:r>
      <w:r w:rsidR="00810730">
        <w:rPr>
          <w:spacing w:val="-3"/>
        </w:rPr>
        <w:t xml:space="preserve"> hodin a seznámil členy výboru </w:t>
      </w:r>
      <w:r w:rsidR="00810730">
        <w:rPr>
          <w:spacing w:val="-3"/>
        </w:rPr>
        <w:br/>
        <w:t>s návrhem pořadu schůze.</w:t>
      </w:r>
    </w:p>
    <w:p w:rsidR="00810730" w:rsidRDefault="00810730" w:rsidP="0081073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  <w:t xml:space="preserve">S návrhem poslanci souhlasili </w:t>
      </w:r>
      <w:r w:rsidRPr="00810730">
        <w:rPr>
          <w:i/>
          <w:spacing w:val="-3"/>
        </w:rPr>
        <w:t xml:space="preserve">/hlasování </w:t>
      </w:r>
      <w:r w:rsidR="00383A7F">
        <w:rPr>
          <w:i/>
          <w:spacing w:val="-3"/>
        </w:rPr>
        <w:t>10</w:t>
      </w:r>
      <w:r w:rsidRPr="00810730">
        <w:rPr>
          <w:i/>
          <w:spacing w:val="-3"/>
        </w:rPr>
        <w:t>-0-0/</w:t>
      </w:r>
      <w:r>
        <w:rPr>
          <w:spacing w:val="-3"/>
        </w:rPr>
        <w:t>.</w:t>
      </w:r>
    </w:p>
    <w:p w:rsidR="001A4F0A" w:rsidRDefault="001A4F0A" w:rsidP="00810730">
      <w:pPr>
        <w:tabs>
          <w:tab w:val="left" w:pos="-720"/>
        </w:tabs>
        <w:suppressAutoHyphens/>
        <w:jc w:val="both"/>
        <w:rPr>
          <w:spacing w:val="-3"/>
        </w:rPr>
      </w:pPr>
    </w:p>
    <w:p w:rsidR="001A4F0A" w:rsidRPr="00111C6F" w:rsidRDefault="00111C6F" w:rsidP="00106F30">
      <w:pPr>
        <w:pStyle w:val="Odstavecseseznamem"/>
        <w:widowControl w:val="0"/>
        <w:numPr>
          <w:ilvl w:val="0"/>
          <w:numId w:val="11"/>
        </w:numPr>
        <w:pBdr>
          <w:bottom w:val="single" w:sz="4" w:space="1" w:color="auto"/>
        </w:pBdr>
        <w:tabs>
          <w:tab w:val="left" w:pos="-720"/>
        </w:tabs>
        <w:suppressAutoHyphens/>
        <w:autoSpaceDN w:val="0"/>
        <w:ind w:hanging="720"/>
        <w:jc w:val="both"/>
        <w:textAlignment w:val="baseline"/>
        <w:rPr>
          <w:b/>
          <w:spacing w:val="-3"/>
          <w:sz w:val="24"/>
          <w:szCs w:val="24"/>
        </w:rPr>
      </w:pPr>
      <w:r w:rsidRPr="00111C6F">
        <w:rPr>
          <w:b/>
          <w:sz w:val="24"/>
          <w:szCs w:val="24"/>
        </w:rPr>
        <w:t xml:space="preserve">Důvody turecké vojenské přítomnosti v severní Sýrii </w:t>
      </w:r>
    </w:p>
    <w:p w:rsidR="00C21F40" w:rsidRPr="00C21F40" w:rsidRDefault="00C21F40" w:rsidP="00C21F40">
      <w:pPr>
        <w:tabs>
          <w:tab w:val="left" w:pos="-720"/>
        </w:tabs>
        <w:suppressAutoHyphens/>
        <w:ind w:left="720"/>
        <w:jc w:val="both"/>
        <w:rPr>
          <w:b/>
          <w:spacing w:val="-3"/>
        </w:rPr>
      </w:pPr>
    </w:p>
    <w:p w:rsidR="00AB173A" w:rsidRDefault="0016508A" w:rsidP="005D634C">
      <w:pPr>
        <w:pStyle w:val="Bezmezer"/>
        <w:ind w:left="0"/>
      </w:pPr>
      <w:r>
        <w:tab/>
      </w:r>
      <w:r w:rsidR="00111C6F" w:rsidRPr="00124961">
        <w:t xml:space="preserve">J.E. </w:t>
      </w:r>
      <w:r w:rsidR="00111C6F" w:rsidRPr="00124961">
        <w:rPr>
          <w:bCs/>
          <w:color w:val="000000"/>
          <w:u w:val="single"/>
        </w:rPr>
        <w:t>Ahmet Necati Bigali</w:t>
      </w:r>
      <w:r w:rsidR="00111C6F" w:rsidRPr="00124961">
        <w:rPr>
          <w:bCs/>
          <w:color w:val="000000"/>
        </w:rPr>
        <w:t>,</w:t>
      </w:r>
      <w:r w:rsidR="00111C6F" w:rsidRPr="00111C6F">
        <w:rPr>
          <w:b/>
          <w:bCs/>
          <w:color w:val="000000"/>
        </w:rPr>
        <w:t xml:space="preserve"> </w:t>
      </w:r>
      <w:r w:rsidR="00111C6F">
        <w:t>velvyslanec Turecké republiky</w:t>
      </w:r>
      <w:r w:rsidR="004265E1">
        <w:t xml:space="preserve">, poslance informoval </w:t>
      </w:r>
      <w:r w:rsidR="00124961">
        <w:br/>
      </w:r>
      <w:r w:rsidR="004265E1">
        <w:t xml:space="preserve">o operaci Olivová ratolest, která probíhá na severu Sýrie od 20. </w:t>
      </w:r>
      <w:r w:rsidR="00383A7F">
        <w:t xml:space="preserve">ledna </w:t>
      </w:r>
      <w:r w:rsidR="004265E1">
        <w:t>t. r.</w:t>
      </w:r>
      <w:r w:rsidR="000E723C">
        <w:t xml:space="preserve"> Sdělil následující:</w:t>
      </w:r>
      <w:r w:rsidR="004265E1">
        <w:t xml:space="preserve"> </w:t>
      </w:r>
      <w:r w:rsidR="00B83F48">
        <w:br/>
      </w:r>
    </w:p>
    <w:p w:rsidR="00AB173A" w:rsidRDefault="005D634C" w:rsidP="00B83F48">
      <w:pPr>
        <w:pStyle w:val="Bezmezer"/>
        <w:ind w:left="0"/>
      </w:pPr>
      <w:r>
        <w:tab/>
      </w:r>
      <w:r w:rsidR="00AB173A">
        <w:t>-</w:t>
      </w:r>
      <w:r w:rsidR="00383A7F">
        <w:t xml:space="preserve"> operace je výhradně zaměřena proti terorismu kurdských skupin operujících v Sýrii PYD/YPG (Sjednocená demokratická strana a Lidové obranné jednotky) a ISIS (Islámský stát). </w:t>
      </w:r>
      <w:r w:rsidR="00AB173A">
        <w:t>PYD/YPG jsou syrskými partnery turecké PKK (Strana kurských pracujících), která byla uznána i mezinárodním spol</w:t>
      </w:r>
      <w:r w:rsidR="00124961">
        <w:t>ečenstvím za teroristickou;</w:t>
      </w:r>
    </w:p>
    <w:p w:rsidR="00B83F48" w:rsidRDefault="00B83F48" w:rsidP="00B83F48">
      <w:pPr>
        <w:pStyle w:val="Bezmezer"/>
        <w:ind w:left="0"/>
      </w:pPr>
    </w:p>
    <w:p w:rsidR="00AB173A" w:rsidRDefault="005D634C" w:rsidP="005D634C">
      <w:pPr>
        <w:pStyle w:val="Bezmezer"/>
        <w:ind w:left="0"/>
      </w:pPr>
      <w:r>
        <w:tab/>
      </w:r>
      <w:r w:rsidR="00AB173A">
        <w:t>- je potvrzeno, že do severní Sýrie se stahují také bojovníci ISIS, přičemž syrský režim nedokáže tyt</w:t>
      </w:r>
      <w:r w:rsidR="00124961">
        <w:t>o skupiny efektivně kontrolovat;</w:t>
      </w:r>
    </w:p>
    <w:p w:rsidR="00B83F48" w:rsidRDefault="00B83F48" w:rsidP="005D634C">
      <w:pPr>
        <w:pStyle w:val="Bezmezer"/>
        <w:ind w:left="0"/>
      </w:pPr>
    </w:p>
    <w:p w:rsidR="00AB173A" w:rsidRDefault="005D634C" w:rsidP="005D634C">
      <w:pPr>
        <w:pStyle w:val="Bezmezer"/>
        <w:ind w:left="0"/>
      </w:pPr>
      <w:r>
        <w:tab/>
      </w:r>
      <w:r w:rsidR="00AB173A">
        <w:t>- t</w:t>
      </w:r>
      <w:r w:rsidR="00383A7F">
        <w:t>yto teroristické skupiny cílily na turecké hranice</w:t>
      </w:r>
      <w:r w:rsidR="00124961">
        <w:t>, což</w:t>
      </w:r>
      <w:r w:rsidR="00383A7F">
        <w:t xml:space="preserve"> Turecko nemohlo tolerovat. Během let 2017 a 2018 proběhlo více než 700 útoků na turecké cíle</w:t>
      </w:r>
      <w:r w:rsidR="00124961">
        <w:t>;</w:t>
      </w:r>
      <w:r w:rsidR="00383A7F">
        <w:t xml:space="preserve"> </w:t>
      </w:r>
    </w:p>
    <w:p w:rsidR="00B83F48" w:rsidRDefault="00B83F48" w:rsidP="005D634C">
      <w:pPr>
        <w:pStyle w:val="Bezmezer"/>
        <w:ind w:left="0"/>
      </w:pPr>
    </w:p>
    <w:p w:rsidR="00383A7F" w:rsidRDefault="005D634C" w:rsidP="005D634C">
      <w:pPr>
        <w:pStyle w:val="Bezmezer"/>
        <w:ind w:left="0"/>
      </w:pPr>
      <w:r>
        <w:tab/>
      </w:r>
      <w:r w:rsidR="00AB173A">
        <w:t>- Turecko bojuje proti PKK, nikoliv proti kurdskému lidu, není tudíž okupační silou. Turecko respektuje syrskou teritoriální integritu a informuje o svých akcích mezinárodní společenství</w:t>
      </w:r>
      <w:r w:rsidR="00124961">
        <w:t>;</w:t>
      </w:r>
      <w:r w:rsidR="00AB173A">
        <w:t xml:space="preserve">  </w:t>
      </w:r>
    </w:p>
    <w:p w:rsidR="00B83F48" w:rsidRDefault="00B83F48" w:rsidP="005D634C">
      <w:pPr>
        <w:pStyle w:val="Bezmezer"/>
        <w:ind w:left="0"/>
      </w:pPr>
    </w:p>
    <w:p w:rsidR="00AB173A" w:rsidRDefault="005D634C" w:rsidP="005D634C">
      <w:pPr>
        <w:pStyle w:val="Bezmezer"/>
        <w:ind w:left="0"/>
      </w:pPr>
      <w:r>
        <w:tab/>
      </w:r>
      <w:r w:rsidR="00AB173A">
        <w:t>- c</w:t>
      </w:r>
      <w:r w:rsidR="00383A7F">
        <w:t>íle operace</w:t>
      </w:r>
      <w:r w:rsidR="00AB173A">
        <w:t xml:space="preserve">: </w:t>
      </w:r>
      <w:r w:rsidR="00383A7F">
        <w:t>zajistit bezpečnost tureckých hranic, vyčistit hraniční pásmo od teroristů a ušetřit místní Syřany útlaku a krutosti teroristů, kont</w:t>
      </w:r>
      <w:r w:rsidR="00124961">
        <w:t>rolujících region;</w:t>
      </w:r>
      <w:r w:rsidR="00383A7F">
        <w:t xml:space="preserve"> </w:t>
      </w:r>
    </w:p>
    <w:p w:rsidR="00B83F48" w:rsidRDefault="00B83F48" w:rsidP="005D634C">
      <w:pPr>
        <w:pStyle w:val="Bezmezer"/>
        <w:ind w:left="0"/>
      </w:pPr>
    </w:p>
    <w:p w:rsidR="000E723C" w:rsidRDefault="005D634C" w:rsidP="005D634C">
      <w:pPr>
        <w:pStyle w:val="Bezmezer"/>
        <w:ind w:left="0"/>
      </w:pPr>
      <w:r>
        <w:tab/>
      </w:r>
      <w:r w:rsidR="00AB173A">
        <w:t xml:space="preserve">- 18. března osvobodily turecké vojenské jednotky a Svobodná syrská armáda (FSA) město Afrín, přičemž dbaly na bezpečnost civilistů. </w:t>
      </w:r>
      <w:r w:rsidR="000E723C">
        <w:t>Afrín sloužil teroristům jako druhá největší vojenská základna</w:t>
      </w:r>
      <w:r w:rsidR="00124961">
        <w:t>;</w:t>
      </w:r>
      <w:r w:rsidR="000E723C">
        <w:t xml:space="preserve"> </w:t>
      </w:r>
    </w:p>
    <w:p w:rsidR="00B83F48" w:rsidRDefault="00B83F48" w:rsidP="005D634C">
      <w:pPr>
        <w:pStyle w:val="Bezmezer"/>
        <w:ind w:left="0"/>
      </w:pPr>
    </w:p>
    <w:p w:rsidR="00383A7F" w:rsidRDefault="005D634C" w:rsidP="005D634C">
      <w:pPr>
        <w:pStyle w:val="Bezmezer"/>
        <w:ind w:left="0"/>
      </w:pPr>
      <w:r>
        <w:tab/>
      </w:r>
      <w:r w:rsidR="000E723C">
        <w:t xml:space="preserve">- </w:t>
      </w:r>
      <w:r w:rsidR="00AB173A">
        <w:t>PYD/YPG vede dezinformační kampaň</w:t>
      </w:r>
      <w:r w:rsidR="000E723C">
        <w:t>, není pravda, že Afrín je v troskách. Poté, co bylo město osvobozen</w:t>
      </w:r>
      <w:r w:rsidR="00124961">
        <w:t>o, byly obnoveny veškeré služby;</w:t>
      </w:r>
      <w:r w:rsidR="000E723C">
        <w:t xml:space="preserve"> </w:t>
      </w:r>
    </w:p>
    <w:p w:rsidR="00B83F48" w:rsidRDefault="00B83F48" w:rsidP="005D634C">
      <w:pPr>
        <w:pStyle w:val="Bezmezer"/>
        <w:ind w:left="0"/>
      </w:pPr>
    </w:p>
    <w:p w:rsidR="00DF082E" w:rsidRDefault="005D634C" w:rsidP="005D634C">
      <w:pPr>
        <w:pStyle w:val="Bezmezer"/>
        <w:ind w:left="0"/>
      </w:pPr>
      <w:r>
        <w:tab/>
      </w:r>
      <w:r w:rsidR="000E723C">
        <w:t>- operace Olivová ratolest demonstruje, že Turecko nebude tolerovat teroristy ve své blízkosti</w:t>
      </w:r>
      <w:r w:rsidR="00124961">
        <w:t>;</w:t>
      </w:r>
    </w:p>
    <w:p w:rsidR="00B83F48" w:rsidRDefault="00B83F48" w:rsidP="005D634C">
      <w:pPr>
        <w:pStyle w:val="Bezmezer"/>
        <w:ind w:left="0"/>
      </w:pPr>
    </w:p>
    <w:p w:rsidR="005D634C" w:rsidRDefault="005D634C" w:rsidP="005D634C">
      <w:pPr>
        <w:pStyle w:val="Bezmezer"/>
        <w:ind w:left="0"/>
      </w:pPr>
      <w:r>
        <w:tab/>
      </w:r>
      <w:r w:rsidR="000E723C">
        <w:t>- v současnosti začíná druhá fáze operace: zaji</w:t>
      </w:r>
      <w:r w:rsidR="00124961">
        <w:t>štění</w:t>
      </w:r>
      <w:r w:rsidR="000E723C">
        <w:t xml:space="preserve"> bezpečnost</w:t>
      </w:r>
      <w:r w:rsidR="00124961">
        <w:t>i a stability v regionu</w:t>
      </w:r>
      <w:r w:rsidR="000E723C">
        <w:t xml:space="preserve">. Motto: Afrín </w:t>
      </w:r>
      <w:r>
        <w:t>náleží afrínskému obyvatelstvu.</w:t>
      </w:r>
    </w:p>
    <w:p w:rsidR="005D634C" w:rsidRDefault="005D634C" w:rsidP="005D634C">
      <w:pPr>
        <w:pStyle w:val="PS-uvede"/>
        <w:ind w:left="0" w:firstLine="709"/>
        <w:jc w:val="both"/>
        <w:rPr>
          <w:rFonts w:cs="Times New Roman"/>
        </w:rPr>
      </w:pPr>
    </w:p>
    <w:p w:rsidR="000E723C" w:rsidRDefault="0016508A" w:rsidP="005D634C">
      <w:pPr>
        <w:pStyle w:val="PS-uvede"/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 w:rsidR="000E723C">
        <w:rPr>
          <w:rFonts w:cs="Times New Roman"/>
        </w:rPr>
        <w:t xml:space="preserve">Mpř. </w:t>
      </w:r>
      <w:r w:rsidR="000E723C" w:rsidRPr="00124961">
        <w:rPr>
          <w:rFonts w:cs="Times New Roman"/>
          <w:u w:val="single"/>
        </w:rPr>
        <w:t>J. Kobza</w:t>
      </w:r>
      <w:r w:rsidR="000E723C">
        <w:rPr>
          <w:rFonts w:cs="Times New Roman"/>
        </w:rPr>
        <w:t xml:space="preserve"> položil </w:t>
      </w:r>
      <w:r w:rsidR="000A0A1A">
        <w:rPr>
          <w:rFonts w:cs="Times New Roman"/>
        </w:rPr>
        <w:t xml:space="preserve">následující </w:t>
      </w:r>
      <w:r w:rsidR="000E723C">
        <w:rPr>
          <w:rFonts w:cs="Times New Roman"/>
        </w:rPr>
        <w:t>dotazy:</w:t>
      </w:r>
    </w:p>
    <w:p w:rsidR="000E723C" w:rsidRDefault="005D634C" w:rsidP="005D634C">
      <w:pPr>
        <w:pStyle w:val="PS-uvede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24961">
        <w:rPr>
          <w:rFonts w:cs="Times New Roman"/>
        </w:rPr>
        <w:t>j</w:t>
      </w:r>
      <w:r w:rsidR="000E723C">
        <w:rPr>
          <w:rFonts w:cs="Times New Roman"/>
        </w:rPr>
        <w:t>aký je vztah turecké vlády k vládě syrského prezidenta B. Asada?</w:t>
      </w:r>
    </w:p>
    <w:p w:rsidR="000E723C" w:rsidRDefault="005D634C" w:rsidP="0016508A">
      <w:pPr>
        <w:pStyle w:val="PS-uvede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24961">
        <w:rPr>
          <w:rFonts w:cs="Times New Roman"/>
        </w:rPr>
        <w:t>j</w:t>
      </w:r>
      <w:r w:rsidR="000E723C">
        <w:rPr>
          <w:rFonts w:cs="Times New Roman"/>
        </w:rPr>
        <w:t>aký je vztah turecké vlády k ostatním skupinám ozbrojeného odporu</w:t>
      </w:r>
      <w:r w:rsidR="00124961">
        <w:rPr>
          <w:rFonts w:cs="Times New Roman"/>
        </w:rPr>
        <w:t xml:space="preserve"> proti vládě</w:t>
      </w:r>
      <w:r w:rsidR="0016508A">
        <w:rPr>
          <w:rFonts w:cs="Times New Roman"/>
        </w:rPr>
        <w:br/>
      </w:r>
      <w:r>
        <w:rPr>
          <w:rFonts w:cs="Times New Roman"/>
        </w:rPr>
        <w:t xml:space="preserve">   </w:t>
      </w:r>
      <w:r w:rsidR="00124961">
        <w:rPr>
          <w:rFonts w:cs="Times New Roman"/>
        </w:rPr>
        <w:t>A</w:t>
      </w:r>
      <w:r w:rsidR="000E723C">
        <w:rPr>
          <w:rFonts w:cs="Times New Roman"/>
        </w:rPr>
        <w:t>sada?</w:t>
      </w:r>
    </w:p>
    <w:p w:rsidR="006C09EC" w:rsidRDefault="005D634C" w:rsidP="005D634C">
      <w:pPr>
        <w:pStyle w:val="Bezmezer"/>
        <w:ind w:left="709"/>
      </w:pPr>
      <w:r>
        <w:t xml:space="preserve">- </w:t>
      </w:r>
      <w:r w:rsidR="00124961">
        <w:t>j</w:t>
      </w:r>
      <w:r w:rsidR="000E723C">
        <w:t>ak by nazval velvyslanec Bigali operaci cizí armády na území jiného státu bez pozvání</w:t>
      </w:r>
      <w:r w:rsidR="0016508A">
        <w:br/>
        <w:t xml:space="preserve"> </w:t>
      </w:r>
      <w:r w:rsidR="000E723C">
        <w:t xml:space="preserve"> legální vlády? Těžko si představit, že </w:t>
      </w:r>
      <w:r w:rsidR="006C09EC">
        <w:t>by na území někd</w:t>
      </w:r>
      <w:r w:rsidR="0016508A">
        <w:t>y zavládl mír, když je ovládáno</w:t>
      </w:r>
      <w:r w:rsidR="0016508A">
        <w:br/>
        <w:t xml:space="preserve">  </w:t>
      </w:r>
      <w:r w:rsidR="006C09EC">
        <w:t xml:space="preserve">FSA. </w:t>
      </w:r>
    </w:p>
    <w:p w:rsidR="009824BE" w:rsidRDefault="0016508A" w:rsidP="0016508A">
      <w:pPr>
        <w:pStyle w:val="Bezmezer"/>
        <w:ind w:left="0"/>
      </w:pPr>
      <w:r>
        <w:tab/>
      </w:r>
      <w:r w:rsidR="006C09EC">
        <w:t xml:space="preserve">Velvyslanec </w:t>
      </w:r>
      <w:r w:rsidR="00124961" w:rsidRPr="00124961">
        <w:rPr>
          <w:u w:val="single"/>
        </w:rPr>
        <w:t xml:space="preserve">A. </w:t>
      </w:r>
      <w:r w:rsidR="006C09EC" w:rsidRPr="00124961">
        <w:rPr>
          <w:u w:val="single"/>
        </w:rPr>
        <w:t>Bigali</w:t>
      </w:r>
      <w:r w:rsidR="006C09EC">
        <w:t xml:space="preserve"> uvedl, že před začátkem občanské války v Sýrii byly turecko-syrské vztahy na dobré úrovni – byl zaveden </w:t>
      </w:r>
      <w:r w:rsidR="00506138">
        <w:t xml:space="preserve">i </w:t>
      </w:r>
      <w:r w:rsidR="006C09EC">
        <w:t xml:space="preserve">bezvízový styk. Po prvních konfliktech v Sýrii jezdil tehdejší turecký ministr zahraničních věcí do Damašku a </w:t>
      </w:r>
      <w:r w:rsidR="00124961">
        <w:t>doporučoval</w:t>
      </w:r>
      <w:r w:rsidR="006C09EC">
        <w:t xml:space="preserve"> Asadovi, aby naslouchal protestujícím. Asad však nesplnil demokratické požadavky lidu a v následující občanské válce padlo již 1,5 miliónu občanů. Ze Sýri</w:t>
      </w:r>
      <w:r w:rsidR="00506138">
        <w:t>e</w:t>
      </w:r>
      <w:r w:rsidR="006C09EC">
        <w:t xml:space="preserve"> odešlo 6,5 mi</w:t>
      </w:r>
      <w:r>
        <w:t>l.</w:t>
      </w:r>
      <w:r w:rsidR="006C09EC">
        <w:t xml:space="preserve"> uprchlík</w:t>
      </w:r>
      <w:r>
        <w:t>ů</w:t>
      </w:r>
      <w:r w:rsidR="006C09EC">
        <w:t>, z toho 3,5 mi</w:t>
      </w:r>
      <w:r>
        <w:t>l.</w:t>
      </w:r>
      <w:r w:rsidR="006C09EC">
        <w:t xml:space="preserve"> je dosud v Turecku. </w:t>
      </w:r>
      <w:r w:rsidR="00506138">
        <w:t xml:space="preserve">Turecko </w:t>
      </w:r>
      <w:r w:rsidR="006C09EC">
        <w:t xml:space="preserve">zachovává humanitární přístup, proto otevřelo své hranice </w:t>
      </w:r>
      <w:r>
        <w:br/>
      </w:r>
      <w:r w:rsidR="006C09EC">
        <w:t>a zachránilo syrské civilisty před bombardováním Asada. Turecko vynaložilo 35 mld</w:t>
      </w:r>
      <w:r>
        <w:t>.</w:t>
      </w:r>
      <w:r w:rsidR="006C09EC">
        <w:t xml:space="preserve"> USD </w:t>
      </w:r>
      <w:r>
        <w:br/>
      </w:r>
      <w:r w:rsidR="006C09EC">
        <w:t xml:space="preserve">na základní potřeby uprchlíků, což mezinárodní společenství neposkytlo. EU poté poslala </w:t>
      </w:r>
      <w:r>
        <w:br/>
      </w:r>
      <w:r w:rsidR="006C09EC">
        <w:t>3 mld</w:t>
      </w:r>
      <w:r>
        <w:t>.</w:t>
      </w:r>
      <w:r w:rsidR="006C09EC">
        <w:t xml:space="preserve"> EUR, ovšem nikoliv do tureckého rozpočtu, ale do projektů neziskových organizací. Asad je vrah a diktátor a měl by se zodpovídat za vraždu 1,5 mi</w:t>
      </w:r>
      <w:r>
        <w:t>l.</w:t>
      </w:r>
      <w:r w:rsidR="006C09EC">
        <w:t xml:space="preserve"> svých občanů. Turecko s ním neudržuje žádnou komunikaci a přeje si, aby byl zproštěn vlády. Proto zvolilo za svého partnera FSA</w:t>
      </w:r>
      <w:r w:rsidR="007F29DF">
        <w:t xml:space="preserve"> (Svobodná syrská armáda)</w:t>
      </w:r>
      <w:bookmarkStart w:id="0" w:name="_GoBack"/>
      <w:bookmarkEnd w:id="0"/>
      <w:r w:rsidR="009824BE">
        <w:t xml:space="preserve">, se kterou vedou vojenské akce na severu Sýrie. </w:t>
      </w:r>
    </w:p>
    <w:p w:rsidR="0016508A" w:rsidRDefault="0016508A" w:rsidP="0016508A">
      <w:pPr>
        <w:pStyle w:val="Bezmezer"/>
        <w:ind w:left="0"/>
      </w:pPr>
    </w:p>
    <w:p w:rsidR="009824BE" w:rsidRDefault="009824BE" w:rsidP="0016508A">
      <w:pPr>
        <w:pStyle w:val="Bezmezer"/>
        <w:ind w:left="0"/>
      </w:pPr>
      <w:r>
        <w:tab/>
        <w:t xml:space="preserve">Mpř. </w:t>
      </w:r>
      <w:r w:rsidRPr="00124961">
        <w:rPr>
          <w:u w:val="single"/>
        </w:rPr>
        <w:t>J. Lipavský</w:t>
      </w:r>
      <w:r>
        <w:t xml:space="preserve"> se z</w:t>
      </w:r>
      <w:r w:rsidR="0016508A">
        <w:t>eptal</w:t>
      </w:r>
      <w:r>
        <w:t xml:space="preserve">, jaké vidí velvyslanec </w:t>
      </w:r>
      <w:r w:rsidR="00124961">
        <w:t xml:space="preserve">A. </w:t>
      </w:r>
      <w:r>
        <w:t xml:space="preserve">Bigali řešení syrského konfliktu. </w:t>
      </w:r>
    </w:p>
    <w:p w:rsidR="00506138" w:rsidRDefault="00506138" w:rsidP="0016508A">
      <w:pPr>
        <w:pStyle w:val="Bezmezer"/>
        <w:ind w:left="0"/>
      </w:pPr>
      <w:r>
        <w:tab/>
        <w:t xml:space="preserve">Velvyslanec </w:t>
      </w:r>
      <w:r w:rsidR="00124961" w:rsidRPr="00124961">
        <w:rPr>
          <w:u w:val="single"/>
        </w:rPr>
        <w:t xml:space="preserve">A. </w:t>
      </w:r>
      <w:r w:rsidRPr="00124961">
        <w:rPr>
          <w:u w:val="single"/>
        </w:rPr>
        <w:t>Bigali</w:t>
      </w:r>
      <w:r>
        <w:t xml:space="preserve"> uvedl, že Turecko požaduje politické řešení konfliktu v Sýrii. Diskutovat by se mělo na vznikajících platformách. Nejprve by se měla vytvořit demilitarizovaná zóna a poté by měla vzniknout přechodná vláda, která by zemi dovedla k demokratickým volbám.</w:t>
      </w:r>
    </w:p>
    <w:p w:rsidR="0016508A" w:rsidRDefault="0016508A" w:rsidP="0016508A">
      <w:pPr>
        <w:pStyle w:val="Bezmezer"/>
        <w:ind w:left="0"/>
      </w:pPr>
    </w:p>
    <w:p w:rsidR="00506138" w:rsidRDefault="00506138" w:rsidP="0016508A">
      <w:pPr>
        <w:pStyle w:val="Bezmezer"/>
        <w:ind w:left="0"/>
      </w:pPr>
      <w:r>
        <w:tab/>
        <w:t xml:space="preserve">Posl. </w:t>
      </w:r>
      <w:r w:rsidRPr="00124961">
        <w:rPr>
          <w:u w:val="single"/>
        </w:rPr>
        <w:t>J. Holík</w:t>
      </w:r>
      <w:r>
        <w:t xml:space="preserve"> se zajímal o kurdské obyvatelstvo, proti němuž jsou zaměřené vojenské akce Turecka.</w:t>
      </w:r>
    </w:p>
    <w:p w:rsidR="00506138" w:rsidRDefault="0016508A" w:rsidP="0016508A">
      <w:pPr>
        <w:pStyle w:val="Bezmezer"/>
        <w:ind w:left="0"/>
      </w:pPr>
      <w:r>
        <w:tab/>
      </w:r>
      <w:r w:rsidR="00506138">
        <w:t xml:space="preserve">Velvyslanec </w:t>
      </w:r>
      <w:r w:rsidR="00124961" w:rsidRPr="00124961">
        <w:rPr>
          <w:u w:val="single"/>
        </w:rPr>
        <w:t xml:space="preserve">A. </w:t>
      </w:r>
      <w:r w:rsidR="00506138" w:rsidRPr="00124961">
        <w:rPr>
          <w:u w:val="single"/>
        </w:rPr>
        <w:t>Bigali</w:t>
      </w:r>
      <w:r w:rsidR="00506138">
        <w:t xml:space="preserve"> zopakoval, že Turecko nevede válku proti Kurdům, ale proti terorist</w:t>
      </w:r>
      <w:r>
        <w:t>ům. V Turecku žije v míru 15 mil.</w:t>
      </w:r>
      <w:r w:rsidR="00506138">
        <w:t xml:space="preserve"> občanů kur</w:t>
      </w:r>
      <w:r w:rsidR="00124961">
        <w:t>d</w:t>
      </w:r>
      <w:r w:rsidR="00506138">
        <w:t xml:space="preserve">ského původu. Kurdské teroristické organizace se tváří, že jsou mluvčím kurdského lidu, ale není tomu tak. Jde o separatisty. Mnohé evropské země, včetně ČR, podléhají propagandistickým médiím.   </w:t>
      </w:r>
    </w:p>
    <w:p w:rsidR="0016508A" w:rsidRDefault="0016508A" w:rsidP="0016508A">
      <w:pPr>
        <w:pStyle w:val="Bezmezer"/>
        <w:ind w:left="0"/>
      </w:pPr>
    </w:p>
    <w:p w:rsidR="00506138" w:rsidRDefault="00506138" w:rsidP="0016508A">
      <w:pPr>
        <w:pStyle w:val="Bezmezer"/>
        <w:ind w:left="0"/>
      </w:pPr>
      <w:r>
        <w:tab/>
        <w:t xml:space="preserve">Posl. </w:t>
      </w:r>
      <w:r w:rsidRPr="00124961">
        <w:rPr>
          <w:u w:val="single"/>
        </w:rPr>
        <w:t>D. Pawlas</w:t>
      </w:r>
      <w:r>
        <w:t xml:space="preserve"> se zeptal na současné turecko-ruské vztahy. </w:t>
      </w:r>
    </w:p>
    <w:p w:rsidR="00506138" w:rsidRDefault="00506138" w:rsidP="0016508A">
      <w:pPr>
        <w:pStyle w:val="Bezmezer"/>
        <w:ind w:left="0"/>
      </w:pPr>
      <w:r>
        <w:tab/>
        <w:t xml:space="preserve">Velvyslanec </w:t>
      </w:r>
      <w:r w:rsidR="00124961" w:rsidRPr="00124961">
        <w:rPr>
          <w:u w:val="single"/>
        </w:rPr>
        <w:t xml:space="preserve">A. </w:t>
      </w:r>
      <w:r w:rsidRPr="00124961">
        <w:rPr>
          <w:u w:val="single"/>
        </w:rPr>
        <w:t>Bigali</w:t>
      </w:r>
      <w:r>
        <w:t xml:space="preserve"> uvedl, že po částečném ochlazení vztahů po sestřelení ruské stíhačky v roce 2015 se nyní Turecko s Ruskem vrátily k přátelské podobě. Jde o sousedské země, mezi kterými panuje čilá obchodní výměna. Vztahy jsou strategicky obchodní. Na dně Černého moře se pokládá další plynovod. V žádném případě však tyto vztahy nepředstavují alternativu k</w:t>
      </w:r>
      <w:r w:rsidR="00124961">
        <w:t> </w:t>
      </w:r>
      <w:r>
        <w:t>EU</w:t>
      </w:r>
      <w:r w:rsidR="00124961">
        <w:t xml:space="preserve">, stejně tak jako to nebrání Turecku kritizovat některé ruské akce. </w:t>
      </w:r>
      <w:r>
        <w:t xml:space="preserve"> </w:t>
      </w:r>
    </w:p>
    <w:p w:rsidR="00506138" w:rsidRDefault="00506138" w:rsidP="005D634C">
      <w:pPr>
        <w:pStyle w:val="PS-uvede"/>
        <w:ind w:left="993"/>
        <w:jc w:val="both"/>
        <w:rPr>
          <w:rFonts w:cs="Times New Roman"/>
        </w:rPr>
      </w:pPr>
    </w:p>
    <w:p w:rsidR="000E723C" w:rsidRDefault="006C09EC" w:rsidP="006C09EC">
      <w:pPr>
        <w:pStyle w:val="PS-uvede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0E723C">
        <w:rPr>
          <w:rFonts w:cs="Times New Roman"/>
        </w:rPr>
        <w:t xml:space="preserve"> </w:t>
      </w:r>
    </w:p>
    <w:p w:rsidR="00111C6F" w:rsidRPr="00740BF8" w:rsidRDefault="00111C6F" w:rsidP="00111C6F">
      <w:pPr>
        <w:pStyle w:val="PS-uvede"/>
        <w:jc w:val="both"/>
      </w:pPr>
    </w:p>
    <w:p w:rsidR="00982061" w:rsidRDefault="00982061" w:rsidP="00D47CDB">
      <w:pPr>
        <w:tabs>
          <w:tab w:val="left" w:pos="-720"/>
        </w:tabs>
        <w:suppressAutoHyphens/>
        <w:ind w:firstLine="709"/>
        <w:jc w:val="both"/>
        <w:rPr>
          <w:spacing w:val="-3"/>
        </w:rPr>
      </w:pPr>
    </w:p>
    <w:p w:rsidR="0016508A" w:rsidRDefault="0016508A" w:rsidP="00D47CDB">
      <w:pPr>
        <w:tabs>
          <w:tab w:val="left" w:pos="-720"/>
        </w:tabs>
        <w:suppressAutoHyphens/>
        <w:ind w:firstLine="709"/>
        <w:jc w:val="both"/>
        <w:rPr>
          <w:spacing w:val="-3"/>
        </w:rPr>
      </w:pPr>
    </w:p>
    <w:p w:rsidR="001E5D76" w:rsidRDefault="001E5D76" w:rsidP="001A4F0A"/>
    <w:p w:rsidR="003C70B6" w:rsidRDefault="003C70B6" w:rsidP="001A4F0A"/>
    <w:p w:rsidR="00740BF8" w:rsidRPr="00740BF8" w:rsidRDefault="001A3E51" w:rsidP="00740BF8">
      <w:pPr>
        <w:pStyle w:val="Odstavecseseznamem"/>
        <w:widowControl w:val="0"/>
        <w:suppressAutoHyphens/>
        <w:autoSpaceDN w:val="0"/>
        <w:ind w:left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7C4EF3" w:rsidRPr="007A617E">
        <w:rPr>
          <w:b/>
          <w:sz w:val="24"/>
          <w:szCs w:val="24"/>
        </w:rPr>
        <w:t>.</w:t>
      </w:r>
      <w:r w:rsidR="007C4EF3" w:rsidRPr="007A617E">
        <w:rPr>
          <w:b/>
          <w:sz w:val="24"/>
          <w:szCs w:val="24"/>
        </w:rPr>
        <w:tab/>
      </w:r>
      <w:r w:rsidR="00740BF8" w:rsidRPr="00740BF8">
        <w:rPr>
          <w:b/>
          <w:sz w:val="24"/>
          <w:szCs w:val="24"/>
        </w:rPr>
        <w:t>Různé</w:t>
      </w:r>
    </w:p>
    <w:p w:rsidR="00491162" w:rsidRPr="007C4EF3" w:rsidRDefault="00491162" w:rsidP="00976584">
      <w:pPr>
        <w:pBdr>
          <w:bottom w:val="single" w:sz="4" w:space="1" w:color="auto"/>
        </w:pBdr>
        <w:suppressAutoHyphens/>
        <w:jc w:val="both"/>
        <w:rPr>
          <w:b/>
          <w:spacing w:val="-3"/>
        </w:rPr>
      </w:pPr>
    </w:p>
    <w:p w:rsidR="00491162" w:rsidRDefault="00491162">
      <w:pPr>
        <w:tabs>
          <w:tab w:val="left" w:pos="-720"/>
        </w:tabs>
        <w:suppressAutoHyphens/>
        <w:jc w:val="both"/>
        <w:rPr>
          <w:spacing w:val="-3"/>
          <w:u w:val="single"/>
        </w:rPr>
      </w:pPr>
    </w:p>
    <w:p w:rsidR="00124961" w:rsidRPr="00124961" w:rsidRDefault="00124961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  <w:t>V tomto bodě nevystoupil žádný poslanec.</w:t>
      </w:r>
    </w:p>
    <w:p w:rsidR="009A04CE" w:rsidRDefault="00491162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 w:rsidR="002A5E6A">
        <w:rPr>
          <w:spacing w:val="-3"/>
        </w:rPr>
        <w:tab/>
      </w:r>
      <w:r w:rsidR="007C4EF3">
        <w:rPr>
          <w:spacing w:val="-3"/>
        </w:rPr>
        <w:t xml:space="preserve"> </w:t>
      </w:r>
    </w:p>
    <w:p w:rsidR="009A04CE" w:rsidRDefault="009A04CE">
      <w:pPr>
        <w:tabs>
          <w:tab w:val="left" w:pos="-720"/>
        </w:tabs>
        <w:suppressAutoHyphens/>
        <w:jc w:val="both"/>
        <w:rPr>
          <w:spacing w:val="-3"/>
        </w:rPr>
      </w:pPr>
    </w:p>
    <w:p w:rsidR="00A64CCD" w:rsidRDefault="00A64CCD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Schůze skončila v</w:t>
      </w:r>
      <w:r w:rsidR="009148D1">
        <w:rPr>
          <w:spacing w:val="-3"/>
        </w:rPr>
        <w:t>e</w:t>
      </w:r>
      <w:r w:rsidR="009115D0">
        <w:rPr>
          <w:spacing w:val="-3"/>
        </w:rPr>
        <w:t> </w:t>
      </w:r>
      <w:r>
        <w:rPr>
          <w:spacing w:val="-3"/>
        </w:rPr>
        <w:t>1</w:t>
      </w:r>
      <w:r w:rsidR="009148D1">
        <w:rPr>
          <w:spacing w:val="-3"/>
        </w:rPr>
        <w:t>4.</w:t>
      </w:r>
      <w:r w:rsidR="00111C6F">
        <w:rPr>
          <w:spacing w:val="-3"/>
        </w:rPr>
        <w:t>30</w:t>
      </w:r>
      <w:r>
        <w:rPr>
          <w:spacing w:val="-3"/>
        </w:rPr>
        <w:t xml:space="preserve"> hod.</w:t>
      </w:r>
    </w:p>
    <w:p w:rsidR="00491162" w:rsidRDefault="00491162">
      <w:pPr>
        <w:pStyle w:val="Zkladntext"/>
      </w:pPr>
    </w:p>
    <w:p w:rsidR="00A64CCD" w:rsidRDefault="00A64CCD">
      <w:pPr>
        <w:pStyle w:val="Zkladntext"/>
      </w:pPr>
    </w:p>
    <w:p w:rsidR="00491162" w:rsidRDefault="00491162">
      <w:pPr>
        <w:tabs>
          <w:tab w:val="left" w:pos="-720"/>
        </w:tabs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Zapsala: </w:t>
      </w:r>
      <w:r w:rsidR="00A64CCD">
        <w:rPr>
          <w:i/>
          <w:spacing w:val="-3"/>
        </w:rPr>
        <w:t>Veronika Cihelková, tajemnice výboru</w:t>
      </w:r>
    </w:p>
    <w:p w:rsidR="00CD3EFF" w:rsidRDefault="00CD3EFF">
      <w:pPr>
        <w:tabs>
          <w:tab w:val="left" w:pos="-720"/>
        </w:tabs>
        <w:suppressAutoHyphens/>
        <w:jc w:val="both"/>
        <w:rPr>
          <w:spacing w:val="-3"/>
        </w:rPr>
      </w:pPr>
    </w:p>
    <w:p w:rsidR="00491162" w:rsidRDefault="00491162">
      <w:pPr>
        <w:tabs>
          <w:tab w:val="left" w:pos="-720"/>
        </w:tabs>
        <w:suppressAutoHyphens/>
        <w:jc w:val="both"/>
        <w:rPr>
          <w:spacing w:val="-3"/>
        </w:rPr>
      </w:pPr>
    </w:p>
    <w:p w:rsidR="00B94556" w:rsidRDefault="00B94556">
      <w:pPr>
        <w:tabs>
          <w:tab w:val="left" w:pos="-720"/>
        </w:tabs>
        <w:suppressAutoHyphens/>
        <w:jc w:val="both"/>
        <w:rPr>
          <w:spacing w:val="-3"/>
        </w:rPr>
      </w:pPr>
    </w:p>
    <w:p w:rsidR="00B94556" w:rsidRDefault="00B94556">
      <w:pPr>
        <w:tabs>
          <w:tab w:val="left" w:pos="-720"/>
        </w:tabs>
        <w:suppressAutoHyphens/>
        <w:jc w:val="both"/>
        <w:rPr>
          <w:spacing w:val="-3"/>
        </w:rPr>
      </w:pPr>
    </w:p>
    <w:p w:rsidR="00491162" w:rsidRDefault="00491162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1E5D76" w:rsidRDefault="001E5D7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9115D0" w:rsidRDefault="009115D0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3C70B6" w:rsidRDefault="003C70B6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491162" w:rsidRDefault="00491162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</w:p>
    <w:p w:rsidR="00491162" w:rsidRDefault="007F29DF" w:rsidP="007F29DF">
      <w:pPr>
        <w:pStyle w:val="OdrkyI"/>
        <w:tabs>
          <w:tab w:val="left" w:pos="-720"/>
        </w:tabs>
        <w:suppressAutoHyphens/>
        <w:spacing w:before="0"/>
        <w:rPr>
          <w:snapToGrid/>
          <w:spacing w:val="-3"/>
        </w:rPr>
      </w:pPr>
      <w:r>
        <w:rPr>
          <w:snapToGrid/>
          <w:spacing w:val="-3"/>
        </w:rPr>
        <w:t xml:space="preserve">         </w:t>
      </w:r>
      <w:r w:rsidR="00527924">
        <w:rPr>
          <w:snapToGrid/>
          <w:spacing w:val="-3"/>
        </w:rPr>
        <w:t xml:space="preserve"> </w:t>
      </w:r>
      <w:r w:rsidR="00124961">
        <w:rPr>
          <w:snapToGrid/>
          <w:spacing w:val="-3"/>
        </w:rPr>
        <w:t>Pavel  P l z á k</w:t>
      </w:r>
      <w:r>
        <w:rPr>
          <w:snapToGrid/>
          <w:spacing w:val="-3"/>
        </w:rPr>
        <w:t>  v.r.</w:t>
      </w:r>
      <w:r w:rsidR="00491162">
        <w:rPr>
          <w:snapToGrid/>
          <w:spacing w:val="-3"/>
        </w:rPr>
        <w:tab/>
      </w:r>
      <w:r w:rsidR="00491162">
        <w:rPr>
          <w:snapToGrid/>
          <w:spacing w:val="-3"/>
        </w:rPr>
        <w:tab/>
        <w:t xml:space="preserve">                    </w:t>
      </w:r>
      <w:r w:rsidR="00C27808">
        <w:rPr>
          <w:snapToGrid/>
          <w:spacing w:val="-3"/>
        </w:rPr>
        <w:t xml:space="preserve">       </w:t>
      </w:r>
      <w:r>
        <w:rPr>
          <w:snapToGrid/>
          <w:spacing w:val="-3"/>
        </w:rPr>
        <w:tab/>
        <w:t xml:space="preserve">   </w:t>
      </w:r>
      <w:r w:rsidR="00AC53C9">
        <w:rPr>
          <w:snapToGrid/>
          <w:spacing w:val="-3"/>
        </w:rPr>
        <w:t>L</w:t>
      </w:r>
      <w:r w:rsidR="00B94556">
        <w:rPr>
          <w:snapToGrid/>
          <w:spacing w:val="-3"/>
        </w:rPr>
        <w:t>ubomír  Z a o r á l e k</w:t>
      </w:r>
      <w:r>
        <w:rPr>
          <w:snapToGrid/>
          <w:spacing w:val="-3"/>
        </w:rPr>
        <w:t>  v.r.</w:t>
      </w:r>
    </w:p>
    <w:p w:rsidR="00491162" w:rsidRDefault="00C27808" w:rsidP="00C27808">
      <w:pPr>
        <w:pStyle w:val="OdrkyI"/>
        <w:tabs>
          <w:tab w:val="left" w:pos="-720"/>
        </w:tabs>
        <w:suppressAutoHyphens/>
        <w:spacing w:before="0"/>
      </w:pPr>
      <w:r>
        <w:rPr>
          <w:snapToGrid/>
        </w:rPr>
        <w:t xml:space="preserve">      </w:t>
      </w:r>
      <w:r w:rsidR="00491162">
        <w:rPr>
          <w:snapToGrid/>
        </w:rPr>
        <w:t> </w:t>
      </w:r>
      <w:r>
        <w:rPr>
          <w:snapToGrid/>
        </w:rPr>
        <w:t xml:space="preserve">   </w:t>
      </w:r>
      <w:r w:rsidR="00491162">
        <w:rPr>
          <w:snapToGrid/>
        </w:rPr>
        <w:t>ověřovatel</w:t>
      </w:r>
      <w:r>
        <w:rPr>
          <w:snapToGrid/>
        </w:rPr>
        <w:t xml:space="preserve"> </w:t>
      </w:r>
      <w:r w:rsidR="00491162">
        <w:rPr>
          <w:snapToGrid/>
        </w:rPr>
        <w:t>výboru</w:t>
      </w:r>
      <w:r w:rsidR="00491162">
        <w:rPr>
          <w:snapToGrid/>
        </w:rPr>
        <w:tab/>
      </w:r>
      <w:r w:rsidR="00491162">
        <w:rPr>
          <w:snapToGrid/>
        </w:rPr>
        <w:tab/>
      </w:r>
      <w:r w:rsidR="00491162">
        <w:rPr>
          <w:snapToGrid/>
        </w:rPr>
        <w:tab/>
        <w:t xml:space="preserve">           </w:t>
      </w:r>
      <w:r w:rsidR="00527924">
        <w:rPr>
          <w:snapToGrid/>
        </w:rPr>
        <w:tab/>
        <w:t xml:space="preserve">    </w:t>
      </w:r>
      <w:r w:rsidR="007F29DF">
        <w:rPr>
          <w:snapToGrid/>
        </w:rPr>
        <w:tab/>
      </w:r>
      <w:r w:rsidR="007F29DF">
        <w:rPr>
          <w:snapToGrid/>
        </w:rPr>
        <w:tab/>
      </w:r>
      <w:r w:rsidR="00B94556">
        <w:rPr>
          <w:snapToGrid/>
        </w:rPr>
        <w:t xml:space="preserve">předseda </w:t>
      </w:r>
      <w:r w:rsidR="00491162">
        <w:rPr>
          <w:snapToGrid/>
        </w:rPr>
        <w:t>výboru</w:t>
      </w:r>
    </w:p>
    <w:p w:rsidR="00491162" w:rsidRDefault="00491162">
      <w:pPr>
        <w:ind w:firstLine="708"/>
        <w:rPr>
          <w:spacing w:val="-3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</w:p>
    <w:sectPr w:rsidR="00491162">
      <w:head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60" w:rsidRDefault="00AF0F60">
      <w:r>
        <w:separator/>
      </w:r>
    </w:p>
  </w:endnote>
  <w:endnote w:type="continuationSeparator" w:id="0">
    <w:p w:rsidR="00AF0F60" w:rsidRDefault="00AF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C88" w:rsidRPr="000C0C88" w:rsidRDefault="000C0C88">
    <w:pPr>
      <w:pStyle w:val="Zpat"/>
      <w:jc w:val="center"/>
      <w:rPr>
        <w:i/>
        <w:iCs/>
        <w:sz w:val="16"/>
        <w:szCs w:val="16"/>
      </w:rPr>
    </w:pPr>
    <w:r w:rsidRPr="000C0C88">
      <w:rPr>
        <w:i/>
        <w:iCs/>
        <w:sz w:val="16"/>
        <w:szCs w:val="16"/>
      </w:rPr>
      <w:t>-</w:t>
    </w:r>
    <w:r w:rsidRPr="000C0C88">
      <w:rPr>
        <w:i/>
        <w:iCs/>
        <w:sz w:val="16"/>
        <w:szCs w:val="16"/>
      </w:rPr>
      <w:fldChar w:fldCharType="begin"/>
    </w:r>
    <w:r w:rsidRPr="000C0C88">
      <w:rPr>
        <w:i/>
        <w:iCs/>
        <w:sz w:val="16"/>
        <w:szCs w:val="16"/>
      </w:rPr>
      <w:instrText>PAGE   \* MERGEFORMAT</w:instrText>
    </w:r>
    <w:r w:rsidRPr="000C0C88">
      <w:rPr>
        <w:i/>
        <w:iCs/>
        <w:sz w:val="16"/>
        <w:szCs w:val="16"/>
      </w:rPr>
      <w:fldChar w:fldCharType="separate"/>
    </w:r>
    <w:r w:rsidR="007F29DF">
      <w:rPr>
        <w:i/>
        <w:iCs/>
        <w:noProof/>
        <w:sz w:val="16"/>
        <w:szCs w:val="16"/>
      </w:rPr>
      <w:t>4</w:t>
    </w:r>
    <w:r w:rsidRPr="000C0C88">
      <w:rPr>
        <w:i/>
        <w:iCs/>
        <w:sz w:val="16"/>
        <w:szCs w:val="16"/>
      </w:rPr>
      <w:fldChar w:fldCharType="end"/>
    </w:r>
    <w:r w:rsidRPr="000C0C88">
      <w:rPr>
        <w:i/>
        <w:iCs/>
        <w:sz w:val="16"/>
        <w:szCs w:val="16"/>
      </w:rPr>
      <w:t>-</w:t>
    </w:r>
  </w:p>
  <w:p w:rsidR="000C0C88" w:rsidRDefault="000C0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60" w:rsidRDefault="00AF0F60">
      <w:r>
        <w:separator/>
      </w:r>
    </w:p>
  </w:footnote>
  <w:footnote w:type="continuationSeparator" w:id="0">
    <w:p w:rsidR="00AF0F60" w:rsidRDefault="00AF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62" w:rsidRDefault="0049116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91162" w:rsidRDefault="004911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44B"/>
    <w:multiLevelType w:val="hybridMultilevel"/>
    <w:tmpl w:val="349A70E2"/>
    <w:lvl w:ilvl="0" w:tplc="27CACB82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0DE032D"/>
    <w:multiLevelType w:val="singleLevel"/>
    <w:tmpl w:val="EAA0C42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5A70F91"/>
    <w:multiLevelType w:val="hybridMultilevel"/>
    <w:tmpl w:val="718EF3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2632A"/>
    <w:multiLevelType w:val="hybridMultilevel"/>
    <w:tmpl w:val="C3A64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5F04"/>
    <w:multiLevelType w:val="singleLevel"/>
    <w:tmpl w:val="DC7AE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0971AF4"/>
    <w:multiLevelType w:val="hybridMultilevel"/>
    <w:tmpl w:val="B4940346"/>
    <w:lvl w:ilvl="0" w:tplc="F5B0F138">
      <w:start w:val="10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F635E51"/>
    <w:multiLevelType w:val="hybridMultilevel"/>
    <w:tmpl w:val="AFFAA92A"/>
    <w:lvl w:ilvl="0" w:tplc="6F720838">
      <w:start w:val="1"/>
      <w:numFmt w:val="decimal"/>
      <w:lvlText w:val="%1."/>
      <w:lvlJc w:val="left"/>
      <w:pPr>
        <w:ind w:left="47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470" w:hanging="360"/>
      </w:pPr>
    </w:lvl>
    <w:lvl w:ilvl="2" w:tplc="0405001B" w:tentative="1">
      <w:start w:val="1"/>
      <w:numFmt w:val="lowerRoman"/>
      <w:lvlText w:val="%3."/>
      <w:lvlJc w:val="right"/>
      <w:pPr>
        <w:ind w:left="6190" w:hanging="180"/>
      </w:pPr>
    </w:lvl>
    <w:lvl w:ilvl="3" w:tplc="0405000F" w:tentative="1">
      <w:start w:val="1"/>
      <w:numFmt w:val="decimal"/>
      <w:lvlText w:val="%4."/>
      <w:lvlJc w:val="left"/>
      <w:pPr>
        <w:ind w:left="6910" w:hanging="360"/>
      </w:pPr>
    </w:lvl>
    <w:lvl w:ilvl="4" w:tplc="04050019" w:tentative="1">
      <w:start w:val="1"/>
      <w:numFmt w:val="lowerLetter"/>
      <w:lvlText w:val="%5."/>
      <w:lvlJc w:val="left"/>
      <w:pPr>
        <w:ind w:left="7630" w:hanging="360"/>
      </w:pPr>
    </w:lvl>
    <w:lvl w:ilvl="5" w:tplc="0405001B" w:tentative="1">
      <w:start w:val="1"/>
      <w:numFmt w:val="lowerRoman"/>
      <w:lvlText w:val="%6."/>
      <w:lvlJc w:val="right"/>
      <w:pPr>
        <w:ind w:left="8350" w:hanging="180"/>
      </w:pPr>
    </w:lvl>
    <w:lvl w:ilvl="6" w:tplc="0405000F" w:tentative="1">
      <w:start w:val="1"/>
      <w:numFmt w:val="decimal"/>
      <w:lvlText w:val="%7."/>
      <w:lvlJc w:val="left"/>
      <w:pPr>
        <w:ind w:left="9070" w:hanging="360"/>
      </w:pPr>
    </w:lvl>
    <w:lvl w:ilvl="7" w:tplc="04050019" w:tentative="1">
      <w:start w:val="1"/>
      <w:numFmt w:val="lowerLetter"/>
      <w:lvlText w:val="%8."/>
      <w:lvlJc w:val="left"/>
      <w:pPr>
        <w:ind w:left="9790" w:hanging="360"/>
      </w:pPr>
    </w:lvl>
    <w:lvl w:ilvl="8" w:tplc="0405001B" w:tentative="1">
      <w:start w:val="1"/>
      <w:numFmt w:val="lowerRoman"/>
      <w:lvlText w:val="%9."/>
      <w:lvlJc w:val="right"/>
      <w:pPr>
        <w:ind w:left="10510" w:hanging="180"/>
      </w:pPr>
    </w:lvl>
  </w:abstractNum>
  <w:abstractNum w:abstractNumId="7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4552367"/>
    <w:multiLevelType w:val="hybridMultilevel"/>
    <w:tmpl w:val="DE20F134"/>
    <w:lvl w:ilvl="0" w:tplc="0650748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F5299"/>
    <w:multiLevelType w:val="hybridMultilevel"/>
    <w:tmpl w:val="8800D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512CC"/>
    <w:multiLevelType w:val="hybridMultilevel"/>
    <w:tmpl w:val="5B5E7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0"/>
    <w:rsid w:val="000A0A1A"/>
    <w:rsid w:val="000B6287"/>
    <w:rsid w:val="000C0C88"/>
    <w:rsid w:val="000E2118"/>
    <w:rsid w:val="000E723C"/>
    <w:rsid w:val="00106F30"/>
    <w:rsid w:val="00111C63"/>
    <w:rsid w:val="00111C6F"/>
    <w:rsid w:val="00124961"/>
    <w:rsid w:val="00145144"/>
    <w:rsid w:val="0016308E"/>
    <w:rsid w:val="0016508A"/>
    <w:rsid w:val="00185263"/>
    <w:rsid w:val="001A3E51"/>
    <w:rsid w:val="001A4F0A"/>
    <w:rsid w:val="001B6188"/>
    <w:rsid w:val="001E5D76"/>
    <w:rsid w:val="00212AAB"/>
    <w:rsid w:val="002A5E6A"/>
    <w:rsid w:val="002D3D8C"/>
    <w:rsid w:val="003106BA"/>
    <w:rsid w:val="00312052"/>
    <w:rsid w:val="00325519"/>
    <w:rsid w:val="003679A9"/>
    <w:rsid w:val="00383A7F"/>
    <w:rsid w:val="003C70B6"/>
    <w:rsid w:val="003E4688"/>
    <w:rsid w:val="003F4799"/>
    <w:rsid w:val="00407584"/>
    <w:rsid w:val="00414701"/>
    <w:rsid w:val="004265E1"/>
    <w:rsid w:val="00491162"/>
    <w:rsid w:val="004A5E8B"/>
    <w:rsid w:val="004B3499"/>
    <w:rsid w:val="004C0381"/>
    <w:rsid w:val="004F5B95"/>
    <w:rsid w:val="00506138"/>
    <w:rsid w:val="00524625"/>
    <w:rsid w:val="00527924"/>
    <w:rsid w:val="00550932"/>
    <w:rsid w:val="0055607B"/>
    <w:rsid w:val="005B64D6"/>
    <w:rsid w:val="005D634C"/>
    <w:rsid w:val="005E6210"/>
    <w:rsid w:val="00662F68"/>
    <w:rsid w:val="00693175"/>
    <w:rsid w:val="006C09EC"/>
    <w:rsid w:val="00740BF8"/>
    <w:rsid w:val="007A617E"/>
    <w:rsid w:val="007B6954"/>
    <w:rsid w:val="007C4EF3"/>
    <w:rsid w:val="007F29DF"/>
    <w:rsid w:val="007F2EC5"/>
    <w:rsid w:val="007F5FC9"/>
    <w:rsid w:val="00805ABA"/>
    <w:rsid w:val="00810730"/>
    <w:rsid w:val="00810B03"/>
    <w:rsid w:val="0081732F"/>
    <w:rsid w:val="008218F4"/>
    <w:rsid w:val="008511A8"/>
    <w:rsid w:val="00852750"/>
    <w:rsid w:val="008D45A7"/>
    <w:rsid w:val="008D5CB9"/>
    <w:rsid w:val="008D717E"/>
    <w:rsid w:val="00905BC8"/>
    <w:rsid w:val="009115D0"/>
    <w:rsid w:val="009148D1"/>
    <w:rsid w:val="009270A0"/>
    <w:rsid w:val="00956171"/>
    <w:rsid w:val="00976584"/>
    <w:rsid w:val="00982061"/>
    <w:rsid w:val="009824BE"/>
    <w:rsid w:val="009A04CE"/>
    <w:rsid w:val="009C5379"/>
    <w:rsid w:val="009D42AB"/>
    <w:rsid w:val="009E5642"/>
    <w:rsid w:val="009E5BD1"/>
    <w:rsid w:val="00A13567"/>
    <w:rsid w:val="00A231DE"/>
    <w:rsid w:val="00A269A2"/>
    <w:rsid w:val="00A2783B"/>
    <w:rsid w:val="00A6271D"/>
    <w:rsid w:val="00A64CCD"/>
    <w:rsid w:val="00A90E92"/>
    <w:rsid w:val="00AA69D9"/>
    <w:rsid w:val="00AB0010"/>
    <w:rsid w:val="00AB173A"/>
    <w:rsid w:val="00AC53C9"/>
    <w:rsid w:val="00AF0F60"/>
    <w:rsid w:val="00AF4FA9"/>
    <w:rsid w:val="00B02076"/>
    <w:rsid w:val="00B505EB"/>
    <w:rsid w:val="00B83F48"/>
    <w:rsid w:val="00B9365F"/>
    <w:rsid w:val="00B94556"/>
    <w:rsid w:val="00BF33D5"/>
    <w:rsid w:val="00C129AC"/>
    <w:rsid w:val="00C13CA0"/>
    <w:rsid w:val="00C21F40"/>
    <w:rsid w:val="00C27808"/>
    <w:rsid w:val="00C501B4"/>
    <w:rsid w:val="00CB0CD9"/>
    <w:rsid w:val="00CB5F70"/>
    <w:rsid w:val="00CB7272"/>
    <w:rsid w:val="00CC403C"/>
    <w:rsid w:val="00CD2C4C"/>
    <w:rsid w:val="00CD3EFF"/>
    <w:rsid w:val="00CE6E15"/>
    <w:rsid w:val="00D24533"/>
    <w:rsid w:val="00D47CDB"/>
    <w:rsid w:val="00DF082E"/>
    <w:rsid w:val="00E83C4F"/>
    <w:rsid w:val="00EF7911"/>
    <w:rsid w:val="00F15055"/>
    <w:rsid w:val="00F20F38"/>
    <w:rsid w:val="00F31AA8"/>
    <w:rsid w:val="00F60E01"/>
    <w:rsid w:val="00FA0175"/>
    <w:rsid w:val="00FB34E8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E00E2E-103C-42AF-B583-6C8B5F10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-720"/>
      </w:tabs>
      <w:suppressAutoHyphens/>
      <w:jc w:val="both"/>
      <w:outlineLvl w:val="0"/>
    </w:pPr>
    <w:rPr>
      <w:b/>
      <w:spacing w:val="-3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2832" w:hanging="2832"/>
      <w:jc w:val="both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-720"/>
        <w:tab w:val="left" w:pos="24"/>
        <w:tab w:val="left" w:pos="591"/>
      </w:tabs>
      <w:suppressAutoHyphens/>
      <w:ind w:left="450" w:hanging="450"/>
      <w:jc w:val="both"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i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center" w:pos="4513"/>
      </w:tabs>
      <w:suppressAutoHyphens/>
      <w:ind w:firstLine="709"/>
      <w:jc w:val="both"/>
      <w:outlineLvl w:val="7"/>
    </w:pPr>
    <w:rPr>
      <w:spacing w:val="-3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center" w:pos="4513"/>
      </w:tabs>
      <w:suppressAutoHyphens/>
      <w:jc w:val="both"/>
      <w:outlineLvl w:val="8"/>
    </w:pPr>
    <w:rPr>
      <w:b/>
      <w:spacing w:val="-3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aliases w:val="b,?????1,Číslovaný seznam (i)"/>
    <w:basedOn w:val="Normln"/>
    <w:semiHidden/>
    <w:pPr>
      <w:suppressAutoHyphens/>
      <w:jc w:val="both"/>
    </w:pPr>
    <w:rPr>
      <w:spacing w:val="-3"/>
    </w:rPr>
  </w:style>
  <w:style w:type="paragraph" w:styleId="Zkladntext2">
    <w:name w:val="Body Text 2"/>
    <w:basedOn w:val="Normln"/>
    <w:semiHidden/>
    <w:rPr>
      <w:b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spacing w:val="-3"/>
    </w:rPr>
  </w:style>
  <w:style w:type="paragraph" w:styleId="Zkladntextodsazen2">
    <w:name w:val="Body Text Indent 2"/>
    <w:basedOn w:val="Normln"/>
    <w:semiHidden/>
    <w:pPr>
      <w:ind w:left="708" w:firstLine="1"/>
      <w:jc w:val="both"/>
    </w:pPr>
    <w:rPr>
      <w:spacing w:val="-3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3">
    <w:name w:val="Body Text Indent 3"/>
    <w:basedOn w:val="Normln"/>
    <w:semiHidden/>
    <w:pPr>
      <w:ind w:left="1416" w:firstLine="2"/>
      <w:jc w:val="both"/>
    </w:pPr>
    <w:rPr>
      <w:b/>
    </w:rPr>
  </w:style>
  <w:style w:type="paragraph" w:styleId="Zkladntext3">
    <w:name w:val="Body Text 3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i/>
      <w:sz w:val="32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EntEmet">
    <w:name w:val="EntEmet"/>
    <w:basedOn w:val="Normln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lang w:val="fr-FR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arlament">
    <w:name w:val="Parlament"/>
    <w:basedOn w:val="Normln"/>
    <w:pPr>
      <w:spacing w:line="360" w:lineRule="auto"/>
      <w:jc w:val="both"/>
    </w:pPr>
  </w:style>
  <w:style w:type="paragraph" w:styleId="Zvr">
    <w:name w:val="Closing"/>
    <w:basedOn w:val="Norml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57"/>
      <w:jc w:val="both"/>
    </w:pPr>
  </w:style>
  <w:style w:type="paragraph" w:customStyle="1" w:styleId="Prliminairetype">
    <w:name w:val="Préliminaire type"/>
    <w:basedOn w:val="Normln"/>
    <w:next w:val="Normln"/>
    <w:pPr>
      <w:spacing w:before="360"/>
      <w:jc w:val="center"/>
    </w:pPr>
    <w:rPr>
      <w:b/>
      <w:snapToGrid w:val="0"/>
    </w:rPr>
  </w:style>
  <w:style w:type="character" w:customStyle="1" w:styleId="Marker">
    <w:name w:val="Marker"/>
    <w:rPr>
      <w:color w:val="0000FF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EntRefer">
    <w:name w:val="EntRefer"/>
    <w:basedOn w:val="Normln"/>
    <w:rPr>
      <w:b/>
      <w:lang w:val="en-GB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Arial" w:hAnsi="Arial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/>
      <w:sz w:val="24"/>
      <w:lang w:val="en-US"/>
    </w:rPr>
  </w:style>
  <w:style w:type="paragraph" w:customStyle="1" w:styleId="Zkladntextb1slovanseznami">
    <w:name w:val="Základní text.b.?????1.Číslovaný seznam (i)"/>
    <w:basedOn w:val="Normln"/>
    <w:pPr>
      <w:suppressAutoHyphens/>
      <w:jc w:val="both"/>
    </w:pPr>
    <w:rPr>
      <w:spacing w:val="-3"/>
    </w:rPr>
  </w:style>
  <w:style w:type="paragraph" w:customStyle="1" w:styleId="OdrkyI">
    <w:name w:val="Odrážky I"/>
    <w:basedOn w:val="Normln"/>
    <w:pPr>
      <w:spacing w:before="80"/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810730"/>
    <w:pPr>
      <w:ind w:left="720"/>
      <w:contextualSpacing/>
    </w:pPr>
    <w:rPr>
      <w:sz w:val="20"/>
    </w:rPr>
  </w:style>
  <w:style w:type="paragraph" w:styleId="Bezmezer">
    <w:name w:val="No Spacing"/>
    <w:basedOn w:val="Normln"/>
    <w:autoRedefine/>
    <w:uiPriority w:val="1"/>
    <w:qFormat/>
    <w:rsid w:val="005D634C"/>
    <w:pPr>
      <w:ind w:left="993"/>
      <w:jc w:val="both"/>
    </w:pPr>
  </w:style>
  <w:style w:type="character" w:customStyle="1" w:styleId="ZpatChar">
    <w:name w:val="Zápatí Char"/>
    <w:link w:val="Zpat"/>
    <w:uiPriority w:val="99"/>
    <w:rsid w:val="000C0C8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9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69A2"/>
    <w:rPr>
      <w:rFonts w:ascii="Segoe UI" w:hAnsi="Segoe UI" w:cs="Segoe UI"/>
      <w:sz w:val="18"/>
      <w:szCs w:val="18"/>
    </w:rPr>
  </w:style>
  <w:style w:type="paragraph" w:customStyle="1" w:styleId="PS-uvede">
    <w:name w:val="PS-uvede"/>
    <w:basedOn w:val="Normln"/>
    <w:link w:val="PS-uvedeChar"/>
    <w:qFormat/>
    <w:rsid w:val="00C21F40"/>
    <w:pPr>
      <w:widowControl w:val="0"/>
      <w:suppressAutoHyphens/>
      <w:autoSpaceDN w:val="0"/>
      <w:spacing w:after="120"/>
      <w:ind w:left="1134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PS-uvedeChar">
    <w:name w:val="PS-uvede Char"/>
    <w:link w:val="PS-uvede"/>
    <w:rsid w:val="00C21F40"/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111C6F"/>
    <w:pPr>
      <w:widowControl w:val="0"/>
      <w:suppressAutoHyphens/>
      <w:autoSpaceDN w:val="0"/>
      <w:spacing w:before="480"/>
    </w:pPr>
    <w:rPr>
      <w:rFonts w:eastAsia="SimSun" w:cs="Mangal"/>
      <w:caps/>
      <w:kern w:val="3"/>
      <w:sz w:val="28"/>
      <w:szCs w:val="32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Kancelář Posl. sněmovny</dc:creator>
  <cp:keywords/>
  <dc:description/>
  <cp:lastModifiedBy>Bandi Michaela</cp:lastModifiedBy>
  <cp:revision>2</cp:revision>
  <cp:lastPrinted>2018-03-14T08:51:00Z</cp:lastPrinted>
  <dcterms:created xsi:type="dcterms:W3CDTF">2018-05-04T11:41:00Z</dcterms:created>
  <dcterms:modified xsi:type="dcterms:W3CDTF">2018-05-04T11:41:00Z</dcterms:modified>
</cp:coreProperties>
</file>