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E3" w:rsidRDefault="003C0AE3" w:rsidP="003C0AE3">
      <w:pPr>
        <w:pStyle w:val="Nvrh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</w:p>
    <w:p w:rsidR="003C0AE3" w:rsidRPr="00DE70F6" w:rsidRDefault="003C0AE3" w:rsidP="003C0AE3">
      <w:pPr>
        <w:pStyle w:val="Nvrh"/>
        <w:widowControl w:val="0"/>
        <w:rPr>
          <w:rFonts w:ascii="Arial" w:hAnsi="Arial" w:cs="Arial"/>
          <w:sz w:val="22"/>
          <w:szCs w:val="22"/>
        </w:rPr>
      </w:pPr>
      <w:r w:rsidRPr="00DE70F6">
        <w:rPr>
          <w:rFonts w:ascii="Arial" w:hAnsi="Arial" w:cs="Arial"/>
          <w:sz w:val="22"/>
          <w:szCs w:val="22"/>
        </w:rPr>
        <w:t>Návrh</w:t>
      </w:r>
    </w:p>
    <w:p w:rsidR="003C0AE3" w:rsidRPr="00FF4EA7" w:rsidRDefault="003C0AE3" w:rsidP="003C0AE3">
      <w:pPr>
        <w:pStyle w:val="ZKON"/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FF4EA7">
        <w:rPr>
          <w:rFonts w:ascii="Arial" w:hAnsi="Arial" w:cs="Arial"/>
          <w:sz w:val="22"/>
          <w:szCs w:val="22"/>
        </w:rPr>
        <w:t>ZÁKON</w:t>
      </w:r>
    </w:p>
    <w:p w:rsidR="003C0AE3" w:rsidRPr="00FF4EA7" w:rsidRDefault="003C0AE3" w:rsidP="003C0AE3">
      <w:pPr>
        <w:pStyle w:val="nadpiszkona"/>
        <w:widowControl w:val="0"/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FF4EA7">
        <w:rPr>
          <w:rFonts w:ascii="Arial" w:hAnsi="Arial" w:cs="Arial"/>
          <w:b w:val="0"/>
          <w:sz w:val="22"/>
          <w:szCs w:val="22"/>
        </w:rPr>
        <w:t>ze dne ………..………….. 2019,</w:t>
      </w:r>
    </w:p>
    <w:p w:rsidR="003C0AE3" w:rsidRPr="00FF4EA7" w:rsidRDefault="003C0AE3" w:rsidP="003C0AE3">
      <w:pPr>
        <w:pStyle w:val="ZKON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3C0AE3" w:rsidRPr="00FF4EA7" w:rsidRDefault="003C0AE3" w:rsidP="003C0AE3">
      <w:pPr>
        <w:pStyle w:val="nadpiszkona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  <w:r w:rsidRPr="00FF4EA7">
        <w:rPr>
          <w:rFonts w:ascii="Arial" w:hAnsi="Arial" w:cs="Arial"/>
          <w:sz w:val="22"/>
          <w:szCs w:val="22"/>
        </w:rPr>
        <w:t xml:space="preserve">kterým se mění zákon č. </w:t>
      </w:r>
      <w:r>
        <w:rPr>
          <w:rFonts w:ascii="Arial" w:hAnsi="Arial" w:cs="Arial"/>
          <w:sz w:val="22"/>
          <w:szCs w:val="22"/>
        </w:rPr>
        <w:t>115</w:t>
      </w:r>
      <w:r w:rsidRPr="00FF4EA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2000 Sb., </w:t>
      </w:r>
      <w:r w:rsidRPr="004E39E2">
        <w:rPr>
          <w:rFonts w:ascii="Arial" w:hAnsi="Arial" w:cs="Arial"/>
          <w:sz w:val="22"/>
          <w:szCs w:val="22"/>
        </w:rPr>
        <w:t>o poskytování náhrad škod způsobených vybranými zvláště chráněnými živočichy</w:t>
      </w:r>
      <w:r w:rsidRPr="00FF4EA7">
        <w:rPr>
          <w:rFonts w:ascii="Arial" w:hAnsi="Arial" w:cs="Arial"/>
          <w:sz w:val="22"/>
          <w:szCs w:val="22"/>
        </w:rPr>
        <w:t>, ve znění pozdějších předpisů</w:t>
      </w:r>
    </w:p>
    <w:p w:rsidR="003C0AE3" w:rsidRPr="00FF4EA7" w:rsidRDefault="003C0AE3" w:rsidP="003C0AE3">
      <w:pPr>
        <w:keepNext/>
        <w:keepLines/>
        <w:widowControl w:val="0"/>
        <w:spacing w:line="360" w:lineRule="auto"/>
        <w:rPr>
          <w:rFonts w:ascii="Arial" w:hAnsi="Arial" w:cs="Arial"/>
        </w:rPr>
      </w:pPr>
    </w:p>
    <w:p w:rsidR="003C0AE3" w:rsidRPr="00FF4EA7" w:rsidRDefault="003C0AE3" w:rsidP="003C0AE3">
      <w:pPr>
        <w:keepNext/>
        <w:keepLines/>
        <w:widowControl w:val="0"/>
        <w:spacing w:line="360" w:lineRule="auto"/>
        <w:rPr>
          <w:rFonts w:ascii="Arial" w:hAnsi="Arial" w:cs="Arial"/>
        </w:rPr>
      </w:pPr>
      <w:r w:rsidRPr="00FF4EA7">
        <w:rPr>
          <w:rFonts w:ascii="Arial" w:hAnsi="Arial" w:cs="Arial"/>
        </w:rPr>
        <w:tab/>
        <w:t>Parlament se usnesl na tomto zákoně České republiky:</w:t>
      </w:r>
    </w:p>
    <w:p w:rsidR="003C0AE3" w:rsidRPr="00FF4EA7" w:rsidRDefault="003C0AE3" w:rsidP="003C0AE3">
      <w:pPr>
        <w:pStyle w:val="lnek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</w:p>
    <w:p w:rsidR="003C0AE3" w:rsidRPr="00396D36" w:rsidRDefault="003C0AE3" w:rsidP="003C0AE3">
      <w:pPr>
        <w:pStyle w:val="lnek"/>
        <w:keepNext w:val="0"/>
        <w:keepLines w:val="0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  <w:r w:rsidRPr="00396D36">
        <w:rPr>
          <w:rFonts w:ascii="Arial" w:hAnsi="Arial" w:cs="Arial"/>
          <w:sz w:val="22"/>
          <w:szCs w:val="22"/>
        </w:rPr>
        <w:t>ČÁST PRVNÍ</w:t>
      </w:r>
    </w:p>
    <w:p w:rsidR="003C0AE3" w:rsidRPr="004E39E2" w:rsidRDefault="003C0AE3" w:rsidP="003C0AE3">
      <w:pPr>
        <w:widowControl w:val="0"/>
        <w:jc w:val="center"/>
        <w:rPr>
          <w:rFonts w:ascii="Arial" w:hAnsi="Arial" w:cs="Arial"/>
          <w:b/>
        </w:rPr>
      </w:pPr>
      <w:r w:rsidRPr="004E39E2">
        <w:rPr>
          <w:rFonts w:ascii="Arial" w:hAnsi="Arial" w:cs="Arial"/>
          <w:b/>
        </w:rPr>
        <w:t xml:space="preserve">Změna zákona o poskytování náhrad škod </w:t>
      </w:r>
    </w:p>
    <w:p w:rsidR="003C0AE3" w:rsidRDefault="003C0AE3" w:rsidP="003C0AE3">
      <w:pPr>
        <w:widowControl w:val="0"/>
        <w:jc w:val="center"/>
        <w:rPr>
          <w:rFonts w:ascii="Arial" w:hAnsi="Arial" w:cs="Arial"/>
          <w:b/>
        </w:rPr>
      </w:pPr>
      <w:r w:rsidRPr="004E39E2">
        <w:rPr>
          <w:rFonts w:ascii="Arial" w:hAnsi="Arial" w:cs="Arial"/>
          <w:b/>
        </w:rPr>
        <w:t>způsobených vybranými zvláště chráněnými živočichy</w:t>
      </w:r>
    </w:p>
    <w:p w:rsidR="003C0AE3" w:rsidRPr="004E39E2" w:rsidRDefault="003C0AE3" w:rsidP="003C0AE3">
      <w:pPr>
        <w:widowControl w:val="0"/>
        <w:jc w:val="center"/>
        <w:rPr>
          <w:rFonts w:ascii="Arial" w:hAnsi="Arial" w:cs="Arial"/>
          <w:b/>
        </w:rPr>
      </w:pPr>
    </w:p>
    <w:p w:rsidR="003C0AE3" w:rsidRPr="00FF4EA7" w:rsidRDefault="003C0AE3" w:rsidP="003C0AE3">
      <w:pPr>
        <w:pStyle w:val="lnek"/>
        <w:keepNext w:val="0"/>
        <w:keepLines w:val="0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</w:t>
      </w:r>
    </w:p>
    <w:p w:rsidR="003C0AE3" w:rsidRDefault="003C0AE3" w:rsidP="003C0AE3">
      <w:pPr>
        <w:pStyle w:val="Textlnku"/>
        <w:widowControl w:val="0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 č. 115</w:t>
      </w:r>
      <w:r w:rsidRPr="00FF4EA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2000 Sb., </w:t>
      </w:r>
      <w:r w:rsidRPr="004E39E2">
        <w:rPr>
          <w:rFonts w:ascii="Arial" w:hAnsi="Arial" w:cs="Arial"/>
          <w:sz w:val="22"/>
          <w:szCs w:val="22"/>
        </w:rPr>
        <w:t>o poskytování náhrad škod způsobených vybranými zvláště chráněnými živočichy</w:t>
      </w:r>
      <w:r w:rsidRPr="00FF4E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 znění zákona č. 476/2001</w:t>
      </w:r>
      <w:r w:rsidRPr="0080724D">
        <w:rPr>
          <w:rFonts w:ascii="Arial" w:hAnsi="Arial" w:cs="Arial"/>
          <w:sz w:val="22"/>
          <w:szCs w:val="22"/>
        </w:rPr>
        <w:t xml:space="preserve"> Sb.</w:t>
      </w:r>
      <w:r w:rsidRPr="00FF4E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ve znění zákona </w:t>
      </w:r>
      <w:r>
        <w:rPr>
          <w:rFonts w:ascii="Arial" w:hAnsi="Arial" w:cs="Arial"/>
          <w:sz w:val="22"/>
          <w:szCs w:val="22"/>
        </w:rPr>
        <w:br/>
        <w:t>č. 320/2002</w:t>
      </w:r>
      <w:r w:rsidRPr="0080724D">
        <w:rPr>
          <w:rFonts w:ascii="Arial" w:hAnsi="Arial" w:cs="Arial"/>
          <w:sz w:val="22"/>
          <w:szCs w:val="22"/>
        </w:rPr>
        <w:t xml:space="preserve"> Sb.</w:t>
      </w:r>
      <w:r w:rsidRPr="00FF4E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 znění zákona č. 130/2006</w:t>
      </w:r>
      <w:r w:rsidRPr="0080724D">
        <w:rPr>
          <w:rFonts w:ascii="Arial" w:hAnsi="Arial" w:cs="Arial"/>
          <w:sz w:val="22"/>
          <w:szCs w:val="22"/>
        </w:rPr>
        <w:t xml:space="preserve"> Sb.</w:t>
      </w:r>
      <w:r w:rsidRPr="00FF4E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 znění zákona č. 227/2009 Sb.</w:t>
      </w:r>
      <w:r w:rsidRPr="00FF4E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a zákona č.  197/2017</w:t>
      </w:r>
      <w:r w:rsidRPr="0080724D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 xml:space="preserve"> </w:t>
      </w:r>
      <w:r w:rsidRPr="00FF4EA7">
        <w:rPr>
          <w:rFonts w:ascii="Arial" w:hAnsi="Arial" w:cs="Arial"/>
          <w:sz w:val="22"/>
          <w:szCs w:val="22"/>
        </w:rPr>
        <w:t>se mění takto:</w:t>
      </w:r>
    </w:p>
    <w:p w:rsidR="003C0AE3" w:rsidRDefault="003C0AE3" w:rsidP="003C0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0AE3" w:rsidRPr="00502F17" w:rsidRDefault="003C0AE3" w:rsidP="003C0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0AE3" w:rsidRPr="004D18B8" w:rsidRDefault="003C0AE3" w:rsidP="003C0AE3">
      <w:pPr>
        <w:pStyle w:val="Novelizanbod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 odst.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za závorku vkládají slova </w:t>
      </w:r>
      <w:r w:rsidRPr="004D18B8">
        <w:rPr>
          <w:rFonts w:ascii="Arial" w:hAnsi="Arial" w:cs="Arial"/>
          <w:sz w:val="22"/>
          <w:szCs w:val="22"/>
        </w:rPr>
        <w:t xml:space="preserve">„a náhrad škod způsobených v letech 2018, 2019 a 2020 kormoránem velkým (Phalocrocorax carbo L.) na rybách“. </w:t>
      </w:r>
    </w:p>
    <w:p w:rsidR="003C0AE3" w:rsidRPr="001026B5" w:rsidRDefault="003C0AE3" w:rsidP="003C0AE3">
      <w:pPr>
        <w:rPr>
          <w:rFonts w:ascii="Arial" w:hAnsi="Arial" w:cs="Arial"/>
        </w:rPr>
      </w:pPr>
    </w:p>
    <w:p w:rsidR="003C0AE3" w:rsidRDefault="003C0AE3" w:rsidP="003C0AE3">
      <w:pPr>
        <w:pStyle w:val="Novelizanbod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2 písmeno b) se za slova „b) až i)“ vkládají slova </w:t>
      </w:r>
      <w:r w:rsidRPr="004D18B8">
        <w:rPr>
          <w:rFonts w:ascii="Arial" w:hAnsi="Arial" w:cs="Arial"/>
          <w:sz w:val="22"/>
          <w:szCs w:val="22"/>
        </w:rPr>
        <w:t>„nebo škoda způsobená kormoránem velkým v letech 2018, 2019 a 2020 na majetku osob uvedeném v § 4 písm. d)“.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0AE3" w:rsidRPr="000A0B6F" w:rsidRDefault="003C0AE3" w:rsidP="003C0AE3"/>
    <w:p w:rsidR="003C0AE3" w:rsidRDefault="003C0AE3" w:rsidP="003C0AE3">
      <w:pPr>
        <w:pStyle w:val="Novelizanbod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5 odst. 1 se na konci odstavce doplňuje věta:</w:t>
      </w:r>
    </w:p>
    <w:p w:rsidR="003C0AE3" w:rsidRPr="005A4D67" w:rsidRDefault="003C0AE3" w:rsidP="003C0A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5A4D67">
        <w:rPr>
          <w:rFonts w:ascii="Arial" w:hAnsi="Arial" w:cs="Arial"/>
        </w:rPr>
        <w:t xml:space="preserve">„V případě škody na rybách způsobené kormoránem velkým v letech 2018, 2019 a 2020 se splnění podmínky, že živočich byl v době, kdy ke škodě došlo, živočichem zvlášť chráněným podle zvláštního právního předpisu, nevyžaduje.“ </w:t>
      </w:r>
    </w:p>
    <w:p w:rsidR="003C0AE3" w:rsidRPr="00DB150A" w:rsidRDefault="003C0AE3" w:rsidP="003C0AE3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0AE3" w:rsidRDefault="003C0AE3" w:rsidP="003C0AE3">
      <w:pPr>
        <w:pStyle w:val="Novelizanbod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7 se doplňuje odstavec 5, který zní:</w:t>
      </w:r>
    </w:p>
    <w:p w:rsidR="003C0AE3" w:rsidRPr="005A4D67" w:rsidRDefault="003C0AE3" w:rsidP="003C0AE3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5A4D67">
        <w:t>„</w:t>
      </w:r>
      <w:r w:rsidRPr="005A4D67">
        <w:rPr>
          <w:rFonts w:ascii="Arial" w:hAnsi="Arial" w:cs="Arial"/>
        </w:rPr>
        <w:t>(5) Při škodě na rybách způsobené kormoránem velkým se náhrada poskytne na základě posudku podle odstavce 4 ve výši</w:t>
      </w:r>
    </w:p>
    <w:p w:rsidR="003C0AE3" w:rsidRPr="005A4D67" w:rsidRDefault="003C0AE3" w:rsidP="003C0AE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3C0AE3" w:rsidRPr="005A4D67" w:rsidRDefault="003C0AE3" w:rsidP="003C0AE3">
      <w:pPr>
        <w:pStyle w:val="Odstavecseseznamem"/>
        <w:widowControl w:val="0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5A4D67">
        <w:rPr>
          <w:rFonts w:ascii="Arial" w:hAnsi="Arial" w:cs="Arial"/>
        </w:rPr>
        <w:t>100% prokázané škody, jde-li o škodu vzniklou v roce 2018 a 2019,</w:t>
      </w:r>
    </w:p>
    <w:p w:rsidR="003C0AE3" w:rsidRPr="005A4D67" w:rsidRDefault="003C0AE3" w:rsidP="003C0AE3">
      <w:pPr>
        <w:pStyle w:val="Odstavecseseznamem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3C0AE3" w:rsidRDefault="003C0AE3" w:rsidP="003C0AE3">
      <w:pPr>
        <w:pStyle w:val="Odstavecseseznamem"/>
        <w:widowControl w:val="0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5A4D67">
        <w:rPr>
          <w:rFonts w:ascii="Arial" w:hAnsi="Arial" w:cs="Arial"/>
        </w:rPr>
        <w:t>80% prokázané škody, jde-li o škodu vzniklou v roce 2020.“</w:t>
      </w:r>
    </w:p>
    <w:p w:rsidR="003C0AE3" w:rsidRPr="003C0AE3" w:rsidRDefault="003C0AE3" w:rsidP="003C0AE3">
      <w:pPr>
        <w:pStyle w:val="ZKON"/>
        <w:jc w:val="left"/>
        <w:rPr>
          <w:sz w:val="22"/>
          <w:szCs w:val="22"/>
        </w:rPr>
      </w:pPr>
      <w:r>
        <w:br w:type="page"/>
      </w:r>
    </w:p>
    <w:p w:rsidR="003C0AE3" w:rsidRDefault="003C0AE3" w:rsidP="003C0AE3">
      <w:pPr>
        <w:widowControl w:val="0"/>
        <w:jc w:val="center"/>
        <w:rPr>
          <w:rFonts w:ascii="Arial" w:hAnsi="Arial" w:cs="Arial"/>
        </w:rPr>
      </w:pPr>
    </w:p>
    <w:p w:rsidR="003C0AE3" w:rsidRDefault="003C0AE3" w:rsidP="003C0AE3">
      <w:pPr>
        <w:widowControl w:val="0"/>
        <w:jc w:val="center"/>
        <w:rPr>
          <w:rFonts w:ascii="Arial" w:hAnsi="Arial" w:cs="Arial"/>
        </w:rPr>
      </w:pPr>
    </w:p>
    <w:p w:rsidR="003C0AE3" w:rsidRPr="00B102C3" w:rsidRDefault="003C0AE3" w:rsidP="003C0AE3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Čl.II</w:t>
      </w:r>
    </w:p>
    <w:p w:rsidR="003C0AE3" w:rsidRPr="008D7D22" w:rsidRDefault="003C0AE3" w:rsidP="003C0AE3">
      <w:pPr>
        <w:jc w:val="center"/>
        <w:rPr>
          <w:rFonts w:ascii="Arial" w:hAnsi="Arial" w:cs="Arial"/>
        </w:rPr>
      </w:pPr>
      <w:r w:rsidRPr="008D7D22">
        <w:rPr>
          <w:rFonts w:ascii="Arial" w:hAnsi="Arial" w:cs="Arial"/>
        </w:rPr>
        <w:t>Přechodné ustanovení</w:t>
      </w:r>
    </w:p>
    <w:p w:rsidR="003C0AE3" w:rsidRPr="008D7D22" w:rsidRDefault="003C0AE3" w:rsidP="003C0AE3">
      <w:pPr>
        <w:jc w:val="center"/>
        <w:rPr>
          <w:rFonts w:ascii="Arial" w:hAnsi="Arial" w:cs="Arial"/>
        </w:rPr>
      </w:pPr>
    </w:p>
    <w:p w:rsidR="003C0AE3" w:rsidRPr="008D7D22" w:rsidRDefault="003C0AE3" w:rsidP="003C0AE3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škody způsobené na rybách kormoránem velkým v období od 1. ledna 2018 do dne nabytí účinnosti tohoto zákona předloží poškozený žádost o poskytnutí náhrady škody příslušnému orgánu nejpozději do 6 měsíců od dne nabytí účinnosti tohoto zákona.</w:t>
      </w:r>
    </w:p>
    <w:p w:rsidR="003C0AE3" w:rsidRPr="007C6204" w:rsidRDefault="003C0AE3" w:rsidP="003C0AE3">
      <w:pPr>
        <w:rPr>
          <w:rFonts w:ascii="Arial" w:hAnsi="Arial" w:cs="Arial"/>
        </w:rPr>
      </w:pPr>
    </w:p>
    <w:p w:rsidR="003D1C9D" w:rsidRDefault="003D1C9D" w:rsidP="003C0AE3">
      <w:pPr>
        <w:widowControl w:val="0"/>
        <w:jc w:val="center"/>
        <w:rPr>
          <w:rFonts w:ascii="Arial" w:hAnsi="Arial" w:cs="Arial"/>
        </w:rPr>
      </w:pPr>
    </w:p>
    <w:p w:rsidR="003C0AE3" w:rsidRPr="00324D40" w:rsidRDefault="003C0AE3" w:rsidP="003C0AE3">
      <w:pPr>
        <w:widowControl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ČÁST DRUHÁ</w:t>
      </w:r>
    </w:p>
    <w:p w:rsidR="003C0AE3" w:rsidRPr="00B102C3" w:rsidRDefault="003C0AE3" w:rsidP="003C0AE3">
      <w:pPr>
        <w:pStyle w:val="lnek"/>
        <w:keepNext w:val="0"/>
        <w:keepLines w:val="0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  <w:r w:rsidRPr="00B102C3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III</w:t>
      </w:r>
    </w:p>
    <w:p w:rsidR="003C0AE3" w:rsidRPr="00B102C3" w:rsidRDefault="003C0AE3" w:rsidP="003C0AE3">
      <w:pPr>
        <w:widowControl w:val="0"/>
        <w:jc w:val="center"/>
        <w:rPr>
          <w:rFonts w:ascii="Arial" w:hAnsi="Arial" w:cs="Arial"/>
          <w:b/>
        </w:rPr>
      </w:pPr>
      <w:r w:rsidRPr="00B102C3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ČINNOST</w:t>
      </w:r>
    </w:p>
    <w:p w:rsidR="003C0AE3" w:rsidRPr="00B102C3" w:rsidRDefault="003C0AE3" w:rsidP="003C0AE3">
      <w:pPr>
        <w:widowControl w:val="0"/>
        <w:ind w:firstLine="708"/>
        <w:jc w:val="both"/>
        <w:rPr>
          <w:rFonts w:ascii="Arial" w:hAnsi="Arial" w:cs="Arial"/>
        </w:rPr>
      </w:pPr>
      <w:r w:rsidRPr="00B102C3">
        <w:rPr>
          <w:rFonts w:ascii="Arial" w:hAnsi="Arial" w:cs="Arial"/>
        </w:rPr>
        <w:t xml:space="preserve">Tento zákon nabývá účinnosti </w:t>
      </w:r>
      <w:r>
        <w:rPr>
          <w:rFonts w:ascii="Arial" w:hAnsi="Arial" w:cs="Arial"/>
        </w:rPr>
        <w:t>dnem vyhlášení</w:t>
      </w:r>
      <w:r w:rsidRPr="00B102C3">
        <w:rPr>
          <w:rFonts w:ascii="Arial" w:hAnsi="Arial" w:cs="Arial"/>
        </w:rPr>
        <w:t>.</w:t>
      </w:r>
    </w:p>
    <w:p w:rsidR="003C0AE3" w:rsidRDefault="003C0AE3" w:rsidP="003C0AE3">
      <w:pPr>
        <w:widowControl w:val="0"/>
        <w:ind w:firstLine="708"/>
        <w:jc w:val="both"/>
        <w:rPr>
          <w:rFonts w:ascii="Arial" w:hAnsi="Arial" w:cs="Arial"/>
        </w:rPr>
      </w:pPr>
    </w:p>
    <w:p w:rsidR="003C0AE3" w:rsidRDefault="003C0A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6DD2" w:rsidRPr="00DB1EA1" w:rsidRDefault="00B94C56" w:rsidP="00E76DD2">
      <w:pPr>
        <w:pStyle w:val="nadpiszkona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II</w:t>
      </w:r>
      <w:r w:rsidR="009D025D">
        <w:rPr>
          <w:rFonts w:ascii="Arial" w:hAnsi="Arial" w:cs="Arial"/>
          <w:b w:val="0"/>
        </w:rPr>
        <w:t>.</w:t>
      </w:r>
    </w:p>
    <w:p w:rsidR="00DB1EA1" w:rsidRPr="00DB1EA1" w:rsidRDefault="00DB1EA1" w:rsidP="00E76DD2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E76DD2" w:rsidRPr="00DB1EA1" w:rsidRDefault="00E76DD2" w:rsidP="00E76DD2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B1EA1">
        <w:rPr>
          <w:rFonts w:ascii="Arial" w:hAnsi="Arial" w:cs="Arial"/>
          <w:b/>
          <w:caps/>
          <w:color w:val="000000"/>
          <w:sz w:val="22"/>
          <w:szCs w:val="22"/>
        </w:rPr>
        <w:t>Důvodová zpráva</w:t>
      </w:r>
    </w:p>
    <w:p w:rsidR="00E76DD2" w:rsidRPr="00E76DD2" w:rsidRDefault="00E76DD2" w:rsidP="00E76DD2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76DD2">
        <w:rPr>
          <w:rFonts w:ascii="Arial" w:hAnsi="Arial" w:cs="Arial"/>
          <w:b/>
          <w:caps/>
          <w:sz w:val="22"/>
          <w:szCs w:val="22"/>
          <w:u w:val="single"/>
        </w:rPr>
        <w:t>1. Obecná část</w:t>
      </w:r>
    </w:p>
    <w:p w:rsidR="00E76DD2" w:rsidRDefault="00E76DD2" w:rsidP="00E76DD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52DD" w:rsidRPr="00E76DD2" w:rsidRDefault="004552DD" w:rsidP="00E76DD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a) Zhod</w:t>
      </w:r>
      <w:r w:rsidR="00077569" w:rsidRPr="008075B8">
        <w:rPr>
          <w:rFonts w:ascii="Arial" w:hAnsi="Arial" w:cs="Arial"/>
          <w:b/>
          <w:sz w:val="22"/>
          <w:szCs w:val="22"/>
          <w:u w:val="single"/>
        </w:rPr>
        <w:t>nocení platného právního stavu</w:t>
      </w:r>
    </w:p>
    <w:p w:rsidR="00077569" w:rsidRPr="00E022C8" w:rsidRDefault="008075B8" w:rsidP="008075B8">
      <w:pPr>
        <w:tabs>
          <w:tab w:val="left" w:pos="406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344233" w:rsidRPr="00344233" w:rsidRDefault="00344233" w:rsidP="00344233">
      <w:pPr>
        <w:jc w:val="both"/>
        <w:rPr>
          <w:rFonts w:ascii="Arial" w:hAnsi="Arial" w:cs="Arial"/>
          <w:sz w:val="22"/>
          <w:szCs w:val="22"/>
        </w:rPr>
      </w:pPr>
      <w:r w:rsidRPr="00344233">
        <w:rPr>
          <w:rFonts w:ascii="Arial" w:hAnsi="Arial" w:cs="Arial"/>
          <w:sz w:val="22"/>
          <w:szCs w:val="22"/>
        </w:rPr>
        <w:t>Zhodnocení platného právního stavu a vysvětlení potřebnosti navrhované úpravy</w:t>
      </w:r>
    </w:p>
    <w:p w:rsidR="00344233" w:rsidRDefault="00344233" w:rsidP="00344233">
      <w:pPr>
        <w:jc w:val="both"/>
        <w:rPr>
          <w:rFonts w:ascii="Arial" w:hAnsi="Arial" w:cs="Arial"/>
          <w:sz w:val="22"/>
          <w:szCs w:val="22"/>
        </w:rPr>
      </w:pPr>
      <w:r w:rsidRPr="00344233">
        <w:rPr>
          <w:rFonts w:ascii="Arial" w:hAnsi="Arial" w:cs="Arial"/>
          <w:sz w:val="22"/>
          <w:szCs w:val="22"/>
        </w:rPr>
        <w:t xml:space="preserve">Předkládaný návrh novely zákona č. </w:t>
      </w:r>
      <w:hyperlink r:id="rId8" w:history="1">
        <w:r w:rsidRPr="00344233">
          <w:rPr>
            <w:rFonts w:ascii="Arial" w:hAnsi="Arial" w:cs="Arial"/>
            <w:sz w:val="22"/>
            <w:szCs w:val="22"/>
          </w:rPr>
          <w:t>115/2000 Sb.</w:t>
        </w:r>
      </w:hyperlink>
      <w:r w:rsidRPr="00344233">
        <w:rPr>
          <w:rFonts w:ascii="Arial" w:hAnsi="Arial" w:cs="Arial"/>
          <w:sz w:val="22"/>
          <w:szCs w:val="22"/>
        </w:rPr>
        <w:t xml:space="preserve">, o poskytování náhrad škod způsobených vybranými zvláště chráněnými živočichy, </w:t>
      </w:r>
      <w:r w:rsidR="00DD0DAD">
        <w:rPr>
          <w:rFonts w:ascii="Arial" w:hAnsi="Arial" w:cs="Arial"/>
          <w:sz w:val="22"/>
          <w:szCs w:val="22"/>
        </w:rPr>
        <w:t>je odpovídajícím řešením</w:t>
      </w:r>
      <w:r w:rsidRPr="00344233">
        <w:rPr>
          <w:rFonts w:ascii="Arial" w:hAnsi="Arial" w:cs="Arial"/>
          <w:sz w:val="22"/>
          <w:szCs w:val="22"/>
        </w:rPr>
        <w:t xml:space="preserve"> aktuální situace týkající se škod na rybách způsobovaných kormoránem velkým</w:t>
      </w:r>
      <w:r w:rsidR="008E1B52">
        <w:rPr>
          <w:rFonts w:ascii="Arial" w:hAnsi="Arial" w:cs="Arial"/>
          <w:sz w:val="22"/>
          <w:szCs w:val="22"/>
        </w:rPr>
        <w:t>. Jde o d</w:t>
      </w:r>
      <w:r w:rsidR="00845335">
        <w:rPr>
          <w:rFonts w:ascii="Arial" w:hAnsi="Arial" w:cs="Arial"/>
          <w:sz w:val="22"/>
          <w:szCs w:val="22"/>
        </w:rPr>
        <w:t>očasné zařazení</w:t>
      </w:r>
      <w:r w:rsidR="008E1B52">
        <w:rPr>
          <w:rFonts w:ascii="Arial" w:hAnsi="Arial" w:cs="Arial"/>
          <w:sz w:val="22"/>
          <w:szCs w:val="22"/>
        </w:rPr>
        <w:t xml:space="preserve"> kormorána velkého</w:t>
      </w:r>
      <w:r w:rsidR="00845335">
        <w:rPr>
          <w:rFonts w:ascii="Arial" w:hAnsi="Arial" w:cs="Arial"/>
          <w:sz w:val="22"/>
          <w:szCs w:val="22"/>
        </w:rPr>
        <w:t xml:space="preserve"> pod právní režim</w:t>
      </w:r>
      <w:r w:rsidR="00DD0DAD">
        <w:rPr>
          <w:rFonts w:ascii="Arial" w:hAnsi="Arial" w:cs="Arial"/>
          <w:sz w:val="22"/>
          <w:szCs w:val="22"/>
        </w:rPr>
        <w:t xml:space="preserve"> </w:t>
      </w:r>
      <w:r w:rsidR="00845335">
        <w:rPr>
          <w:rFonts w:ascii="Arial" w:hAnsi="Arial" w:cs="Arial"/>
          <w:sz w:val="22"/>
          <w:szCs w:val="22"/>
        </w:rPr>
        <w:t xml:space="preserve">zvláště chráněných </w:t>
      </w:r>
      <w:r w:rsidR="00DD0DAD">
        <w:rPr>
          <w:rFonts w:ascii="Arial" w:hAnsi="Arial" w:cs="Arial"/>
          <w:sz w:val="22"/>
          <w:szCs w:val="22"/>
        </w:rPr>
        <w:t>vybraných živočichů</w:t>
      </w:r>
      <w:r w:rsidR="008E1B52">
        <w:rPr>
          <w:rFonts w:ascii="Arial" w:hAnsi="Arial" w:cs="Arial"/>
          <w:sz w:val="22"/>
          <w:szCs w:val="22"/>
        </w:rPr>
        <w:t>,</w:t>
      </w:r>
      <w:r w:rsidR="00DD0DAD">
        <w:rPr>
          <w:rFonts w:ascii="Arial" w:hAnsi="Arial" w:cs="Arial"/>
          <w:sz w:val="22"/>
          <w:szCs w:val="22"/>
        </w:rPr>
        <w:t xml:space="preserve"> spolu se zavedením odpovědnosti státu za škody jím působené</w:t>
      </w:r>
      <w:r w:rsidRPr="00344233">
        <w:rPr>
          <w:rFonts w:ascii="Arial" w:hAnsi="Arial" w:cs="Arial"/>
          <w:sz w:val="22"/>
          <w:szCs w:val="22"/>
        </w:rPr>
        <w:t>.</w:t>
      </w:r>
    </w:p>
    <w:p w:rsidR="00493C13" w:rsidRDefault="00493C13" w:rsidP="00344233">
      <w:pPr>
        <w:jc w:val="both"/>
        <w:rPr>
          <w:rFonts w:ascii="Arial" w:hAnsi="Arial" w:cs="Arial"/>
          <w:sz w:val="22"/>
          <w:szCs w:val="22"/>
        </w:rPr>
      </w:pPr>
    </w:p>
    <w:p w:rsidR="00845335" w:rsidRDefault="00344233" w:rsidP="00344233">
      <w:pPr>
        <w:jc w:val="both"/>
        <w:rPr>
          <w:rFonts w:ascii="Arial" w:hAnsi="Arial" w:cs="Arial"/>
          <w:sz w:val="22"/>
          <w:szCs w:val="22"/>
        </w:rPr>
      </w:pPr>
      <w:r w:rsidRPr="00344233">
        <w:rPr>
          <w:rFonts w:ascii="Arial" w:hAnsi="Arial" w:cs="Arial"/>
          <w:sz w:val="22"/>
          <w:szCs w:val="22"/>
        </w:rPr>
        <w:t xml:space="preserve">Od 10. května 2000 je účinný zákon č. </w:t>
      </w:r>
      <w:hyperlink r:id="rId9" w:history="1">
        <w:r w:rsidRPr="00344233">
          <w:rPr>
            <w:rFonts w:ascii="Arial" w:hAnsi="Arial" w:cs="Arial"/>
            <w:sz w:val="22"/>
            <w:szCs w:val="22"/>
          </w:rPr>
          <w:t>115/2000 Sb.</w:t>
        </w:r>
      </w:hyperlink>
      <w:r w:rsidRPr="00344233">
        <w:rPr>
          <w:rFonts w:ascii="Arial" w:hAnsi="Arial" w:cs="Arial"/>
          <w:sz w:val="22"/>
          <w:szCs w:val="22"/>
        </w:rPr>
        <w:t>, o poskytování náhrad škod způsobených vybranými zvláště chrán</w:t>
      </w:r>
      <w:r w:rsidR="00DD0DAD">
        <w:rPr>
          <w:rFonts w:ascii="Arial" w:hAnsi="Arial" w:cs="Arial"/>
          <w:sz w:val="22"/>
          <w:szCs w:val="22"/>
        </w:rPr>
        <w:t>ěnými živočichy, který byl pět</w:t>
      </w:r>
      <w:r w:rsidRPr="00344233">
        <w:rPr>
          <w:rFonts w:ascii="Arial" w:hAnsi="Arial" w:cs="Arial"/>
          <w:sz w:val="22"/>
          <w:szCs w:val="22"/>
        </w:rPr>
        <w:t xml:space="preserve">krát novelizován. Tento zákon nastavuje pro jednoznačně definované živočišné druhy možnost vyplácet náhrady škod těmito živočichy způsobené. V takto nastaveném systému však existuje jistý nesoulad </w:t>
      </w:r>
      <w:r w:rsidR="00DD0DAD">
        <w:rPr>
          <w:rFonts w:ascii="Arial" w:hAnsi="Arial" w:cs="Arial"/>
          <w:sz w:val="22"/>
          <w:szCs w:val="22"/>
        </w:rPr>
        <w:br/>
      </w:r>
      <w:r w:rsidRPr="00344233">
        <w:rPr>
          <w:rFonts w:ascii="Arial" w:hAnsi="Arial" w:cs="Arial"/>
          <w:sz w:val="22"/>
          <w:szCs w:val="22"/>
        </w:rPr>
        <w:t xml:space="preserve">v tom, že účel, pro který tento zákon byl vytvořen - předmět náhrady škody způsobený vybraným živočichem a její proplacení - je vázáno na uvedení tohoto živočicha mezi zvláště chráněnými druhy podle prováděcí vyhlášky č. </w:t>
      </w:r>
      <w:hyperlink r:id="rId10" w:history="1">
        <w:r w:rsidRPr="00344233">
          <w:rPr>
            <w:rFonts w:ascii="Arial" w:hAnsi="Arial" w:cs="Arial"/>
            <w:sz w:val="22"/>
            <w:szCs w:val="22"/>
          </w:rPr>
          <w:t>395/1992 Sb.</w:t>
        </w:r>
      </w:hyperlink>
      <w:r w:rsidRPr="00344233">
        <w:rPr>
          <w:rFonts w:ascii="Arial" w:hAnsi="Arial" w:cs="Arial"/>
          <w:sz w:val="22"/>
          <w:szCs w:val="22"/>
        </w:rPr>
        <w:t xml:space="preserve"> k zákonu č. </w:t>
      </w:r>
      <w:hyperlink r:id="rId11" w:history="1">
        <w:r w:rsidRPr="00344233">
          <w:rPr>
            <w:rFonts w:ascii="Arial" w:hAnsi="Arial" w:cs="Arial"/>
            <w:sz w:val="22"/>
            <w:szCs w:val="22"/>
          </w:rPr>
          <w:t>114/1992 Sb.</w:t>
        </w:r>
      </w:hyperlink>
      <w:r w:rsidRPr="00344233">
        <w:rPr>
          <w:rFonts w:ascii="Arial" w:hAnsi="Arial" w:cs="Arial"/>
          <w:sz w:val="22"/>
          <w:szCs w:val="22"/>
        </w:rPr>
        <w:t xml:space="preserve"> </w:t>
      </w:r>
    </w:p>
    <w:p w:rsidR="00344233" w:rsidRDefault="00344233" w:rsidP="00344233">
      <w:pPr>
        <w:jc w:val="both"/>
        <w:rPr>
          <w:rFonts w:ascii="Arial" w:hAnsi="Arial" w:cs="Arial"/>
          <w:sz w:val="22"/>
          <w:szCs w:val="22"/>
        </w:rPr>
      </w:pPr>
      <w:r w:rsidRPr="00344233">
        <w:rPr>
          <w:rFonts w:ascii="Arial" w:hAnsi="Arial" w:cs="Arial"/>
          <w:sz w:val="22"/>
          <w:szCs w:val="22"/>
        </w:rPr>
        <w:t xml:space="preserve">Zde se projevuje nesoulad, kdy vydáním vyhlášky č. </w:t>
      </w:r>
      <w:hyperlink r:id="rId12" w:history="1">
        <w:r w:rsidRPr="00344233">
          <w:rPr>
            <w:rFonts w:ascii="Arial" w:hAnsi="Arial" w:cs="Arial"/>
            <w:sz w:val="22"/>
            <w:szCs w:val="22"/>
          </w:rPr>
          <w:t>393/2012 Sb.</w:t>
        </w:r>
      </w:hyperlink>
      <w:r w:rsidRPr="00344233">
        <w:rPr>
          <w:rFonts w:ascii="Arial" w:hAnsi="Arial" w:cs="Arial"/>
          <w:sz w:val="22"/>
          <w:szCs w:val="22"/>
        </w:rPr>
        <w:t xml:space="preserve">, která změnila prováděcí vyhlášku k zákonu o ochraně přírody a krajiny č. </w:t>
      </w:r>
      <w:hyperlink r:id="rId13" w:history="1">
        <w:r w:rsidRPr="00344233">
          <w:rPr>
            <w:rFonts w:ascii="Arial" w:hAnsi="Arial" w:cs="Arial"/>
            <w:sz w:val="22"/>
            <w:szCs w:val="22"/>
          </w:rPr>
          <w:t>395/1992 Sb.</w:t>
        </w:r>
      </w:hyperlink>
      <w:r w:rsidRPr="00344233">
        <w:rPr>
          <w:rFonts w:ascii="Arial" w:hAnsi="Arial" w:cs="Arial"/>
          <w:sz w:val="22"/>
          <w:szCs w:val="22"/>
        </w:rPr>
        <w:t xml:space="preserve"> a </w:t>
      </w:r>
      <w:r w:rsidR="008E1B52">
        <w:rPr>
          <w:rFonts w:ascii="Arial" w:hAnsi="Arial" w:cs="Arial"/>
          <w:sz w:val="22"/>
          <w:szCs w:val="22"/>
        </w:rPr>
        <w:t>kormorán velký byl vyňat</w:t>
      </w:r>
      <w:r w:rsidRPr="00344233">
        <w:rPr>
          <w:rFonts w:ascii="Arial" w:hAnsi="Arial" w:cs="Arial"/>
          <w:sz w:val="22"/>
          <w:szCs w:val="22"/>
        </w:rPr>
        <w:t xml:space="preserve"> ze zvláště chráněných druhů. Došlo tak k situaci, že podzákonným předpisem byl změněn záměr zákonodárce uvedený v předpisu vyšší právní síly, byť tento postup </w:t>
      </w:r>
      <w:hyperlink r:id="rId14" w:history="1">
        <w:r w:rsidRPr="00344233">
          <w:rPr>
            <w:rFonts w:ascii="Arial" w:hAnsi="Arial" w:cs="Arial"/>
            <w:sz w:val="22"/>
            <w:szCs w:val="22"/>
          </w:rPr>
          <w:t>§ 5 odst. 1 zákona č. 115/2000 Sb.</w:t>
        </w:r>
      </w:hyperlink>
      <w:r w:rsidRPr="00344233">
        <w:rPr>
          <w:rFonts w:ascii="Arial" w:hAnsi="Arial" w:cs="Arial"/>
          <w:sz w:val="22"/>
          <w:szCs w:val="22"/>
        </w:rPr>
        <w:t xml:space="preserve"> předvídá.</w:t>
      </w:r>
    </w:p>
    <w:p w:rsidR="00DD0DAD" w:rsidRDefault="00DD0DAD" w:rsidP="00344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Pokusem b</w:t>
      </w:r>
      <w:r w:rsidR="008E1B52">
        <w:rPr>
          <w:rFonts w:ascii="Arial" w:hAnsi="Arial" w:cs="Arial"/>
          <w:sz w:val="22"/>
          <w:szCs w:val="22"/>
        </w:rPr>
        <w:t>ylo vyřešit uvedený stav zákonem</w:t>
      </w:r>
      <w:r>
        <w:rPr>
          <w:rFonts w:ascii="Arial" w:hAnsi="Arial" w:cs="Arial"/>
          <w:sz w:val="22"/>
          <w:szCs w:val="22"/>
        </w:rPr>
        <w:t xml:space="preserve"> č. 197/2017 Sb., </w:t>
      </w:r>
      <w:r w:rsidRPr="00DD0DAD">
        <w:rPr>
          <w:rFonts w:ascii="Arial" w:hAnsi="Arial" w:cs="Arial"/>
          <w:sz w:val="22"/>
          <w:szCs w:val="22"/>
        </w:rPr>
        <w:t xml:space="preserve">kterým se mění zákon </w:t>
      </w:r>
      <w:r w:rsidR="008E1B52">
        <w:rPr>
          <w:rFonts w:ascii="Arial" w:hAnsi="Arial" w:cs="Arial"/>
          <w:sz w:val="22"/>
          <w:szCs w:val="22"/>
        </w:rPr>
        <w:br/>
      </w:r>
      <w:r w:rsidRPr="00DD0DAD">
        <w:rPr>
          <w:rFonts w:ascii="Arial" w:hAnsi="Arial" w:cs="Arial"/>
          <w:sz w:val="22"/>
          <w:szCs w:val="22"/>
        </w:rPr>
        <w:t>č. 115/2000 Sb., o poskytování náhrad škod způsobených vybranými zvláště chráněnými živočichy, ve znění pozdějších předpisů</w:t>
      </w:r>
      <w:r w:rsidR="008E1B52">
        <w:rPr>
          <w:rFonts w:ascii="Arial" w:hAnsi="Arial" w:cs="Arial"/>
          <w:sz w:val="22"/>
          <w:szCs w:val="22"/>
        </w:rPr>
        <w:t>, který upravil znění</w:t>
      </w:r>
      <w:r w:rsidR="00344233" w:rsidRPr="00344233">
        <w:rPr>
          <w:rFonts w:ascii="Arial" w:hAnsi="Arial" w:cs="Arial"/>
          <w:sz w:val="22"/>
          <w:szCs w:val="22"/>
        </w:rPr>
        <w:t xml:space="preserve"> zákona č. </w:t>
      </w:r>
      <w:hyperlink r:id="rId15" w:history="1">
        <w:r w:rsidR="00344233" w:rsidRPr="00344233">
          <w:rPr>
            <w:rFonts w:ascii="Arial" w:hAnsi="Arial" w:cs="Arial"/>
            <w:sz w:val="22"/>
            <w:szCs w:val="22"/>
          </w:rPr>
          <w:t>115/2000 Sb.</w:t>
        </w:r>
      </w:hyperlink>
      <w:r w:rsidR="00344233" w:rsidRPr="00344233">
        <w:rPr>
          <w:rFonts w:ascii="Arial" w:hAnsi="Arial" w:cs="Arial"/>
          <w:sz w:val="22"/>
          <w:szCs w:val="22"/>
        </w:rPr>
        <w:t xml:space="preserve"> tak, že ze seznamu vybraných zvláště chráněných druhů uv</w:t>
      </w:r>
      <w:r>
        <w:rPr>
          <w:rFonts w:ascii="Arial" w:hAnsi="Arial" w:cs="Arial"/>
          <w:sz w:val="22"/>
          <w:szCs w:val="22"/>
        </w:rPr>
        <w:t>edených v § 3 tohoto zákona byl</w:t>
      </w:r>
      <w:r w:rsidR="00344233" w:rsidRPr="00344233">
        <w:rPr>
          <w:rFonts w:ascii="Arial" w:hAnsi="Arial" w:cs="Arial"/>
          <w:sz w:val="22"/>
          <w:szCs w:val="22"/>
        </w:rPr>
        <w:t xml:space="preserve"> vyškrtn</w:t>
      </w:r>
      <w:r>
        <w:rPr>
          <w:rFonts w:ascii="Arial" w:hAnsi="Arial" w:cs="Arial"/>
          <w:sz w:val="22"/>
          <w:szCs w:val="22"/>
        </w:rPr>
        <w:t>ut kormorán velký a zároveň bylo</w:t>
      </w:r>
      <w:r w:rsidR="00344233" w:rsidRPr="00344233">
        <w:rPr>
          <w:rFonts w:ascii="Arial" w:hAnsi="Arial" w:cs="Arial"/>
          <w:sz w:val="22"/>
          <w:szCs w:val="22"/>
        </w:rPr>
        <w:t xml:space="preserve"> zavedeno pro tento druh přechodné období (3 roky po nabytí účinnosti předkládané novely zákona), ve kterém budou škody způsobené tímto živočichem i nadále hrazeny. </w:t>
      </w:r>
      <w:r>
        <w:rPr>
          <w:rFonts w:ascii="Arial" w:hAnsi="Arial" w:cs="Arial"/>
          <w:sz w:val="22"/>
          <w:szCs w:val="22"/>
        </w:rPr>
        <w:t xml:space="preserve">Na základě uvedené novely však bylo Ministerstvem financí odmítnuto jakékoli proplácení náhrad s tím, že novela je sporná a nevyplývá z ní jasná odpovědnost státu ve smyslu zákona č. 115/2000 Sb. </w:t>
      </w:r>
    </w:p>
    <w:p w:rsidR="00DD0DAD" w:rsidRDefault="00DD0DAD" w:rsidP="00344233">
      <w:pPr>
        <w:jc w:val="both"/>
        <w:rPr>
          <w:rFonts w:ascii="Arial" w:hAnsi="Arial" w:cs="Arial"/>
          <w:sz w:val="22"/>
          <w:szCs w:val="22"/>
        </w:rPr>
      </w:pPr>
    </w:p>
    <w:p w:rsidR="00806430" w:rsidRDefault="00806430" w:rsidP="00344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dosavadní zkušenosti s aplikací zákona č. 115/2000 Sb. se nav</w:t>
      </w:r>
      <w:r w:rsidR="001A4847">
        <w:rPr>
          <w:rFonts w:ascii="Arial" w:hAnsi="Arial" w:cs="Arial"/>
          <w:sz w:val="22"/>
          <w:szCs w:val="22"/>
        </w:rPr>
        <w:t>rhuje, aby se zákon vztahoval krom zvláště chráněných vybraných</w:t>
      </w:r>
      <w:r>
        <w:rPr>
          <w:rFonts w:ascii="Arial" w:hAnsi="Arial" w:cs="Arial"/>
          <w:sz w:val="22"/>
          <w:szCs w:val="22"/>
        </w:rPr>
        <w:t xml:space="preserve"> živočich</w:t>
      </w:r>
      <w:r w:rsidR="001A4847">
        <w:rPr>
          <w:rFonts w:ascii="Arial" w:hAnsi="Arial" w:cs="Arial"/>
          <w:sz w:val="22"/>
          <w:szCs w:val="22"/>
        </w:rPr>
        <w:t>ů v zákoně uvedených dočasně též na kormorána velkého</w:t>
      </w:r>
      <w:r>
        <w:rPr>
          <w:rFonts w:ascii="Arial" w:hAnsi="Arial" w:cs="Arial"/>
          <w:sz w:val="22"/>
          <w:szCs w:val="22"/>
        </w:rPr>
        <w:t>.</w:t>
      </w:r>
    </w:p>
    <w:p w:rsidR="00CC28D5" w:rsidRDefault="00CC28D5" w:rsidP="00344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 tím, se p</w:t>
      </w:r>
      <w:r w:rsidR="00344233" w:rsidRPr="00344233">
        <w:rPr>
          <w:rFonts w:ascii="Arial" w:hAnsi="Arial" w:cs="Arial"/>
          <w:sz w:val="22"/>
          <w:szCs w:val="22"/>
        </w:rPr>
        <w:t>ro tříleté období</w:t>
      </w:r>
      <w:r w:rsidR="001A4847">
        <w:rPr>
          <w:rFonts w:ascii="Arial" w:hAnsi="Arial" w:cs="Arial"/>
          <w:sz w:val="22"/>
          <w:szCs w:val="22"/>
        </w:rPr>
        <w:t xml:space="preserve"> od 1. 1. 2018 do 31. 12. 2020</w:t>
      </w:r>
      <w:r>
        <w:rPr>
          <w:rFonts w:ascii="Arial" w:hAnsi="Arial" w:cs="Arial"/>
          <w:sz w:val="22"/>
          <w:szCs w:val="22"/>
        </w:rPr>
        <w:t xml:space="preserve"> navrhuje</w:t>
      </w:r>
      <w:r w:rsidR="00344233" w:rsidRPr="00344233">
        <w:rPr>
          <w:rFonts w:ascii="Arial" w:hAnsi="Arial" w:cs="Arial"/>
          <w:sz w:val="22"/>
          <w:szCs w:val="22"/>
        </w:rPr>
        <w:t xml:space="preserve"> procentický klíč</w:t>
      </w:r>
      <w:r>
        <w:rPr>
          <w:rFonts w:ascii="Arial" w:hAnsi="Arial" w:cs="Arial"/>
          <w:sz w:val="22"/>
          <w:szCs w:val="22"/>
        </w:rPr>
        <w:t xml:space="preserve"> pro úhradu škod</w:t>
      </w:r>
      <w:r w:rsidR="00344233" w:rsidRPr="00344233">
        <w:rPr>
          <w:rFonts w:ascii="Arial" w:hAnsi="Arial" w:cs="Arial"/>
          <w:sz w:val="22"/>
          <w:szCs w:val="22"/>
        </w:rPr>
        <w:t xml:space="preserve"> takto: v prvním a druhém roce je navrženo 100 % plnění škod, ve třetím tento podíl klesne na 80 %. Prokazatelně způsobené škody se budou hradit za podmínek, </w:t>
      </w:r>
      <w:r>
        <w:rPr>
          <w:rFonts w:ascii="Arial" w:hAnsi="Arial" w:cs="Arial"/>
          <w:sz w:val="22"/>
          <w:szCs w:val="22"/>
        </w:rPr>
        <w:br/>
      </w:r>
      <w:r w:rsidR="00344233" w:rsidRPr="00344233">
        <w:rPr>
          <w:rFonts w:ascii="Arial" w:hAnsi="Arial" w:cs="Arial"/>
          <w:sz w:val="22"/>
          <w:szCs w:val="22"/>
        </w:rPr>
        <w:t xml:space="preserve">v rozsahu a způsobem, které jsou stanoveny zákonem č. </w:t>
      </w:r>
      <w:hyperlink r:id="rId16" w:history="1">
        <w:r w:rsidR="00344233" w:rsidRPr="00344233">
          <w:rPr>
            <w:rFonts w:ascii="Arial" w:hAnsi="Arial" w:cs="Arial"/>
            <w:sz w:val="22"/>
            <w:szCs w:val="22"/>
          </w:rPr>
          <w:t>115/2000 Sb.</w:t>
        </w:r>
      </w:hyperlink>
      <w:r w:rsidR="00344233" w:rsidRPr="00344233">
        <w:rPr>
          <w:rFonts w:ascii="Arial" w:hAnsi="Arial" w:cs="Arial"/>
          <w:sz w:val="22"/>
          <w:szCs w:val="22"/>
        </w:rPr>
        <w:t xml:space="preserve">, o poskytování náhrad škod způsobených vybranými živočichy. </w:t>
      </w:r>
    </w:p>
    <w:p w:rsidR="00344233" w:rsidRDefault="00344233" w:rsidP="00344233">
      <w:pPr>
        <w:jc w:val="both"/>
        <w:rPr>
          <w:rFonts w:ascii="Arial" w:hAnsi="Arial" w:cs="Arial"/>
          <w:sz w:val="22"/>
          <w:szCs w:val="22"/>
        </w:rPr>
      </w:pPr>
      <w:r w:rsidRPr="00344233">
        <w:rPr>
          <w:rFonts w:ascii="Arial" w:hAnsi="Arial" w:cs="Arial"/>
          <w:sz w:val="22"/>
          <w:szCs w:val="22"/>
        </w:rPr>
        <w:t>Poškozený i orgány ochrany přírody budou postupovat podle uvedeného zákona.</w:t>
      </w:r>
    </w:p>
    <w:p w:rsidR="00806430" w:rsidRPr="00344233" w:rsidRDefault="00806430" w:rsidP="00344233">
      <w:pPr>
        <w:jc w:val="both"/>
        <w:rPr>
          <w:rFonts w:ascii="Arial" w:hAnsi="Arial" w:cs="Arial"/>
          <w:sz w:val="22"/>
          <w:szCs w:val="22"/>
        </w:rPr>
      </w:pPr>
    </w:p>
    <w:p w:rsidR="00344233" w:rsidRPr="00344233" w:rsidRDefault="00CC28D5" w:rsidP="00344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vychází z </w:t>
      </w:r>
      <w:r w:rsidR="00344233" w:rsidRPr="00344233">
        <w:rPr>
          <w:rFonts w:ascii="Arial" w:hAnsi="Arial" w:cs="Arial"/>
          <w:sz w:val="22"/>
          <w:szCs w:val="22"/>
        </w:rPr>
        <w:t>předpoklad</w:t>
      </w:r>
      <w:r>
        <w:rPr>
          <w:rFonts w:ascii="Arial" w:hAnsi="Arial" w:cs="Arial"/>
          <w:sz w:val="22"/>
          <w:szCs w:val="22"/>
        </w:rPr>
        <w:t>u</w:t>
      </w:r>
      <w:r w:rsidR="00344233" w:rsidRPr="00344233">
        <w:rPr>
          <w:rFonts w:ascii="Arial" w:hAnsi="Arial" w:cs="Arial"/>
          <w:sz w:val="22"/>
          <w:szCs w:val="22"/>
        </w:rPr>
        <w:t>, že během tohoto přechodného tříletého období budou nastartovány procesy, které povedou k postupnému snižování predačního tlaku kormorána velkého na obsádky rybníků a rybí společenstva v rybářských revírech</w:t>
      </w:r>
      <w:r>
        <w:rPr>
          <w:rFonts w:ascii="Arial" w:hAnsi="Arial" w:cs="Arial"/>
          <w:sz w:val="22"/>
          <w:szCs w:val="22"/>
        </w:rPr>
        <w:t xml:space="preserve"> a budou tak odstraněny nejzávažnější problémy spojené s jeho přemnožením v důsledku dlouhodobé </w:t>
      </w:r>
      <w:r w:rsidR="00D0387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nedůvodné ochrany tohoto druhu ze strany Ministerstva životního prostředí</w:t>
      </w:r>
      <w:r w:rsidR="00344233" w:rsidRPr="00344233">
        <w:rPr>
          <w:rFonts w:ascii="Arial" w:hAnsi="Arial" w:cs="Arial"/>
          <w:sz w:val="22"/>
          <w:szCs w:val="22"/>
        </w:rPr>
        <w:t>.</w:t>
      </w:r>
    </w:p>
    <w:p w:rsidR="00344233" w:rsidRPr="00344233" w:rsidRDefault="008E1B52" w:rsidP="00344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44233" w:rsidRPr="00344233">
        <w:rPr>
          <w:rFonts w:ascii="Arial" w:hAnsi="Arial" w:cs="Arial"/>
          <w:sz w:val="22"/>
          <w:szCs w:val="22"/>
        </w:rPr>
        <w:t xml:space="preserve"> tomto přechodném období</w:t>
      </w:r>
      <w:r>
        <w:rPr>
          <w:rFonts w:ascii="Arial" w:hAnsi="Arial" w:cs="Arial"/>
          <w:sz w:val="22"/>
          <w:szCs w:val="22"/>
        </w:rPr>
        <w:t xml:space="preserve"> je nutno</w:t>
      </w:r>
      <w:r w:rsidR="00344233" w:rsidRPr="00344233">
        <w:rPr>
          <w:rFonts w:ascii="Arial" w:hAnsi="Arial" w:cs="Arial"/>
          <w:sz w:val="22"/>
          <w:szCs w:val="22"/>
        </w:rPr>
        <w:t xml:space="preserve"> nalézt řešení, jak nastavit dlouhodobě udržitelný režim pro kormorána velkého i v navazujícím časovém období.</w:t>
      </w:r>
    </w:p>
    <w:p w:rsidR="00CC28D5" w:rsidRDefault="00CC28D5" w:rsidP="00344233">
      <w:pPr>
        <w:jc w:val="both"/>
        <w:rPr>
          <w:rFonts w:ascii="Arial" w:hAnsi="Arial" w:cs="Arial"/>
          <w:sz w:val="22"/>
          <w:szCs w:val="22"/>
        </w:rPr>
      </w:pPr>
      <w:bookmarkStart w:id="1" w:name="c_422"/>
      <w:bookmarkEnd w:id="1"/>
    </w:p>
    <w:p w:rsidR="00012F1A" w:rsidRPr="0095225F" w:rsidRDefault="00012F1A" w:rsidP="00012F1A">
      <w:pPr>
        <w:jc w:val="both"/>
        <w:rPr>
          <w:rFonts w:ascii="Arial" w:hAnsi="Arial" w:cs="Arial"/>
          <w:sz w:val="22"/>
          <w:szCs w:val="22"/>
        </w:rPr>
      </w:pPr>
      <w:bookmarkStart w:id="2" w:name="c_697"/>
      <w:bookmarkEnd w:id="2"/>
      <w:r w:rsidRPr="0095225F">
        <w:rPr>
          <w:rFonts w:ascii="Arial" w:hAnsi="Arial" w:cs="Arial"/>
          <w:sz w:val="22"/>
          <w:szCs w:val="22"/>
        </w:rPr>
        <w:t xml:space="preserve">Z důvodu časové a věcné naléhavosti, kdy současný stav výrazně negativně dopadá na dotčené hospodářské subjekty, kterým kormorán velký způsobuje každoročně rozsáhlé škody a rovněž z důvodu, že jedná pouze o technickou novelu, se navrhuje, aby byl návrh přijat Poslaneckou sněmovnou Parlamentu České republiky v souladu s </w:t>
      </w:r>
      <w:hyperlink r:id="rId17" w:history="1">
        <w:r w:rsidRPr="0095225F">
          <w:rPr>
            <w:rFonts w:ascii="Arial" w:hAnsi="Arial" w:cs="Arial"/>
            <w:sz w:val="22"/>
            <w:szCs w:val="22"/>
          </w:rPr>
          <w:t>§ 90 odst. 2 zákona o jednacím řádu Poslanecké sněmovny</w:t>
        </w:r>
      </w:hyperlink>
      <w:r w:rsidRPr="0095225F">
        <w:rPr>
          <w:rFonts w:ascii="Arial" w:hAnsi="Arial" w:cs="Arial"/>
          <w:sz w:val="22"/>
          <w:szCs w:val="22"/>
        </w:rPr>
        <w:t>, ve znění pozdějších předpisů, již v prvém čtení.</w:t>
      </w:r>
    </w:p>
    <w:p w:rsidR="004F25F1" w:rsidRDefault="004F25F1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012F1A" w:rsidRDefault="00012F1A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b) Odůvodnění hlavních pri</w:t>
      </w:r>
      <w:r w:rsidR="00077569" w:rsidRPr="008075B8">
        <w:rPr>
          <w:rFonts w:ascii="Arial" w:hAnsi="Arial" w:cs="Arial"/>
          <w:b/>
          <w:sz w:val="22"/>
          <w:szCs w:val="22"/>
          <w:u w:val="single"/>
        </w:rPr>
        <w:t>ncipů navrhované právní úpravy</w:t>
      </w:r>
    </w:p>
    <w:p w:rsidR="00077569" w:rsidRPr="00E76DD2" w:rsidRDefault="00077569" w:rsidP="00E76DD2">
      <w:pPr>
        <w:jc w:val="both"/>
        <w:rPr>
          <w:rFonts w:ascii="Arial" w:hAnsi="Arial" w:cs="Arial"/>
          <w:sz w:val="22"/>
          <w:szCs w:val="22"/>
        </w:rPr>
      </w:pPr>
    </w:p>
    <w:p w:rsidR="0075214C" w:rsidRDefault="001A4847" w:rsidP="006F4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Důsledkem navržené změny z</w:t>
      </w:r>
      <w:r w:rsidR="00607433">
        <w:rPr>
          <w:rFonts w:ascii="Arial" w:hAnsi="Arial" w:cs="Arial"/>
          <w:sz w:val="22"/>
          <w:szCs w:val="22"/>
        </w:rPr>
        <w:t>ákon</w:t>
      </w:r>
      <w:r>
        <w:rPr>
          <w:rFonts w:ascii="Arial" w:hAnsi="Arial" w:cs="Arial"/>
          <w:sz w:val="22"/>
          <w:szCs w:val="22"/>
        </w:rPr>
        <w:t>a</w:t>
      </w:r>
      <w:r w:rsidR="00607433">
        <w:rPr>
          <w:rFonts w:ascii="Arial" w:hAnsi="Arial" w:cs="Arial"/>
          <w:sz w:val="22"/>
          <w:szCs w:val="22"/>
        </w:rPr>
        <w:t xml:space="preserve"> č. 115/2000 Sb.</w:t>
      </w:r>
      <w:r>
        <w:rPr>
          <w:rFonts w:ascii="Arial" w:hAnsi="Arial" w:cs="Arial"/>
          <w:sz w:val="22"/>
          <w:szCs w:val="22"/>
        </w:rPr>
        <w:t xml:space="preserve"> bude stav, kdy právnímu režimu náhrady škod bude podřízen krom druhů</w:t>
      </w:r>
      <w:r w:rsidR="00607433">
        <w:rPr>
          <w:rFonts w:ascii="Arial" w:hAnsi="Arial" w:cs="Arial"/>
          <w:sz w:val="22"/>
          <w:szCs w:val="22"/>
        </w:rPr>
        <w:t xml:space="preserve"> vybraných živočich</w:t>
      </w:r>
      <w:r>
        <w:rPr>
          <w:rFonts w:ascii="Arial" w:hAnsi="Arial" w:cs="Arial"/>
          <w:sz w:val="22"/>
          <w:szCs w:val="22"/>
        </w:rPr>
        <w:t>ů v zákoně (v § 3) přímo uvedených též přechodně i na kormorána velkého</w:t>
      </w:r>
      <w:r w:rsidR="00607433">
        <w:rPr>
          <w:rFonts w:ascii="Arial" w:hAnsi="Arial" w:cs="Arial"/>
          <w:sz w:val="22"/>
          <w:szCs w:val="22"/>
        </w:rPr>
        <w:t>.</w:t>
      </w:r>
    </w:p>
    <w:p w:rsidR="00607433" w:rsidRDefault="00607433" w:rsidP="006F4145">
      <w:pPr>
        <w:jc w:val="both"/>
        <w:rPr>
          <w:rFonts w:ascii="Arial" w:hAnsi="Arial" w:cs="Arial"/>
          <w:sz w:val="22"/>
          <w:szCs w:val="22"/>
        </w:rPr>
      </w:pPr>
    </w:p>
    <w:p w:rsidR="00607433" w:rsidRDefault="00607433" w:rsidP="006F4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výčtu vybraných živočichů o kormorána velkého je vyvoláno potřebou hradit škody, které </w:t>
      </w:r>
      <w:r w:rsidR="001A4847">
        <w:rPr>
          <w:rFonts w:ascii="Arial" w:hAnsi="Arial" w:cs="Arial"/>
          <w:sz w:val="22"/>
          <w:szCs w:val="22"/>
        </w:rPr>
        <w:t>tento druh živočichů působí</w:t>
      </w:r>
      <w:r>
        <w:rPr>
          <w:rFonts w:ascii="Arial" w:hAnsi="Arial" w:cs="Arial"/>
          <w:sz w:val="22"/>
          <w:szCs w:val="22"/>
        </w:rPr>
        <w:t>.</w:t>
      </w:r>
    </w:p>
    <w:p w:rsidR="00607433" w:rsidRDefault="00607433" w:rsidP="006F4145">
      <w:pPr>
        <w:jc w:val="both"/>
        <w:rPr>
          <w:rFonts w:ascii="Arial" w:hAnsi="Arial" w:cs="Arial"/>
          <w:sz w:val="22"/>
          <w:szCs w:val="22"/>
        </w:rPr>
      </w:pPr>
    </w:p>
    <w:p w:rsidR="00C66008" w:rsidRPr="009729AE" w:rsidRDefault="0067453E" w:rsidP="006F4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kormorána velkého doposud přetrvávají negativní důsledky jeho dlouhodobé ochrany ze strany Ministerstva životního prostředí, které jej ponechávalo dlouho zařazeného mezi zvláště chráněnými</w:t>
      </w:r>
      <w:r w:rsidR="008E1B52">
        <w:rPr>
          <w:rFonts w:ascii="Arial" w:hAnsi="Arial" w:cs="Arial"/>
          <w:sz w:val="22"/>
          <w:szCs w:val="22"/>
        </w:rPr>
        <w:t xml:space="preserve"> živočichy, ačkoli </w:t>
      </w:r>
      <w:r>
        <w:rPr>
          <w:rFonts w:ascii="Arial" w:hAnsi="Arial" w:cs="Arial"/>
          <w:sz w:val="22"/>
          <w:szCs w:val="22"/>
        </w:rPr>
        <w:t>důvod</w:t>
      </w:r>
      <w:r w:rsidR="008E1B52">
        <w:rPr>
          <w:rFonts w:ascii="Arial" w:hAnsi="Arial" w:cs="Arial"/>
          <w:sz w:val="22"/>
          <w:szCs w:val="22"/>
        </w:rPr>
        <w:t xml:space="preserve"> jeho ochrany pominul</w:t>
      </w:r>
      <w:r>
        <w:rPr>
          <w:rFonts w:ascii="Arial" w:hAnsi="Arial" w:cs="Arial"/>
          <w:sz w:val="22"/>
          <w:szCs w:val="22"/>
        </w:rPr>
        <w:t>. Populace kormorána velkého na území ČR se pohybuje v desítkách tisíc kusů (nejvyšší odhady hovoří až o 100 tisících).</w:t>
      </w:r>
      <w:r w:rsidR="005231B8">
        <w:rPr>
          <w:rFonts w:ascii="Arial" w:hAnsi="Arial" w:cs="Arial"/>
          <w:sz w:val="22"/>
          <w:szCs w:val="22"/>
        </w:rPr>
        <w:t xml:space="preserve"> Uvedený druh působí značné škody na rybách, kdy škody jím způsobené dosahují cca </w:t>
      </w:r>
      <w:r w:rsidR="005231B8" w:rsidRPr="009729AE">
        <w:rPr>
          <w:rFonts w:ascii="Arial" w:hAnsi="Arial" w:cs="Arial"/>
          <w:sz w:val="22"/>
          <w:szCs w:val="22"/>
        </w:rPr>
        <w:t>1,5 kg ryb na jednoho jedince denně.</w:t>
      </w:r>
      <w:r w:rsidR="008F707D">
        <w:rPr>
          <w:rFonts w:ascii="Arial" w:hAnsi="Arial" w:cs="Arial"/>
          <w:sz w:val="22"/>
          <w:szCs w:val="22"/>
        </w:rPr>
        <w:t xml:space="preserve"> Z toho cca 0,5 kg je potrava a 1 kg poraněné </w:t>
      </w:r>
      <w:r w:rsidR="008E1B52">
        <w:rPr>
          <w:rFonts w:ascii="Arial" w:hAnsi="Arial" w:cs="Arial"/>
          <w:sz w:val="22"/>
          <w:szCs w:val="22"/>
        </w:rPr>
        <w:t>ryby, které uhynou na následné</w:t>
      </w:r>
      <w:r w:rsidR="008F707D">
        <w:rPr>
          <w:rFonts w:ascii="Arial" w:hAnsi="Arial" w:cs="Arial"/>
          <w:sz w:val="22"/>
          <w:szCs w:val="22"/>
        </w:rPr>
        <w:t xml:space="preserve"> infekce a zaplísnění.</w:t>
      </w:r>
    </w:p>
    <w:p w:rsidR="005231B8" w:rsidRDefault="00C66008" w:rsidP="006F4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Přechodné tříleté období, po které bude zařazen kormorán velký </w:t>
      </w:r>
      <w:r w:rsidR="001A4847">
        <w:rPr>
          <w:rFonts w:ascii="Arial" w:hAnsi="Arial" w:cs="Arial"/>
          <w:sz w:val="22"/>
          <w:szCs w:val="22"/>
        </w:rPr>
        <w:t xml:space="preserve">pod režim náhrad dle zákona č. 115/2000 Sb. </w:t>
      </w:r>
      <w:r>
        <w:rPr>
          <w:rFonts w:ascii="Arial" w:hAnsi="Arial" w:cs="Arial"/>
          <w:sz w:val="22"/>
          <w:szCs w:val="22"/>
        </w:rPr>
        <w:t>by mělo umožnit přijetí adekvátních opatření, která povedo</w:t>
      </w:r>
      <w:r w:rsidR="008E1B52">
        <w:rPr>
          <w:rFonts w:ascii="Arial" w:hAnsi="Arial" w:cs="Arial"/>
          <w:sz w:val="22"/>
          <w:szCs w:val="22"/>
        </w:rPr>
        <w:t xml:space="preserve">u ke snížení škod tímto druhem </w:t>
      </w:r>
      <w:r>
        <w:rPr>
          <w:rFonts w:ascii="Arial" w:hAnsi="Arial" w:cs="Arial"/>
          <w:sz w:val="22"/>
          <w:szCs w:val="22"/>
        </w:rPr>
        <w:t>působených.</w:t>
      </w:r>
      <w:r w:rsidR="005231B8">
        <w:rPr>
          <w:rFonts w:ascii="Arial" w:hAnsi="Arial" w:cs="Arial"/>
          <w:sz w:val="22"/>
          <w:szCs w:val="22"/>
        </w:rPr>
        <w:t xml:space="preserve"> </w:t>
      </w:r>
    </w:p>
    <w:p w:rsidR="005231B8" w:rsidRDefault="005231B8" w:rsidP="006F4145">
      <w:pPr>
        <w:jc w:val="both"/>
        <w:rPr>
          <w:rFonts w:ascii="Arial" w:hAnsi="Arial" w:cs="Arial"/>
          <w:sz w:val="22"/>
          <w:szCs w:val="22"/>
        </w:rPr>
      </w:pPr>
    </w:p>
    <w:p w:rsidR="005231B8" w:rsidRDefault="001A4847" w:rsidP="006F4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Vzniklé škody chovatelům ryb</w:t>
      </w:r>
      <w:r w:rsidR="00C66008">
        <w:rPr>
          <w:rFonts w:ascii="Arial" w:hAnsi="Arial" w:cs="Arial"/>
          <w:sz w:val="22"/>
          <w:szCs w:val="22"/>
        </w:rPr>
        <w:t xml:space="preserve"> za stávající právní úpravy nelze hradit.</w:t>
      </w:r>
    </w:p>
    <w:p w:rsidR="00C66008" w:rsidRDefault="00C66008" w:rsidP="006F4145">
      <w:pPr>
        <w:jc w:val="both"/>
        <w:rPr>
          <w:rFonts w:ascii="Arial" w:hAnsi="Arial" w:cs="Arial"/>
          <w:sz w:val="22"/>
          <w:szCs w:val="22"/>
        </w:rPr>
      </w:pPr>
    </w:p>
    <w:p w:rsidR="00C66008" w:rsidRDefault="00C66008" w:rsidP="006F4145">
      <w:pPr>
        <w:jc w:val="both"/>
        <w:rPr>
          <w:rFonts w:ascii="Arial" w:hAnsi="Arial" w:cs="Arial"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c) Vysvětlení nezbytnosti navrhované právní úpravy v jejím celku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6F4145" w:rsidRPr="006F4145" w:rsidRDefault="006F4145" w:rsidP="006F4145">
      <w:pPr>
        <w:jc w:val="both"/>
        <w:rPr>
          <w:rFonts w:ascii="Arial" w:hAnsi="Arial" w:cs="Arial"/>
          <w:sz w:val="22"/>
          <w:szCs w:val="22"/>
        </w:rPr>
      </w:pPr>
      <w:r w:rsidRPr="006F4145">
        <w:rPr>
          <w:rFonts w:ascii="Arial" w:hAnsi="Arial" w:cs="Arial"/>
          <w:sz w:val="22"/>
          <w:szCs w:val="22"/>
        </w:rPr>
        <w:t>Cílem předloženého návrhu zákona je zajištění podmínek pro</w:t>
      </w:r>
      <w:r w:rsidR="008E1B52">
        <w:rPr>
          <w:rFonts w:ascii="Arial" w:hAnsi="Arial" w:cs="Arial"/>
          <w:sz w:val="22"/>
          <w:szCs w:val="22"/>
        </w:rPr>
        <w:t xml:space="preserve"> hrazení škod </w:t>
      </w:r>
      <w:r w:rsidR="00A44983">
        <w:rPr>
          <w:rFonts w:ascii="Arial" w:hAnsi="Arial" w:cs="Arial"/>
          <w:sz w:val="22"/>
          <w:szCs w:val="22"/>
        </w:rPr>
        <w:t xml:space="preserve">působených </w:t>
      </w:r>
      <w:r w:rsidR="008E1B52">
        <w:rPr>
          <w:rFonts w:ascii="Arial" w:hAnsi="Arial" w:cs="Arial"/>
          <w:sz w:val="22"/>
          <w:szCs w:val="22"/>
        </w:rPr>
        <w:t>kormoránem velkým</w:t>
      </w:r>
      <w:r w:rsidRPr="006F4145">
        <w:rPr>
          <w:rFonts w:ascii="Arial" w:hAnsi="Arial" w:cs="Arial"/>
          <w:sz w:val="22"/>
          <w:szCs w:val="22"/>
        </w:rPr>
        <w:t>.</w:t>
      </w:r>
    </w:p>
    <w:p w:rsidR="006F4145" w:rsidRPr="006F4145" w:rsidRDefault="006F4145" w:rsidP="006F4145">
      <w:pPr>
        <w:jc w:val="both"/>
        <w:rPr>
          <w:rFonts w:ascii="Arial" w:hAnsi="Arial" w:cs="Arial"/>
          <w:sz w:val="22"/>
          <w:szCs w:val="22"/>
        </w:rPr>
      </w:pPr>
    </w:p>
    <w:p w:rsidR="00AE2CC2" w:rsidRPr="00E76DD2" w:rsidRDefault="00AE2CC2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d) Zhodnocení souladu navrhované právní úpravy s ústavním pořádkem České republiky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7F2A4A" w:rsidRDefault="007F2A4A" w:rsidP="007F2A4A">
      <w:pPr>
        <w:pStyle w:val="Default"/>
        <w:keepNext/>
        <w:keepLines/>
        <w:jc w:val="both"/>
        <w:rPr>
          <w:sz w:val="22"/>
          <w:szCs w:val="22"/>
        </w:rPr>
      </w:pPr>
      <w:r w:rsidRPr="008525DA">
        <w:rPr>
          <w:sz w:val="22"/>
          <w:szCs w:val="22"/>
        </w:rPr>
        <w:t xml:space="preserve">Navrhovaná právní úprava odpovídá ústavnímu pořádku a právnímu řádu České republiky, zejména ústavnímu zákonu č. 1/1993 Sb., Ústava České republiky, ve znění pozdějších předpisů, a usnesení předsednictva České národní rady č. 2/1993 Sb., o vyhlášení Listiny základních práv a svobod jako součásti ústavního pořádku České republiky. </w:t>
      </w:r>
    </w:p>
    <w:p w:rsidR="007F2A4A" w:rsidRPr="008525DA" w:rsidRDefault="007F2A4A" w:rsidP="007F2A4A">
      <w:pPr>
        <w:pStyle w:val="Default"/>
        <w:keepNext/>
        <w:keepLines/>
        <w:ind w:firstLine="708"/>
        <w:jc w:val="both"/>
        <w:rPr>
          <w:sz w:val="22"/>
          <w:szCs w:val="22"/>
        </w:rPr>
      </w:pPr>
    </w:p>
    <w:p w:rsidR="00E76DD2" w:rsidRPr="00E76DD2" w:rsidRDefault="0045183B" w:rsidP="00E76DD2">
      <w:pPr>
        <w:jc w:val="both"/>
        <w:rPr>
          <w:rFonts w:ascii="Arial" w:hAnsi="Arial" w:cs="Arial"/>
          <w:sz w:val="22"/>
          <w:szCs w:val="22"/>
        </w:rPr>
      </w:pPr>
      <w:r w:rsidRPr="00DF2F91">
        <w:rPr>
          <w:rFonts w:ascii="Arial" w:hAnsi="Arial" w:cs="Arial"/>
          <w:sz w:val="22"/>
          <w:szCs w:val="22"/>
        </w:rPr>
        <w:t>K této problematice nejsou známy žádné nálezy Ústavního soudu.</w:t>
      </w:r>
    </w:p>
    <w:p w:rsidR="00077569" w:rsidRDefault="00077569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1A4847" w:rsidRDefault="001A4847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 xml:space="preserve">e) Zhodnocení slučitelnosti navrhované právní úpravy s předpisy Evropské unie, judikaturou soudních orgánů Evropské unie nebo obecnými právními zásadami práva Evropské unie 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 xml:space="preserve">Návrh zákona je v souladu s přepisy Evropské unie. 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D93F3D" w:rsidRPr="00C0435E" w:rsidRDefault="00303635" w:rsidP="00E76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úrovni Evropské unie neexistuje jednotná právní úpr</w:t>
      </w:r>
      <w:r w:rsidR="001A4847">
        <w:rPr>
          <w:rFonts w:ascii="Arial" w:hAnsi="Arial" w:cs="Arial"/>
          <w:sz w:val="22"/>
          <w:szCs w:val="22"/>
        </w:rPr>
        <w:t>ava ohledně náhrad škod některými druhy živočichů</w:t>
      </w:r>
      <w:r w:rsidR="00D816DB" w:rsidRPr="00C043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4145" w:rsidRDefault="006F4145" w:rsidP="00E76DD2">
      <w:pPr>
        <w:jc w:val="both"/>
        <w:rPr>
          <w:rFonts w:ascii="Arial" w:hAnsi="Arial" w:cs="Arial"/>
          <w:bCs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 xml:space="preserve">Návrh není v rozporu s judikaturou soudních orgánů Evropské unie a je v souladu s obecnými zásadami práva Evropské unie (např. zásadou právní jistoty, proporcionality a zákazem diskriminace). 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>Na základě těchto skutečností je možné návrh zákona hodnotit jako plně slučitelný s právem Evropské unie.</w:t>
      </w:r>
    </w:p>
    <w:p w:rsidR="001A4847" w:rsidRDefault="001A4847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1A4847" w:rsidRDefault="001A4847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f) Zhodnocení souladu navrhované právní úpravy s mezinárodními smlouvami, jimiž je Česká republika vázána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A956B6" w:rsidRDefault="00E76DD2" w:rsidP="00A956B6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>Návrh zákona je v souladu s mezinárodními smlouvami, jimiž je Česká republika vázána.</w:t>
      </w:r>
      <w:r w:rsidR="008428EF">
        <w:rPr>
          <w:rFonts w:ascii="Arial" w:hAnsi="Arial" w:cs="Arial"/>
          <w:sz w:val="22"/>
          <w:szCs w:val="22"/>
        </w:rPr>
        <w:t xml:space="preserve"> </w:t>
      </w:r>
    </w:p>
    <w:p w:rsidR="00A44983" w:rsidRDefault="00A44983" w:rsidP="00E76DD2">
      <w:pPr>
        <w:jc w:val="both"/>
        <w:rPr>
          <w:rFonts w:ascii="Arial" w:hAnsi="Arial" w:cs="Arial"/>
          <w:sz w:val="22"/>
          <w:szCs w:val="22"/>
        </w:rPr>
      </w:pPr>
    </w:p>
    <w:p w:rsidR="001A4847" w:rsidRPr="00E76DD2" w:rsidRDefault="001A4847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 xml:space="preserve">g) Předpokládaný hospodářský a finanční </w:t>
      </w:r>
      <w:r w:rsidRPr="008075B8">
        <w:rPr>
          <w:rFonts w:ascii="Arial" w:hAnsi="Arial" w:cs="Arial"/>
          <w:b/>
          <w:bCs/>
          <w:sz w:val="22"/>
          <w:szCs w:val="22"/>
          <w:u w:val="single"/>
        </w:rPr>
        <w:t xml:space="preserve">dopad </w:t>
      </w:r>
      <w:r w:rsidRPr="008075B8">
        <w:rPr>
          <w:rFonts w:ascii="Arial" w:hAnsi="Arial" w:cs="Arial"/>
          <w:b/>
          <w:sz w:val="22"/>
          <w:szCs w:val="22"/>
          <w:u w:val="single"/>
        </w:rPr>
        <w:t xml:space="preserve">navrhované právní úpravy na státní rozpočet, ostatní veřejné rozpočty, na podnikatelské prostředí České republiky, dále sociální dopady, včetně </w:t>
      </w:r>
      <w:r w:rsidRPr="008075B8">
        <w:rPr>
          <w:rFonts w:ascii="Arial" w:hAnsi="Arial" w:cs="Arial"/>
          <w:b/>
          <w:bCs/>
          <w:sz w:val="22"/>
          <w:szCs w:val="22"/>
          <w:u w:val="single"/>
        </w:rPr>
        <w:t xml:space="preserve">dopadů na rodiny a </w:t>
      </w:r>
      <w:r w:rsidRPr="008075B8">
        <w:rPr>
          <w:rFonts w:ascii="Arial" w:hAnsi="Arial" w:cs="Arial"/>
          <w:b/>
          <w:sz w:val="22"/>
          <w:szCs w:val="22"/>
          <w:u w:val="single"/>
        </w:rPr>
        <w:t>dopadů na specifické skupiny obyvatel, zejména osoby sociálně slabé, osoby se zdravotním postižením a národnostní menšiny</w:t>
      </w:r>
      <w:r w:rsidR="00A956B6" w:rsidRPr="008075B8">
        <w:rPr>
          <w:rFonts w:ascii="Arial" w:hAnsi="Arial" w:cs="Arial"/>
          <w:b/>
          <w:sz w:val="22"/>
          <w:szCs w:val="22"/>
          <w:u w:val="single"/>
        </w:rPr>
        <w:t>, a dopady na životní prostředí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1412A3" w:rsidRDefault="001412A3" w:rsidP="001412A3">
      <w:pPr>
        <w:jc w:val="both"/>
        <w:rPr>
          <w:rFonts w:ascii="Arial" w:hAnsi="Arial" w:cs="Arial"/>
          <w:sz w:val="22"/>
          <w:szCs w:val="22"/>
        </w:rPr>
      </w:pPr>
      <w:r w:rsidRPr="001412A3">
        <w:rPr>
          <w:rFonts w:ascii="Arial" w:hAnsi="Arial" w:cs="Arial"/>
          <w:sz w:val="22"/>
          <w:szCs w:val="22"/>
        </w:rPr>
        <w:t xml:space="preserve">Navrhovaná novela zákona nenavyšuje nároky na státní rozpočet a na ostatní veřejné rozpočty. </w:t>
      </w:r>
      <w:r>
        <w:rPr>
          <w:rFonts w:ascii="Arial" w:hAnsi="Arial" w:cs="Arial"/>
          <w:sz w:val="22"/>
          <w:szCs w:val="22"/>
        </w:rPr>
        <w:t>Státní rozpočet počítal s obdobnou částkou, jaká byla vynakládána na škody působené kormoránem velkým</w:t>
      </w:r>
      <w:r w:rsidR="008E1B52">
        <w:rPr>
          <w:rFonts w:ascii="Arial" w:hAnsi="Arial" w:cs="Arial"/>
          <w:sz w:val="22"/>
          <w:szCs w:val="22"/>
        </w:rPr>
        <w:t xml:space="preserve"> v minulosti</w:t>
      </w:r>
      <w:r>
        <w:rPr>
          <w:rFonts w:ascii="Arial" w:hAnsi="Arial" w:cs="Arial"/>
          <w:sz w:val="22"/>
          <w:szCs w:val="22"/>
        </w:rPr>
        <w:t>.</w:t>
      </w:r>
    </w:p>
    <w:p w:rsidR="001412A3" w:rsidRDefault="001412A3" w:rsidP="001412A3">
      <w:pPr>
        <w:jc w:val="both"/>
        <w:rPr>
          <w:rFonts w:ascii="Arial" w:hAnsi="Arial" w:cs="Arial"/>
          <w:sz w:val="22"/>
          <w:szCs w:val="22"/>
        </w:rPr>
      </w:pPr>
      <w:r w:rsidRPr="001412A3">
        <w:rPr>
          <w:rFonts w:ascii="Arial" w:hAnsi="Arial" w:cs="Arial"/>
          <w:sz w:val="22"/>
          <w:szCs w:val="22"/>
        </w:rPr>
        <w:t>Bud</w:t>
      </w:r>
      <w:r w:rsidR="009729AE">
        <w:rPr>
          <w:rFonts w:ascii="Arial" w:hAnsi="Arial" w:cs="Arial"/>
          <w:sz w:val="22"/>
          <w:szCs w:val="22"/>
        </w:rPr>
        <w:t>e zachována obdobná (v roce 2012</w:t>
      </w:r>
      <w:r w:rsidRPr="001412A3">
        <w:rPr>
          <w:rFonts w:ascii="Arial" w:hAnsi="Arial" w:cs="Arial"/>
          <w:sz w:val="22"/>
          <w:szCs w:val="22"/>
        </w:rPr>
        <w:t xml:space="preserve"> činila částka </w:t>
      </w:r>
      <w:r w:rsidRPr="009729AE">
        <w:rPr>
          <w:rFonts w:ascii="Arial" w:hAnsi="Arial" w:cs="Arial"/>
          <w:sz w:val="22"/>
          <w:szCs w:val="22"/>
        </w:rPr>
        <w:t>41,3 mil. Kč</w:t>
      </w:r>
      <w:r w:rsidRPr="001412A3">
        <w:rPr>
          <w:rFonts w:ascii="Arial" w:hAnsi="Arial" w:cs="Arial"/>
          <w:sz w:val="22"/>
          <w:szCs w:val="22"/>
        </w:rPr>
        <w:t>.) úroveň náhrad škod před 1. 4. 2013 (kdy došlo k vypuštění kormorána velkého ze seznamu zvláště chráněných druhů) s tím, že v případě, že budou opatření ke snížení stavu kormorána účinná, lze předpokládat, že následně po uplynutí přechodného období dojde k poklesu výše náhrad škod způsobených kormoránem velkým.</w:t>
      </w:r>
    </w:p>
    <w:p w:rsidR="001412A3" w:rsidRPr="00E76DD2" w:rsidRDefault="001412A3" w:rsidP="00CD477D">
      <w:pPr>
        <w:jc w:val="both"/>
        <w:rPr>
          <w:rFonts w:ascii="Arial" w:hAnsi="Arial" w:cs="Arial"/>
          <w:sz w:val="22"/>
          <w:szCs w:val="22"/>
        </w:rPr>
      </w:pPr>
    </w:p>
    <w:p w:rsidR="00CD477D" w:rsidRDefault="0031083B" w:rsidP="00E76DD2">
      <w:pPr>
        <w:jc w:val="both"/>
        <w:rPr>
          <w:rFonts w:ascii="Arial" w:hAnsi="Arial" w:cs="Arial"/>
          <w:sz w:val="22"/>
          <w:szCs w:val="22"/>
        </w:rPr>
      </w:pPr>
      <w:r w:rsidRPr="0031083B">
        <w:rPr>
          <w:rFonts w:ascii="Arial" w:hAnsi="Arial" w:cs="Arial"/>
          <w:sz w:val="22"/>
          <w:szCs w:val="22"/>
        </w:rPr>
        <w:t xml:space="preserve">Návrh zákona nepředpokládá hospodářské a finanční dopady </w:t>
      </w:r>
      <w:r>
        <w:rPr>
          <w:rFonts w:ascii="Arial" w:hAnsi="Arial" w:cs="Arial"/>
          <w:sz w:val="22"/>
          <w:szCs w:val="22"/>
        </w:rPr>
        <w:t>n</w:t>
      </w:r>
      <w:r w:rsidRPr="0031083B">
        <w:rPr>
          <w:rFonts w:ascii="Arial" w:hAnsi="Arial" w:cs="Arial"/>
          <w:sz w:val="22"/>
          <w:szCs w:val="22"/>
        </w:rPr>
        <w:t xml:space="preserve">a ostatní veřejné rozpočty. </w:t>
      </w:r>
      <w:r w:rsidRPr="0031083B">
        <w:rPr>
          <w:rFonts w:ascii="Arial" w:hAnsi="Arial" w:cs="Arial"/>
          <w:sz w:val="22"/>
          <w:szCs w:val="22"/>
        </w:rPr>
        <w:br/>
      </w:r>
    </w:p>
    <w:p w:rsidR="00E76DD2" w:rsidRDefault="001412A3" w:rsidP="00E76DD2">
      <w:pPr>
        <w:jc w:val="both"/>
        <w:rPr>
          <w:rFonts w:ascii="Arial" w:hAnsi="Arial" w:cs="Arial"/>
          <w:sz w:val="22"/>
          <w:szCs w:val="22"/>
        </w:rPr>
      </w:pPr>
      <w:r w:rsidRPr="001412A3">
        <w:rPr>
          <w:rFonts w:ascii="Arial" w:hAnsi="Arial" w:cs="Arial"/>
          <w:sz w:val="22"/>
          <w:szCs w:val="22"/>
        </w:rPr>
        <w:t>Novela bude mít pozitivní dopad v podnikatelském prostředí, ve smyslu stabilizace podmínek pro rybníkáře a uživatele rybářských revírů.</w:t>
      </w:r>
    </w:p>
    <w:p w:rsidR="001412A3" w:rsidRPr="00E76DD2" w:rsidRDefault="001412A3" w:rsidP="00E76DD2">
      <w:pPr>
        <w:jc w:val="both"/>
        <w:rPr>
          <w:rFonts w:ascii="Arial" w:hAnsi="Arial" w:cs="Arial"/>
          <w:sz w:val="22"/>
          <w:szCs w:val="22"/>
        </w:rPr>
      </w:pPr>
    </w:p>
    <w:p w:rsidR="00A956B6" w:rsidRDefault="00E76DD2" w:rsidP="00E76DD2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>Návrh zákona</w:t>
      </w:r>
      <w:r w:rsidRPr="00E76DD2">
        <w:rPr>
          <w:rFonts w:ascii="Arial" w:hAnsi="Arial" w:cs="Arial"/>
          <w:b/>
          <w:sz w:val="22"/>
          <w:szCs w:val="22"/>
        </w:rPr>
        <w:t xml:space="preserve"> </w:t>
      </w:r>
      <w:r w:rsidRPr="00E76DD2">
        <w:rPr>
          <w:rFonts w:ascii="Arial" w:hAnsi="Arial" w:cs="Arial"/>
          <w:sz w:val="22"/>
          <w:szCs w:val="22"/>
        </w:rPr>
        <w:t>nebude mít žádné negativní dopady na specifické skupiny obyvatel, osoby sociálně slabé, osoby se zdravotním postižením a národnostní menšiny</w:t>
      </w:r>
      <w:r w:rsidR="00A956B6">
        <w:rPr>
          <w:rFonts w:ascii="Arial" w:hAnsi="Arial" w:cs="Arial"/>
          <w:sz w:val="22"/>
          <w:szCs w:val="22"/>
        </w:rPr>
        <w:t>.</w:t>
      </w:r>
    </w:p>
    <w:p w:rsidR="00A956B6" w:rsidRDefault="00A956B6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E76DD2" w:rsidRDefault="00A956B6" w:rsidP="00E76DD2">
      <w:pPr>
        <w:jc w:val="both"/>
        <w:rPr>
          <w:rFonts w:ascii="Arial" w:hAnsi="Arial" w:cs="Arial"/>
          <w:sz w:val="22"/>
          <w:szCs w:val="22"/>
        </w:rPr>
      </w:pPr>
      <w:r w:rsidRPr="00C0688B">
        <w:rPr>
          <w:rFonts w:ascii="Arial" w:hAnsi="Arial" w:cs="Arial"/>
          <w:sz w:val="22"/>
          <w:szCs w:val="22"/>
        </w:rPr>
        <w:t xml:space="preserve">Návrh zákona </w:t>
      </w:r>
      <w:r>
        <w:rPr>
          <w:rFonts w:ascii="Arial" w:hAnsi="Arial" w:cs="Arial"/>
          <w:sz w:val="22"/>
          <w:szCs w:val="22"/>
        </w:rPr>
        <w:t>ne</w:t>
      </w:r>
      <w:r w:rsidRPr="00C0688B">
        <w:rPr>
          <w:rFonts w:ascii="Arial" w:hAnsi="Arial" w:cs="Arial"/>
          <w:sz w:val="22"/>
          <w:szCs w:val="22"/>
        </w:rPr>
        <w:t xml:space="preserve">předpokládá </w:t>
      </w:r>
      <w:r>
        <w:rPr>
          <w:rFonts w:ascii="Arial" w:hAnsi="Arial" w:cs="Arial"/>
          <w:sz w:val="22"/>
          <w:szCs w:val="22"/>
        </w:rPr>
        <w:t xml:space="preserve">negativní </w:t>
      </w:r>
      <w:r w:rsidRPr="00C0688B">
        <w:rPr>
          <w:rFonts w:ascii="Arial" w:hAnsi="Arial" w:cs="Arial"/>
          <w:sz w:val="22"/>
          <w:szCs w:val="22"/>
        </w:rPr>
        <w:t>dopady na životní prostředí</w:t>
      </w:r>
      <w:r w:rsidR="00E76DD2" w:rsidRPr="00E76DD2">
        <w:rPr>
          <w:rFonts w:ascii="Arial" w:hAnsi="Arial" w:cs="Arial"/>
          <w:sz w:val="22"/>
          <w:szCs w:val="22"/>
        </w:rPr>
        <w:t>.</w:t>
      </w:r>
    </w:p>
    <w:p w:rsidR="004552DD" w:rsidRDefault="004552DD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1A4847" w:rsidRPr="00E76DD2" w:rsidRDefault="001A4847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h) Zhodnocení dopadů navrhovaného řešení ve vztahu k ochraně soukromí a osobních údajů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>Z provedené analýzy obsahu návrhu nevyplývají ve zmíněných oblastech žádné negativní dopady.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056C0D" w:rsidRDefault="00E76DD2" w:rsidP="00E76DD2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76DD2">
        <w:rPr>
          <w:rFonts w:ascii="Arial" w:hAnsi="Arial" w:cs="Arial"/>
          <w:spacing w:val="-3"/>
          <w:sz w:val="22"/>
          <w:szCs w:val="22"/>
        </w:rPr>
        <w:t xml:space="preserve">Navrhovaná právní úprava je v souladu </w:t>
      </w:r>
      <w:r w:rsidR="006C6C8A">
        <w:rPr>
          <w:rFonts w:ascii="Arial" w:hAnsi="Arial" w:cs="Arial"/>
          <w:spacing w:val="-3"/>
          <w:sz w:val="22"/>
          <w:szCs w:val="22"/>
        </w:rPr>
        <w:t xml:space="preserve">s Nařízením </w:t>
      </w:r>
      <w:r w:rsidR="006C6C8A" w:rsidRPr="006C6C8A">
        <w:rPr>
          <w:rFonts w:ascii="Arial" w:hAnsi="Arial" w:cs="Arial"/>
          <w:spacing w:val="-3"/>
          <w:sz w:val="22"/>
          <w:szCs w:val="22"/>
        </w:rPr>
        <w:t>E</w:t>
      </w:r>
      <w:r w:rsidR="006C6C8A">
        <w:rPr>
          <w:rFonts w:ascii="Arial" w:hAnsi="Arial" w:cs="Arial"/>
          <w:spacing w:val="-3"/>
          <w:sz w:val="22"/>
          <w:szCs w:val="22"/>
        </w:rPr>
        <w:t xml:space="preserve">vropského parlamentu a rady </w:t>
      </w:r>
      <w:r w:rsidR="006C6C8A" w:rsidRPr="006C6C8A">
        <w:rPr>
          <w:rFonts w:ascii="Arial" w:hAnsi="Arial" w:cs="Arial"/>
          <w:spacing w:val="-3"/>
          <w:sz w:val="22"/>
          <w:szCs w:val="22"/>
        </w:rPr>
        <w:t xml:space="preserve">(EU) 2016/679 ze dne 27. dubna 2016 o ochraně fyzických osob v souvislosti se zpracováním osobních údajů a o volném pohybu těchto údajů a o zrušení směrnice 95/46/ES (obecné nařízení o ochraně osobních údajů) </w:t>
      </w:r>
      <w:r w:rsidR="006C6C8A">
        <w:rPr>
          <w:rFonts w:ascii="Arial" w:hAnsi="Arial" w:cs="Arial"/>
          <w:spacing w:val="-3"/>
          <w:sz w:val="22"/>
          <w:szCs w:val="22"/>
        </w:rPr>
        <w:t xml:space="preserve">a </w:t>
      </w:r>
      <w:r w:rsidRPr="00E76DD2">
        <w:rPr>
          <w:rFonts w:ascii="Arial" w:hAnsi="Arial" w:cs="Arial"/>
          <w:spacing w:val="-3"/>
          <w:sz w:val="22"/>
          <w:szCs w:val="22"/>
        </w:rPr>
        <w:t xml:space="preserve">se zákonem č. 101/2000 Sb., o ochraně osobních údajů </w:t>
      </w:r>
    </w:p>
    <w:p w:rsidR="006C6C8A" w:rsidRDefault="00E76DD2" w:rsidP="00E76DD2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76DD2">
        <w:rPr>
          <w:rFonts w:ascii="Arial" w:hAnsi="Arial" w:cs="Arial"/>
          <w:spacing w:val="-3"/>
          <w:sz w:val="22"/>
          <w:szCs w:val="22"/>
        </w:rPr>
        <w:t xml:space="preserve">a o změně některých zákonů, ve znění pozdějších předpisů. </w:t>
      </w:r>
    </w:p>
    <w:p w:rsidR="006C6C8A" w:rsidRDefault="006C6C8A" w:rsidP="00E76DD2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76DD2">
        <w:rPr>
          <w:rFonts w:ascii="Arial" w:hAnsi="Arial" w:cs="Arial"/>
          <w:spacing w:val="-3"/>
          <w:sz w:val="22"/>
          <w:szCs w:val="22"/>
        </w:rPr>
        <w:lastRenderedPageBreak/>
        <w:t>Návrh zákona nezvyšuje množství zpracovávaných osobních údajů ani nemění způsob nakládání s nimi.</w:t>
      </w:r>
    </w:p>
    <w:p w:rsidR="001A4847" w:rsidRDefault="001A4847" w:rsidP="00E76DD2">
      <w:pPr>
        <w:jc w:val="both"/>
        <w:rPr>
          <w:rFonts w:ascii="Arial" w:hAnsi="Arial" w:cs="Arial"/>
          <w:b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5B8">
        <w:rPr>
          <w:rFonts w:ascii="Arial" w:hAnsi="Arial" w:cs="Arial"/>
          <w:b/>
          <w:sz w:val="22"/>
          <w:szCs w:val="22"/>
          <w:u w:val="single"/>
        </w:rPr>
        <w:t>i) Zhodnocení korupčních rizik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4552DD" w:rsidRDefault="00E76DD2" w:rsidP="007F2A4A">
      <w:pPr>
        <w:jc w:val="both"/>
        <w:rPr>
          <w:rFonts w:ascii="Arial" w:hAnsi="Arial" w:cs="Arial"/>
          <w:sz w:val="22"/>
          <w:szCs w:val="22"/>
        </w:rPr>
      </w:pPr>
      <w:r w:rsidRPr="007F2A4A">
        <w:rPr>
          <w:rFonts w:ascii="Arial" w:hAnsi="Arial" w:cs="Arial"/>
          <w:sz w:val="22"/>
          <w:szCs w:val="22"/>
        </w:rPr>
        <w:t>V rámci přípravy návrhu zákona byla komplexně posouzena míra korupčních rizik v</w:t>
      </w:r>
      <w:r w:rsidR="007F2A4A">
        <w:rPr>
          <w:rFonts w:ascii="Arial" w:hAnsi="Arial" w:cs="Arial"/>
          <w:sz w:val="22"/>
          <w:szCs w:val="22"/>
        </w:rPr>
        <w:t> </w:t>
      </w:r>
      <w:r w:rsidRPr="007F2A4A">
        <w:rPr>
          <w:rFonts w:ascii="Arial" w:hAnsi="Arial" w:cs="Arial"/>
          <w:sz w:val="22"/>
          <w:szCs w:val="22"/>
        </w:rPr>
        <w:t>souladu</w:t>
      </w:r>
      <w:r w:rsidR="007F2A4A">
        <w:rPr>
          <w:rFonts w:ascii="Arial" w:hAnsi="Arial" w:cs="Arial"/>
          <w:sz w:val="22"/>
          <w:szCs w:val="22"/>
        </w:rPr>
        <w:t xml:space="preserve"> </w:t>
      </w:r>
      <w:r w:rsidRPr="007F2A4A">
        <w:rPr>
          <w:rFonts w:ascii="Arial" w:hAnsi="Arial" w:cs="Arial"/>
          <w:sz w:val="22"/>
          <w:szCs w:val="22"/>
        </w:rPr>
        <w:t>s metodikou zpracovanou Odborem hodnocení dopadů regulace Úřadu vlády České</w:t>
      </w:r>
      <w:r w:rsidR="007F2A4A">
        <w:rPr>
          <w:rFonts w:ascii="Arial" w:hAnsi="Arial" w:cs="Arial"/>
          <w:sz w:val="22"/>
          <w:szCs w:val="22"/>
        </w:rPr>
        <w:t xml:space="preserve"> </w:t>
      </w:r>
      <w:r w:rsidRPr="007F2A4A">
        <w:rPr>
          <w:rFonts w:ascii="Arial" w:hAnsi="Arial" w:cs="Arial"/>
          <w:sz w:val="22"/>
          <w:szCs w:val="22"/>
        </w:rPr>
        <w:t xml:space="preserve">republiky. </w:t>
      </w:r>
    </w:p>
    <w:p w:rsidR="004552DD" w:rsidRDefault="004552DD" w:rsidP="007F2A4A">
      <w:pPr>
        <w:jc w:val="both"/>
        <w:rPr>
          <w:rFonts w:ascii="Arial" w:hAnsi="Arial" w:cs="Arial"/>
          <w:sz w:val="22"/>
          <w:szCs w:val="22"/>
        </w:rPr>
      </w:pPr>
    </w:p>
    <w:p w:rsidR="00E76DD2" w:rsidRPr="007F2A4A" w:rsidRDefault="00E76DD2" w:rsidP="007F2A4A">
      <w:pPr>
        <w:jc w:val="both"/>
        <w:rPr>
          <w:rFonts w:ascii="Arial" w:hAnsi="Arial" w:cs="Arial"/>
          <w:sz w:val="22"/>
          <w:szCs w:val="22"/>
        </w:rPr>
      </w:pPr>
      <w:r w:rsidRPr="007F2A4A">
        <w:rPr>
          <w:rFonts w:ascii="Arial" w:hAnsi="Arial" w:cs="Arial"/>
          <w:sz w:val="22"/>
          <w:szCs w:val="22"/>
        </w:rPr>
        <w:t xml:space="preserve">Ze závěru posouzení vyplývá, že korupční potenciál vyplývající z návrhu </w:t>
      </w:r>
      <w:r w:rsidR="007F2A4A">
        <w:rPr>
          <w:rFonts w:ascii="Arial" w:hAnsi="Arial" w:cs="Arial"/>
          <w:sz w:val="22"/>
          <w:szCs w:val="22"/>
        </w:rPr>
        <w:t>n</w:t>
      </w:r>
      <w:r w:rsidRPr="007F2A4A">
        <w:rPr>
          <w:rFonts w:ascii="Arial" w:hAnsi="Arial" w:cs="Arial"/>
          <w:sz w:val="22"/>
          <w:szCs w:val="22"/>
        </w:rPr>
        <w:t xml:space="preserve">epředstavuje žádné riziko. </w:t>
      </w:r>
    </w:p>
    <w:p w:rsidR="00E76DD2" w:rsidRPr="00E76DD2" w:rsidRDefault="00E76DD2" w:rsidP="00E76DD2">
      <w:pPr>
        <w:jc w:val="both"/>
        <w:rPr>
          <w:rFonts w:ascii="Arial" w:hAnsi="Arial" w:cs="Arial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76DD2">
        <w:rPr>
          <w:rFonts w:ascii="Arial" w:hAnsi="Arial" w:cs="Arial"/>
          <w:spacing w:val="-3"/>
          <w:sz w:val="22"/>
          <w:szCs w:val="22"/>
        </w:rPr>
        <w:t>Navrhovaná právní úprava neobsahuje ustanovení, která by byla předmětem korupčního rizika.</w:t>
      </w:r>
      <w:r w:rsidR="007F2A4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552DD" w:rsidRDefault="004552DD" w:rsidP="00E76DD2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E76DD2" w:rsidRPr="00E76DD2" w:rsidRDefault="00E76DD2" w:rsidP="00E76DD2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76DD2">
        <w:rPr>
          <w:rFonts w:ascii="Arial" w:hAnsi="Arial" w:cs="Arial"/>
          <w:spacing w:val="-3"/>
          <w:sz w:val="22"/>
          <w:szCs w:val="22"/>
        </w:rPr>
        <w:t>Předkládaný návrh zákona je svým rozsahem přiměřený množině vztahů, které má upravovat.</w:t>
      </w:r>
      <w:r w:rsidR="007F2A4A">
        <w:rPr>
          <w:rFonts w:ascii="Arial" w:hAnsi="Arial" w:cs="Arial"/>
          <w:spacing w:val="-3"/>
          <w:sz w:val="22"/>
          <w:szCs w:val="22"/>
        </w:rPr>
        <w:t xml:space="preserve"> </w:t>
      </w:r>
      <w:r w:rsidR="00C44E29">
        <w:rPr>
          <w:rFonts w:ascii="Arial" w:hAnsi="Arial" w:cs="Arial"/>
          <w:spacing w:val="-3"/>
          <w:sz w:val="22"/>
          <w:szCs w:val="22"/>
        </w:rPr>
        <w:t>Korupční riziko je zde tedy prakticky nulové.</w:t>
      </w:r>
    </w:p>
    <w:p w:rsidR="004552DD" w:rsidRDefault="004552DD">
      <w:pPr>
        <w:rPr>
          <w:rFonts w:ascii="Arial" w:hAnsi="Arial" w:cs="Arial"/>
          <w:b/>
          <w:bCs/>
          <w:sz w:val="22"/>
          <w:szCs w:val="22"/>
        </w:rPr>
      </w:pPr>
    </w:p>
    <w:p w:rsidR="001A4847" w:rsidRDefault="001A4847">
      <w:pPr>
        <w:rPr>
          <w:rFonts w:ascii="Arial" w:hAnsi="Arial" w:cs="Arial"/>
          <w:b/>
          <w:bCs/>
          <w:sz w:val="22"/>
          <w:szCs w:val="22"/>
        </w:rPr>
      </w:pPr>
    </w:p>
    <w:p w:rsidR="00E76DD2" w:rsidRPr="008075B8" w:rsidRDefault="00E76DD2" w:rsidP="00E76DD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075B8">
        <w:rPr>
          <w:rFonts w:ascii="Arial" w:hAnsi="Arial" w:cs="Arial"/>
          <w:b/>
          <w:bCs/>
          <w:sz w:val="22"/>
          <w:szCs w:val="22"/>
          <w:u w:val="single"/>
        </w:rPr>
        <w:t>j) Zhodnocení dopadů na bezpečnost nebo obranu státu</w:t>
      </w:r>
    </w:p>
    <w:p w:rsidR="00E76DD2" w:rsidRPr="00E76DD2" w:rsidRDefault="00E76DD2" w:rsidP="00E76DD2">
      <w:pPr>
        <w:jc w:val="both"/>
        <w:rPr>
          <w:rFonts w:ascii="Arial" w:hAnsi="Arial" w:cs="Arial"/>
          <w:bCs/>
          <w:sz w:val="22"/>
          <w:szCs w:val="22"/>
        </w:rPr>
      </w:pPr>
    </w:p>
    <w:p w:rsidR="00E76DD2" w:rsidRDefault="00E76DD2" w:rsidP="00E36673">
      <w:pPr>
        <w:pStyle w:val="Styl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E76DD2">
        <w:rPr>
          <w:rFonts w:ascii="Arial" w:hAnsi="Arial" w:cs="Arial"/>
          <w:sz w:val="22"/>
          <w:szCs w:val="22"/>
        </w:rPr>
        <w:t>Návrh zákona nemá dopady na bezpečnost nebo obranu České republiky.</w:t>
      </w:r>
      <w:r w:rsidR="007F2A4A">
        <w:rPr>
          <w:rFonts w:ascii="Arial" w:hAnsi="Arial" w:cs="Arial"/>
          <w:sz w:val="22"/>
          <w:szCs w:val="22"/>
        </w:rPr>
        <w:t xml:space="preserve"> </w:t>
      </w:r>
      <w:r w:rsidRPr="00E76DD2">
        <w:rPr>
          <w:rFonts w:ascii="Arial" w:hAnsi="Arial" w:cs="Arial"/>
          <w:sz w:val="22"/>
          <w:szCs w:val="22"/>
        </w:rPr>
        <w:t>Zmíněný návrh nezasahuje do problematiky resortů Ministerstva vnitra a Ministerstva obrany a ani se na žádný právní předpis související s obranou a bezpečností státu neodvolává.</w:t>
      </w:r>
    </w:p>
    <w:p w:rsidR="00493C13" w:rsidRDefault="00493C13" w:rsidP="00E36673">
      <w:pPr>
        <w:pStyle w:val="Styl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1A4847" w:rsidRPr="00E76DD2" w:rsidRDefault="001A4847" w:rsidP="00E36673">
      <w:pPr>
        <w:pStyle w:val="Styl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077569" w:rsidRDefault="00077569" w:rsidP="0007756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k) Zhodnocení dopadů z hlediska rovného postavení žen a mužů</w:t>
      </w:r>
    </w:p>
    <w:p w:rsidR="00077569" w:rsidRDefault="00077569" w:rsidP="0007756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569" w:rsidRPr="00E76DD2" w:rsidRDefault="00077569" w:rsidP="00077569">
      <w:pPr>
        <w:jc w:val="both"/>
        <w:rPr>
          <w:rFonts w:ascii="Arial" w:hAnsi="Arial" w:cs="Arial"/>
          <w:sz w:val="22"/>
          <w:szCs w:val="22"/>
        </w:rPr>
      </w:pPr>
      <w:r w:rsidRPr="006F4145">
        <w:rPr>
          <w:rFonts w:ascii="Arial" w:hAnsi="Arial" w:cs="Arial"/>
          <w:sz w:val="22"/>
          <w:szCs w:val="22"/>
        </w:rPr>
        <w:t>Navrhovaná právní úprava neřeší personální otázky a z jejího obsahu nelze posuzovat otázky diskriminace a rovného postavení žen a mužů.</w:t>
      </w:r>
    </w:p>
    <w:p w:rsidR="004552DD" w:rsidRDefault="004552D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A1C4B" w:rsidRPr="00E76DD2" w:rsidRDefault="00CA1C4B" w:rsidP="00CA1C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482A">
        <w:rPr>
          <w:rFonts w:ascii="Arial" w:hAnsi="Arial" w:cs="Arial"/>
          <w:b/>
          <w:sz w:val="22"/>
          <w:szCs w:val="22"/>
          <w:u w:val="single"/>
        </w:rPr>
        <w:lastRenderedPageBreak/>
        <w:t>2. ZVLÁŠTNÍ ČÁST</w:t>
      </w:r>
      <w:r w:rsidRPr="00E76DD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F3C17" w:rsidRDefault="005F3C17" w:rsidP="001D5318">
      <w:pPr>
        <w:rPr>
          <w:rFonts w:ascii="Arial" w:hAnsi="Arial" w:cs="Arial"/>
          <w:color w:val="000000"/>
          <w:sz w:val="22"/>
          <w:szCs w:val="22"/>
        </w:rPr>
      </w:pPr>
    </w:p>
    <w:p w:rsidR="00F9010A" w:rsidRPr="001D5318" w:rsidRDefault="00B24A27" w:rsidP="00F9010A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318">
        <w:rPr>
          <w:rFonts w:ascii="Arial" w:hAnsi="Arial" w:cs="Arial"/>
          <w:b/>
          <w:sz w:val="22"/>
          <w:szCs w:val="22"/>
          <w:u w:val="single"/>
        </w:rPr>
        <w:t>K čá</w:t>
      </w:r>
      <w:r w:rsidR="00F9010A" w:rsidRPr="001D5318">
        <w:rPr>
          <w:rFonts w:ascii="Arial" w:hAnsi="Arial" w:cs="Arial"/>
          <w:b/>
          <w:sz w:val="22"/>
          <w:szCs w:val="22"/>
          <w:u w:val="single"/>
        </w:rPr>
        <w:t>sti první – změna zákona o poskytování náhrad škod způsobených vybranými zvláště chráněnými živočichy</w:t>
      </w:r>
    </w:p>
    <w:p w:rsidR="005F3C17" w:rsidRDefault="005F3C17" w:rsidP="00F9010A">
      <w:pPr>
        <w:pStyle w:val="Novelizanbod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  <w:u w:val="single"/>
        </w:rPr>
      </w:pPr>
    </w:p>
    <w:p w:rsidR="00CA1C4B" w:rsidRPr="003C470C" w:rsidRDefault="00CA1C4B" w:rsidP="00CA1C4B">
      <w:pPr>
        <w:pStyle w:val="Novelizanbod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C470C">
        <w:rPr>
          <w:rFonts w:ascii="Arial" w:hAnsi="Arial" w:cs="Arial"/>
          <w:sz w:val="22"/>
          <w:szCs w:val="22"/>
          <w:u w:val="single"/>
        </w:rPr>
        <w:t>K bodu 1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A1C4B" w:rsidRPr="002A2035" w:rsidRDefault="005E3D0B" w:rsidP="00CA1C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§ 1 odst. 1</w:t>
      </w:r>
      <w:r w:rsidR="00CA1C4B" w:rsidRPr="002A2035">
        <w:rPr>
          <w:rFonts w:ascii="Arial" w:hAnsi="Arial" w:cs="Arial"/>
          <w:b/>
          <w:sz w:val="22"/>
          <w:szCs w:val="22"/>
        </w:rPr>
        <w:t xml:space="preserve"> </w:t>
      </w:r>
    </w:p>
    <w:p w:rsidR="008075B8" w:rsidRDefault="008075B8" w:rsidP="00B91CA1">
      <w:pPr>
        <w:pStyle w:val="Novelizanbod"/>
        <w:numPr>
          <w:ilvl w:val="0"/>
          <w:numId w:val="0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Kormorán velký se výslovně uvádí jako druh živočicha podřazený pod právní režim zákona </w:t>
      </w:r>
      <w:r>
        <w:rPr>
          <w:rFonts w:ascii="Arial" w:hAnsi="Arial" w:cs="Arial"/>
          <w:sz w:val="22"/>
          <w:szCs w:val="22"/>
        </w:rPr>
        <w:br/>
        <w:t>č. 115/2000 Sb.</w:t>
      </w:r>
      <w:r w:rsidR="00F3487D">
        <w:rPr>
          <w:rFonts w:ascii="Arial" w:hAnsi="Arial" w:cs="Arial"/>
          <w:sz w:val="22"/>
          <w:szCs w:val="22"/>
        </w:rPr>
        <w:t xml:space="preserve"> Uvedené zařazení</w:t>
      </w:r>
      <w:r>
        <w:rPr>
          <w:rFonts w:ascii="Arial" w:hAnsi="Arial" w:cs="Arial"/>
          <w:sz w:val="22"/>
          <w:szCs w:val="22"/>
        </w:rPr>
        <w:t xml:space="preserve"> </w:t>
      </w:r>
      <w:r w:rsidR="00F3487D">
        <w:rPr>
          <w:rFonts w:ascii="Arial" w:hAnsi="Arial" w:cs="Arial"/>
          <w:sz w:val="22"/>
          <w:szCs w:val="22"/>
        </w:rPr>
        <w:t>umožní</w:t>
      </w:r>
      <w:r>
        <w:rPr>
          <w:rFonts w:ascii="Arial" w:hAnsi="Arial" w:cs="Arial"/>
          <w:sz w:val="22"/>
          <w:szCs w:val="22"/>
        </w:rPr>
        <w:t xml:space="preserve"> podle tohoto zákona uplatňovat nárok na náhradu škody</w:t>
      </w:r>
      <w:r w:rsidR="00F3487D">
        <w:rPr>
          <w:rFonts w:ascii="Arial" w:hAnsi="Arial" w:cs="Arial"/>
          <w:sz w:val="22"/>
          <w:szCs w:val="22"/>
        </w:rPr>
        <w:t xml:space="preserve"> tímto živočichem způsobené</w:t>
      </w:r>
      <w:r>
        <w:rPr>
          <w:rFonts w:ascii="Arial" w:hAnsi="Arial" w:cs="Arial"/>
          <w:sz w:val="22"/>
          <w:szCs w:val="22"/>
        </w:rPr>
        <w:t>.</w:t>
      </w:r>
    </w:p>
    <w:p w:rsidR="001500C9" w:rsidRPr="001500C9" w:rsidRDefault="001500C9" w:rsidP="001500C9"/>
    <w:p w:rsidR="00CA1C4B" w:rsidRPr="009A5DC4" w:rsidRDefault="00CA1C4B" w:rsidP="00CA1C4B">
      <w:pPr>
        <w:pStyle w:val="Novelizanbod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9A5DC4">
        <w:rPr>
          <w:rFonts w:ascii="Arial" w:hAnsi="Arial" w:cs="Arial"/>
          <w:sz w:val="22"/>
          <w:szCs w:val="22"/>
          <w:u w:val="single"/>
        </w:rPr>
        <w:t xml:space="preserve">K bodu </w:t>
      </w:r>
      <w:r w:rsidR="006B5A0C">
        <w:rPr>
          <w:rFonts w:ascii="Arial" w:hAnsi="Arial" w:cs="Arial"/>
          <w:sz w:val="22"/>
          <w:szCs w:val="22"/>
          <w:u w:val="single"/>
        </w:rPr>
        <w:t>2</w:t>
      </w:r>
    </w:p>
    <w:p w:rsidR="00CA1C4B" w:rsidRPr="009A5DC4" w:rsidRDefault="008075B8" w:rsidP="00CA1C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§ 2 písm. b)</w:t>
      </w:r>
    </w:p>
    <w:p w:rsidR="00E42E74" w:rsidRDefault="005E3D0B" w:rsidP="00222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Rozšiřuje se </w:t>
      </w:r>
      <w:r w:rsidR="008075B8">
        <w:rPr>
          <w:rFonts w:ascii="Arial" w:hAnsi="Arial" w:cs="Arial"/>
          <w:sz w:val="22"/>
          <w:szCs w:val="22"/>
        </w:rPr>
        <w:t>definice škody pro účely zákona č. 115/2000 Sb. tak, aby se jednalo i o škodu  kormoránem velkým</w:t>
      </w:r>
      <w:r>
        <w:rPr>
          <w:rFonts w:ascii="Arial" w:hAnsi="Arial" w:cs="Arial"/>
          <w:sz w:val="22"/>
          <w:szCs w:val="22"/>
        </w:rPr>
        <w:t>.</w:t>
      </w:r>
      <w:r w:rsidR="00F3487D">
        <w:rPr>
          <w:rFonts w:ascii="Arial" w:hAnsi="Arial" w:cs="Arial"/>
          <w:sz w:val="22"/>
          <w:szCs w:val="22"/>
        </w:rPr>
        <w:t xml:space="preserve"> Uvedená definice se rozšiřuje na období 2018 až 2020.</w:t>
      </w:r>
    </w:p>
    <w:p w:rsidR="008075B8" w:rsidRDefault="008075B8" w:rsidP="00222C08">
      <w:pPr>
        <w:jc w:val="both"/>
        <w:rPr>
          <w:rFonts w:ascii="Arial" w:hAnsi="Arial" w:cs="Arial"/>
          <w:sz w:val="22"/>
          <w:szCs w:val="22"/>
        </w:rPr>
      </w:pPr>
    </w:p>
    <w:p w:rsidR="005E3D0B" w:rsidRPr="005E3D0B" w:rsidRDefault="005E3D0B" w:rsidP="00222C08">
      <w:pPr>
        <w:jc w:val="both"/>
        <w:rPr>
          <w:rFonts w:ascii="Arial" w:hAnsi="Arial" w:cs="Arial"/>
          <w:sz w:val="22"/>
          <w:szCs w:val="22"/>
          <w:u w:val="single"/>
        </w:rPr>
      </w:pPr>
      <w:r w:rsidRPr="005E3D0B">
        <w:rPr>
          <w:rFonts w:ascii="Arial" w:hAnsi="Arial" w:cs="Arial"/>
          <w:sz w:val="22"/>
          <w:szCs w:val="22"/>
          <w:u w:val="single"/>
        </w:rPr>
        <w:t>K bodu 3</w:t>
      </w:r>
    </w:p>
    <w:p w:rsidR="005E3D0B" w:rsidRDefault="005E3D0B" w:rsidP="00222C08">
      <w:pPr>
        <w:jc w:val="both"/>
        <w:rPr>
          <w:rFonts w:ascii="Arial" w:hAnsi="Arial" w:cs="Arial"/>
          <w:b/>
          <w:sz w:val="22"/>
          <w:szCs w:val="22"/>
        </w:rPr>
      </w:pPr>
      <w:r w:rsidRPr="005E3D0B">
        <w:rPr>
          <w:rFonts w:ascii="Arial" w:hAnsi="Arial" w:cs="Arial"/>
          <w:b/>
          <w:sz w:val="22"/>
          <w:szCs w:val="22"/>
        </w:rPr>
        <w:t>K § 5 odst. 1</w:t>
      </w:r>
    </w:p>
    <w:p w:rsidR="005E3D0B" w:rsidRDefault="00E85985" w:rsidP="00222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Navrhuje se podřazení kormorána velkého pod právní režim zákona </w:t>
      </w:r>
      <w:r>
        <w:rPr>
          <w:rFonts w:ascii="Arial" w:hAnsi="Arial" w:cs="Arial"/>
          <w:sz w:val="22"/>
          <w:szCs w:val="22"/>
        </w:rPr>
        <w:br/>
        <w:t>č. 115/2000 Sb., aniž by byl zařazen mezi zvláště chráněné živočichy. Z toho důvodu se v</w:t>
      </w:r>
      <w:r w:rsidR="005E3D0B" w:rsidRPr="005E3D0B">
        <w:rPr>
          <w:rFonts w:ascii="Arial" w:hAnsi="Arial" w:cs="Arial"/>
          <w:sz w:val="22"/>
          <w:szCs w:val="22"/>
        </w:rPr>
        <w:t>ypouští</w:t>
      </w:r>
      <w:r>
        <w:rPr>
          <w:rFonts w:ascii="Arial" w:hAnsi="Arial" w:cs="Arial"/>
          <w:sz w:val="22"/>
          <w:szCs w:val="22"/>
        </w:rPr>
        <w:t xml:space="preserve"> </w:t>
      </w:r>
      <w:r w:rsidR="005E3D0B" w:rsidRPr="005E3D0B">
        <w:rPr>
          <w:rFonts w:ascii="Arial" w:hAnsi="Arial" w:cs="Arial"/>
          <w:sz w:val="22"/>
          <w:szCs w:val="22"/>
        </w:rPr>
        <w:t>podmínka pro přiznání</w:t>
      </w:r>
      <w:r w:rsidR="005E3D0B">
        <w:rPr>
          <w:rFonts w:ascii="Arial" w:hAnsi="Arial" w:cs="Arial"/>
          <w:sz w:val="22"/>
          <w:szCs w:val="22"/>
        </w:rPr>
        <w:t xml:space="preserve"> náhrady škody</w:t>
      </w:r>
      <w:r>
        <w:rPr>
          <w:rFonts w:ascii="Arial" w:hAnsi="Arial" w:cs="Arial"/>
          <w:sz w:val="22"/>
          <w:szCs w:val="22"/>
        </w:rPr>
        <w:t xml:space="preserve"> kormoránem velkým</w:t>
      </w:r>
      <w:r w:rsidR="005E3D0B">
        <w:rPr>
          <w:rFonts w:ascii="Arial" w:hAnsi="Arial" w:cs="Arial"/>
          <w:sz w:val="22"/>
          <w:szCs w:val="22"/>
        </w:rPr>
        <w:t xml:space="preserve"> spočívající s nezbytností, aby byl živočich</w:t>
      </w:r>
      <w:r>
        <w:rPr>
          <w:rFonts w:ascii="Arial" w:hAnsi="Arial" w:cs="Arial"/>
          <w:sz w:val="22"/>
          <w:szCs w:val="22"/>
        </w:rPr>
        <w:t xml:space="preserve"> v době vzniku škody</w:t>
      </w:r>
      <w:r w:rsidR="005E3D0B">
        <w:rPr>
          <w:rFonts w:ascii="Arial" w:hAnsi="Arial" w:cs="Arial"/>
          <w:sz w:val="22"/>
          <w:szCs w:val="22"/>
        </w:rPr>
        <w:t xml:space="preserve"> živočichem zvláště chráněným.</w:t>
      </w:r>
      <w:r w:rsidR="00F3487D">
        <w:rPr>
          <w:rFonts w:ascii="Arial" w:hAnsi="Arial" w:cs="Arial"/>
          <w:sz w:val="22"/>
          <w:szCs w:val="22"/>
        </w:rPr>
        <w:t xml:space="preserve"> Uvedená změna se zavádí na období 2018 až 2020.</w:t>
      </w:r>
    </w:p>
    <w:p w:rsidR="005E3D0B" w:rsidRDefault="005E3D0B" w:rsidP="00222C08">
      <w:pPr>
        <w:jc w:val="both"/>
        <w:rPr>
          <w:rFonts w:ascii="Arial" w:hAnsi="Arial" w:cs="Arial"/>
          <w:sz w:val="22"/>
          <w:szCs w:val="22"/>
        </w:rPr>
      </w:pPr>
    </w:p>
    <w:p w:rsidR="005E3D0B" w:rsidRPr="005E3D0B" w:rsidRDefault="005E3D0B" w:rsidP="005E3D0B">
      <w:pPr>
        <w:jc w:val="both"/>
        <w:rPr>
          <w:rFonts w:ascii="Arial" w:hAnsi="Arial" w:cs="Arial"/>
          <w:sz w:val="22"/>
          <w:szCs w:val="22"/>
          <w:u w:val="single"/>
        </w:rPr>
      </w:pPr>
      <w:r w:rsidRPr="005E3D0B">
        <w:rPr>
          <w:rFonts w:ascii="Arial" w:hAnsi="Arial" w:cs="Arial"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5E3D0B" w:rsidRDefault="00C85A7B" w:rsidP="005E3D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§ 7 odst. 5</w:t>
      </w:r>
    </w:p>
    <w:p w:rsidR="00C85A7B" w:rsidRPr="00925249" w:rsidRDefault="00925249" w:rsidP="005E3D0B">
      <w:pPr>
        <w:jc w:val="both"/>
        <w:rPr>
          <w:rFonts w:ascii="Arial" w:hAnsi="Arial" w:cs="Arial"/>
          <w:sz w:val="22"/>
          <w:szCs w:val="22"/>
        </w:rPr>
      </w:pPr>
      <w:r w:rsidRPr="00925249">
        <w:rPr>
          <w:rFonts w:ascii="Arial" w:hAnsi="Arial" w:cs="Arial"/>
          <w:sz w:val="22"/>
          <w:szCs w:val="22"/>
        </w:rPr>
        <w:t>Výčet rozsahu náhrady škody se rozšiřuje o specifikaci</w:t>
      </w:r>
      <w:r>
        <w:rPr>
          <w:rFonts w:ascii="Arial" w:hAnsi="Arial" w:cs="Arial"/>
          <w:sz w:val="22"/>
          <w:szCs w:val="22"/>
        </w:rPr>
        <w:t xml:space="preserve"> výše náhrady škody</w:t>
      </w:r>
      <w:r w:rsidRPr="00925249">
        <w:rPr>
          <w:rFonts w:ascii="Arial" w:hAnsi="Arial" w:cs="Arial"/>
          <w:sz w:val="22"/>
          <w:szCs w:val="22"/>
        </w:rPr>
        <w:t xml:space="preserve"> </w:t>
      </w:r>
      <w:r w:rsidR="009148CE">
        <w:rPr>
          <w:rFonts w:ascii="Arial" w:hAnsi="Arial" w:cs="Arial"/>
          <w:sz w:val="22"/>
          <w:szCs w:val="22"/>
        </w:rPr>
        <w:t>kormoránem velkým tak, že se bude hradit v letech 2018 a 2019 100% škod, v roce 2020 pak 80% škod.</w:t>
      </w:r>
    </w:p>
    <w:p w:rsidR="00E64560" w:rsidRDefault="009148CE" w:rsidP="005E3D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Uvedený návrh odpovídá procentuálním částkám, které jsou součástí zákona č. 197/2017 Sb.</w:t>
      </w:r>
    </w:p>
    <w:p w:rsidR="005E3D0B" w:rsidRPr="00F3487D" w:rsidRDefault="00F3487D" w:rsidP="00222C08">
      <w:pPr>
        <w:jc w:val="both"/>
        <w:rPr>
          <w:rFonts w:ascii="Arial" w:hAnsi="Arial" w:cs="Arial"/>
          <w:sz w:val="22"/>
          <w:szCs w:val="22"/>
        </w:rPr>
      </w:pPr>
      <w:r w:rsidRPr="00F3487D">
        <w:rPr>
          <w:rFonts w:ascii="Arial" w:hAnsi="Arial" w:cs="Arial"/>
          <w:sz w:val="22"/>
          <w:szCs w:val="22"/>
        </w:rPr>
        <w:t>Náhrada se poskytne na základě posudku zpracovaného podle stávajícího § 7 odst. 4 zákona č. 115/2000 Sb.</w:t>
      </w:r>
    </w:p>
    <w:p w:rsidR="00F3487D" w:rsidRDefault="00F3487D" w:rsidP="00222C08">
      <w:pPr>
        <w:jc w:val="both"/>
        <w:rPr>
          <w:rFonts w:ascii="Arial" w:hAnsi="Arial" w:cs="Arial"/>
          <w:sz w:val="22"/>
          <w:szCs w:val="22"/>
        </w:rPr>
      </w:pPr>
    </w:p>
    <w:p w:rsidR="00F3487D" w:rsidRPr="005513B8" w:rsidRDefault="00F3487D" w:rsidP="00222C08">
      <w:pPr>
        <w:jc w:val="both"/>
        <w:rPr>
          <w:rFonts w:ascii="Arial" w:hAnsi="Arial" w:cs="Arial"/>
          <w:sz w:val="22"/>
          <w:szCs w:val="22"/>
        </w:rPr>
      </w:pPr>
    </w:p>
    <w:p w:rsidR="00F9010A" w:rsidRDefault="009148CE" w:rsidP="00222C08">
      <w:pPr>
        <w:jc w:val="both"/>
        <w:rPr>
          <w:rFonts w:ascii="Arial" w:hAnsi="Arial" w:cs="Arial"/>
          <w:sz w:val="22"/>
          <w:szCs w:val="22"/>
          <w:u w:val="single"/>
        </w:rPr>
      </w:pPr>
      <w:r w:rsidRPr="009148CE">
        <w:rPr>
          <w:rFonts w:ascii="Arial" w:hAnsi="Arial" w:cs="Arial"/>
          <w:sz w:val="22"/>
          <w:szCs w:val="22"/>
          <w:u w:val="single"/>
        </w:rPr>
        <w:t>K Čl. II</w:t>
      </w:r>
    </w:p>
    <w:p w:rsidR="00FB5CEE" w:rsidRDefault="00FB5CEE" w:rsidP="00FB5CEE">
      <w:pPr>
        <w:jc w:val="both"/>
        <w:rPr>
          <w:rFonts w:ascii="Arial" w:hAnsi="Arial" w:cs="Arial"/>
          <w:sz w:val="22"/>
          <w:szCs w:val="22"/>
        </w:rPr>
      </w:pPr>
      <w:r w:rsidRPr="00FB5CEE">
        <w:rPr>
          <w:rFonts w:ascii="Arial" w:hAnsi="Arial" w:cs="Arial"/>
          <w:sz w:val="22"/>
          <w:szCs w:val="22"/>
        </w:rPr>
        <w:t xml:space="preserve">S ohledem </w:t>
      </w:r>
      <w:r>
        <w:rPr>
          <w:rFonts w:ascii="Arial" w:hAnsi="Arial" w:cs="Arial"/>
          <w:sz w:val="22"/>
          <w:szCs w:val="22"/>
        </w:rPr>
        <w:t xml:space="preserve">na to, že </w:t>
      </w:r>
      <w:r w:rsidRPr="00FB5CEE">
        <w:rPr>
          <w:rFonts w:ascii="Arial" w:hAnsi="Arial" w:cs="Arial"/>
          <w:sz w:val="22"/>
          <w:szCs w:val="22"/>
        </w:rPr>
        <w:t>podmínky</w:t>
      </w:r>
      <w:r>
        <w:rPr>
          <w:rFonts w:ascii="Arial" w:hAnsi="Arial" w:cs="Arial"/>
          <w:sz w:val="22"/>
          <w:szCs w:val="22"/>
        </w:rPr>
        <w:t xml:space="preserve"> pro uplatnění škody kormoránem velkým stanoví zákon až po jejich vzniku, je třeba stanovit odlišně lhůty pro uplatnění nároku na škodu způsobené kormoránem velkým tak, aby mohly být uplatněny zpětně i za období před nabytím účinnosti zákona.</w:t>
      </w:r>
    </w:p>
    <w:p w:rsidR="00FB5CEE" w:rsidRPr="00FB5CEE" w:rsidRDefault="001D5318" w:rsidP="00FB5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poskytnutí náhrady škody tak bude moci žádat poškozený ve lhůtě nejpozději šesti měsíců ode dne nabytí účinnosti navrženého zákona</w:t>
      </w:r>
      <w:r w:rsidR="00F3487D">
        <w:rPr>
          <w:rFonts w:ascii="Arial" w:hAnsi="Arial" w:cs="Arial"/>
          <w:sz w:val="22"/>
          <w:szCs w:val="22"/>
        </w:rPr>
        <w:t xml:space="preserve"> od roku 2018 do nabytí jeho účinnosti</w:t>
      </w:r>
      <w:r>
        <w:rPr>
          <w:rFonts w:ascii="Arial" w:hAnsi="Arial" w:cs="Arial"/>
          <w:sz w:val="22"/>
          <w:szCs w:val="22"/>
        </w:rPr>
        <w:t>.</w:t>
      </w:r>
      <w:r w:rsidR="00F3487D">
        <w:rPr>
          <w:rFonts w:ascii="Arial" w:hAnsi="Arial" w:cs="Arial"/>
          <w:sz w:val="22"/>
          <w:szCs w:val="22"/>
        </w:rPr>
        <w:t xml:space="preserve"> Dále pak v obecných lhůtách v zákoně stanovených.</w:t>
      </w:r>
      <w:r w:rsidR="00FB5CEE">
        <w:rPr>
          <w:rFonts w:ascii="Arial" w:hAnsi="Arial" w:cs="Arial"/>
          <w:sz w:val="22"/>
          <w:szCs w:val="22"/>
        </w:rPr>
        <w:t xml:space="preserve">   </w:t>
      </w:r>
      <w:r w:rsidR="00FB5CEE" w:rsidRPr="00FB5CEE">
        <w:rPr>
          <w:rFonts w:ascii="Arial" w:hAnsi="Arial" w:cs="Arial"/>
          <w:sz w:val="22"/>
          <w:szCs w:val="22"/>
        </w:rPr>
        <w:t xml:space="preserve"> </w:t>
      </w:r>
    </w:p>
    <w:p w:rsidR="00FB5CEE" w:rsidRDefault="00FB5CEE" w:rsidP="00FB5CEE">
      <w:pPr>
        <w:jc w:val="both"/>
        <w:rPr>
          <w:rFonts w:ascii="Arial" w:hAnsi="Arial" w:cs="Arial"/>
          <w:sz w:val="22"/>
          <w:szCs w:val="22"/>
        </w:rPr>
      </w:pPr>
    </w:p>
    <w:p w:rsidR="003C0AE3" w:rsidRDefault="003C0A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D5318" w:rsidRPr="00FB5CEE" w:rsidRDefault="001D5318" w:rsidP="00FB5CEE">
      <w:pPr>
        <w:jc w:val="both"/>
        <w:rPr>
          <w:rFonts w:ascii="Arial" w:hAnsi="Arial" w:cs="Arial"/>
          <w:sz w:val="22"/>
          <w:szCs w:val="22"/>
        </w:rPr>
      </w:pPr>
    </w:p>
    <w:p w:rsidR="00F9010A" w:rsidRPr="001D5318" w:rsidRDefault="00F9010A" w:rsidP="00F9010A">
      <w:pPr>
        <w:jc w:val="both"/>
        <w:rPr>
          <w:rFonts w:ascii="Arial" w:hAnsi="Arial" w:cs="Arial"/>
          <w:sz w:val="22"/>
          <w:szCs w:val="22"/>
        </w:rPr>
      </w:pPr>
      <w:r w:rsidRPr="001D5318">
        <w:rPr>
          <w:rFonts w:ascii="Arial" w:hAnsi="Arial" w:cs="Arial"/>
          <w:b/>
          <w:sz w:val="22"/>
          <w:szCs w:val="22"/>
          <w:u w:val="single"/>
        </w:rPr>
        <w:t xml:space="preserve">K části </w:t>
      </w:r>
      <w:r w:rsidR="008E1B52">
        <w:rPr>
          <w:rFonts w:ascii="Arial" w:hAnsi="Arial" w:cs="Arial"/>
          <w:b/>
          <w:sz w:val="22"/>
          <w:szCs w:val="22"/>
          <w:u w:val="single"/>
        </w:rPr>
        <w:t>druhé</w:t>
      </w:r>
      <w:r w:rsidRPr="001D5318">
        <w:rPr>
          <w:rFonts w:ascii="Arial" w:hAnsi="Arial" w:cs="Arial"/>
          <w:b/>
          <w:sz w:val="22"/>
          <w:szCs w:val="22"/>
          <w:u w:val="single"/>
        </w:rPr>
        <w:t xml:space="preserve"> – účinnost</w:t>
      </w:r>
    </w:p>
    <w:p w:rsidR="00D37D43" w:rsidRPr="00F9010A" w:rsidRDefault="00F9010A" w:rsidP="008075B8">
      <w:pPr>
        <w:jc w:val="both"/>
        <w:rPr>
          <w:rFonts w:ascii="Arial" w:hAnsi="Arial" w:cs="Arial"/>
          <w:sz w:val="22"/>
          <w:szCs w:val="22"/>
        </w:rPr>
      </w:pPr>
      <w:r w:rsidRPr="00F9010A">
        <w:rPr>
          <w:rFonts w:ascii="Arial" w:hAnsi="Arial" w:cs="Arial"/>
          <w:sz w:val="22"/>
          <w:szCs w:val="22"/>
        </w:rPr>
        <w:t>Předkládaná novela by měla n</w:t>
      </w:r>
      <w:r w:rsidR="00D37D43">
        <w:rPr>
          <w:rFonts w:ascii="Arial" w:hAnsi="Arial" w:cs="Arial"/>
          <w:sz w:val="22"/>
          <w:szCs w:val="22"/>
        </w:rPr>
        <w:t>abýt účinnosti</w:t>
      </w:r>
      <w:r w:rsidR="001D5318">
        <w:rPr>
          <w:rFonts w:ascii="Arial" w:hAnsi="Arial" w:cs="Arial"/>
          <w:sz w:val="22"/>
          <w:szCs w:val="22"/>
        </w:rPr>
        <w:t xml:space="preserve"> co nejdříve tak, aby prodlení mezi vznikem škody a stanovením podmínky pro uplatnění nároku na její náhradu bylo co nejkratší </w:t>
      </w:r>
      <w:r w:rsidR="001D5318">
        <w:rPr>
          <w:rFonts w:ascii="Arial" w:hAnsi="Arial" w:cs="Arial"/>
          <w:sz w:val="22"/>
          <w:szCs w:val="22"/>
        </w:rPr>
        <w:br/>
        <w:t>a přispělo tak k co největší právní jistotě adresátů právní úpravy.</w:t>
      </w:r>
    </w:p>
    <w:p w:rsidR="00222C08" w:rsidRDefault="00222C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Praze dne 11. 12. 2018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 Volný,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Pavel Kováčik,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Josef Kott,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Radek Holomčík,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Marian Bojko,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Jaroslav Faltýnek,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 Zahradník,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Zdeněk Podal,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Jaroslav Martinů,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Vlastimil Válek,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Karel Tureček,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 Chvojka,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Stanislav Juránek,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Pražák,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Andrea Babišová, v. r.</w:t>
      </w: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E3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E3" w:rsidRPr="00F9010A" w:rsidRDefault="003C0AE3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C0AE3" w:rsidRPr="00F9010A" w:rsidSect="00947913">
      <w:headerReference w:type="even" r:id="rId18"/>
      <w:headerReference w:type="default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D7" w:rsidRDefault="008163D7" w:rsidP="004D6B6C">
      <w:r>
        <w:separator/>
      </w:r>
    </w:p>
  </w:endnote>
  <w:endnote w:type="continuationSeparator" w:id="0">
    <w:p w:rsidR="008163D7" w:rsidRDefault="008163D7" w:rsidP="004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6" w:rsidRPr="005B3843" w:rsidRDefault="00EB7D8A">
    <w:pPr>
      <w:pStyle w:val="Zpat"/>
      <w:jc w:val="center"/>
      <w:rPr>
        <w:rFonts w:ascii="Arial" w:hAnsi="Arial" w:cs="Arial"/>
        <w:sz w:val="22"/>
        <w:szCs w:val="22"/>
      </w:rPr>
    </w:pPr>
    <w:r w:rsidRPr="005B3843">
      <w:rPr>
        <w:rFonts w:ascii="Arial" w:hAnsi="Arial" w:cs="Arial"/>
        <w:sz w:val="22"/>
        <w:szCs w:val="22"/>
      </w:rPr>
      <w:fldChar w:fldCharType="begin"/>
    </w:r>
    <w:r w:rsidR="00A956B6" w:rsidRPr="005B3843">
      <w:rPr>
        <w:rFonts w:ascii="Arial" w:hAnsi="Arial" w:cs="Arial"/>
        <w:sz w:val="22"/>
        <w:szCs w:val="22"/>
      </w:rPr>
      <w:instrText xml:space="preserve"> PAGE   \* MERGEFORMAT </w:instrText>
    </w:r>
    <w:r w:rsidRPr="005B3843">
      <w:rPr>
        <w:rFonts w:ascii="Arial" w:hAnsi="Arial" w:cs="Arial"/>
        <w:sz w:val="22"/>
        <w:szCs w:val="22"/>
      </w:rPr>
      <w:fldChar w:fldCharType="separate"/>
    </w:r>
    <w:r w:rsidR="003D1C9D">
      <w:rPr>
        <w:rFonts w:ascii="Arial" w:hAnsi="Arial" w:cs="Arial"/>
        <w:noProof/>
        <w:sz w:val="22"/>
        <w:szCs w:val="22"/>
      </w:rPr>
      <w:t>8</w:t>
    </w:r>
    <w:r w:rsidRPr="005B3843">
      <w:rPr>
        <w:rFonts w:ascii="Arial" w:hAnsi="Arial" w:cs="Arial"/>
        <w:sz w:val="22"/>
        <w:szCs w:val="22"/>
      </w:rPr>
      <w:fldChar w:fldCharType="end"/>
    </w:r>
  </w:p>
  <w:p w:rsidR="00A956B6" w:rsidRDefault="00A95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6" w:rsidRPr="00C21AFC" w:rsidRDefault="00C21AFC" w:rsidP="00C21AFC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D7" w:rsidRDefault="008163D7" w:rsidP="004D6B6C">
      <w:r>
        <w:separator/>
      </w:r>
    </w:p>
  </w:footnote>
  <w:footnote w:type="continuationSeparator" w:id="0">
    <w:p w:rsidR="008163D7" w:rsidRDefault="008163D7" w:rsidP="004D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6" w:rsidRDefault="00EB7D8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56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6B6" w:rsidRDefault="00A95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6" w:rsidRDefault="00A956B6">
    <w:pPr>
      <w:pStyle w:val="Zhlav"/>
      <w:framePr w:wrap="around" w:vAnchor="text" w:hAnchor="margin" w:xAlign="center" w:y="1"/>
      <w:rPr>
        <w:rStyle w:val="slostrnky"/>
      </w:rPr>
    </w:pPr>
  </w:p>
  <w:p w:rsidR="00A956B6" w:rsidRDefault="00A95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A6A"/>
    <w:multiLevelType w:val="multilevel"/>
    <w:tmpl w:val="2510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092730"/>
    <w:multiLevelType w:val="singleLevel"/>
    <w:tmpl w:val="1C926EF8"/>
    <w:lvl w:ilvl="0">
      <w:start w:val="1"/>
      <w:numFmt w:val="upperLetter"/>
      <w:pStyle w:val="Psmeno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A1D2FC9"/>
    <w:multiLevelType w:val="hybridMultilevel"/>
    <w:tmpl w:val="D074A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4FFD"/>
    <w:multiLevelType w:val="hybridMultilevel"/>
    <w:tmpl w:val="4E14C480"/>
    <w:lvl w:ilvl="0" w:tplc="D8DCF7FE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15396"/>
    <w:multiLevelType w:val="hybridMultilevel"/>
    <w:tmpl w:val="BFA0011C"/>
    <w:lvl w:ilvl="0" w:tplc="73B0B942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371BD0"/>
    <w:multiLevelType w:val="singleLevel"/>
    <w:tmpl w:val="A622CFC4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23275A7A"/>
    <w:multiLevelType w:val="hybridMultilevel"/>
    <w:tmpl w:val="117C2B9C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28F2"/>
    <w:multiLevelType w:val="hybridMultilevel"/>
    <w:tmpl w:val="306E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93E21"/>
    <w:multiLevelType w:val="hybridMultilevel"/>
    <w:tmpl w:val="70CE0ECE"/>
    <w:lvl w:ilvl="0" w:tplc="8DE640B4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DB7BE6"/>
    <w:multiLevelType w:val="hybridMultilevel"/>
    <w:tmpl w:val="5D10839C"/>
    <w:lvl w:ilvl="0" w:tplc="18CCA6F4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8C1F22"/>
    <w:multiLevelType w:val="multilevel"/>
    <w:tmpl w:val="9996BC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12C8"/>
    <w:multiLevelType w:val="hybridMultilevel"/>
    <w:tmpl w:val="90C68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D0B"/>
    <w:multiLevelType w:val="singleLevel"/>
    <w:tmpl w:val="15A0EFFC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3D425EB3"/>
    <w:multiLevelType w:val="hybridMultilevel"/>
    <w:tmpl w:val="6A16586C"/>
    <w:lvl w:ilvl="0" w:tplc="7F16EB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77EC0"/>
    <w:multiLevelType w:val="hybridMultilevel"/>
    <w:tmpl w:val="F4146DBE"/>
    <w:lvl w:ilvl="0" w:tplc="4EF6C1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2D6125"/>
    <w:multiLevelType w:val="hybridMultilevel"/>
    <w:tmpl w:val="05F86AC2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 w15:restartNumberingAfterBreak="0">
    <w:nsid w:val="44721545"/>
    <w:multiLevelType w:val="hybridMultilevel"/>
    <w:tmpl w:val="BC6CFF6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7CEC"/>
    <w:multiLevelType w:val="multilevel"/>
    <w:tmpl w:val="7E922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85531A"/>
    <w:multiLevelType w:val="hybridMultilevel"/>
    <w:tmpl w:val="6474420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36595B"/>
    <w:multiLevelType w:val="hybridMultilevel"/>
    <w:tmpl w:val="B08A0F4C"/>
    <w:lvl w:ilvl="0" w:tplc="1EB6B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D57E7A"/>
    <w:multiLevelType w:val="multilevel"/>
    <w:tmpl w:val="519AE7B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9259DA"/>
    <w:multiLevelType w:val="hybridMultilevel"/>
    <w:tmpl w:val="306E67D2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>
      <w:start w:val="1"/>
      <w:numFmt w:val="decimal"/>
      <w:lvlText w:val="%4."/>
      <w:lvlJc w:val="left"/>
      <w:pPr>
        <w:ind w:left="3590" w:hanging="360"/>
      </w:pPr>
    </w:lvl>
    <w:lvl w:ilvl="4" w:tplc="04050019">
      <w:start w:val="1"/>
      <w:numFmt w:val="lowerLetter"/>
      <w:lvlText w:val="%5."/>
      <w:lvlJc w:val="left"/>
      <w:pPr>
        <w:ind w:left="4310" w:hanging="360"/>
      </w:pPr>
    </w:lvl>
    <w:lvl w:ilvl="5" w:tplc="0405001B">
      <w:start w:val="1"/>
      <w:numFmt w:val="lowerRoman"/>
      <w:lvlText w:val="%6."/>
      <w:lvlJc w:val="right"/>
      <w:pPr>
        <w:ind w:left="5030" w:hanging="180"/>
      </w:pPr>
    </w:lvl>
    <w:lvl w:ilvl="6" w:tplc="0405000F">
      <w:start w:val="1"/>
      <w:numFmt w:val="decimal"/>
      <w:lvlText w:val="%7."/>
      <w:lvlJc w:val="left"/>
      <w:pPr>
        <w:ind w:left="5750" w:hanging="360"/>
      </w:pPr>
    </w:lvl>
    <w:lvl w:ilvl="7" w:tplc="04050019">
      <w:start w:val="1"/>
      <w:numFmt w:val="lowerLetter"/>
      <w:lvlText w:val="%8."/>
      <w:lvlJc w:val="left"/>
      <w:pPr>
        <w:ind w:left="6470" w:hanging="360"/>
      </w:pPr>
    </w:lvl>
    <w:lvl w:ilvl="8" w:tplc="0405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6B22DD2"/>
    <w:multiLevelType w:val="hybridMultilevel"/>
    <w:tmpl w:val="22F69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77AA1"/>
    <w:multiLevelType w:val="multilevel"/>
    <w:tmpl w:val="43601338"/>
    <w:lvl w:ilvl="0">
      <w:start w:val="1"/>
      <w:numFmt w:val="decimal"/>
      <w:pStyle w:val="Paragraf"/>
      <w:isLgl/>
      <w:lvlText w:val="(%1)"/>
      <w:lvlJc w:val="left"/>
      <w:pPr>
        <w:tabs>
          <w:tab w:val="num" w:pos="897"/>
        </w:tabs>
        <w:ind w:left="115" w:firstLine="425"/>
      </w:pPr>
      <w:rPr>
        <w:rFonts w:hint="default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88A56D1"/>
    <w:multiLevelType w:val="hybridMultilevel"/>
    <w:tmpl w:val="20ACD794"/>
    <w:lvl w:ilvl="0" w:tplc="D280257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A1F"/>
    <w:multiLevelType w:val="multilevel"/>
    <w:tmpl w:val="790413F8"/>
    <w:lvl w:ilvl="0">
      <w:start w:val="1"/>
      <w:numFmt w:val="decimal"/>
      <w:isLgl/>
      <w:lvlText w:val="(%1)"/>
      <w:lvlJc w:val="left"/>
      <w:pPr>
        <w:tabs>
          <w:tab w:val="num" w:pos="3335"/>
        </w:tabs>
        <w:ind w:left="2553"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5"/>
      </w:pPr>
      <w:rPr>
        <w:rFonts w:cs="Times New Roman" w:hint="default"/>
        <w:b w:val="0"/>
      </w:rPr>
    </w:lvl>
    <w:lvl w:ilvl="2">
      <w:start w:val="8"/>
      <w:numFmt w:val="decimal"/>
      <w:isLgl/>
      <w:lvlText w:val="%3.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cs="Times New Roman" w:hint="default"/>
      </w:rPr>
    </w:lvl>
  </w:abstractNum>
  <w:abstractNum w:abstractNumId="27" w15:restartNumberingAfterBreak="0">
    <w:nsid w:val="6AF91BAF"/>
    <w:multiLevelType w:val="multilevel"/>
    <w:tmpl w:val="89C263FC"/>
    <w:lvl w:ilvl="0">
      <w:start w:val="1"/>
      <w:numFmt w:val="decimal"/>
      <w:lvlText w:val="%1."/>
      <w:lvlJc w:val="left"/>
      <w:pPr>
        <w:ind w:left="1427" w:hanging="360"/>
      </w:p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28" w15:restartNumberingAfterBreak="0">
    <w:nsid w:val="6BFE3E96"/>
    <w:multiLevelType w:val="hybridMultilevel"/>
    <w:tmpl w:val="6A800C3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5BC787E"/>
    <w:multiLevelType w:val="hybridMultilevel"/>
    <w:tmpl w:val="16D89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2439"/>
    <w:multiLevelType w:val="hybridMultilevel"/>
    <w:tmpl w:val="C472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5027D"/>
    <w:multiLevelType w:val="hybridMultilevel"/>
    <w:tmpl w:val="2CDC6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24"/>
  </w:num>
  <w:num w:numId="6">
    <w:abstractNumId w:val="3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2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11"/>
  </w:num>
  <w:num w:numId="26">
    <w:abstractNumId w:val="17"/>
  </w:num>
  <w:num w:numId="27">
    <w:abstractNumId w:val="27"/>
  </w:num>
  <w:num w:numId="28">
    <w:abstractNumId w:val="9"/>
  </w:num>
  <w:num w:numId="29">
    <w:abstractNumId w:val="5"/>
  </w:num>
  <w:num w:numId="30">
    <w:abstractNumId w:val="6"/>
    <w:lvlOverride w:ilvl="0">
      <w:startOverride w:val="19"/>
    </w:lvlOverride>
  </w:num>
  <w:num w:numId="31">
    <w:abstractNumId w:val="3"/>
  </w:num>
  <w:num w:numId="32">
    <w:abstractNumId w:val="18"/>
  </w:num>
  <w:num w:numId="33">
    <w:abstractNumId w:val="4"/>
  </w:num>
  <w:num w:numId="34">
    <w:abstractNumId w:val="26"/>
  </w:num>
  <w:num w:numId="35">
    <w:abstractNumId w:val="28"/>
  </w:num>
  <w:num w:numId="36">
    <w:abstractNumId w:val="12"/>
  </w:num>
  <w:num w:numId="37">
    <w:abstractNumId w:val="25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C"/>
    <w:rsid w:val="00000313"/>
    <w:rsid w:val="00001F20"/>
    <w:rsid w:val="000022D7"/>
    <w:rsid w:val="00003B8A"/>
    <w:rsid w:val="0000433E"/>
    <w:rsid w:val="000103A8"/>
    <w:rsid w:val="00010BCC"/>
    <w:rsid w:val="00010F35"/>
    <w:rsid w:val="0001114B"/>
    <w:rsid w:val="000120D0"/>
    <w:rsid w:val="00012800"/>
    <w:rsid w:val="00012F1A"/>
    <w:rsid w:val="000157F7"/>
    <w:rsid w:val="00016780"/>
    <w:rsid w:val="000178D8"/>
    <w:rsid w:val="000239F3"/>
    <w:rsid w:val="00024767"/>
    <w:rsid w:val="000248D7"/>
    <w:rsid w:val="0002504B"/>
    <w:rsid w:val="00025AB9"/>
    <w:rsid w:val="00027E65"/>
    <w:rsid w:val="000306D5"/>
    <w:rsid w:val="000341B7"/>
    <w:rsid w:val="00034569"/>
    <w:rsid w:val="00035594"/>
    <w:rsid w:val="00040761"/>
    <w:rsid w:val="00040BB3"/>
    <w:rsid w:val="00040CD0"/>
    <w:rsid w:val="00041816"/>
    <w:rsid w:val="000444C5"/>
    <w:rsid w:val="00044AC7"/>
    <w:rsid w:val="000474BD"/>
    <w:rsid w:val="00053164"/>
    <w:rsid w:val="00053261"/>
    <w:rsid w:val="0005359B"/>
    <w:rsid w:val="00056C0D"/>
    <w:rsid w:val="00057476"/>
    <w:rsid w:val="00057593"/>
    <w:rsid w:val="00057BBA"/>
    <w:rsid w:val="000627F2"/>
    <w:rsid w:val="00063DBD"/>
    <w:rsid w:val="000646A3"/>
    <w:rsid w:val="000649F2"/>
    <w:rsid w:val="000651B3"/>
    <w:rsid w:val="00065409"/>
    <w:rsid w:val="00065C8C"/>
    <w:rsid w:val="00066D70"/>
    <w:rsid w:val="00066EF8"/>
    <w:rsid w:val="00067F94"/>
    <w:rsid w:val="00070911"/>
    <w:rsid w:val="00070E43"/>
    <w:rsid w:val="00071020"/>
    <w:rsid w:val="00074212"/>
    <w:rsid w:val="00075479"/>
    <w:rsid w:val="000766F9"/>
    <w:rsid w:val="00077569"/>
    <w:rsid w:val="00077C4A"/>
    <w:rsid w:val="00080A96"/>
    <w:rsid w:val="00082E1C"/>
    <w:rsid w:val="00085FFA"/>
    <w:rsid w:val="000868DE"/>
    <w:rsid w:val="00086E39"/>
    <w:rsid w:val="000876C8"/>
    <w:rsid w:val="00087F89"/>
    <w:rsid w:val="00091ABC"/>
    <w:rsid w:val="00094287"/>
    <w:rsid w:val="000951E4"/>
    <w:rsid w:val="00095551"/>
    <w:rsid w:val="000957E1"/>
    <w:rsid w:val="000A0E62"/>
    <w:rsid w:val="000A14A8"/>
    <w:rsid w:val="000A27C6"/>
    <w:rsid w:val="000A4750"/>
    <w:rsid w:val="000A58B0"/>
    <w:rsid w:val="000B39A9"/>
    <w:rsid w:val="000B39CB"/>
    <w:rsid w:val="000B3FF1"/>
    <w:rsid w:val="000B4F45"/>
    <w:rsid w:val="000B6EC0"/>
    <w:rsid w:val="000B7D85"/>
    <w:rsid w:val="000C1729"/>
    <w:rsid w:val="000C22E9"/>
    <w:rsid w:val="000C3DF7"/>
    <w:rsid w:val="000C4A1C"/>
    <w:rsid w:val="000C5002"/>
    <w:rsid w:val="000C57EE"/>
    <w:rsid w:val="000D03EE"/>
    <w:rsid w:val="000D0A9A"/>
    <w:rsid w:val="000D1234"/>
    <w:rsid w:val="000D1A63"/>
    <w:rsid w:val="000D1BF8"/>
    <w:rsid w:val="000D26F1"/>
    <w:rsid w:val="000D294B"/>
    <w:rsid w:val="000D2ACD"/>
    <w:rsid w:val="000D364F"/>
    <w:rsid w:val="000D3C09"/>
    <w:rsid w:val="000D41B5"/>
    <w:rsid w:val="000D48F7"/>
    <w:rsid w:val="000D57A5"/>
    <w:rsid w:val="000D5F87"/>
    <w:rsid w:val="000D68B6"/>
    <w:rsid w:val="000E2FB4"/>
    <w:rsid w:val="000E44DD"/>
    <w:rsid w:val="000E59E8"/>
    <w:rsid w:val="000E62D7"/>
    <w:rsid w:val="000F071B"/>
    <w:rsid w:val="000F143C"/>
    <w:rsid w:val="000F30E1"/>
    <w:rsid w:val="000F50A5"/>
    <w:rsid w:val="000F5B94"/>
    <w:rsid w:val="0010026B"/>
    <w:rsid w:val="0010122E"/>
    <w:rsid w:val="00101741"/>
    <w:rsid w:val="00102296"/>
    <w:rsid w:val="00105226"/>
    <w:rsid w:val="00105B1D"/>
    <w:rsid w:val="00105C9A"/>
    <w:rsid w:val="00111323"/>
    <w:rsid w:val="0011271A"/>
    <w:rsid w:val="00112D0F"/>
    <w:rsid w:val="00114EA9"/>
    <w:rsid w:val="001167C3"/>
    <w:rsid w:val="00117256"/>
    <w:rsid w:val="00122029"/>
    <w:rsid w:val="001224B6"/>
    <w:rsid w:val="00124293"/>
    <w:rsid w:val="001243C8"/>
    <w:rsid w:val="00126B26"/>
    <w:rsid w:val="0012715A"/>
    <w:rsid w:val="00130784"/>
    <w:rsid w:val="00130967"/>
    <w:rsid w:val="00131456"/>
    <w:rsid w:val="00131691"/>
    <w:rsid w:val="00133EB2"/>
    <w:rsid w:val="00134D81"/>
    <w:rsid w:val="00135098"/>
    <w:rsid w:val="00136112"/>
    <w:rsid w:val="00137220"/>
    <w:rsid w:val="00137A58"/>
    <w:rsid w:val="00137B83"/>
    <w:rsid w:val="00137FA9"/>
    <w:rsid w:val="0014089C"/>
    <w:rsid w:val="00140BDF"/>
    <w:rsid w:val="001412A3"/>
    <w:rsid w:val="001414A5"/>
    <w:rsid w:val="00141BF6"/>
    <w:rsid w:val="00141CAB"/>
    <w:rsid w:val="00146B7D"/>
    <w:rsid w:val="001500C9"/>
    <w:rsid w:val="001502F9"/>
    <w:rsid w:val="0015262D"/>
    <w:rsid w:val="001541DF"/>
    <w:rsid w:val="001549C0"/>
    <w:rsid w:val="001564CF"/>
    <w:rsid w:val="00156D65"/>
    <w:rsid w:val="00157CAF"/>
    <w:rsid w:val="0016060F"/>
    <w:rsid w:val="001618AF"/>
    <w:rsid w:val="00162A9E"/>
    <w:rsid w:val="00163EB4"/>
    <w:rsid w:val="0016617F"/>
    <w:rsid w:val="001668F3"/>
    <w:rsid w:val="00167F86"/>
    <w:rsid w:val="001705D5"/>
    <w:rsid w:val="001711A4"/>
    <w:rsid w:val="001712B1"/>
    <w:rsid w:val="00171970"/>
    <w:rsid w:val="001733E7"/>
    <w:rsid w:val="00173489"/>
    <w:rsid w:val="00173CFB"/>
    <w:rsid w:val="001773B9"/>
    <w:rsid w:val="0018387F"/>
    <w:rsid w:val="00184122"/>
    <w:rsid w:val="001843DC"/>
    <w:rsid w:val="00184CE5"/>
    <w:rsid w:val="00184E44"/>
    <w:rsid w:val="00184F2A"/>
    <w:rsid w:val="001853F5"/>
    <w:rsid w:val="00185C62"/>
    <w:rsid w:val="00190A2B"/>
    <w:rsid w:val="00192107"/>
    <w:rsid w:val="00192C5E"/>
    <w:rsid w:val="0019426D"/>
    <w:rsid w:val="00194B9F"/>
    <w:rsid w:val="00195E5D"/>
    <w:rsid w:val="001A0C16"/>
    <w:rsid w:val="001A4847"/>
    <w:rsid w:val="001A6829"/>
    <w:rsid w:val="001A68B4"/>
    <w:rsid w:val="001B01B8"/>
    <w:rsid w:val="001B0225"/>
    <w:rsid w:val="001B0D72"/>
    <w:rsid w:val="001B376B"/>
    <w:rsid w:val="001B5243"/>
    <w:rsid w:val="001B558E"/>
    <w:rsid w:val="001B594A"/>
    <w:rsid w:val="001B603D"/>
    <w:rsid w:val="001B7471"/>
    <w:rsid w:val="001C0BF7"/>
    <w:rsid w:val="001C179A"/>
    <w:rsid w:val="001C1EB0"/>
    <w:rsid w:val="001C29FB"/>
    <w:rsid w:val="001D0E39"/>
    <w:rsid w:val="001D1849"/>
    <w:rsid w:val="001D2C68"/>
    <w:rsid w:val="001D31BA"/>
    <w:rsid w:val="001D3344"/>
    <w:rsid w:val="001D38A5"/>
    <w:rsid w:val="001D5318"/>
    <w:rsid w:val="001D5DC3"/>
    <w:rsid w:val="001D6F2C"/>
    <w:rsid w:val="001D7833"/>
    <w:rsid w:val="001D794F"/>
    <w:rsid w:val="001E05CA"/>
    <w:rsid w:val="001E0920"/>
    <w:rsid w:val="001E207F"/>
    <w:rsid w:val="001E351F"/>
    <w:rsid w:val="001E47C9"/>
    <w:rsid w:val="001E4B53"/>
    <w:rsid w:val="001E5002"/>
    <w:rsid w:val="001E6588"/>
    <w:rsid w:val="001F12A4"/>
    <w:rsid w:val="001F142F"/>
    <w:rsid w:val="001F7175"/>
    <w:rsid w:val="001F75B9"/>
    <w:rsid w:val="00200074"/>
    <w:rsid w:val="00201051"/>
    <w:rsid w:val="002024D2"/>
    <w:rsid w:val="002033BE"/>
    <w:rsid w:val="0020467C"/>
    <w:rsid w:val="00204D99"/>
    <w:rsid w:val="00204DD8"/>
    <w:rsid w:val="002108D6"/>
    <w:rsid w:val="00210C62"/>
    <w:rsid w:val="00211A94"/>
    <w:rsid w:val="002132CA"/>
    <w:rsid w:val="00214237"/>
    <w:rsid w:val="00215406"/>
    <w:rsid w:val="0021562E"/>
    <w:rsid w:val="00215DA4"/>
    <w:rsid w:val="00220233"/>
    <w:rsid w:val="0022092D"/>
    <w:rsid w:val="00221521"/>
    <w:rsid w:val="002216F5"/>
    <w:rsid w:val="00221EC3"/>
    <w:rsid w:val="00221F5F"/>
    <w:rsid w:val="00222C08"/>
    <w:rsid w:val="0022306B"/>
    <w:rsid w:val="00224716"/>
    <w:rsid w:val="00224D85"/>
    <w:rsid w:val="00226025"/>
    <w:rsid w:val="00226C0C"/>
    <w:rsid w:val="0023161C"/>
    <w:rsid w:val="00234301"/>
    <w:rsid w:val="0023578F"/>
    <w:rsid w:val="0023650A"/>
    <w:rsid w:val="0024086B"/>
    <w:rsid w:val="002472B8"/>
    <w:rsid w:val="002473BF"/>
    <w:rsid w:val="0025160F"/>
    <w:rsid w:val="00251C81"/>
    <w:rsid w:val="00251D61"/>
    <w:rsid w:val="00252CDB"/>
    <w:rsid w:val="00253A5C"/>
    <w:rsid w:val="00253E54"/>
    <w:rsid w:val="00254A08"/>
    <w:rsid w:val="00256715"/>
    <w:rsid w:val="00256890"/>
    <w:rsid w:val="002625FC"/>
    <w:rsid w:val="00262FC8"/>
    <w:rsid w:val="002632B5"/>
    <w:rsid w:val="0026604C"/>
    <w:rsid w:val="00270059"/>
    <w:rsid w:val="00271158"/>
    <w:rsid w:val="00271357"/>
    <w:rsid w:val="0027216B"/>
    <w:rsid w:val="00272476"/>
    <w:rsid w:val="0027269A"/>
    <w:rsid w:val="002802F3"/>
    <w:rsid w:val="0028135E"/>
    <w:rsid w:val="00282489"/>
    <w:rsid w:val="00285A5B"/>
    <w:rsid w:val="00285D49"/>
    <w:rsid w:val="002868E3"/>
    <w:rsid w:val="00287E9E"/>
    <w:rsid w:val="0029233F"/>
    <w:rsid w:val="00294833"/>
    <w:rsid w:val="00295A03"/>
    <w:rsid w:val="00296C4B"/>
    <w:rsid w:val="0029741D"/>
    <w:rsid w:val="002A0DB6"/>
    <w:rsid w:val="002A2035"/>
    <w:rsid w:val="002A3549"/>
    <w:rsid w:val="002A38F8"/>
    <w:rsid w:val="002A417C"/>
    <w:rsid w:val="002A443E"/>
    <w:rsid w:val="002A4B40"/>
    <w:rsid w:val="002A541D"/>
    <w:rsid w:val="002A655F"/>
    <w:rsid w:val="002A6A1D"/>
    <w:rsid w:val="002B26CF"/>
    <w:rsid w:val="002B27F5"/>
    <w:rsid w:val="002B4417"/>
    <w:rsid w:val="002B57C6"/>
    <w:rsid w:val="002B6563"/>
    <w:rsid w:val="002C27A8"/>
    <w:rsid w:val="002C461C"/>
    <w:rsid w:val="002C4939"/>
    <w:rsid w:val="002D0457"/>
    <w:rsid w:val="002D3018"/>
    <w:rsid w:val="002D5834"/>
    <w:rsid w:val="002D6DE2"/>
    <w:rsid w:val="002D7503"/>
    <w:rsid w:val="002E06A3"/>
    <w:rsid w:val="002E1655"/>
    <w:rsid w:val="002E1E79"/>
    <w:rsid w:val="002E2AEE"/>
    <w:rsid w:val="002E2D4C"/>
    <w:rsid w:val="002E2D88"/>
    <w:rsid w:val="002E2F4F"/>
    <w:rsid w:val="002E51A6"/>
    <w:rsid w:val="002E5482"/>
    <w:rsid w:val="002E602F"/>
    <w:rsid w:val="002E64D0"/>
    <w:rsid w:val="002F0BC0"/>
    <w:rsid w:val="002F1762"/>
    <w:rsid w:val="002F393B"/>
    <w:rsid w:val="002F6914"/>
    <w:rsid w:val="00300E1F"/>
    <w:rsid w:val="00302461"/>
    <w:rsid w:val="00303421"/>
    <w:rsid w:val="00303635"/>
    <w:rsid w:val="0031083B"/>
    <w:rsid w:val="00310DDB"/>
    <w:rsid w:val="0031572F"/>
    <w:rsid w:val="00315879"/>
    <w:rsid w:val="00317B22"/>
    <w:rsid w:val="003210A9"/>
    <w:rsid w:val="0032168D"/>
    <w:rsid w:val="00321B26"/>
    <w:rsid w:val="00323294"/>
    <w:rsid w:val="00323D45"/>
    <w:rsid w:val="00324094"/>
    <w:rsid w:val="00326489"/>
    <w:rsid w:val="003264DA"/>
    <w:rsid w:val="00326C07"/>
    <w:rsid w:val="003279F8"/>
    <w:rsid w:val="00327CE1"/>
    <w:rsid w:val="00332FAA"/>
    <w:rsid w:val="00333C59"/>
    <w:rsid w:val="0033400E"/>
    <w:rsid w:val="00334F94"/>
    <w:rsid w:val="00336F59"/>
    <w:rsid w:val="003379D1"/>
    <w:rsid w:val="00341594"/>
    <w:rsid w:val="0034380A"/>
    <w:rsid w:val="00343B0C"/>
    <w:rsid w:val="00344233"/>
    <w:rsid w:val="003455B2"/>
    <w:rsid w:val="00346729"/>
    <w:rsid w:val="003473ED"/>
    <w:rsid w:val="00347E79"/>
    <w:rsid w:val="0035018B"/>
    <w:rsid w:val="003503EC"/>
    <w:rsid w:val="00351C81"/>
    <w:rsid w:val="00352250"/>
    <w:rsid w:val="00353B25"/>
    <w:rsid w:val="00354B84"/>
    <w:rsid w:val="00354BA3"/>
    <w:rsid w:val="00355130"/>
    <w:rsid w:val="00355198"/>
    <w:rsid w:val="00357752"/>
    <w:rsid w:val="003628CF"/>
    <w:rsid w:val="00364981"/>
    <w:rsid w:val="0036564F"/>
    <w:rsid w:val="003679F5"/>
    <w:rsid w:val="00370600"/>
    <w:rsid w:val="00372D1A"/>
    <w:rsid w:val="00374D42"/>
    <w:rsid w:val="00374E54"/>
    <w:rsid w:val="0037516B"/>
    <w:rsid w:val="0037669D"/>
    <w:rsid w:val="003803B0"/>
    <w:rsid w:val="00382EDA"/>
    <w:rsid w:val="0038537B"/>
    <w:rsid w:val="00386481"/>
    <w:rsid w:val="00390300"/>
    <w:rsid w:val="00390F9E"/>
    <w:rsid w:val="00396F37"/>
    <w:rsid w:val="003A002A"/>
    <w:rsid w:val="003A00B0"/>
    <w:rsid w:val="003A19CB"/>
    <w:rsid w:val="003A23E2"/>
    <w:rsid w:val="003A36EB"/>
    <w:rsid w:val="003B16C9"/>
    <w:rsid w:val="003B37E3"/>
    <w:rsid w:val="003B5071"/>
    <w:rsid w:val="003B5F1A"/>
    <w:rsid w:val="003B6049"/>
    <w:rsid w:val="003B7456"/>
    <w:rsid w:val="003C0AE3"/>
    <w:rsid w:val="003C1DEB"/>
    <w:rsid w:val="003C3853"/>
    <w:rsid w:val="003C470C"/>
    <w:rsid w:val="003C4ADD"/>
    <w:rsid w:val="003C502A"/>
    <w:rsid w:val="003C5E48"/>
    <w:rsid w:val="003C63A6"/>
    <w:rsid w:val="003C6DA7"/>
    <w:rsid w:val="003C7FA8"/>
    <w:rsid w:val="003D1C9D"/>
    <w:rsid w:val="003D2343"/>
    <w:rsid w:val="003D2658"/>
    <w:rsid w:val="003D27C9"/>
    <w:rsid w:val="003D316F"/>
    <w:rsid w:val="003D4BC2"/>
    <w:rsid w:val="003D4E73"/>
    <w:rsid w:val="003D6A08"/>
    <w:rsid w:val="003E0AC7"/>
    <w:rsid w:val="003E4592"/>
    <w:rsid w:val="003E5295"/>
    <w:rsid w:val="003E62BE"/>
    <w:rsid w:val="003E79A2"/>
    <w:rsid w:val="003F026A"/>
    <w:rsid w:val="003F0BF8"/>
    <w:rsid w:val="003F1574"/>
    <w:rsid w:val="003F16B3"/>
    <w:rsid w:val="003F610C"/>
    <w:rsid w:val="003F772F"/>
    <w:rsid w:val="00400A44"/>
    <w:rsid w:val="00403421"/>
    <w:rsid w:val="00403465"/>
    <w:rsid w:val="00403E44"/>
    <w:rsid w:val="00404B52"/>
    <w:rsid w:val="00405842"/>
    <w:rsid w:val="00407643"/>
    <w:rsid w:val="00407DFE"/>
    <w:rsid w:val="004111DF"/>
    <w:rsid w:val="00411C9A"/>
    <w:rsid w:val="0041210E"/>
    <w:rsid w:val="00412168"/>
    <w:rsid w:val="00415D6E"/>
    <w:rsid w:val="004177D6"/>
    <w:rsid w:val="00417AF7"/>
    <w:rsid w:val="00421123"/>
    <w:rsid w:val="0042137B"/>
    <w:rsid w:val="00423390"/>
    <w:rsid w:val="004248DA"/>
    <w:rsid w:val="00431CA9"/>
    <w:rsid w:val="00431F38"/>
    <w:rsid w:val="00437A1C"/>
    <w:rsid w:val="00437FFA"/>
    <w:rsid w:val="00440405"/>
    <w:rsid w:val="00441ED2"/>
    <w:rsid w:val="0044557F"/>
    <w:rsid w:val="00445789"/>
    <w:rsid w:val="004458BF"/>
    <w:rsid w:val="004509E1"/>
    <w:rsid w:val="0045183B"/>
    <w:rsid w:val="00451BDD"/>
    <w:rsid w:val="00453514"/>
    <w:rsid w:val="004543C2"/>
    <w:rsid w:val="004552DD"/>
    <w:rsid w:val="00455C06"/>
    <w:rsid w:val="00457B08"/>
    <w:rsid w:val="00462482"/>
    <w:rsid w:val="00463D1E"/>
    <w:rsid w:val="004641DD"/>
    <w:rsid w:val="00467BA4"/>
    <w:rsid w:val="00470F3D"/>
    <w:rsid w:val="004776E7"/>
    <w:rsid w:val="00480D99"/>
    <w:rsid w:val="00483A08"/>
    <w:rsid w:val="00484837"/>
    <w:rsid w:val="00485D58"/>
    <w:rsid w:val="00487967"/>
    <w:rsid w:val="004932DF"/>
    <w:rsid w:val="00493AD6"/>
    <w:rsid w:val="00493C13"/>
    <w:rsid w:val="00493D4B"/>
    <w:rsid w:val="00494729"/>
    <w:rsid w:val="00496185"/>
    <w:rsid w:val="00496358"/>
    <w:rsid w:val="004975A9"/>
    <w:rsid w:val="004A02FB"/>
    <w:rsid w:val="004A0395"/>
    <w:rsid w:val="004A200D"/>
    <w:rsid w:val="004A46AF"/>
    <w:rsid w:val="004A567C"/>
    <w:rsid w:val="004A5884"/>
    <w:rsid w:val="004A7CEC"/>
    <w:rsid w:val="004B06DA"/>
    <w:rsid w:val="004B0854"/>
    <w:rsid w:val="004B0C80"/>
    <w:rsid w:val="004B241B"/>
    <w:rsid w:val="004B34A4"/>
    <w:rsid w:val="004B4809"/>
    <w:rsid w:val="004B7B52"/>
    <w:rsid w:val="004C03BD"/>
    <w:rsid w:val="004C0E2E"/>
    <w:rsid w:val="004C0FDA"/>
    <w:rsid w:val="004C1929"/>
    <w:rsid w:val="004C2924"/>
    <w:rsid w:val="004C4AC6"/>
    <w:rsid w:val="004C6324"/>
    <w:rsid w:val="004D0D63"/>
    <w:rsid w:val="004D1B41"/>
    <w:rsid w:val="004D1FAE"/>
    <w:rsid w:val="004D291A"/>
    <w:rsid w:val="004D4F73"/>
    <w:rsid w:val="004D5F02"/>
    <w:rsid w:val="004D6B6C"/>
    <w:rsid w:val="004D74EE"/>
    <w:rsid w:val="004E1804"/>
    <w:rsid w:val="004E2727"/>
    <w:rsid w:val="004E2907"/>
    <w:rsid w:val="004E300B"/>
    <w:rsid w:val="004E3526"/>
    <w:rsid w:val="004E3FAF"/>
    <w:rsid w:val="004E4B35"/>
    <w:rsid w:val="004E6007"/>
    <w:rsid w:val="004E6F5F"/>
    <w:rsid w:val="004F214D"/>
    <w:rsid w:val="004F25F1"/>
    <w:rsid w:val="004F3D56"/>
    <w:rsid w:val="004F4F22"/>
    <w:rsid w:val="004F6D42"/>
    <w:rsid w:val="004F7B3F"/>
    <w:rsid w:val="0050432E"/>
    <w:rsid w:val="0050498D"/>
    <w:rsid w:val="00504B4D"/>
    <w:rsid w:val="00504C9D"/>
    <w:rsid w:val="00506FD4"/>
    <w:rsid w:val="00512ECD"/>
    <w:rsid w:val="00513800"/>
    <w:rsid w:val="0051488C"/>
    <w:rsid w:val="00514C62"/>
    <w:rsid w:val="00515FD7"/>
    <w:rsid w:val="00516A64"/>
    <w:rsid w:val="00517C96"/>
    <w:rsid w:val="0052058C"/>
    <w:rsid w:val="00522308"/>
    <w:rsid w:val="00522406"/>
    <w:rsid w:val="005231B8"/>
    <w:rsid w:val="00524187"/>
    <w:rsid w:val="00524F98"/>
    <w:rsid w:val="005255C6"/>
    <w:rsid w:val="00525DB6"/>
    <w:rsid w:val="005303F2"/>
    <w:rsid w:val="005304FC"/>
    <w:rsid w:val="0053158C"/>
    <w:rsid w:val="005316C5"/>
    <w:rsid w:val="005371F2"/>
    <w:rsid w:val="00537CAF"/>
    <w:rsid w:val="00540750"/>
    <w:rsid w:val="0054158B"/>
    <w:rsid w:val="00541607"/>
    <w:rsid w:val="005437F1"/>
    <w:rsid w:val="00544B40"/>
    <w:rsid w:val="00544CEF"/>
    <w:rsid w:val="00545680"/>
    <w:rsid w:val="005456AC"/>
    <w:rsid w:val="00546010"/>
    <w:rsid w:val="005472A5"/>
    <w:rsid w:val="005513B8"/>
    <w:rsid w:val="00551969"/>
    <w:rsid w:val="00552D8F"/>
    <w:rsid w:val="005540DC"/>
    <w:rsid w:val="00554557"/>
    <w:rsid w:val="00556BB8"/>
    <w:rsid w:val="00556C1A"/>
    <w:rsid w:val="0055794E"/>
    <w:rsid w:val="00560BFB"/>
    <w:rsid w:val="00561E4D"/>
    <w:rsid w:val="00562435"/>
    <w:rsid w:val="0056428E"/>
    <w:rsid w:val="00564A25"/>
    <w:rsid w:val="00564D62"/>
    <w:rsid w:val="005664D9"/>
    <w:rsid w:val="0056672F"/>
    <w:rsid w:val="00567DE8"/>
    <w:rsid w:val="005704A5"/>
    <w:rsid w:val="00570EF9"/>
    <w:rsid w:val="00574248"/>
    <w:rsid w:val="0057541A"/>
    <w:rsid w:val="00575E81"/>
    <w:rsid w:val="00576D94"/>
    <w:rsid w:val="00582F8F"/>
    <w:rsid w:val="00583441"/>
    <w:rsid w:val="00583694"/>
    <w:rsid w:val="005848B5"/>
    <w:rsid w:val="00584FEA"/>
    <w:rsid w:val="00586792"/>
    <w:rsid w:val="00590344"/>
    <w:rsid w:val="00590DF8"/>
    <w:rsid w:val="00590ECB"/>
    <w:rsid w:val="00591909"/>
    <w:rsid w:val="005941D3"/>
    <w:rsid w:val="00595FD9"/>
    <w:rsid w:val="005961BE"/>
    <w:rsid w:val="00596A35"/>
    <w:rsid w:val="005A06E7"/>
    <w:rsid w:val="005A4920"/>
    <w:rsid w:val="005A64A0"/>
    <w:rsid w:val="005A7BAD"/>
    <w:rsid w:val="005B1D83"/>
    <w:rsid w:val="005B2047"/>
    <w:rsid w:val="005B3660"/>
    <w:rsid w:val="005B3843"/>
    <w:rsid w:val="005B403A"/>
    <w:rsid w:val="005B45BF"/>
    <w:rsid w:val="005B75AE"/>
    <w:rsid w:val="005C00B6"/>
    <w:rsid w:val="005C145E"/>
    <w:rsid w:val="005C42E0"/>
    <w:rsid w:val="005C4A97"/>
    <w:rsid w:val="005C4E4B"/>
    <w:rsid w:val="005C61B1"/>
    <w:rsid w:val="005C70BA"/>
    <w:rsid w:val="005C7758"/>
    <w:rsid w:val="005D1989"/>
    <w:rsid w:val="005D1AA0"/>
    <w:rsid w:val="005D2116"/>
    <w:rsid w:val="005D23CA"/>
    <w:rsid w:val="005D3200"/>
    <w:rsid w:val="005D3723"/>
    <w:rsid w:val="005D3982"/>
    <w:rsid w:val="005D5AC4"/>
    <w:rsid w:val="005D5D1B"/>
    <w:rsid w:val="005D5E4F"/>
    <w:rsid w:val="005D77A4"/>
    <w:rsid w:val="005E100B"/>
    <w:rsid w:val="005E3D0B"/>
    <w:rsid w:val="005E4487"/>
    <w:rsid w:val="005E44EB"/>
    <w:rsid w:val="005E4810"/>
    <w:rsid w:val="005E4B80"/>
    <w:rsid w:val="005E7171"/>
    <w:rsid w:val="005F002F"/>
    <w:rsid w:val="005F0122"/>
    <w:rsid w:val="005F0C2F"/>
    <w:rsid w:val="005F1782"/>
    <w:rsid w:val="005F37F2"/>
    <w:rsid w:val="005F3C17"/>
    <w:rsid w:val="005F4CB8"/>
    <w:rsid w:val="005F63AB"/>
    <w:rsid w:val="005F7FFC"/>
    <w:rsid w:val="006003CF"/>
    <w:rsid w:val="0060211F"/>
    <w:rsid w:val="006025DD"/>
    <w:rsid w:val="006036B0"/>
    <w:rsid w:val="006052E8"/>
    <w:rsid w:val="00605560"/>
    <w:rsid w:val="00606901"/>
    <w:rsid w:val="00607433"/>
    <w:rsid w:val="0061041E"/>
    <w:rsid w:val="00610951"/>
    <w:rsid w:val="00610B19"/>
    <w:rsid w:val="00610D09"/>
    <w:rsid w:val="00611AC1"/>
    <w:rsid w:val="00611D25"/>
    <w:rsid w:val="006120CF"/>
    <w:rsid w:val="00612255"/>
    <w:rsid w:val="00614C3B"/>
    <w:rsid w:val="006166EC"/>
    <w:rsid w:val="0062084D"/>
    <w:rsid w:val="00621A40"/>
    <w:rsid w:val="006227F1"/>
    <w:rsid w:val="00623102"/>
    <w:rsid w:val="00624119"/>
    <w:rsid w:val="00624710"/>
    <w:rsid w:val="006259D2"/>
    <w:rsid w:val="00625A07"/>
    <w:rsid w:val="00626300"/>
    <w:rsid w:val="00626C86"/>
    <w:rsid w:val="006304E4"/>
    <w:rsid w:val="00632233"/>
    <w:rsid w:val="00635CBE"/>
    <w:rsid w:val="0063646C"/>
    <w:rsid w:val="0063669D"/>
    <w:rsid w:val="00637170"/>
    <w:rsid w:val="00643307"/>
    <w:rsid w:val="0064582C"/>
    <w:rsid w:val="00647BB2"/>
    <w:rsid w:val="006516EF"/>
    <w:rsid w:val="00651FA8"/>
    <w:rsid w:val="006539FD"/>
    <w:rsid w:val="00654BF4"/>
    <w:rsid w:val="00655481"/>
    <w:rsid w:val="00655498"/>
    <w:rsid w:val="00655F57"/>
    <w:rsid w:val="0066110A"/>
    <w:rsid w:val="00663798"/>
    <w:rsid w:val="00663838"/>
    <w:rsid w:val="0066461D"/>
    <w:rsid w:val="00670211"/>
    <w:rsid w:val="00670CE1"/>
    <w:rsid w:val="00670D01"/>
    <w:rsid w:val="00670EB9"/>
    <w:rsid w:val="006714BC"/>
    <w:rsid w:val="006727C3"/>
    <w:rsid w:val="0067453E"/>
    <w:rsid w:val="006831A5"/>
    <w:rsid w:val="006839CF"/>
    <w:rsid w:val="00683FBB"/>
    <w:rsid w:val="0068507A"/>
    <w:rsid w:val="00685DB8"/>
    <w:rsid w:val="00690BD8"/>
    <w:rsid w:val="00692778"/>
    <w:rsid w:val="006930FA"/>
    <w:rsid w:val="00693EF2"/>
    <w:rsid w:val="00694268"/>
    <w:rsid w:val="00694704"/>
    <w:rsid w:val="0069689D"/>
    <w:rsid w:val="00696E9C"/>
    <w:rsid w:val="006A003C"/>
    <w:rsid w:val="006A0875"/>
    <w:rsid w:val="006A126D"/>
    <w:rsid w:val="006A1AF7"/>
    <w:rsid w:val="006A1C51"/>
    <w:rsid w:val="006A1E50"/>
    <w:rsid w:val="006A2A47"/>
    <w:rsid w:val="006A316C"/>
    <w:rsid w:val="006A3801"/>
    <w:rsid w:val="006A4E98"/>
    <w:rsid w:val="006A58DD"/>
    <w:rsid w:val="006A5B89"/>
    <w:rsid w:val="006A5F97"/>
    <w:rsid w:val="006A62F9"/>
    <w:rsid w:val="006A6D87"/>
    <w:rsid w:val="006A7876"/>
    <w:rsid w:val="006A7CF8"/>
    <w:rsid w:val="006B0763"/>
    <w:rsid w:val="006B0CC6"/>
    <w:rsid w:val="006B17BA"/>
    <w:rsid w:val="006B1DF2"/>
    <w:rsid w:val="006B437D"/>
    <w:rsid w:val="006B5A0C"/>
    <w:rsid w:val="006B7279"/>
    <w:rsid w:val="006B77F5"/>
    <w:rsid w:val="006B7C1D"/>
    <w:rsid w:val="006C03E9"/>
    <w:rsid w:val="006C04C9"/>
    <w:rsid w:val="006C28E9"/>
    <w:rsid w:val="006C482A"/>
    <w:rsid w:val="006C517D"/>
    <w:rsid w:val="006C59A0"/>
    <w:rsid w:val="006C64FF"/>
    <w:rsid w:val="006C6C16"/>
    <w:rsid w:val="006C6C8A"/>
    <w:rsid w:val="006C7981"/>
    <w:rsid w:val="006D3096"/>
    <w:rsid w:val="006D48B4"/>
    <w:rsid w:val="006D6A92"/>
    <w:rsid w:val="006D7299"/>
    <w:rsid w:val="006D7979"/>
    <w:rsid w:val="006E00E6"/>
    <w:rsid w:val="006E0509"/>
    <w:rsid w:val="006E0C30"/>
    <w:rsid w:val="006E1293"/>
    <w:rsid w:val="006E61C1"/>
    <w:rsid w:val="006F0A2F"/>
    <w:rsid w:val="006F4145"/>
    <w:rsid w:val="006F54BC"/>
    <w:rsid w:val="006F65B4"/>
    <w:rsid w:val="006F6A6B"/>
    <w:rsid w:val="006F6FD8"/>
    <w:rsid w:val="006F7D3F"/>
    <w:rsid w:val="00700050"/>
    <w:rsid w:val="007006A8"/>
    <w:rsid w:val="007008E7"/>
    <w:rsid w:val="00701012"/>
    <w:rsid w:val="0070175C"/>
    <w:rsid w:val="00701B3A"/>
    <w:rsid w:val="007029D4"/>
    <w:rsid w:val="00703ABE"/>
    <w:rsid w:val="00704221"/>
    <w:rsid w:val="00705967"/>
    <w:rsid w:val="007067FD"/>
    <w:rsid w:val="0070712E"/>
    <w:rsid w:val="00707BD3"/>
    <w:rsid w:val="00710CAE"/>
    <w:rsid w:val="007114E7"/>
    <w:rsid w:val="00715E15"/>
    <w:rsid w:val="00716921"/>
    <w:rsid w:val="007207E8"/>
    <w:rsid w:val="0072283C"/>
    <w:rsid w:val="00722BC9"/>
    <w:rsid w:val="00723A3A"/>
    <w:rsid w:val="007241A2"/>
    <w:rsid w:val="00724AAD"/>
    <w:rsid w:val="00725F23"/>
    <w:rsid w:val="0072768E"/>
    <w:rsid w:val="00730BC6"/>
    <w:rsid w:val="00730D29"/>
    <w:rsid w:val="007313AE"/>
    <w:rsid w:val="007342F0"/>
    <w:rsid w:val="00735B0C"/>
    <w:rsid w:val="007360EC"/>
    <w:rsid w:val="007361DB"/>
    <w:rsid w:val="00737723"/>
    <w:rsid w:val="00740634"/>
    <w:rsid w:val="00740638"/>
    <w:rsid w:val="007412F4"/>
    <w:rsid w:val="00741975"/>
    <w:rsid w:val="0074251E"/>
    <w:rsid w:val="00743810"/>
    <w:rsid w:val="00745688"/>
    <w:rsid w:val="007466C5"/>
    <w:rsid w:val="0074688A"/>
    <w:rsid w:val="00746C72"/>
    <w:rsid w:val="00746DBF"/>
    <w:rsid w:val="00746FA8"/>
    <w:rsid w:val="0074757C"/>
    <w:rsid w:val="00747C5A"/>
    <w:rsid w:val="00747DBA"/>
    <w:rsid w:val="007506AB"/>
    <w:rsid w:val="0075214C"/>
    <w:rsid w:val="0075279A"/>
    <w:rsid w:val="007546D5"/>
    <w:rsid w:val="00755AAA"/>
    <w:rsid w:val="007561BA"/>
    <w:rsid w:val="00756455"/>
    <w:rsid w:val="007565CE"/>
    <w:rsid w:val="007615BD"/>
    <w:rsid w:val="007621EE"/>
    <w:rsid w:val="00762B00"/>
    <w:rsid w:val="0076496E"/>
    <w:rsid w:val="00764BB0"/>
    <w:rsid w:val="007653C2"/>
    <w:rsid w:val="007670A7"/>
    <w:rsid w:val="0076785E"/>
    <w:rsid w:val="0077020F"/>
    <w:rsid w:val="00771410"/>
    <w:rsid w:val="00771823"/>
    <w:rsid w:val="00772047"/>
    <w:rsid w:val="00773265"/>
    <w:rsid w:val="007745E9"/>
    <w:rsid w:val="007808B4"/>
    <w:rsid w:val="00780EA1"/>
    <w:rsid w:val="007843FD"/>
    <w:rsid w:val="00784766"/>
    <w:rsid w:val="00785773"/>
    <w:rsid w:val="00785D0C"/>
    <w:rsid w:val="00785D99"/>
    <w:rsid w:val="007870D5"/>
    <w:rsid w:val="0079107B"/>
    <w:rsid w:val="00791E4E"/>
    <w:rsid w:val="00792AE7"/>
    <w:rsid w:val="00793C05"/>
    <w:rsid w:val="007A0484"/>
    <w:rsid w:val="007A2042"/>
    <w:rsid w:val="007A2905"/>
    <w:rsid w:val="007A3FDC"/>
    <w:rsid w:val="007A4D6A"/>
    <w:rsid w:val="007A5780"/>
    <w:rsid w:val="007A5B02"/>
    <w:rsid w:val="007A6EE4"/>
    <w:rsid w:val="007A776A"/>
    <w:rsid w:val="007A7C05"/>
    <w:rsid w:val="007B07BF"/>
    <w:rsid w:val="007B4072"/>
    <w:rsid w:val="007B4B47"/>
    <w:rsid w:val="007B5534"/>
    <w:rsid w:val="007C078D"/>
    <w:rsid w:val="007C24E1"/>
    <w:rsid w:val="007C3E7C"/>
    <w:rsid w:val="007C576A"/>
    <w:rsid w:val="007C768C"/>
    <w:rsid w:val="007C7A54"/>
    <w:rsid w:val="007D2876"/>
    <w:rsid w:val="007D3CD2"/>
    <w:rsid w:val="007D49D0"/>
    <w:rsid w:val="007D4DE8"/>
    <w:rsid w:val="007D5406"/>
    <w:rsid w:val="007D584C"/>
    <w:rsid w:val="007D5CB8"/>
    <w:rsid w:val="007E0274"/>
    <w:rsid w:val="007E074B"/>
    <w:rsid w:val="007E09FE"/>
    <w:rsid w:val="007E1137"/>
    <w:rsid w:val="007E3DBF"/>
    <w:rsid w:val="007E4160"/>
    <w:rsid w:val="007E5852"/>
    <w:rsid w:val="007E60A3"/>
    <w:rsid w:val="007E6602"/>
    <w:rsid w:val="007E6A13"/>
    <w:rsid w:val="007E7FD0"/>
    <w:rsid w:val="007F0336"/>
    <w:rsid w:val="007F1431"/>
    <w:rsid w:val="007F2144"/>
    <w:rsid w:val="007F2A4A"/>
    <w:rsid w:val="007F3626"/>
    <w:rsid w:val="007F36D6"/>
    <w:rsid w:val="007F39A5"/>
    <w:rsid w:val="007F5918"/>
    <w:rsid w:val="007F69D1"/>
    <w:rsid w:val="007F7BCC"/>
    <w:rsid w:val="00800F20"/>
    <w:rsid w:val="00802BE5"/>
    <w:rsid w:val="00806430"/>
    <w:rsid w:val="008075B8"/>
    <w:rsid w:val="00811319"/>
    <w:rsid w:val="00811374"/>
    <w:rsid w:val="008117BA"/>
    <w:rsid w:val="00812550"/>
    <w:rsid w:val="008135D7"/>
    <w:rsid w:val="00814AE6"/>
    <w:rsid w:val="008160CC"/>
    <w:rsid w:val="0081638D"/>
    <w:rsid w:val="008163D7"/>
    <w:rsid w:val="00816F9A"/>
    <w:rsid w:val="00820949"/>
    <w:rsid w:val="008221EC"/>
    <w:rsid w:val="00822666"/>
    <w:rsid w:val="00822C9E"/>
    <w:rsid w:val="00823819"/>
    <w:rsid w:val="00824C73"/>
    <w:rsid w:val="0082589C"/>
    <w:rsid w:val="00830E46"/>
    <w:rsid w:val="008314A6"/>
    <w:rsid w:val="008321B9"/>
    <w:rsid w:val="008323D1"/>
    <w:rsid w:val="008329C8"/>
    <w:rsid w:val="00833562"/>
    <w:rsid w:val="008337DB"/>
    <w:rsid w:val="00834A6A"/>
    <w:rsid w:val="00834DF7"/>
    <w:rsid w:val="00835BFE"/>
    <w:rsid w:val="00836770"/>
    <w:rsid w:val="00836BFC"/>
    <w:rsid w:val="00836C61"/>
    <w:rsid w:val="00836FA2"/>
    <w:rsid w:val="0083723B"/>
    <w:rsid w:val="00837279"/>
    <w:rsid w:val="00837E3C"/>
    <w:rsid w:val="00840729"/>
    <w:rsid w:val="00842899"/>
    <w:rsid w:val="008428EF"/>
    <w:rsid w:val="00842AEB"/>
    <w:rsid w:val="00844208"/>
    <w:rsid w:val="00845335"/>
    <w:rsid w:val="008461FA"/>
    <w:rsid w:val="008476AB"/>
    <w:rsid w:val="008519EE"/>
    <w:rsid w:val="008537C4"/>
    <w:rsid w:val="008570CF"/>
    <w:rsid w:val="00857238"/>
    <w:rsid w:val="00860DDC"/>
    <w:rsid w:val="008619EC"/>
    <w:rsid w:val="00863012"/>
    <w:rsid w:val="00864F63"/>
    <w:rsid w:val="0086554A"/>
    <w:rsid w:val="00865A92"/>
    <w:rsid w:val="00866DD7"/>
    <w:rsid w:val="008721CA"/>
    <w:rsid w:val="00872781"/>
    <w:rsid w:val="00872945"/>
    <w:rsid w:val="00876364"/>
    <w:rsid w:val="0087653E"/>
    <w:rsid w:val="00881BD0"/>
    <w:rsid w:val="00884DDC"/>
    <w:rsid w:val="008862DA"/>
    <w:rsid w:val="00886CB6"/>
    <w:rsid w:val="00887A5D"/>
    <w:rsid w:val="008921A5"/>
    <w:rsid w:val="008924E7"/>
    <w:rsid w:val="00892CFA"/>
    <w:rsid w:val="00893636"/>
    <w:rsid w:val="00893E5E"/>
    <w:rsid w:val="00895A25"/>
    <w:rsid w:val="00895B4D"/>
    <w:rsid w:val="008A056B"/>
    <w:rsid w:val="008A4E70"/>
    <w:rsid w:val="008A70DE"/>
    <w:rsid w:val="008A7A54"/>
    <w:rsid w:val="008B026A"/>
    <w:rsid w:val="008B04C2"/>
    <w:rsid w:val="008B11A7"/>
    <w:rsid w:val="008B2ECD"/>
    <w:rsid w:val="008B4D78"/>
    <w:rsid w:val="008C19A5"/>
    <w:rsid w:val="008C1AC7"/>
    <w:rsid w:val="008C22F6"/>
    <w:rsid w:val="008C2E9B"/>
    <w:rsid w:val="008C5411"/>
    <w:rsid w:val="008C6A48"/>
    <w:rsid w:val="008D09C4"/>
    <w:rsid w:val="008D0C8C"/>
    <w:rsid w:val="008D24D0"/>
    <w:rsid w:val="008D3E03"/>
    <w:rsid w:val="008D4321"/>
    <w:rsid w:val="008D524D"/>
    <w:rsid w:val="008D69B1"/>
    <w:rsid w:val="008D710A"/>
    <w:rsid w:val="008D7D19"/>
    <w:rsid w:val="008E0507"/>
    <w:rsid w:val="008E1B52"/>
    <w:rsid w:val="008E7700"/>
    <w:rsid w:val="008F063E"/>
    <w:rsid w:val="008F1F5B"/>
    <w:rsid w:val="008F1F75"/>
    <w:rsid w:val="008F29C3"/>
    <w:rsid w:val="008F6A16"/>
    <w:rsid w:val="008F6A7D"/>
    <w:rsid w:val="008F707D"/>
    <w:rsid w:val="009002C9"/>
    <w:rsid w:val="0090152C"/>
    <w:rsid w:val="00902732"/>
    <w:rsid w:val="009027EF"/>
    <w:rsid w:val="00903FE6"/>
    <w:rsid w:val="00905B02"/>
    <w:rsid w:val="00905F17"/>
    <w:rsid w:val="009061B4"/>
    <w:rsid w:val="00907209"/>
    <w:rsid w:val="00911891"/>
    <w:rsid w:val="009119B1"/>
    <w:rsid w:val="00911F62"/>
    <w:rsid w:val="009148CE"/>
    <w:rsid w:val="00914FF9"/>
    <w:rsid w:val="009155EB"/>
    <w:rsid w:val="00916254"/>
    <w:rsid w:val="0091667F"/>
    <w:rsid w:val="009171BE"/>
    <w:rsid w:val="0091773E"/>
    <w:rsid w:val="00917A21"/>
    <w:rsid w:val="00917B93"/>
    <w:rsid w:val="00924EE5"/>
    <w:rsid w:val="00925249"/>
    <w:rsid w:val="00925802"/>
    <w:rsid w:val="00926B70"/>
    <w:rsid w:val="009276F8"/>
    <w:rsid w:val="00930AFD"/>
    <w:rsid w:val="00930FF1"/>
    <w:rsid w:val="009316C2"/>
    <w:rsid w:val="0093185A"/>
    <w:rsid w:val="00933D4F"/>
    <w:rsid w:val="009343A5"/>
    <w:rsid w:val="009365A5"/>
    <w:rsid w:val="00940314"/>
    <w:rsid w:val="009405D8"/>
    <w:rsid w:val="00942EF5"/>
    <w:rsid w:val="00943EB5"/>
    <w:rsid w:val="00945935"/>
    <w:rsid w:val="00945946"/>
    <w:rsid w:val="00947913"/>
    <w:rsid w:val="009506FA"/>
    <w:rsid w:val="009518B5"/>
    <w:rsid w:val="009525B1"/>
    <w:rsid w:val="00952BD0"/>
    <w:rsid w:val="009532D1"/>
    <w:rsid w:val="00953E7E"/>
    <w:rsid w:val="00953FDE"/>
    <w:rsid w:val="009551E1"/>
    <w:rsid w:val="00956E43"/>
    <w:rsid w:val="00967D8C"/>
    <w:rsid w:val="009709D9"/>
    <w:rsid w:val="0097233C"/>
    <w:rsid w:val="009729AE"/>
    <w:rsid w:val="00972C5B"/>
    <w:rsid w:val="009736A8"/>
    <w:rsid w:val="00973C5F"/>
    <w:rsid w:val="00973D61"/>
    <w:rsid w:val="00976F6A"/>
    <w:rsid w:val="00977951"/>
    <w:rsid w:val="009817CE"/>
    <w:rsid w:val="009827FE"/>
    <w:rsid w:val="00983530"/>
    <w:rsid w:val="009839A6"/>
    <w:rsid w:val="00984B8B"/>
    <w:rsid w:val="0099310B"/>
    <w:rsid w:val="00993C05"/>
    <w:rsid w:val="0099408E"/>
    <w:rsid w:val="00994E11"/>
    <w:rsid w:val="00995DCE"/>
    <w:rsid w:val="00995E72"/>
    <w:rsid w:val="009A1363"/>
    <w:rsid w:val="009A2E84"/>
    <w:rsid w:val="009A41CE"/>
    <w:rsid w:val="009A5723"/>
    <w:rsid w:val="009A5DC4"/>
    <w:rsid w:val="009A73BE"/>
    <w:rsid w:val="009A783C"/>
    <w:rsid w:val="009B0753"/>
    <w:rsid w:val="009B17EE"/>
    <w:rsid w:val="009B35CC"/>
    <w:rsid w:val="009B3EE4"/>
    <w:rsid w:val="009B524B"/>
    <w:rsid w:val="009B64C3"/>
    <w:rsid w:val="009B6BFB"/>
    <w:rsid w:val="009C0A1D"/>
    <w:rsid w:val="009C123B"/>
    <w:rsid w:val="009C21C0"/>
    <w:rsid w:val="009C2D93"/>
    <w:rsid w:val="009C42ED"/>
    <w:rsid w:val="009C4CD7"/>
    <w:rsid w:val="009C5209"/>
    <w:rsid w:val="009C5263"/>
    <w:rsid w:val="009C584B"/>
    <w:rsid w:val="009C624C"/>
    <w:rsid w:val="009C7505"/>
    <w:rsid w:val="009D025D"/>
    <w:rsid w:val="009D0CC4"/>
    <w:rsid w:val="009D1100"/>
    <w:rsid w:val="009D1769"/>
    <w:rsid w:val="009D207E"/>
    <w:rsid w:val="009D3A09"/>
    <w:rsid w:val="009D3A19"/>
    <w:rsid w:val="009D4598"/>
    <w:rsid w:val="009D4D66"/>
    <w:rsid w:val="009D5647"/>
    <w:rsid w:val="009D5880"/>
    <w:rsid w:val="009D6A82"/>
    <w:rsid w:val="009D7A1C"/>
    <w:rsid w:val="009E03A9"/>
    <w:rsid w:val="009E16B5"/>
    <w:rsid w:val="009E1CA7"/>
    <w:rsid w:val="009E2392"/>
    <w:rsid w:val="009E3855"/>
    <w:rsid w:val="009E4353"/>
    <w:rsid w:val="009E478A"/>
    <w:rsid w:val="009E5818"/>
    <w:rsid w:val="009E5CBB"/>
    <w:rsid w:val="009E5E1E"/>
    <w:rsid w:val="009E6422"/>
    <w:rsid w:val="009E6655"/>
    <w:rsid w:val="009F013B"/>
    <w:rsid w:val="009F211B"/>
    <w:rsid w:val="009F3E7C"/>
    <w:rsid w:val="009F4157"/>
    <w:rsid w:val="009F6527"/>
    <w:rsid w:val="009F6BE0"/>
    <w:rsid w:val="00A0110A"/>
    <w:rsid w:val="00A0216B"/>
    <w:rsid w:val="00A0279D"/>
    <w:rsid w:val="00A04201"/>
    <w:rsid w:val="00A05154"/>
    <w:rsid w:val="00A057A4"/>
    <w:rsid w:val="00A06721"/>
    <w:rsid w:val="00A07966"/>
    <w:rsid w:val="00A11014"/>
    <w:rsid w:val="00A115A2"/>
    <w:rsid w:val="00A119A4"/>
    <w:rsid w:val="00A123A4"/>
    <w:rsid w:val="00A1307E"/>
    <w:rsid w:val="00A1486E"/>
    <w:rsid w:val="00A16626"/>
    <w:rsid w:val="00A20119"/>
    <w:rsid w:val="00A23A91"/>
    <w:rsid w:val="00A24582"/>
    <w:rsid w:val="00A2505E"/>
    <w:rsid w:val="00A263E3"/>
    <w:rsid w:val="00A26818"/>
    <w:rsid w:val="00A26F08"/>
    <w:rsid w:val="00A27871"/>
    <w:rsid w:val="00A3082C"/>
    <w:rsid w:val="00A30AC0"/>
    <w:rsid w:val="00A319F6"/>
    <w:rsid w:val="00A33C12"/>
    <w:rsid w:val="00A3423C"/>
    <w:rsid w:val="00A34945"/>
    <w:rsid w:val="00A34B04"/>
    <w:rsid w:val="00A34B05"/>
    <w:rsid w:val="00A356E5"/>
    <w:rsid w:val="00A361DF"/>
    <w:rsid w:val="00A36FE3"/>
    <w:rsid w:val="00A3768B"/>
    <w:rsid w:val="00A37D18"/>
    <w:rsid w:val="00A4013D"/>
    <w:rsid w:val="00A4138C"/>
    <w:rsid w:val="00A4232C"/>
    <w:rsid w:val="00A42A83"/>
    <w:rsid w:val="00A43BC8"/>
    <w:rsid w:val="00A44983"/>
    <w:rsid w:val="00A464AB"/>
    <w:rsid w:val="00A5116A"/>
    <w:rsid w:val="00A51602"/>
    <w:rsid w:val="00A51627"/>
    <w:rsid w:val="00A51745"/>
    <w:rsid w:val="00A51852"/>
    <w:rsid w:val="00A533B1"/>
    <w:rsid w:val="00A5468E"/>
    <w:rsid w:val="00A5489A"/>
    <w:rsid w:val="00A55A74"/>
    <w:rsid w:val="00A565CF"/>
    <w:rsid w:val="00A56CB8"/>
    <w:rsid w:val="00A60CAB"/>
    <w:rsid w:val="00A6156E"/>
    <w:rsid w:val="00A617A2"/>
    <w:rsid w:val="00A61CB1"/>
    <w:rsid w:val="00A61EF1"/>
    <w:rsid w:val="00A62DF2"/>
    <w:rsid w:val="00A6379D"/>
    <w:rsid w:val="00A642DD"/>
    <w:rsid w:val="00A6492F"/>
    <w:rsid w:val="00A64E30"/>
    <w:rsid w:val="00A66877"/>
    <w:rsid w:val="00A67272"/>
    <w:rsid w:val="00A708D0"/>
    <w:rsid w:val="00A71652"/>
    <w:rsid w:val="00A71C95"/>
    <w:rsid w:val="00A74657"/>
    <w:rsid w:val="00A774CF"/>
    <w:rsid w:val="00A8057A"/>
    <w:rsid w:val="00A80A20"/>
    <w:rsid w:val="00A80ECA"/>
    <w:rsid w:val="00A819B2"/>
    <w:rsid w:val="00A82C68"/>
    <w:rsid w:val="00A84028"/>
    <w:rsid w:val="00A8543A"/>
    <w:rsid w:val="00A85788"/>
    <w:rsid w:val="00A858D4"/>
    <w:rsid w:val="00A8686B"/>
    <w:rsid w:val="00A87854"/>
    <w:rsid w:val="00A90916"/>
    <w:rsid w:val="00A92C23"/>
    <w:rsid w:val="00A956B6"/>
    <w:rsid w:val="00A9628E"/>
    <w:rsid w:val="00A962AE"/>
    <w:rsid w:val="00A97B15"/>
    <w:rsid w:val="00AA5FE0"/>
    <w:rsid w:val="00AB290B"/>
    <w:rsid w:val="00AB3E01"/>
    <w:rsid w:val="00AB48B8"/>
    <w:rsid w:val="00AB4ABF"/>
    <w:rsid w:val="00AB5377"/>
    <w:rsid w:val="00AB5ED6"/>
    <w:rsid w:val="00AB63A3"/>
    <w:rsid w:val="00AB706E"/>
    <w:rsid w:val="00AB7417"/>
    <w:rsid w:val="00AB7516"/>
    <w:rsid w:val="00AC04FF"/>
    <w:rsid w:val="00AC237D"/>
    <w:rsid w:val="00AC31CB"/>
    <w:rsid w:val="00AC71DF"/>
    <w:rsid w:val="00AC74EF"/>
    <w:rsid w:val="00AC7AE7"/>
    <w:rsid w:val="00AD01E6"/>
    <w:rsid w:val="00AD25AF"/>
    <w:rsid w:val="00AD3940"/>
    <w:rsid w:val="00AD39F4"/>
    <w:rsid w:val="00AD46B2"/>
    <w:rsid w:val="00AD50DA"/>
    <w:rsid w:val="00AD51C3"/>
    <w:rsid w:val="00AD5371"/>
    <w:rsid w:val="00AD55F4"/>
    <w:rsid w:val="00AD600E"/>
    <w:rsid w:val="00AE16C7"/>
    <w:rsid w:val="00AE2CC2"/>
    <w:rsid w:val="00AE3F4F"/>
    <w:rsid w:val="00AE7B99"/>
    <w:rsid w:val="00AE7BB0"/>
    <w:rsid w:val="00AF0258"/>
    <w:rsid w:val="00AF17E4"/>
    <w:rsid w:val="00AF2E9F"/>
    <w:rsid w:val="00AF3779"/>
    <w:rsid w:val="00AF4C6F"/>
    <w:rsid w:val="00AF76D3"/>
    <w:rsid w:val="00B01EB1"/>
    <w:rsid w:val="00B02936"/>
    <w:rsid w:val="00B03E77"/>
    <w:rsid w:val="00B05780"/>
    <w:rsid w:val="00B10FF0"/>
    <w:rsid w:val="00B115FF"/>
    <w:rsid w:val="00B117FB"/>
    <w:rsid w:val="00B1261A"/>
    <w:rsid w:val="00B15862"/>
    <w:rsid w:val="00B16D5D"/>
    <w:rsid w:val="00B17931"/>
    <w:rsid w:val="00B20FB7"/>
    <w:rsid w:val="00B216E9"/>
    <w:rsid w:val="00B24800"/>
    <w:rsid w:val="00B24A27"/>
    <w:rsid w:val="00B25D37"/>
    <w:rsid w:val="00B26019"/>
    <w:rsid w:val="00B27514"/>
    <w:rsid w:val="00B27A4A"/>
    <w:rsid w:val="00B30AB6"/>
    <w:rsid w:val="00B30D9E"/>
    <w:rsid w:val="00B310B6"/>
    <w:rsid w:val="00B33BA5"/>
    <w:rsid w:val="00B3573D"/>
    <w:rsid w:val="00B414FB"/>
    <w:rsid w:val="00B41796"/>
    <w:rsid w:val="00B42FEA"/>
    <w:rsid w:val="00B433EA"/>
    <w:rsid w:val="00B437D2"/>
    <w:rsid w:val="00B4461C"/>
    <w:rsid w:val="00B44E64"/>
    <w:rsid w:val="00B457CA"/>
    <w:rsid w:val="00B50C0E"/>
    <w:rsid w:val="00B52431"/>
    <w:rsid w:val="00B544F7"/>
    <w:rsid w:val="00B555CB"/>
    <w:rsid w:val="00B55EEF"/>
    <w:rsid w:val="00B56F4A"/>
    <w:rsid w:val="00B57DD0"/>
    <w:rsid w:val="00B62667"/>
    <w:rsid w:val="00B647EC"/>
    <w:rsid w:val="00B66BF7"/>
    <w:rsid w:val="00B675E0"/>
    <w:rsid w:val="00B7072E"/>
    <w:rsid w:val="00B710F1"/>
    <w:rsid w:val="00B7165C"/>
    <w:rsid w:val="00B7255C"/>
    <w:rsid w:val="00B7311F"/>
    <w:rsid w:val="00B73975"/>
    <w:rsid w:val="00B767AC"/>
    <w:rsid w:val="00B77743"/>
    <w:rsid w:val="00B77874"/>
    <w:rsid w:val="00B81AE3"/>
    <w:rsid w:val="00B834C2"/>
    <w:rsid w:val="00B8531B"/>
    <w:rsid w:val="00B86FE7"/>
    <w:rsid w:val="00B87C1D"/>
    <w:rsid w:val="00B91CA1"/>
    <w:rsid w:val="00B936D4"/>
    <w:rsid w:val="00B948E6"/>
    <w:rsid w:val="00B94C56"/>
    <w:rsid w:val="00B94F67"/>
    <w:rsid w:val="00BA07C8"/>
    <w:rsid w:val="00BA2CD1"/>
    <w:rsid w:val="00BA40B3"/>
    <w:rsid w:val="00BA5260"/>
    <w:rsid w:val="00BA6261"/>
    <w:rsid w:val="00BA76F1"/>
    <w:rsid w:val="00BA7D5A"/>
    <w:rsid w:val="00BB23E6"/>
    <w:rsid w:val="00BB27D8"/>
    <w:rsid w:val="00BB2A1B"/>
    <w:rsid w:val="00BB2F0A"/>
    <w:rsid w:val="00BB3B5A"/>
    <w:rsid w:val="00BB61EE"/>
    <w:rsid w:val="00BB75F7"/>
    <w:rsid w:val="00BC1B1B"/>
    <w:rsid w:val="00BC2789"/>
    <w:rsid w:val="00BC319A"/>
    <w:rsid w:val="00BC51F6"/>
    <w:rsid w:val="00BC5899"/>
    <w:rsid w:val="00BC5A73"/>
    <w:rsid w:val="00BD0438"/>
    <w:rsid w:val="00BD0A7F"/>
    <w:rsid w:val="00BD0B6E"/>
    <w:rsid w:val="00BD1281"/>
    <w:rsid w:val="00BD1565"/>
    <w:rsid w:val="00BD1B06"/>
    <w:rsid w:val="00BD281E"/>
    <w:rsid w:val="00BD3493"/>
    <w:rsid w:val="00BD3B09"/>
    <w:rsid w:val="00BD40E8"/>
    <w:rsid w:val="00BD4F7E"/>
    <w:rsid w:val="00BD631B"/>
    <w:rsid w:val="00BD6D83"/>
    <w:rsid w:val="00BD7016"/>
    <w:rsid w:val="00BD7F20"/>
    <w:rsid w:val="00BE6B50"/>
    <w:rsid w:val="00BE74D0"/>
    <w:rsid w:val="00BF0CE8"/>
    <w:rsid w:val="00BF2F1F"/>
    <w:rsid w:val="00BF4A3A"/>
    <w:rsid w:val="00C00084"/>
    <w:rsid w:val="00C0435E"/>
    <w:rsid w:val="00C04C2D"/>
    <w:rsid w:val="00C04CFA"/>
    <w:rsid w:val="00C05504"/>
    <w:rsid w:val="00C05E57"/>
    <w:rsid w:val="00C061F7"/>
    <w:rsid w:val="00C06869"/>
    <w:rsid w:val="00C07607"/>
    <w:rsid w:val="00C11306"/>
    <w:rsid w:val="00C115C6"/>
    <w:rsid w:val="00C11DBD"/>
    <w:rsid w:val="00C1252C"/>
    <w:rsid w:val="00C127C0"/>
    <w:rsid w:val="00C12889"/>
    <w:rsid w:val="00C13944"/>
    <w:rsid w:val="00C151F4"/>
    <w:rsid w:val="00C15BB0"/>
    <w:rsid w:val="00C1623F"/>
    <w:rsid w:val="00C170C4"/>
    <w:rsid w:val="00C179EB"/>
    <w:rsid w:val="00C20A09"/>
    <w:rsid w:val="00C21AFC"/>
    <w:rsid w:val="00C22616"/>
    <w:rsid w:val="00C2292C"/>
    <w:rsid w:val="00C22ACD"/>
    <w:rsid w:val="00C237F9"/>
    <w:rsid w:val="00C24E08"/>
    <w:rsid w:val="00C30950"/>
    <w:rsid w:val="00C32581"/>
    <w:rsid w:val="00C32E9F"/>
    <w:rsid w:val="00C362E5"/>
    <w:rsid w:val="00C379F3"/>
    <w:rsid w:val="00C37D6C"/>
    <w:rsid w:val="00C40ABC"/>
    <w:rsid w:val="00C435F1"/>
    <w:rsid w:val="00C439BC"/>
    <w:rsid w:val="00C448B2"/>
    <w:rsid w:val="00C44E29"/>
    <w:rsid w:val="00C455FA"/>
    <w:rsid w:val="00C500E0"/>
    <w:rsid w:val="00C509B2"/>
    <w:rsid w:val="00C509C5"/>
    <w:rsid w:val="00C54263"/>
    <w:rsid w:val="00C54A97"/>
    <w:rsid w:val="00C54C9E"/>
    <w:rsid w:val="00C5547B"/>
    <w:rsid w:val="00C55889"/>
    <w:rsid w:val="00C55BE4"/>
    <w:rsid w:val="00C56F58"/>
    <w:rsid w:val="00C602CA"/>
    <w:rsid w:val="00C61125"/>
    <w:rsid w:val="00C61147"/>
    <w:rsid w:val="00C616C1"/>
    <w:rsid w:val="00C643AF"/>
    <w:rsid w:val="00C64D13"/>
    <w:rsid w:val="00C66008"/>
    <w:rsid w:val="00C66132"/>
    <w:rsid w:val="00C66EBF"/>
    <w:rsid w:val="00C70A9A"/>
    <w:rsid w:val="00C71346"/>
    <w:rsid w:val="00C7197D"/>
    <w:rsid w:val="00C719FD"/>
    <w:rsid w:val="00C727F4"/>
    <w:rsid w:val="00C74576"/>
    <w:rsid w:val="00C768EC"/>
    <w:rsid w:val="00C7730E"/>
    <w:rsid w:val="00C77699"/>
    <w:rsid w:val="00C81491"/>
    <w:rsid w:val="00C8302E"/>
    <w:rsid w:val="00C85A7B"/>
    <w:rsid w:val="00C85C93"/>
    <w:rsid w:val="00C86852"/>
    <w:rsid w:val="00C8759B"/>
    <w:rsid w:val="00C90A95"/>
    <w:rsid w:val="00C91BCB"/>
    <w:rsid w:val="00C94052"/>
    <w:rsid w:val="00C94737"/>
    <w:rsid w:val="00C95D69"/>
    <w:rsid w:val="00C979AE"/>
    <w:rsid w:val="00CA136E"/>
    <w:rsid w:val="00CA180E"/>
    <w:rsid w:val="00CA1C4B"/>
    <w:rsid w:val="00CA67FB"/>
    <w:rsid w:val="00CA6FB5"/>
    <w:rsid w:val="00CB09FE"/>
    <w:rsid w:val="00CB12D8"/>
    <w:rsid w:val="00CB366D"/>
    <w:rsid w:val="00CB64D8"/>
    <w:rsid w:val="00CB65FA"/>
    <w:rsid w:val="00CB764F"/>
    <w:rsid w:val="00CB7CF2"/>
    <w:rsid w:val="00CC28D5"/>
    <w:rsid w:val="00CC3B57"/>
    <w:rsid w:val="00CC4009"/>
    <w:rsid w:val="00CC488F"/>
    <w:rsid w:val="00CC5E7C"/>
    <w:rsid w:val="00CC69F1"/>
    <w:rsid w:val="00CD08CC"/>
    <w:rsid w:val="00CD1370"/>
    <w:rsid w:val="00CD1DF3"/>
    <w:rsid w:val="00CD477D"/>
    <w:rsid w:val="00CD4895"/>
    <w:rsid w:val="00CD5AA8"/>
    <w:rsid w:val="00CD5EE3"/>
    <w:rsid w:val="00CD7246"/>
    <w:rsid w:val="00CE202E"/>
    <w:rsid w:val="00CE3221"/>
    <w:rsid w:val="00CE437B"/>
    <w:rsid w:val="00CE4C35"/>
    <w:rsid w:val="00CE6CD4"/>
    <w:rsid w:val="00CE72DA"/>
    <w:rsid w:val="00CF1754"/>
    <w:rsid w:val="00CF1903"/>
    <w:rsid w:val="00CF1CDC"/>
    <w:rsid w:val="00CF24D5"/>
    <w:rsid w:val="00CF3AEB"/>
    <w:rsid w:val="00CF3F24"/>
    <w:rsid w:val="00CF5476"/>
    <w:rsid w:val="00CF566A"/>
    <w:rsid w:val="00CF6B0C"/>
    <w:rsid w:val="00CF6EC8"/>
    <w:rsid w:val="00CF755C"/>
    <w:rsid w:val="00D02695"/>
    <w:rsid w:val="00D0385A"/>
    <w:rsid w:val="00D0387F"/>
    <w:rsid w:val="00D04C9E"/>
    <w:rsid w:val="00D04F26"/>
    <w:rsid w:val="00D051DC"/>
    <w:rsid w:val="00D06087"/>
    <w:rsid w:val="00D0685D"/>
    <w:rsid w:val="00D11C46"/>
    <w:rsid w:val="00D1204F"/>
    <w:rsid w:val="00D1236D"/>
    <w:rsid w:val="00D12AE0"/>
    <w:rsid w:val="00D21076"/>
    <w:rsid w:val="00D21770"/>
    <w:rsid w:val="00D21F82"/>
    <w:rsid w:val="00D22D56"/>
    <w:rsid w:val="00D239D6"/>
    <w:rsid w:val="00D2466C"/>
    <w:rsid w:val="00D3082C"/>
    <w:rsid w:val="00D315C8"/>
    <w:rsid w:val="00D32100"/>
    <w:rsid w:val="00D33E3C"/>
    <w:rsid w:val="00D370CA"/>
    <w:rsid w:val="00D37401"/>
    <w:rsid w:val="00D37D43"/>
    <w:rsid w:val="00D41218"/>
    <w:rsid w:val="00D423DF"/>
    <w:rsid w:val="00D4550A"/>
    <w:rsid w:val="00D45C0E"/>
    <w:rsid w:val="00D47B4A"/>
    <w:rsid w:val="00D50CA3"/>
    <w:rsid w:val="00D50F8C"/>
    <w:rsid w:val="00D5153F"/>
    <w:rsid w:val="00D52661"/>
    <w:rsid w:val="00D5339F"/>
    <w:rsid w:val="00D53AC6"/>
    <w:rsid w:val="00D558DD"/>
    <w:rsid w:val="00D5678F"/>
    <w:rsid w:val="00D56A08"/>
    <w:rsid w:val="00D6167A"/>
    <w:rsid w:val="00D62D0A"/>
    <w:rsid w:val="00D62EB9"/>
    <w:rsid w:val="00D63813"/>
    <w:rsid w:val="00D639A3"/>
    <w:rsid w:val="00D63E57"/>
    <w:rsid w:val="00D6583B"/>
    <w:rsid w:val="00D67916"/>
    <w:rsid w:val="00D702E6"/>
    <w:rsid w:val="00D70465"/>
    <w:rsid w:val="00D75314"/>
    <w:rsid w:val="00D7566C"/>
    <w:rsid w:val="00D77F21"/>
    <w:rsid w:val="00D803EB"/>
    <w:rsid w:val="00D80523"/>
    <w:rsid w:val="00D813A7"/>
    <w:rsid w:val="00D816DB"/>
    <w:rsid w:val="00D81BE7"/>
    <w:rsid w:val="00D820B3"/>
    <w:rsid w:val="00D822FA"/>
    <w:rsid w:val="00D838F2"/>
    <w:rsid w:val="00D84A8F"/>
    <w:rsid w:val="00D84F29"/>
    <w:rsid w:val="00D87F1D"/>
    <w:rsid w:val="00D91DD1"/>
    <w:rsid w:val="00D92E23"/>
    <w:rsid w:val="00D93F3D"/>
    <w:rsid w:val="00D94B01"/>
    <w:rsid w:val="00D967A0"/>
    <w:rsid w:val="00D97305"/>
    <w:rsid w:val="00DA072C"/>
    <w:rsid w:val="00DA22CF"/>
    <w:rsid w:val="00DA2FEF"/>
    <w:rsid w:val="00DA3719"/>
    <w:rsid w:val="00DA6A84"/>
    <w:rsid w:val="00DA729E"/>
    <w:rsid w:val="00DA7922"/>
    <w:rsid w:val="00DB00AF"/>
    <w:rsid w:val="00DB0387"/>
    <w:rsid w:val="00DB1EA1"/>
    <w:rsid w:val="00DB222C"/>
    <w:rsid w:val="00DB307C"/>
    <w:rsid w:val="00DB7953"/>
    <w:rsid w:val="00DC0E08"/>
    <w:rsid w:val="00DC0E56"/>
    <w:rsid w:val="00DC178D"/>
    <w:rsid w:val="00DC24CB"/>
    <w:rsid w:val="00DC40D6"/>
    <w:rsid w:val="00DC4A1F"/>
    <w:rsid w:val="00DC51F2"/>
    <w:rsid w:val="00DC7916"/>
    <w:rsid w:val="00DC7CC8"/>
    <w:rsid w:val="00DD0DAD"/>
    <w:rsid w:val="00DD26BC"/>
    <w:rsid w:val="00DD276C"/>
    <w:rsid w:val="00DD3CAE"/>
    <w:rsid w:val="00DD4DB2"/>
    <w:rsid w:val="00DD4E74"/>
    <w:rsid w:val="00DD668E"/>
    <w:rsid w:val="00DD7A25"/>
    <w:rsid w:val="00DE23FF"/>
    <w:rsid w:val="00DE2877"/>
    <w:rsid w:val="00DE43D6"/>
    <w:rsid w:val="00DE546D"/>
    <w:rsid w:val="00DE7020"/>
    <w:rsid w:val="00DF0D27"/>
    <w:rsid w:val="00DF23A2"/>
    <w:rsid w:val="00DF2F91"/>
    <w:rsid w:val="00DF6456"/>
    <w:rsid w:val="00DF6CBE"/>
    <w:rsid w:val="00DF712C"/>
    <w:rsid w:val="00E0195C"/>
    <w:rsid w:val="00E022C8"/>
    <w:rsid w:val="00E02D3B"/>
    <w:rsid w:val="00E03AA9"/>
    <w:rsid w:val="00E0599F"/>
    <w:rsid w:val="00E05AA4"/>
    <w:rsid w:val="00E05B44"/>
    <w:rsid w:val="00E065B5"/>
    <w:rsid w:val="00E06A9C"/>
    <w:rsid w:val="00E07817"/>
    <w:rsid w:val="00E1251C"/>
    <w:rsid w:val="00E128D2"/>
    <w:rsid w:val="00E12F23"/>
    <w:rsid w:val="00E1388B"/>
    <w:rsid w:val="00E1585F"/>
    <w:rsid w:val="00E15F4E"/>
    <w:rsid w:val="00E221BC"/>
    <w:rsid w:val="00E22DE3"/>
    <w:rsid w:val="00E25F2A"/>
    <w:rsid w:val="00E261FF"/>
    <w:rsid w:val="00E26CCE"/>
    <w:rsid w:val="00E27A70"/>
    <w:rsid w:val="00E27A81"/>
    <w:rsid w:val="00E308A4"/>
    <w:rsid w:val="00E31460"/>
    <w:rsid w:val="00E31FEE"/>
    <w:rsid w:val="00E32CE8"/>
    <w:rsid w:val="00E3514D"/>
    <w:rsid w:val="00E35CCF"/>
    <w:rsid w:val="00E36673"/>
    <w:rsid w:val="00E371DD"/>
    <w:rsid w:val="00E401BC"/>
    <w:rsid w:val="00E40AE8"/>
    <w:rsid w:val="00E41C82"/>
    <w:rsid w:val="00E42B58"/>
    <w:rsid w:val="00E42E74"/>
    <w:rsid w:val="00E443D1"/>
    <w:rsid w:val="00E459C2"/>
    <w:rsid w:val="00E472AB"/>
    <w:rsid w:val="00E51002"/>
    <w:rsid w:val="00E5123A"/>
    <w:rsid w:val="00E513F1"/>
    <w:rsid w:val="00E54A7F"/>
    <w:rsid w:val="00E558CD"/>
    <w:rsid w:val="00E5786E"/>
    <w:rsid w:val="00E60353"/>
    <w:rsid w:val="00E60B66"/>
    <w:rsid w:val="00E6334D"/>
    <w:rsid w:val="00E63B7F"/>
    <w:rsid w:val="00E64560"/>
    <w:rsid w:val="00E64B15"/>
    <w:rsid w:val="00E65A6B"/>
    <w:rsid w:val="00E708FF"/>
    <w:rsid w:val="00E71D2B"/>
    <w:rsid w:val="00E72921"/>
    <w:rsid w:val="00E74FE7"/>
    <w:rsid w:val="00E76109"/>
    <w:rsid w:val="00E764D5"/>
    <w:rsid w:val="00E76625"/>
    <w:rsid w:val="00E76DD2"/>
    <w:rsid w:val="00E85985"/>
    <w:rsid w:val="00E93281"/>
    <w:rsid w:val="00E940BB"/>
    <w:rsid w:val="00E96621"/>
    <w:rsid w:val="00E9692F"/>
    <w:rsid w:val="00EA0407"/>
    <w:rsid w:val="00EA0D6B"/>
    <w:rsid w:val="00EA1BE8"/>
    <w:rsid w:val="00EA3B97"/>
    <w:rsid w:val="00EA3F9E"/>
    <w:rsid w:val="00EA4B5A"/>
    <w:rsid w:val="00EA6BCE"/>
    <w:rsid w:val="00EB06B0"/>
    <w:rsid w:val="00EB3528"/>
    <w:rsid w:val="00EB6492"/>
    <w:rsid w:val="00EB673E"/>
    <w:rsid w:val="00EB7D8A"/>
    <w:rsid w:val="00EC0671"/>
    <w:rsid w:val="00EC0775"/>
    <w:rsid w:val="00EC2C60"/>
    <w:rsid w:val="00EC34CE"/>
    <w:rsid w:val="00EC4F54"/>
    <w:rsid w:val="00EC51CD"/>
    <w:rsid w:val="00EC53C7"/>
    <w:rsid w:val="00ED0288"/>
    <w:rsid w:val="00ED0EB1"/>
    <w:rsid w:val="00ED1D9B"/>
    <w:rsid w:val="00ED2BC6"/>
    <w:rsid w:val="00ED2C92"/>
    <w:rsid w:val="00ED3E08"/>
    <w:rsid w:val="00ED6891"/>
    <w:rsid w:val="00ED75D4"/>
    <w:rsid w:val="00ED7B8A"/>
    <w:rsid w:val="00EE075E"/>
    <w:rsid w:val="00EE16FE"/>
    <w:rsid w:val="00EE344B"/>
    <w:rsid w:val="00EE4B68"/>
    <w:rsid w:val="00EE4D49"/>
    <w:rsid w:val="00EF02A6"/>
    <w:rsid w:val="00EF0A34"/>
    <w:rsid w:val="00EF198C"/>
    <w:rsid w:val="00EF3047"/>
    <w:rsid w:val="00EF4496"/>
    <w:rsid w:val="00EF4AAF"/>
    <w:rsid w:val="00EF63C9"/>
    <w:rsid w:val="00EF6F6D"/>
    <w:rsid w:val="00F01F78"/>
    <w:rsid w:val="00F028CC"/>
    <w:rsid w:val="00F028F7"/>
    <w:rsid w:val="00F05408"/>
    <w:rsid w:val="00F06559"/>
    <w:rsid w:val="00F06A38"/>
    <w:rsid w:val="00F0706F"/>
    <w:rsid w:val="00F10F42"/>
    <w:rsid w:val="00F11260"/>
    <w:rsid w:val="00F12F1C"/>
    <w:rsid w:val="00F13003"/>
    <w:rsid w:val="00F1373A"/>
    <w:rsid w:val="00F148B4"/>
    <w:rsid w:val="00F14AC8"/>
    <w:rsid w:val="00F15620"/>
    <w:rsid w:val="00F158D8"/>
    <w:rsid w:val="00F16350"/>
    <w:rsid w:val="00F17EA2"/>
    <w:rsid w:val="00F2133B"/>
    <w:rsid w:val="00F215CC"/>
    <w:rsid w:val="00F23320"/>
    <w:rsid w:val="00F24A5D"/>
    <w:rsid w:val="00F258CF"/>
    <w:rsid w:val="00F25B64"/>
    <w:rsid w:val="00F27184"/>
    <w:rsid w:val="00F27632"/>
    <w:rsid w:val="00F2778C"/>
    <w:rsid w:val="00F32DDC"/>
    <w:rsid w:val="00F33384"/>
    <w:rsid w:val="00F338CB"/>
    <w:rsid w:val="00F34101"/>
    <w:rsid w:val="00F34772"/>
    <w:rsid w:val="00F3487D"/>
    <w:rsid w:val="00F34EEC"/>
    <w:rsid w:val="00F357B6"/>
    <w:rsid w:val="00F40ADF"/>
    <w:rsid w:val="00F4104A"/>
    <w:rsid w:val="00F41993"/>
    <w:rsid w:val="00F43CCC"/>
    <w:rsid w:val="00F43D77"/>
    <w:rsid w:val="00F4427A"/>
    <w:rsid w:val="00F4603D"/>
    <w:rsid w:val="00F4690C"/>
    <w:rsid w:val="00F51621"/>
    <w:rsid w:val="00F52F0D"/>
    <w:rsid w:val="00F53D37"/>
    <w:rsid w:val="00F559E5"/>
    <w:rsid w:val="00F55EAF"/>
    <w:rsid w:val="00F56A98"/>
    <w:rsid w:val="00F601EC"/>
    <w:rsid w:val="00F61814"/>
    <w:rsid w:val="00F62B71"/>
    <w:rsid w:val="00F62CB4"/>
    <w:rsid w:val="00F64B91"/>
    <w:rsid w:val="00F6544F"/>
    <w:rsid w:val="00F65AEC"/>
    <w:rsid w:val="00F66C08"/>
    <w:rsid w:val="00F67ADE"/>
    <w:rsid w:val="00F70570"/>
    <w:rsid w:val="00F73D45"/>
    <w:rsid w:val="00F75DF7"/>
    <w:rsid w:val="00F8170A"/>
    <w:rsid w:val="00F822C0"/>
    <w:rsid w:val="00F842D8"/>
    <w:rsid w:val="00F84F9B"/>
    <w:rsid w:val="00F9010A"/>
    <w:rsid w:val="00F925CF"/>
    <w:rsid w:val="00F95815"/>
    <w:rsid w:val="00F95E85"/>
    <w:rsid w:val="00F9690B"/>
    <w:rsid w:val="00FA1708"/>
    <w:rsid w:val="00FA4153"/>
    <w:rsid w:val="00FA79A0"/>
    <w:rsid w:val="00FB17B0"/>
    <w:rsid w:val="00FB2AB5"/>
    <w:rsid w:val="00FB2EE1"/>
    <w:rsid w:val="00FB33E0"/>
    <w:rsid w:val="00FB5CEE"/>
    <w:rsid w:val="00FC21E7"/>
    <w:rsid w:val="00FC2386"/>
    <w:rsid w:val="00FC4D7D"/>
    <w:rsid w:val="00FC5018"/>
    <w:rsid w:val="00FC6B6B"/>
    <w:rsid w:val="00FD1FCF"/>
    <w:rsid w:val="00FD32AE"/>
    <w:rsid w:val="00FD3598"/>
    <w:rsid w:val="00FD3985"/>
    <w:rsid w:val="00FD3C2C"/>
    <w:rsid w:val="00FD3D25"/>
    <w:rsid w:val="00FD55DC"/>
    <w:rsid w:val="00FD761E"/>
    <w:rsid w:val="00FE2FA8"/>
    <w:rsid w:val="00FE5028"/>
    <w:rsid w:val="00FE5816"/>
    <w:rsid w:val="00FE58F0"/>
    <w:rsid w:val="00FE5C88"/>
    <w:rsid w:val="00FE7381"/>
    <w:rsid w:val="00FF090E"/>
    <w:rsid w:val="00FF0A9B"/>
    <w:rsid w:val="00FF26B2"/>
    <w:rsid w:val="00FF3509"/>
    <w:rsid w:val="00FF46C7"/>
    <w:rsid w:val="00FF6150"/>
    <w:rsid w:val="00FF629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55B5"/>
  <w15:docId w15:val="{19011B17-BABF-4D98-A5ED-8D33EE9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B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6B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D6B6C"/>
    <w:pPr>
      <w:keepNext/>
      <w:ind w:left="567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D6B6C"/>
    <w:pPr>
      <w:keepNext/>
      <w:ind w:firstLine="567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4D6B6C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6B6C"/>
    <w:rPr>
      <w:rFonts w:ascii="Arial" w:eastAsia="Times New Roman" w:hAnsi="Arial" w:cs="Times New Roman"/>
      <w:b/>
      <w:kern w:val="28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D6B6C"/>
    <w:rPr>
      <w:rFonts w:ascii="Calibri" w:eastAsia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D6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4D6B6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4D6B6C"/>
    <w:pPr>
      <w:keepNext/>
      <w:keepLines/>
      <w:numPr>
        <w:numId w:val="5"/>
      </w:numPr>
      <w:tabs>
        <w:tab w:val="clear" w:pos="897"/>
      </w:tabs>
      <w:spacing w:before="240"/>
      <w:ind w:left="0" w:firstLine="0"/>
      <w:jc w:val="center"/>
      <w:outlineLvl w:val="5"/>
    </w:pPr>
  </w:style>
  <w:style w:type="paragraph" w:customStyle="1" w:styleId="Textodstavce">
    <w:name w:val="Text odstavce"/>
    <w:basedOn w:val="Normln"/>
    <w:uiPriority w:val="99"/>
    <w:rsid w:val="004D6B6C"/>
    <w:pPr>
      <w:tabs>
        <w:tab w:val="left" w:pos="851"/>
        <w:tab w:val="num" w:pos="897"/>
      </w:tabs>
      <w:spacing w:before="120" w:after="120"/>
      <w:ind w:left="115" w:firstLine="425"/>
      <w:outlineLvl w:val="6"/>
    </w:pPr>
  </w:style>
  <w:style w:type="paragraph" w:customStyle="1" w:styleId="Oddl">
    <w:name w:val="Oddíl"/>
    <w:basedOn w:val="Normln"/>
    <w:next w:val="Nadpisoddlu"/>
    <w:rsid w:val="004D6B6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4D6B6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4D6B6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4D6B6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4D6B6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4D6B6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4D6B6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4D6B6C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4D6B6C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4D6B6C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4D6B6C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4D6B6C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4D6B6C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4D6B6C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4D6B6C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4D6B6C"/>
    <w:pPr>
      <w:keepNext/>
      <w:keepLines/>
      <w:numPr>
        <w:numId w:val="1"/>
      </w:numPr>
      <w:tabs>
        <w:tab w:val="clear" w:pos="425"/>
      </w:tabs>
    </w:pPr>
  </w:style>
  <w:style w:type="paragraph" w:customStyle="1" w:styleId="Oznaenpozmn">
    <w:name w:val="Označení pozm.n."/>
    <w:basedOn w:val="Normln"/>
    <w:next w:val="Normln"/>
    <w:rsid w:val="004D6B6C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qFormat/>
    <w:rsid w:val="004D6B6C"/>
    <w:pPr>
      <w:numPr>
        <w:numId w:val="3"/>
      </w:numPr>
      <w:tabs>
        <w:tab w:val="left" w:pos="851"/>
      </w:tabs>
      <w:spacing w:after="120"/>
    </w:pPr>
  </w:style>
  <w:style w:type="paragraph" w:customStyle="1" w:styleId="Novelizanbod">
    <w:name w:val="Novelizační bod"/>
    <w:basedOn w:val="Normln"/>
    <w:next w:val="Normln"/>
    <w:qFormat/>
    <w:rsid w:val="004D6B6C"/>
    <w:pPr>
      <w:keepNext/>
      <w:keepLines/>
      <w:numPr>
        <w:numId w:val="4"/>
      </w:numPr>
      <w:tabs>
        <w:tab w:val="num" w:pos="567"/>
        <w:tab w:val="left" w:pos="851"/>
      </w:tabs>
      <w:spacing w:before="480" w:after="120"/>
      <w:ind w:left="567" w:hanging="567"/>
    </w:pPr>
  </w:style>
  <w:style w:type="paragraph" w:customStyle="1" w:styleId="Novelizanbodvpozmn">
    <w:name w:val="Novelizační bod v pozm.n."/>
    <w:basedOn w:val="Normln"/>
    <w:next w:val="Normln"/>
    <w:rsid w:val="004D6B6C"/>
    <w:pPr>
      <w:keepNext/>
      <w:keepLines/>
      <w:tabs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4D6B6C"/>
    <w:pPr>
      <w:keepNext/>
      <w:keepLines/>
      <w:numPr>
        <w:ilvl w:val="2"/>
        <w:numId w:val="5"/>
      </w:numPr>
      <w:tabs>
        <w:tab w:val="clear" w:pos="850"/>
      </w:tabs>
      <w:spacing w:after="120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D6B6C"/>
    <w:pPr>
      <w:numPr>
        <w:ilvl w:val="1"/>
        <w:numId w:val="5"/>
      </w:numPr>
      <w:tabs>
        <w:tab w:val="clear" w:pos="425"/>
        <w:tab w:val="num" w:pos="850"/>
      </w:tabs>
      <w:ind w:left="850"/>
      <w:outlineLvl w:val="8"/>
    </w:pPr>
  </w:style>
  <w:style w:type="paragraph" w:customStyle="1" w:styleId="Textpsmene">
    <w:name w:val="Text písmene"/>
    <w:basedOn w:val="Normln"/>
    <w:uiPriority w:val="99"/>
    <w:rsid w:val="004D6B6C"/>
    <w:pPr>
      <w:tabs>
        <w:tab w:val="num" w:pos="425"/>
      </w:tabs>
      <w:ind w:left="425" w:hanging="425"/>
      <w:outlineLvl w:val="7"/>
    </w:pPr>
  </w:style>
  <w:style w:type="character" w:customStyle="1" w:styleId="Odkaznapoznpodarou">
    <w:name w:val="Odkaz na pozn. pod čarou"/>
    <w:rsid w:val="004D6B6C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4D6B6C"/>
    <w:pPr>
      <w:ind w:left="567" w:hanging="567"/>
    </w:pPr>
  </w:style>
  <w:style w:type="character" w:styleId="slostrnky">
    <w:name w:val="page number"/>
    <w:basedOn w:val="Standardnpsmoodstavce"/>
    <w:rsid w:val="004D6B6C"/>
  </w:style>
  <w:style w:type="paragraph" w:styleId="Zpat">
    <w:name w:val="footer"/>
    <w:basedOn w:val="Normln"/>
    <w:link w:val="ZpatChar"/>
    <w:uiPriority w:val="99"/>
    <w:rsid w:val="004D6B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4D6B6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rsid w:val="004D6B6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uiPriority w:val="99"/>
    <w:rsid w:val="004D6B6C"/>
    <w:rPr>
      <w:vertAlign w:val="superscript"/>
    </w:rPr>
  </w:style>
  <w:style w:type="paragraph" w:styleId="Titulek">
    <w:name w:val="caption"/>
    <w:basedOn w:val="Normln"/>
    <w:next w:val="Normln"/>
    <w:qFormat/>
    <w:rsid w:val="004D6B6C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4D6B6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4D6B6C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rsid w:val="004D6B6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4D6B6C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4D6B6C"/>
    <w:rPr>
      <w:b/>
    </w:rPr>
  </w:style>
  <w:style w:type="paragraph" w:customStyle="1" w:styleId="Nadpislnku">
    <w:name w:val="Nadpis článku"/>
    <w:basedOn w:val="lnek"/>
    <w:next w:val="Textodstavce"/>
    <w:rsid w:val="004D6B6C"/>
    <w:rPr>
      <w:b/>
    </w:rPr>
  </w:style>
  <w:style w:type="paragraph" w:styleId="Zkladntextodsazen">
    <w:name w:val="Body Text Indent"/>
    <w:basedOn w:val="Normln"/>
    <w:link w:val="ZkladntextodsazenChar"/>
    <w:uiPriority w:val="99"/>
    <w:rsid w:val="004D6B6C"/>
    <w:pPr>
      <w:tabs>
        <w:tab w:val="left" w:pos="1134"/>
      </w:tabs>
      <w:ind w:left="1134" w:hanging="567"/>
    </w:pPr>
  </w:style>
  <w:style w:type="character" w:customStyle="1" w:styleId="ZkladntextodsazenChar">
    <w:name w:val="Základní text odsazený Char"/>
    <w:link w:val="Zkladntextodsazen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D6B6C"/>
    <w:pPr>
      <w:ind w:left="1134"/>
    </w:pPr>
  </w:style>
  <w:style w:type="character" w:customStyle="1" w:styleId="Zkladntextodsazen3Char">
    <w:name w:val="Základní text odsazený 3 Char"/>
    <w:link w:val="Zkladntextodsazen3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lock style"/>
    <w:basedOn w:val="Normln"/>
    <w:link w:val="ZkladntextChar"/>
    <w:rsid w:val="004D6B6C"/>
    <w:pPr>
      <w:tabs>
        <w:tab w:val="left" w:pos="426"/>
      </w:tabs>
    </w:pPr>
  </w:style>
  <w:style w:type="character" w:customStyle="1" w:styleId="ZkladntextChar">
    <w:name w:val="Základní text Char"/>
    <w:aliases w:val="block style Char"/>
    <w:link w:val="Zkladntext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4D6B6C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rsid w:val="004D6B6C"/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Znakypropoznmkupodarou">
    <w:name w:val="Znaky pro poznámku pod čarou"/>
    <w:rsid w:val="004D6B6C"/>
    <w:rPr>
      <w:rFonts w:cs="Times New Roman"/>
      <w:vertAlign w:val="superscript"/>
    </w:rPr>
  </w:style>
  <w:style w:type="paragraph" w:customStyle="1" w:styleId="Point0">
    <w:name w:val="Point 0"/>
    <w:basedOn w:val="Normln"/>
    <w:rsid w:val="004D6B6C"/>
    <w:pPr>
      <w:suppressAutoHyphens/>
      <w:autoSpaceDE w:val="0"/>
      <w:spacing w:before="120" w:after="120" w:line="276" w:lineRule="auto"/>
      <w:ind w:left="851" w:hanging="851"/>
    </w:pPr>
    <w:rPr>
      <w:rFonts w:eastAsia="Calibri"/>
      <w:lang w:val="fr-FR" w:eastAsia="ar-SA"/>
    </w:rPr>
  </w:style>
  <w:style w:type="paragraph" w:customStyle="1" w:styleId="NormalCentered">
    <w:name w:val="Normal Centered"/>
    <w:basedOn w:val="Normln"/>
    <w:rsid w:val="004D6B6C"/>
    <w:pPr>
      <w:suppressAutoHyphens/>
      <w:autoSpaceDE w:val="0"/>
      <w:spacing w:before="120" w:after="120" w:line="276" w:lineRule="auto"/>
      <w:jc w:val="center"/>
    </w:pPr>
    <w:rPr>
      <w:rFonts w:eastAsia="Calibri"/>
      <w:lang w:val="fr-FR" w:eastAsia="ar-SA"/>
    </w:rPr>
  </w:style>
  <w:style w:type="paragraph" w:customStyle="1" w:styleId="Normln0">
    <w:name w:val="Norm‡ln’"/>
    <w:rsid w:val="004D6B6C"/>
    <w:rPr>
      <w:rFonts w:ascii="Times New Roman" w:eastAsia="Times New Roman" w:hAnsi="Times New Roman"/>
      <w:sz w:val="24"/>
      <w:szCs w:val="24"/>
    </w:rPr>
  </w:style>
  <w:style w:type="paragraph" w:customStyle="1" w:styleId="ManualHeading4">
    <w:name w:val="Manual Heading 4"/>
    <w:basedOn w:val="Nadpis4"/>
    <w:next w:val="Normln"/>
    <w:rsid w:val="004D6B6C"/>
    <w:pPr>
      <w:tabs>
        <w:tab w:val="left" w:pos="851"/>
      </w:tabs>
      <w:suppressAutoHyphens/>
      <w:autoSpaceDE w:val="0"/>
      <w:spacing w:before="120" w:after="120"/>
      <w:ind w:left="850" w:hanging="850"/>
    </w:pPr>
    <w:rPr>
      <w:rFonts w:ascii="Times New Roman" w:hAnsi="Times New Roman"/>
      <w:b w:val="0"/>
      <w:bCs w:val="0"/>
      <w:sz w:val="24"/>
      <w:szCs w:val="24"/>
      <w:lang w:val="fr-FR" w:eastAsia="ar-SA"/>
    </w:rPr>
  </w:style>
  <w:style w:type="paragraph" w:customStyle="1" w:styleId="Point1">
    <w:name w:val="Point 1"/>
    <w:basedOn w:val="Normln"/>
    <w:rsid w:val="004D6B6C"/>
    <w:pPr>
      <w:suppressAutoHyphens/>
      <w:autoSpaceDE w:val="0"/>
      <w:spacing w:before="120" w:after="120" w:line="276" w:lineRule="auto"/>
      <w:ind w:left="1418" w:hanging="567"/>
    </w:pPr>
    <w:rPr>
      <w:rFonts w:eastAsia="Calibri"/>
      <w:lang w:val="fr-FR" w:eastAsia="ar-SA"/>
    </w:rPr>
  </w:style>
  <w:style w:type="paragraph" w:customStyle="1" w:styleId="PsmenoPodtren">
    <w:name w:val="&quot;Písmeno&quot; + Podtržení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PsmenoPodtren1">
    <w:name w:val="&quot;Písmeno&quot; + Podtržení1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TextlnkuZarovnatdoblokuPrvndek125cmPed">
    <w:name w:val="Text článku + Zarovnat do bloku První řádek:  125 cm Před:..."/>
    <w:basedOn w:val="Textlnku"/>
    <w:rsid w:val="004D6B6C"/>
    <w:pPr>
      <w:spacing w:before="120" w:after="200" w:line="276" w:lineRule="auto"/>
      <w:ind w:firstLine="708"/>
    </w:pPr>
    <w:rPr>
      <w:lang w:eastAsia="en-US"/>
    </w:rPr>
  </w:style>
  <w:style w:type="paragraph" w:customStyle="1" w:styleId="StylTextodstavcePodtren">
    <w:name w:val="Styl Text odstavce + Podtržení"/>
    <w:basedOn w:val="Textodstavce"/>
    <w:rsid w:val="004D6B6C"/>
    <w:pPr>
      <w:spacing w:line="276" w:lineRule="auto"/>
    </w:pPr>
    <w:rPr>
      <w:rFonts w:eastAsia="Calibri"/>
      <w:szCs w:val="22"/>
      <w:u w:val="single"/>
      <w:lang w:eastAsia="en-US"/>
    </w:rPr>
  </w:style>
  <w:style w:type="paragraph" w:customStyle="1" w:styleId="CELEXDoprava">
    <w:name w:val="CELEX + Doprava"/>
    <w:basedOn w:val="CELEX"/>
    <w:rsid w:val="004D6B6C"/>
    <w:pPr>
      <w:spacing w:after="200" w:line="276" w:lineRule="auto"/>
      <w:jc w:val="right"/>
    </w:pPr>
    <w:rPr>
      <w:i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D6B6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6B6C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D6B6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D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uiPriority w:val="99"/>
    <w:unhideWhenUsed/>
    <w:rsid w:val="00993C0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3C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001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nintext">
    <w:name w:val="vniønítext"/>
    <w:basedOn w:val="Normln"/>
    <w:rsid w:val="00DF2F91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DF2F91"/>
    <w:rPr>
      <w:sz w:val="22"/>
      <w:szCs w:val="22"/>
      <w:lang w:eastAsia="en-US"/>
    </w:rPr>
  </w:style>
  <w:style w:type="character" w:customStyle="1" w:styleId="class11">
    <w:name w:val="class11"/>
    <w:rsid w:val="00DF2F91"/>
    <w:rPr>
      <w:sz w:val="21"/>
      <w:szCs w:val="21"/>
    </w:rPr>
  </w:style>
  <w:style w:type="table" w:styleId="Mkatabulky">
    <w:name w:val="Table Grid"/>
    <w:basedOn w:val="Normlntabulka"/>
    <w:uiPriority w:val="59"/>
    <w:rsid w:val="00DF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A">
    <w:name w:val="odstavecA"/>
    <w:basedOn w:val="Normln"/>
    <w:uiPriority w:val="99"/>
    <w:rsid w:val="00DF2F91"/>
    <w:pPr>
      <w:tabs>
        <w:tab w:val="center" w:pos="-1985"/>
        <w:tab w:val="left" w:pos="709"/>
      </w:tabs>
      <w:suppressAutoHyphens/>
    </w:pPr>
    <w:rPr>
      <w:b/>
      <w:szCs w:val="20"/>
      <w:lang w:eastAsia="ar-SA"/>
    </w:rPr>
  </w:style>
  <w:style w:type="paragraph" w:customStyle="1" w:styleId="nadpis12n">
    <w:name w:val="nadpis12n"/>
    <w:basedOn w:val="Normln"/>
    <w:uiPriority w:val="99"/>
    <w:rsid w:val="00DF2F91"/>
    <w:pPr>
      <w:suppressAutoHyphens/>
    </w:pPr>
    <w:rPr>
      <w:b/>
      <w:bCs/>
      <w:lang w:eastAsia="ar-SA"/>
    </w:rPr>
  </w:style>
  <w:style w:type="paragraph" w:styleId="Revize">
    <w:name w:val="Revision"/>
    <w:hidden/>
    <w:uiPriority w:val="99"/>
    <w:semiHidden/>
    <w:rsid w:val="00DF2F91"/>
    <w:rPr>
      <w:rFonts w:ascii="Times New Roman" w:hAnsi="Times New Roman"/>
      <w:sz w:val="24"/>
    </w:rPr>
  </w:style>
  <w:style w:type="character" w:styleId="Hypertextovodkaz">
    <w:name w:val="Hyperlink"/>
    <w:rsid w:val="00DF2F91"/>
    <w:rPr>
      <w:color w:val="0000FF"/>
      <w:u w:val="single"/>
    </w:rPr>
  </w:style>
  <w:style w:type="paragraph" w:customStyle="1" w:styleId="Styl1">
    <w:name w:val="Styl1"/>
    <w:basedOn w:val="Normln"/>
    <w:qFormat/>
    <w:rsid w:val="00DF2F91"/>
    <w:pPr>
      <w:spacing w:before="120" w:line="360" w:lineRule="auto"/>
    </w:pPr>
    <w:rPr>
      <w:szCs w:val="20"/>
    </w:rPr>
  </w:style>
  <w:style w:type="character" w:styleId="Siln">
    <w:name w:val="Strong"/>
    <w:uiPriority w:val="22"/>
    <w:qFormat/>
    <w:rsid w:val="00DF2F91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F2F91"/>
    <w:pPr>
      <w:spacing w:before="120" w:after="120" w:line="480" w:lineRule="auto"/>
      <w:ind w:left="283"/>
      <w:jc w:val="both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DF2F91"/>
    <w:rPr>
      <w:rFonts w:ascii="Times New Roman" w:hAnsi="Times New Roman"/>
      <w:sz w:val="24"/>
    </w:rPr>
  </w:style>
  <w:style w:type="paragraph" w:customStyle="1" w:styleId="2Psmeno">
    <w:name w:val="2. Písmeno"/>
    <w:basedOn w:val="Normln"/>
    <w:qFormat/>
    <w:rsid w:val="005E717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eastAsiaTheme="minorEastAsia" w:hAnsi="Arial" w:cs="Arial"/>
      <w:sz w:val="22"/>
      <w:szCs w:val="22"/>
    </w:rPr>
  </w:style>
  <w:style w:type="paragraph" w:customStyle="1" w:styleId="1Odstavec">
    <w:name w:val="1.Odstavec"/>
    <w:basedOn w:val="Normln"/>
    <w:qFormat/>
    <w:rsid w:val="00611D25"/>
    <w:pPr>
      <w:widowControl w:val="0"/>
      <w:ind w:firstLine="567"/>
      <w:jc w:val="both"/>
    </w:pPr>
    <w:rPr>
      <w:rFonts w:ascii="Arial" w:eastAsiaTheme="minorEastAsia" w:hAnsi="Arial" w:cs="Arial"/>
      <w:spacing w:val="-4"/>
      <w:sz w:val="22"/>
      <w:szCs w:val="22"/>
    </w:rPr>
  </w:style>
  <w:style w:type="paragraph" w:customStyle="1" w:styleId="2psmeno0">
    <w:name w:val="2psmeno"/>
    <w:basedOn w:val="Normln"/>
    <w:rsid w:val="00E15F4E"/>
    <w:rPr>
      <w:rFonts w:eastAsiaTheme="minorHAnsi"/>
    </w:rPr>
  </w:style>
  <w:style w:type="character" w:customStyle="1" w:styleId="Internetovodkaz">
    <w:name w:val="Internetový odkaz"/>
    <w:rsid w:val="002D3018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6D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6DD2"/>
    <w:rPr>
      <w:rFonts w:ascii="Times New Roman" w:eastAsia="Times New Roman" w:hAnsi="Times New Roman"/>
      <w:sz w:val="16"/>
      <w:szCs w:val="16"/>
    </w:rPr>
  </w:style>
  <w:style w:type="paragraph" w:customStyle="1" w:styleId="Obsahtabulky">
    <w:name w:val="Obsah tabulky"/>
    <w:basedOn w:val="Normln"/>
    <w:qFormat/>
    <w:rsid w:val="00E76DD2"/>
    <w:pPr>
      <w:suppressLineNumber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Zkladntextodsazen0">
    <w:name w:val="Z‡kladn’ text odsazen?"/>
    <w:basedOn w:val="Normln"/>
    <w:qFormat/>
    <w:rsid w:val="00E76DD2"/>
    <w:pPr>
      <w:widowControl w:val="0"/>
      <w:overflowPunct w:val="0"/>
      <w:spacing w:after="120"/>
      <w:ind w:firstLine="851"/>
      <w:jc w:val="both"/>
      <w:textAlignment w:val="baseline"/>
    </w:pPr>
    <w:rPr>
      <w:rFonts w:ascii="Arial" w:eastAsia="SimSun" w:hAnsi="Arial" w:cs="Mangal"/>
      <w:color w:val="00000A"/>
      <w:sz w:val="22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C470C"/>
    <w:pPr>
      <w:spacing w:before="100" w:beforeAutospacing="1" w:after="100" w:afterAutospacing="1"/>
    </w:pPr>
  </w:style>
  <w:style w:type="paragraph" w:customStyle="1" w:styleId="NoList1">
    <w:name w:val="No List1"/>
    <w:basedOn w:val="Normln"/>
    <w:rsid w:val="003C470C"/>
    <w:rPr>
      <w:rFonts w:eastAsiaTheme="minorHAnsi"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04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0405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440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cz/products/lawText/7/235014/1/ASPI%253A/115/2000%20Sb.%2523" TargetMode="External"/><Relationship Id="rId13" Type="http://schemas.openxmlformats.org/officeDocument/2006/relationships/hyperlink" Target="https://www.noveaspi.cz/products/lawText/7/235014/1/ASPI%253A/395/1992%20Sb.%25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oveaspi.cz/products/lawText/7/235014/1/ASPI%253A/393/2012%20Sb.%2523" TargetMode="External"/><Relationship Id="rId17" Type="http://schemas.openxmlformats.org/officeDocument/2006/relationships/hyperlink" Target="https://www.noveaspi.cz/products/lawText/7/235014/1/ASPI%253A/90/1995%20Sb.%252390.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veaspi.cz/products/lawText/7/235014/1/ASPI%253A/115/2000%20Sb.%25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cz/products/lawText/7/235014/1/ASPI%253A/114/1992%20Sb.%2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veaspi.cz/products/lawText/7/235014/1/ASPI%253A/115/2000%20Sb.%25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veaspi.cz/products/lawText/7/235014/1/ASPI%253A/395/1992%20Sb.%252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oveaspi.cz/products/lawText/7/235014/1/ASPI%253A/115/2000%20Sb.%2523" TargetMode="External"/><Relationship Id="rId14" Type="http://schemas.openxmlformats.org/officeDocument/2006/relationships/hyperlink" Target="https://www.noveaspi.cz/products/lawText/7/235014/1/ASPI%253A/115/2000%20Sb.%25235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2DE9-DCDE-4E41-8D88-6752418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15074</CharactersWithSpaces>
  <SharedDoc>false</SharedDoc>
  <HLinks>
    <vt:vector size="90" baseType="variant">
      <vt:variant>
        <vt:i4>7798900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aspi://module='ASPI'&amp;link='154/2000 Sb.%252310'&amp;ucin-k-dni='30.12.9999'</vt:lpwstr>
      </vt:variant>
      <vt:variant>
        <vt:lpwstr/>
      </vt:variant>
      <vt:variant>
        <vt:i4>6422655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aspi://module='ASPI'&amp;link='154/2000 Sb.%25238'&amp;ucin-k-dni='30.12.9999'</vt:lpwstr>
      </vt:variant>
      <vt:variant>
        <vt:lpwstr/>
      </vt:variant>
      <vt:variant>
        <vt:i4>7667828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aspi://module='ASPI'&amp;link='154/2000 Sb.%252312'&amp;ucin-k-dni='30.12.9999'</vt:lpwstr>
      </vt:variant>
      <vt:variant>
        <vt:lpwstr/>
      </vt:variant>
      <vt:variant>
        <vt:i4>7667828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aspi://module='ASPI'&amp;link='154/2000 Sb.%252312'&amp;ucin-k-dni='30.12.9999'</vt:lpwstr>
      </vt:variant>
      <vt:variant>
        <vt:lpwstr/>
      </vt:variant>
      <vt:variant>
        <vt:i4>4259905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aspi://module='ASPI'&amp;link='250/2014 Sb.%2523'&amp;ucin-k-dni='30.12.9999'</vt:lpwstr>
      </vt:variant>
      <vt:variant>
        <vt:lpwstr/>
      </vt:variant>
      <vt:variant>
        <vt:i4>4456534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aspi://module='ASPI'&amp;link='64/2014 Sb.%2523'&amp;ucin-k-dni='30.12.9999'</vt:lpwstr>
      </vt:variant>
      <vt:variant>
        <vt:lpwstr/>
      </vt:variant>
      <vt:variant>
        <vt:i4>4456528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aspi://module='ASPI'&amp;link='32/2011 Sb.%2523'&amp;ucin-k-dni='30.12.9999'</vt:lpwstr>
      </vt:variant>
      <vt:variant>
        <vt:lpwstr/>
      </vt:variant>
      <vt:variant>
        <vt:i4>4259904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aspi://module='ASPI'&amp;link='291/2009 Sb.%2523'&amp;ucin-k-dni='30.12.9999'</vt:lpwstr>
      </vt:variant>
      <vt:variant>
        <vt:lpwstr/>
      </vt:variant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aspi://module='ASPI'&amp;link='281/2009 Sb.%2523'&amp;ucin-k-dni='30.12.9999'</vt:lpwstr>
      </vt:variant>
      <vt:variant>
        <vt:lpwstr/>
      </vt:variant>
      <vt:variant>
        <vt:i4>4653131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aspi://module='ASPI'&amp;link='227/2009 Sb.%2523'&amp;ucin-k-dni='30.12.9999'</vt:lpwstr>
      </vt:variant>
      <vt:variant>
        <vt:lpwstr/>
      </vt:variant>
      <vt:variant>
        <vt:i4>4259904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aspi://module='ASPI'&amp;link='182/2008 Sb.%2523'&amp;ucin-k-dni='30.12.9999'</vt:lpwstr>
      </vt:variant>
      <vt:variant>
        <vt:lpwstr/>
      </vt:variant>
      <vt:variant>
        <vt:i4>4390981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aspi://module='ASPI'&amp;link='130/2006 Sb.%2523'&amp;ucin-k-dni='30.12.9999'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aspi://module='ASPI'&amp;link='444/2005 Sb.%2523'&amp;ucin-k-dni='30.12.9999'</vt:lpwstr>
      </vt:variant>
      <vt:variant>
        <vt:lpwstr/>
      </vt:variant>
      <vt:variant>
        <vt:i4>4325451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aspi://module='ASPI'&amp;link='282/2003 Sb.%2523'&amp;ucin-k-dni='30.12.9999'</vt:lpwstr>
      </vt:variant>
      <vt:variant>
        <vt:lpwstr/>
      </vt:variant>
      <vt:variant>
        <vt:i4>4259909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aspi://module='ASPI'&amp;link='162/2003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RzymanovaM</cp:lastModifiedBy>
  <cp:revision>3</cp:revision>
  <cp:lastPrinted>2018-12-06T12:22:00Z</cp:lastPrinted>
  <dcterms:created xsi:type="dcterms:W3CDTF">2018-12-06T12:25:00Z</dcterms:created>
  <dcterms:modified xsi:type="dcterms:W3CDTF">2018-12-11T11:24:00Z</dcterms:modified>
</cp:coreProperties>
</file>