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B3D5D" w14:textId="77777777" w:rsidR="00B21D93" w:rsidRDefault="00B21D93" w:rsidP="00B21D93">
      <w:pPr>
        <w:pStyle w:val="Nvrh"/>
        <w:spacing w:after="120"/>
      </w:pPr>
      <w:r w:rsidRPr="00152F2D">
        <w:t>Návrh</w:t>
      </w:r>
    </w:p>
    <w:p w14:paraId="77DB3D5E" w14:textId="77777777" w:rsidR="00B21D93" w:rsidRDefault="00B21D93" w:rsidP="00B21D93">
      <w:pPr>
        <w:pStyle w:val="ZKON"/>
      </w:pPr>
      <w:r>
        <w:t>ZÁKON</w:t>
      </w:r>
    </w:p>
    <w:p w14:paraId="77DB3D5F" w14:textId="77777777" w:rsidR="00B21D93" w:rsidRPr="002C4DBE" w:rsidRDefault="00B21D93" w:rsidP="00B21D93">
      <w:pPr>
        <w:pStyle w:val="nadpiszkona"/>
        <w:rPr>
          <w:b w:val="0"/>
        </w:rPr>
      </w:pPr>
      <w:r w:rsidRPr="002C4DBE">
        <w:rPr>
          <w:b w:val="0"/>
        </w:rPr>
        <w:t>ze dne ...</w:t>
      </w:r>
      <w:r>
        <w:rPr>
          <w:b w:val="0"/>
        </w:rPr>
        <w:t xml:space="preserve"> 2018</w:t>
      </w:r>
      <w:r w:rsidRPr="002C4DBE">
        <w:rPr>
          <w:b w:val="0"/>
        </w:rPr>
        <w:t>,</w:t>
      </w:r>
    </w:p>
    <w:p w14:paraId="77DB3D60" w14:textId="77777777" w:rsidR="00B21D93" w:rsidRDefault="00B21D93" w:rsidP="00B21D93">
      <w:pPr>
        <w:pStyle w:val="nadpiszkona"/>
      </w:pPr>
      <w:r>
        <w:t>kterým se mění zákon č. 586/1992 Sb., o daních z příjmů</w:t>
      </w:r>
    </w:p>
    <w:p w14:paraId="77DB3D61" w14:textId="77777777" w:rsidR="00B21D93" w:rsidRDefault="00B21D93" w:rsidP="00B21D93">
      <w:pPr>
        <w:pStyle w:val="Parlament"/>
      </w:pPr>
      <w:r>
        <w:t>Parlament se usnesl na tomto zákoně České republiky:</w:t>
      </w:r>
    </w:p>
    <w:p w14:paraId="77DB3D62" w14:textId="77777777" w:rsidR="00B21D93" w:rsidRDefault="00B21D93" w:rsidP="0035585A">
      <w:pPr>
        <w:pStyle w:val="lnek"/>
        <w:numPr>
          <w:ilvl w:val="1"/>
          <w:numId w:val="9"/>
        </w:numPr>
        <w:spacing w:before="120"/>
        <w:outlineLvl w:val="0"/>
        <w:rPr>
          <w:noProof/>
        </w:rPr>
      </w:pPr>
    </w:p>
    <w:p w14:paraId="77DB3D63" w14:textId="2CA5B5FA" w:rsidR="00B21D93" w:rsidRDefault="00B21D93" w:rsidP="0035585A">
      <w:pPr>
        <w:pStyle w:val="lnek"/>
        <w:numPr>
          <w:ilvl w:val="1"/>
          <w:numId w:val="9"/>
        </w:numPr>
        <w:spacing w:before="120"/>
        <w:outlineLvl w:val="0"/>
        <w:rPr>
          <w:noProof/>
        </w:rPr>
      </w:pPr>
      <w:r>
        <w:t xml:space="preserve">Čl. </w:t>
      </w:r>
      <w:r w:rsidR="0084010B">
        <w:rPr>
          <w:noProof/>
        </w:rPr>
        <w:fldChar w:fldCharType="begin"/>
      </w:r>
      <w:r w:rsidR="0084010B">
        <w:rPr>
          <w:noProof/>
        </w:rPr>
        <w:instrText xml:space="preserve"> SEQ Článek \* Roman \* MERGEFORMAT </w:instrText>
      </w:r>
      <w:r w:rsidR="0084010B">
        <w:rPr>
          <w:noProof/>
        </w:rPr>
        <w:fldChar w:fldCharType="separate"/>
      </w:r>
      <w:r w:rsidR="002C1F52">
        <w:rPr>
          <w:noProof/>
        </w:rPr>
        <w:t>I</w:t>
      </w:r>
      <w:r w:rsidR="0084010B">
        <w:rPr>
          <w:noProof/>
        </w:rPr>
        <w:fldChar w:fldCharType="end"/>
      </w:r>
    </w:p>
    <w:p w14:paraId="77DB3D64" w14:textId="77777777" w:rsidR="0035585A" w:rsidRPr="0035585A" w:rsidRDefault="0035585A" w:rsidP="0035585A">
      <w:pPr>
        <w:pStyle w:val="Textodstavce"/>
        <w:numPr>
          <w:ilvl w:val="0"/>
          <w:numId w:val="0"/>
        </w:numPr>
        <w:ind w:left="425"/>
        <w:jc w:val="center"/>
        <w:rPr>
          <w:b/>
        </w:rPr>
      </w:pPr>
      <w:r w:rsidRPr="0035585A">
        <w:rPr>
          <w:b/>
        </w:rPr>
        <w:t>Změna zákona o daních z příjmů</w:t>
      </w:r>
    </w:p>
    <w:p w14:paraId="77DB3D65" w14:textId="77777777" w:rsidR="00B21D93" w:rsidRDefault="00B21D93" w:rsidP="00B21D93">
      <w:pPr>
        <w:pStyle w:val="Textlnku"/>
      </w:pPr>
      <w:r w:rsidRPr="00737860">
        <w:t>Zákon č.</w:t>
      </w:r>
      <w:r>
        <w:t> </w:t>
      </w:r>
      <w:r w:rsidRPr="00737860">
        <w:t>586/1992 Sb., o</w:t>
      </w:r>
      <w:r>
        <w:t> </w:t>
      </w:r>
      <w:r w:rsidRPr="00737860">
        <w:t>daních z</w:t>
      </w:r>
      <w:r>
        <w:t> </w:t>
      </w:r>
      <w:r w:rsidRPr="00737860">
        <w:t>příjmů, ve znění zákona č.</w:t>
      </w:r>
      <w:r>
        <w:t> </w:t>
      </w:r>
      <w:r w:rsidRPr="00737860">
        <w:t>35/1993 Sb., zákona č.</w:t>
      </w:r>
      <w:r>
        <w:t> </w:t>
      </w:r>
      <w:r w:rsidRPr="00737860">
        <w:t>96/1993 Sb., zákona č.</w:t>
      </w:r>
      <w:r>
        <w:t> </w:t>
      </w:r>
      <w:r w:rsidRPr="00737860">
        <w:t>157/1993 Sb., zákona č.</w:t>
      </w:r>
      <w:r>
        <w:t> </w:t>
      </w:r>
      <w:r w:rsidRPr="00737860">
        <w:t>196/1993 Sb., zákona č.</w:t>
      </w:r>
      <w:r>
        <w:t> </w:t>
      </w:r>
      <w:r w:rsidRPr="00737860">
        <w:t>323/1993 Sb., zákona č.</w:t>
      </w:r>
      <w:r>
        <w:t> </w:t>
      </w:r>
      <w:r w:rsidRPr="00737860">
        <w:t>42/1994 Sb., zákona č.</w:t>
      </w:r>
      <w:r>
        <w:t> </w:t>
      </w:r>
      <w:r w:rsidRPr="00737860">
        <w:t>85/1994 Sb., zákona č.</w:t>
      </w:r>
      <w:r>
        <w:t> </w:t>
      </w:r>
      <w:r w:rsidRPr="00737860">
        <w:t>1</w:t>
      </w:r>
      <w:r>
        <w:t>14/1994 Sb., zákona č. 259/1994 </w:t>
      </w:r>
      <w:r w:rsidRPr="00737860">
        <w:t>Sb., zákona č.</w:t>
      </w:r>
      <w:r>
        <w:t> </w:t>
      </w:r>
      <w:r w:rsidRPr="00737860">
        <w:t>32/1995 Sb., zákona č.</w:t>
      </w:r>
      <w:r>
        <w:t> </w:t>
      </w:r>
      <w:r w:rsidRPr="00737860">
        <w:t>87/1995 Sb., zá</w:t>
      </w:r>
      <w:r>
        <w:t>kona č. 118/1995 Sb., zákona č. </w:t>
      </w:r>
      <w:r w:rsidRPr="00737860">
        <w:t>149/1995 Sb., zákona č.</w:t>
      </w:r>
      <w:r>
        <w:t> </w:t>
      </w:r>
      <w:r w:rsidRPr="00737860">
        <w:t>248/1995 Sb., zákona č.</w:t>
      </w:r>
      <w:r>
        <w:t> 316/1996 Sb., zákona č. 18/1997 </w:t>
      </w:r>
      <w:r w:rsidRPr="00737860">
        <w:t>Sb., zákona č.</w:t>
      </w:r>
      <w:r>
        <w:t> </w:t>
      </w:r>
      <w:r w:rsidRPr="00737860">
        <w:t>151/1997 Sb., zákona č.</w:t>
      </w:r>
      <w:r>
        <w:t> </w:t>
      </w:r>
      <w:r w:rsidRPr="00737860">
        <w:t>209/1997 Sb., zá</w:t>
      </w:r>
      <w:r>
        <w:t>kona č. 210/1997 Sb., zákona č. </w:t>
      </w:r>
      <w:r w:rsidRPr="00737860">
        <w:t>227/1997 Sb., zákona č.</w:t>
      </w:r>
      <w:r>
        <w:t> </w:t>
      </w:r>
      <w:r w:rsidRPr="00737860">
        <w:t>111/1998 Sb., zákona č.</w:t>
      </w:r>
      <w:r>
        <w:t> </w:t>
      </w:r>
      <w:r w:rsidRPr="00737860">
        <w:t>1</w:t>
      </w:r>
      <w:r>
        <w:t>49/1998 Sb., zákona č. 168/1998 </w:t>
      </w:r>
      <w:r w:rsidRPr="00737860">
        <w:t>Sb., zákona č.</w:t>
      </w:r>
      <w:r>
        <w:t> </w:t>
      </w:r>
      <w:r w:rsidRPr="00737860">
        <w:t>333/1998 Sb., zákona č.</w:t>
      </w:r>
      <w:r>
        <w:t> </w:t>
      </w:r>
      <w:r w:rsidRPr="00737860">
        <w:t>63/1999 Sb., zákon</w:t>
      </w:r>
      <w:r>
        <w:t>a č. 129/1999 Sb., zákona č. </w:t>
      </w:r>
      <w:r w:rsidRPr="00737860">
        <w:t>144/1999 Sb., zákona č.</w:t>
      </w:r>
      <w:r>
        <w:t> </w:t>
      </w:r>
      <w:r w:rsidRPr="00737860">
        <w:t>170/1999 Sb., zákona č.</w:t>
      </w:r>
      <w:r>
        <w:t> </w:t>
      </w:r>
      <w:r w:rsidRPr="00737860">
        <w:t>225/1999 Sb., nálezu Ústavního soudu</w:t>
      </w:r>
      <w:r>
        <w:t>,</w:t>
      </w:r>
      <w:r w:rsidRPr="00737860">
        <w:t xml:space="preserve"> vyhlášeného pod č.</w:t>
      </w:r>
      <w:r>
        <w:t> </w:t>
      </w:r>
      <w:r w:rsidRPr="00737860">
        <w:t>3/2000 Sb., zákona č.</w:t>
      </w:r>
      <w:r>
        <w:t> </w:t>
      </w:r>
      <w:r w:rsidRPr="00737860">
        <w:t>17/2000 Sb., z</w:t>
      </w:r>
      <w:r>
        <w:t>ákona č. 27/2000 Sb., zákona č. </w:t>
      </w:r>
      <w:r w:rsidRPr="00737860">
        <w:t>72/2000 Sb., zákona č.</w:t>
      </w:r>
      <w:r>
        <w:t> </w:t>
      </w:r>
      <w:r w:rsidRPr="00737860">
        <w:t>100/2000 Sb., zákona č.</w:t>
      </w:r>
      <w:r>
        <w:t> </w:t>
      </w:r>
      <w:r w:rsidRPr="00737860">
        <w:t>103/2000 Sb., zákona č.</w:t>
      </w:r>
      <w:r>
        <w:t> </w:t>
      </w:r>
      <w:r w:rsidRPr="00737860">
        <w:t>121/2000 Sb., zákona č.</w:t>
      </w:r>
      <w:r>
        <w:t> </w:t>
      </w:r>
      <w:r w:rsidRPr="00737860">
        <w:t>132/2000 Sb., zákona č.</w:t>
      </w:r>
      <w:r>
        <w:t> </w:t>
      </w:r>
      <w:r w:rsidRPr="00737860">
        <w:t>241/2000 Sb., zá</w:t>
      </w:r>
      <w:r>
        <w:t>kona č. 340/2000 Sb., zákona č. 492/2000 </w:t>
      </w:r>
      <w:r w:rsidRPr="00737860">
        <w:t>Sb., zákona č.</w:t>
      </w:r>
      <w:r>
        <w:t> </w:t>
      </w:r>
      <w:r w:rsidRPr="00737860">
        <w:t>117/2001 Sb., zákona č.</w:t>
      </w:r>
      <w:r>
        <w:t> </w:t>
      </w:r>
      <w:r w:rsidRPr="00737860">
        <w:t>120/2001 Sb., zákona č.</w:t>
      </w:r>
      <w:r>
        <w:t> </w:t>
      </w:r>
      <w:r w:rsidRPr="00737860">
        <w:t>239/2001 Sb., zákona č.</w:t>
      </w:r>
      <w:r>
        <w:t> </w:t>
      </w:r>
      <w:r w:rsidRPr="00737860">
        <w:t>453/2001 Sb., zákona č.</w:t>
      </w:r>
      <w:r>
        <w:t> </w:t>
      </w:r>
      <w:r w:rsidRPr="00737860">
        <w:t>483/2001 Sb., zákona č.</w:t>
      </w:r>
      <w:r>
        <w:t> 50/2002 Sb., zákona č.128/2002 </w:t>
      </w:r>
      <w:r w:rsidRPr="00737860">
        <w:t>Sb., zákona č.</w:t>
      </w:r>
      <w:r>
        <w:t> </w:t>
      </w:r>
      <w:r w:rsidRPr="00737860">
        <w:t>198/2002 Sb., zákona č.</w:t>
      </w:r>
      <w:r>
        <w:t> </w:t>
      </w:r>
      <w:r w:rsidRPr="00737860">
        <w:t>210/2002 Sb., zákona č.</w:t>
      </w:r>
      <w:r>
        <w:t> </w:t>
      </w:r>
      <w:r w:rsidRPr="00737860">
        <w:t>260/2002 Sb., zákona č.</w:t>
      </w:r>
      <w:r>
        <w:t> </w:t>
      </w:r>
      <w:r w:rsidRPr="00737860">
        <w:t>308/2002 Sb., zákona č.</w:t>
      </w:r>
      <w:r>
        <w:t> </w:t>
      </w:r>
      <w:r w:rsidRPr="00737860">
        <w:t>575/2002 Sb., zákona č.</w:t>
      </w:r>
      <w:r>
        <w:t> </w:t>
      </w:r>
      <w:r w:rsidRPr="00737860">
        <w:t>162/20</w:t>
      </w:r>
      <w:r>
        <w:t>03 Sb., zákona č. 362/2003 Sb., </w:t>
      </w:r>
      <w:r w:rsidRPr="00737860">
        <w:t>zákona č.</w:t>
      </w:r>
      <w:r>
        <w:t> </w:t>
      </w:r>
      <w:r w:rsidRPr="00737860">
        <w:t>438/2003 Sb., zákona č.</w:t>
      </w:r>
      <w:r>
        <w:t> </w:t>
      </w:r>
      <w:r w:rsidRPr="00737860">
        <w:t>19/2004 Sb., zák</w:t>
      </w:r>
      <w:r>
        <w:t>ona č. 47/2004 Sb., zákona č. </w:t>
      </w:r>
      <w:r w:rsidRPr="00737860">
        <w:t>49/2004 Sb., zákona č.</w:t>
      </w:r>
      <w:r>
        <w:t> </w:t>
      </w:r>
      <w:r w:rsidRPr="00737860">
        <w:t>257/2004 Sb., zákona č.</w:t>
      </w:r>
      <w:r>
        <w:t> </w:t>
      </w:r>
      <w:r w:rsidRPr="00737860">
        <w:t>2</w:t>
      </w:r>
      <w:r>
        <w:t>80/2004 Sb., zákona č. 359/2004 </w:t>
      </w:r>
      <w:r w:rsidRPr="00737860">
        <w:t>Sb., zákona č.</w:t>
      </w:r>
      <w:r>
        <w:t> </w:t>
      </w:r>
      <w:r w:rsidRPr="00737860">
        <w:t>360/2004 Sb., zákona č.</w:t>
      </w:r>
      <w:r>
        <w:t> </w:t>
      </w:r>
      <w:r w:rsidRPr="00737860">
        <w:t>436/2004 Sb., zá</w:t>
      </w:r>
      <w:r>
        <w:t>kona č. 562/2004 Sb., zákona č. </w:t>
      </w:r>
      <w:r w:rsidRPr="00737860">
        <w:t>628/2004 Sb., zákona č.</w:t>
      </w:r>
      <w:r>
        <w:t> </w:t>
      </w:r>
      <w:r w:rsidRPr="00737860">
        <w:t>669/2004 Sb., zákona č.</w:t>
      </w:r>
      <w:r>
        <w:t> </w:t>
      </w:r>
      <w:r w:rsidRPr="00737860">
        <w:t>6</w:t>
      </w:r>
      <w:r>
        <w:t>76/2004 Sb., zákona č. 179/2005 </w:t>
      </w:r>
      <w:r w:rsidRPr="00737860">
        <w:t>Sb., zákona č.</w:t>
      </w:r>
      <w:r>
        <w:t> </w:t>
      </w:r>
      <w:r w:rsidRPr="00737860">
        <w:t>217/2005 Sb., zákona č.</w:t>
      </w:r>
      <w:r>
        <w:t> </w:t>
      </w:r>
      <w:r w:rsidRPr="00737860">
        <w:t>342/2005 Sb., zá</w:t>
      </w:r>
      <w:r>
        <w:t>kona č. 357/2005 Sb., zákona č. </w:t>
      </w:r>
      <w:r w:rsidRPr="00737860">
        <w:t>441/2005 Sb., zákona č.</w:t>
      </w:r>
      <w:r>
        <w:t> </w:t>
      </w:r>
      <w:r w:rsidRPr="00737860">
        <w:t>530/2005 Sb., zákona č.</w:t>
      </w:r>
      <w:r>
        <w:t> </w:t>
      </w:r>
      <w:r w:rsidRPr="00737860">
        <w:t>5</w:t>
      </w:r>
      <w:r>
        <w:t>45/2005 Sb., zákona č. 552/2005 </w:t>
      </w:r>
      <w:r w:rsidRPr="00737860">
        <w:t>Sb., zákona č.</w:t>
      </w:r>
      <w:r>
        <w:t> </w:t>
      </w:r>
      <w:r w:rsidRPr="00737860">
        <w:t>56/2006 Sb., zákona č.</w:t>
      </w:r>
      <w:r>
        <w:t> </w:t>
      </w:r>
      <w:r w:rsidRPr="00737860">
        <w:t>57/2006 Sb., zákona č.</w:t>
      </w:r>
      <w:r>
        <w:t> </w:t>
      </w:r>
      <w:r w:rsidRPr="00737860">
        <w:t>109/2006 Sb., zákona č.</w:t>
      </w:r>
      <w:r>
        <w:t> </w:t>
      </w:r>
      <w:r w:rsidRPr="00737860">
        <w:t>112/2006 Sb., zákona č.</w:t>
      </w:r>
      <w:r>
        <w:t> </w:t>
      </w:r>
      <w:r w:rsidRPr="00737860">
        <w:t>179/2006 Sb., zákona č.</w:t>
      </w:r>
      <w:r>
        <w:t> </w:t>
      </w:r>
      <w:r w:rsidRPr="00737860">
        <w:t>189/2006 Sb., zá</w:t>
      </w:r>
      <w:r>
        <w:t>kona č. 203/2006 Sb., zákona č. </w:t>
      </w:r>
      <w:r w:rsidRPr="00737860">
        <w:t>223/2006 Sb., zákona č.</w:t>
      </w:r>
      <w:r>
        <w:t> </w:t>
      </w:r>
      <w:r w:rsidRPr="00737860">
        <w:t>245/2006 Sb., zákona č.</w:t>
      </w:r>
      <w:r>
        <w:t> </w:t>
      </w:r>
      <w:r w:rsidRPr="00737860">
        <w:t>264/2006 Sb., zákona č.</w:t>
      </w:r>
      <w:r>
        <w:t> </w:t>
      </w:r>
      <w:r w:rsidRPr="00737860">
        <w:t>267/2006 Sb., zákona č.</w:t>
      </w:r>
      <w:r>
        <w:t> </w:t>
      </w:r>
      <w:r w:rsidRPr="00737860">
        <w:t>29/2007 Sb., zákona č.</w:t>
      </w:r>
      <w:r>
        <w:t> 67/2007 Sb., zákona č. 159/2007 </w:t>
      </w:r>
      <w:r w:rsidRPr="00737860">
        <w:t>Sb., zákona č.</w:t>
      </w:r>
      <w:r>
        <w:t> </w:t>
      </w:r>
      <w:r w:rsidRPr="00737860">
        <w:t>261/2007 Sb., zákona č.</w:t>
      </w:r>
      <w:r>
        <w:t> </w:t>
      </w:r>
      <w:r w:rsidRPr="00737860">
        <w:t>296/2007 Sb., zákona č.</w:t>
      </w:r>
      <w:r>
        <w:t> </w:t>
      </w:r>
      <w:r w:rsidRPr="00737860">
        <w:t>362/2007 Sb., zá</w:t>
      </w:r>
      <w:r>
        <w:t>kona č. 126/2008 Sb., zákona č. </w:t>
      </w:r>
      <w:r w:rsidRPr="00737860">
        <w:t>306/2008 Sb., zákona č.</w:t>
      </w:r>
      <w:r>
        <w:t> 482/2008 Sb., zákona č. 2/2009 </w:t>
      </w:r>
      <w:r w:rsidRPr="00737860">
        <w:t>Sb., zákona č.</w:t>
      </w:r>
      <w:r>
        <w:t> </w:t>
      </w:r>
      <w:r w:rsidRPr="00737860">
        <w:t>87/2009 Sb., zákona č.</w:t>
      </w:r>
      <w:r>
        <w:t> </w:t>
      </w:r>
      <w:r w:rsidRPr="00737860">
        <w:t>216/2009 Sb., zákona č.</w:t>
      </w:r>
      <w:r>
        <w:t> </w:t>
      </w:r>
      <w:r w:rsidRPr="00737860">
        <w:t>221/2009 Sb., záko</w:t>
      </w:r>
      <w:r>
        <w:t>na č. 227/2009 Sb., zákona č. </w:t>
      </w:r>
      <w:r w:rsidRPr="00737860">
        <w:t>281/2009 Sb., zákona č.</w:t>
      </w:r>
      <w:r>
        <w:t> </w:t>
      </w:r>
      <w:r w:rsidRPr="00737860">
        <w:t>289/2009 Sb., zákona č.</w:t>
      </w:r>
      <w:r>
        <w:t> </w:t>
      </w:r>
      <w:r w:rsidRPr="00737860">
        <w:t>303/2009 Sb., zákona č.</w:t>
      </w:r>
      <w:r>
        <w:t> </w:t>
      </w:r>
      <w:r w:rsidRPr="00737860">
        <w:t>304/2009 Sb., zákona č.</w:t>
      </w:r>
      <w:r>
        <w:t> </w:t>
      </w:r>
      <w:r w:rsidRPr="00737860">
        <w:t>326/2009 Sb., zákona č.</w:t>
      </w:r>
      <w:r>
        <w:t> </w:t>
      </w:r>
      <w:r w:rsidRPr="00737860">
        <w:t>362/2009 Sb., zá</w:t>
      </w:r>
      <w:r>
        <w:t>kona č. 199/2010 Sb., zákona č. </w:t>
      </w:r>
      <w:r w:rsidRPr="00737860">
        <w:t>346/2010 Sb., zákona č.</w:t>
      </w:r>
      <w:r>
        <w:t> </w:t>
      </w:r>
      <w:r w:rsidRPr="00737860">
        <w:t>348/2010 Sb., zákona č.</w:t>
      </w:r>
      <w:r>
        <w:t> </w:t>
      </w:r>
      <w:r w:rsidRPr="00737860">
        <w:t>73/2011 Sb., nálezu Ústavního soudu</w:t>
      </w:r>
      <w:r>
        <w:t>,</w:t>
      </w:r>
      <w:r w:rsidRPr="00737860">
        <w:t xml:space="preserve"> vyhlášeného pod č.</w:t>
      </w:r>
      <w:r>
        <w:t> </w:t>
      </w:r>
      <w:r w:rsidRPr="00737860">
        <w:t>119/2011 Sb., zá</w:t>
      </w:r>
      <w:r>
        <w:t>kona č. 188/2011 Sb., zákona č. </w:t>
      </w:r>
      <w:r w:rsidRPr="00737860">
        <w:t>329/2011 Sb., zákona č.</w:t>
      </w:r>
      <w:r>
        <w:t> </w:t>
      </w:r>
      <w:r w:rsidRPr="00737860">
        <w:t>353/2011 Sb., zákona č.</w:t>
      </w:r>
      <w:r>
        <w:t> </w:t>
      </w:r>
      <w:r w:rsidRPr="00737860">
        <w:t>355/2011 Sb., zákona č.</w:t>
      </w:r>
      <w:r>
        <w:t> </w:t>
      </w:r>
      <w:r w:rsidRPr="00737860">
        <w:t>370/2011 Sb., zákona č.</w:t>
      </w:r>
      <w:r>
        <w:t> </w:t>
      </w:r>
      <w:r w:rsidRPr="00737860">
        <w:t>375/2011 Sb., zákona č.</w:t>
      </w:r>
      <w:r>
        <w:t> </w:t>
      </w:r>
      <w:r w:rsidRPr="00737860">
        <w:t>420/2011 Sb., zákona č.</w:t>
      </w:r>
      <w:r>
        <w:t> </w:t>
      </w:r>
      <w:r w:rsidRPr="00737860">
        <w:t>428/2011 Sb., zákona č.</w:t>
      </w:r>
      <w:r>
        <w:t> </w:t>
      </w:r>
      <w:r w:rsidRPr="00737860">
        <w:t>458/2011</w:t>
      </w:r>
      <w:r>
        <w:t> </w:t>
      </w:r>
      <w:r w:rsidRPr="00737860">
        <w:t>Sb., zákona č.</w:t>
      </w:r>
      <w:r>
        <w:t> </w:t>
      </w:r>
      <w:r w:rsidRPr="00737860">
        <w:t>466/2011 Sb., zákona č.</w:t>
      </w:r>
      <w:r>
        <w:t> </w:t>
      </w:r>
      <w:r w:rsidRPr="00737860">
        <w:t>470/2011 Sb., zákona č.</w:t>
      </w:r>
      <w:r>
        <w:t> </w:t>
      </w:r>
      <w:r w:rsidRPr="00737860">
        <w:t>192/2012 Sb., zákona č.</w:t>
      </w:r>
      <w:r>
        <w:t> </w:t>
      </w:r>
      <w:r w:rsidRPr="00737860">
        <w:t>399/2012 Sb., zákona č.</w:t>
      </w:r>
      <w:r>
        <w:t> </w:t>
      </w:r>
      <w:r w:rsidRPr="00737860">
        <w:t>401/2012 Sb., zákona č.</w:t>
      </w:r>
      <w:r>
        <w:t> </w:t>
      </w:r>
      <w:r w:rsidRPr="00737860">
        <w:t>403/2012 Sb., zá</w:t>
      </w:r>
      <w:r>
        <w:t xml:space="preserve">kona </w:t>
      </w:r>
      <w:r>
        <w:lastRenderedPageBreak/>
        <w:t>č. 428/2012 Sb., zákona č. </w:t>
      </w:r>
      <w:r w:rsidRPr="00737860">
        <w:t>500/2012 Sb., zákona č.</w:t>
      </w:r>
      <w:r>
        <w:t> </w:t>
      </w:r>
      <w:r w:rsidRPr="00737860">
        <w:t>503/2012 Sb., zákona č.</w:t>
      </w:r>
      <w:r>
        <w:t> </w:t>
      </w:r>
      <w:r w:rsidRPr="00737860">
        <w:t>44/2013 Sb., zákona č.</w:t>
      </w:r>
      <w:r>
        <w:t> </w:t>
      </w:r>
      <w:r w:rsidRPr="00737860">
        <w:t>80/2013 Sb., zákona č.</w:t>
      </w:r>
      <w:r>
        <w:t> </w:t>
      </w:r>
      <w:r w:rsidRPr="00737860">
        <w:t>105/2013 Sb., zá</w:t>
      </w:r>
      <w:r>
        <w:t>kona č. 160/2013 Sb., zákona č. 215/2013 </w:t>
      </w:r>
      <w:r w:rsidRPr="00737860">
        <w:t>Sb.,</w:t>
      </w:r>
      <w:r w:rsidRPr="003614F9">
        <w:t xml:space="preserve"> </w:t>
      </w:r>
      <w:r w:rsidRPr="00737860">
        <w:t>zákona č.</w:t>
      </w:r>
      <w:r>
        <w:t> </w:t>
      </w:r>
      <w:r w:rsidRPr="00737860">
        <w:t>241/2013 Sb., zákonného opatření Senátu č.</w:t>
      </w:r>
      <w:r>
        <w:t> </w:t>
      </w:r>
      <w:r w:rsidRPr="00737860">
        <w:t>344/2013 Sb.,</w:t>
      </w:r>
      <w:r>
        <w:t xml:space="preserve"> </w:t>
      </w:r>
      <w:r w:rsidRPr="00737860">
        <w:t>nálezu Ústavního soudu</w:t>
      </w:r>
      <w:r>
        <w:t>, vyhlášeného pod č. 162</w:t>
      </w:r>
      <w:r w:rsidRPr="00737860">
        <w:t>/201</w:t>
      </w:r>
      <w:r>
        <w:t>4</w:t>
      </w:r>
      <w:r w:rsidRPr="00737860">
        <w:t xml:space="preserve"> Sb.</w:t>
      </w:r>
      <w:r>
        <w:t xml:space="preserve">, </w:t>
      </w:r>
      <w:r w:rsidRPr="00625E2E">
        <w:t>zákona č.</w:t>
      </w:r>
      <w:r>
        <w:t> </w:t>
      </w:r>
      <w:r w:rsidRPr="00625E2E">
        <w:t>247/2014 Sb.</w:t>
      </w:r>
      <w:r>
        <w:t>,</w:t>
      </w:r>
      <w:r w:rsidRPr="00625E2E">
        <w:t xml:space="preserve"> </w:t>
      </w:r>
      <w:r w:rsidRPr="00E95B21">
        <w:t>zákona č.</w:t>
      </w:r>
      <w:r>
        <w:t> </w:t>
      </w:r>
      <w:r w:rsidRPr="00E95B21">
        <w:t>267/2014 Sb.,</w:t>
      </w:r>
      <w:r w:rsidRPr="00737860">
        <w:t xml:space="preserve"> </w:t>
      </w:r>
      <w:r>
        <w:t xml:space="preserve">zákona č. 332/2014 Sb., </w:t>
      </w:r>
      <w:r w:rsidRPr="00935A6C">
        <w:t>zákona č.</w:t>
      </w:r>
      <w:r>
        <w:t> </w:t>
      </w:r>
      <w:r w:rsidRPr="00935A6C">
        <w:t>84/2015 Sb.</w:t>
      </w:r>
      <w:r>
        <w:t xml:space="preserve">, zákona č. 127/2015 Sb., </w:t>
      </w:r>
      <w:r w:rsidRPr="00091BB4">
        <w:t>zákona č.</w:t>
      </w:r>
      <w:r>
        <w:t> </w:t>
      </w:r>
      <w:r w:rsidRPr="00091BB4">
        <w:t>221/2015 Sb</w:t>
      </w:r>
      <w:r>
        <w:t xml:space="preserve">., zákona č. 375/2015 Sb., zákona č. 377/2015 Sb., zákona č. 47/2016 Sb., zákona č. 105/2016 Sb., zákona č. 113/2016 Sb., zákona č. 125/2016 Sb., zákona č. 148/2016 Sb., zákona č. 188/2016 Sb., </w:t>
      </w:r>
      <w:r w:rsidRPr="00737860">
        <w:t>nálezu Ústavního soudu</w:t>
      </w:r>
      <w:r>
        <w:t>, vyhlášeného pod č. 271</w:t>
      </w:r>
      <w:r w:rsidRPr="00737860">
        <w:t>/201</w:t>
      </w:r>
      <w:r>
        <w:t>6</w:t>
      </w:r>
      <w:r w:rsidRPr="00737860">
        <w:t xml:space="preserve"> Sb.</w:t>
      </w:r>
      <w:r>
        <w:t xml:space="preserve">, zákona č. 321/2016 Sb., zákona č. 454/2016 Sb., zákona č. 170/2017 Sb., zákona č. 200/2017 Sb., zákona č. 225/2017 Sb., zákona č. 246/2017 Sb., zákona č. 254/2017 Sb., zákona č. 293/2017 Sb., a zákona č. 92/2018 Sb. </w:t>
      </w:r>
      <w:r w:rsidRPr="00737860">
        <w:t>se mění takto:</w:t>
      </w:r>
      <w:r>
        <w:t xml:space="preserve"> </w:t>
      </w:r>
    </w:p>
    <w:p w14:paraId="77DB3D66" w14:textId="77777777" w:rsidR="00B21D93" w:rsidRDefault="00B21D93" w:rsidP="00B21D93">
      <w:pPr>
        <w:pStyle w:val="Novelizanbod"/>
      </w:pPr>
      <w:r>
        <w:t>V </w:t>
      </w:r>
      <w:r w:rsidRPr="00CC12E3">
        <w:t>§</w:t>
      </w:r>
      <w:r>
        <w:t> </w:t>
      </w:r>
      <w:r w:rsidRPr="00CC12E3">
        <w:t>6</w:t>
      </w:r>
      <w:r>
        <w:t> </w:t>
      </w:r>
      <w:r w:rsidR="0035585A">
        <w:t>odstavec</w:t>
      </w:r>
      <w:r w:rsidRPr="00CC12E3">
        <w:t xml:space="preserve"> 4</w:t>
      </w:r>
      <w:r>
        <w:t> </w:t>
      </w:r>
      <w:r w:rsidRPr="00CC12E3">
        <w:t>se slova „po zvýšení podle odstavce 12“ zrušují.</w:t>
      </w:r>
    </w:p>
    <w:p w14:paraId="77DB3D67" w14:textId="77777777" w:rsidR="00B21D93" w:rsidRDefault="00B21D93" w:rsidP="002C1F52">
      <w:pPr>
        <w:pStyle w:val="Novelizanbod"/>
        <w:numPr>
          <w:ilvl w:val="0"/>
          <w:numId w:val="0"/>
        </w:numPr>
        <w:spacing w:before="240"/>
        <w:ind w:left="567"/>
      </w:pPr>
      <w:r>
        <w:t>V § 6 odstavec 12 zní:</w:t>
      </w:r>
    </w:p>
    <w:p w14:paraId="77DB3D68" w14:textId="77777777" w:rsidR="00B21D93" w:rsidRDefault="00B21D93" w:rsidP="003A6227">
      <w:pPr>
        <w:pStyle w:val="Textodstavce"/>
        <w:numPr>
          <w:ilvl w:val="0"/>
          <w:numId w:val="0"/>
        </w:numPr>
        <w:ind w:firstLine="567"/>
      </w:pPr>
      <w:r>
        <w:t>„(12) Základem daně (dílčím základem daně) je příjem ze závislé činnosti.“.</w:t>
      </w:r>
    </w:p>
    <w:p w14:paraId="77DB3D69" w14:textId="77777777" w:rsidR="00B21D93" w:rsidRDefault="00B21D93" w:rsidP="00B21D93">
      <w:pPr>
        <w:pStyle w:val="Textlnku"/>
        <w:ind w:firstLine="567"/>
      </w:pPr>
      <w:r>
        <w:t>Poznámka pod čarou č. 21 se zrušuje.</w:t>
      </w:r>
    </w:p>
    <w:p w14:paraId="77DB3D6A" w14:textId="77777777" w:rsidR="00B21D93" w:rsidRDefault="00B21D93" w:rsidP="00A8305D">
      <w:pPr>
        <w:pStyle w:val="Novelizanbod"/>
        <w:keepLines w:val="0"/>
        <w:numPr>
          <w:ilvl w:val="0"/>
          <w:numId w:val="0"/>
        </w:numPr>
        <w:ind w:left="567"/>
      </w:pPr>
      <w:r w:rsidRPr="00BC71B2">
        <w:t>V</w:t>
      </w:r>
      <w:r>
        <w:t> </w:t>
      </w:r>
      <w:r w:rsidRPr="00BC71B2">
        <w:t>§</w:t>
      </w:r>
      <w:r>
        <w:t> </w:t>
      </w:r>
      <w:r w:rsidRPr="00BC71B2">
        <w:t>6</w:t>
      </w:r>
      <w:r>
        <w:t> </w:t>
      </w:r>
      <w:r w:rsidRPr="00BC71B2">
        <w:t>o</w:t>
      </w:r>
      <w:r w:rsidR="0035585A">
        <w:t>dstavec</w:t>
      </w:r>
      <w:r>
        <w:t xml:space="preserve"> 13 se slova „</w:t>
      </w:r>
      <w:r w:rsidRPr="00BC71B2">
        <w:t>zvýšený o</w:t>
      </w:r>
      <w:r>
        <w:t> </w:t>
      </w:r>
      <w:r w:rsidRPr="00BC71B2">
        <w:t>povinné pojistné podle odstavce 12 a“</w:t>
      </w:r>
      <w:r>
        <w:t xml:space="preserve"> </w:t>
      </w:r>
      <w:r w:rsidRPr="00BC71B2">
        <w:t>a</w:t>
      </w:r>
      <w:r>
        <w:t> </w:t>
      </w:r>
      <w:r w:rsidRPr="00BC71B2">
        <w:t>slova „, zvýšený o</w:t>
      </w:r>
      <w:r>
        <w:t> </w:t>
      </w:r>
      <w:r w:rsidRPr="00BC71B2">
        <w:t>povinné pojistné podle odstavce 12“ zrušují.</w:t>
      </w:r>
    </w:p>
    <w:p w14:paraId="77DB3D6B" w14:textId="77777777" w:rsidR="00B21D93" w:rsidRPr="00CC273E" w:rsidRDefault="00B21D93" w:rsidP="00A8305D">
      <w:pPr>
        <w:pStyle w:val="Novelizanbod"/>
        <w:keepLines w:val="0"/>
        <w:numPr>
          <w:ilvl w:val="0"/>
          <w:numId w:val="0"/>
        </w:numPr>
        <w:ind w:left="567"/>
        <w:rPr>
          <w:szCs w:val="24"/>
        </w:rPr>
      </w:pPr>
      <w:r w:rsidRPr="00CC273E">
        <w:rPr>
          <w:szCs w:val="24"/>
        </w:rPr>
        <w:t>V</w:t>
      </w:r>
      <w:r>
        <w:rPr>
          <w:szCs w:val="24"/>
        </w:rPr>
        <w:t> </w:t>
      </w:r>
      <w:r w:rsidRPr="00CC273E">
        <w:rPr>
          <w:szCs w:val="24"/>
        </w:rPr>
        <w:t>§</w:t>
      </w:r>
      <w:r>
        <w:rPr>
          <w:szCs w:val="24"/>
        </w:rPr>
        <w:t> </w:t>
      </w:r>
      <w:r w:rsidRPr="00CC273E">
        <w:rPr>
          <w:szCs w:val="24"/>
        </w:rPr>
        <w:t>6</w:t>
      </w:r>
      <w:r>
        <w:rPr>
          <w:szCs w:val="24"/>
        </w:rPr>
        <w:t> </w:t>
      </w:r>
      <w:r w:rsidRPr="00CC273E">
        <w:rPr>
          <w:szCs w:val="24"/>
        </w:rPr>
        <w:t>se odstavce 14 a</w:t>
      </w:r>
      <w:r>
        <w:rPr>
          <w:szCs w:val="24"/>
        </w:rPr>
        <w:t> </w:t>
      </w:r>
      <w:r w:rsidRPr="00CC273E">
        <w:rPr>
          <w:szCs w:val="24"/>
        </w:rPr>
        <w:t>15 zrušují.</w:t>
      </w:r>
    </w:p>
    <w:p w14:paraId="77DB3D6C" w14:textId="77777777" w:rsidR="00B21D93" w:rsidRDefault="00B21D93" w:rsidP="00B21D93">
      <w:pPr>
        <w:pStyle w:val="Textlnku"/>
        <w:ind w:firstLine="567"/>
      </w:pPr>
      <w:r w:rsidRPr="00E32BE8">
        <w:t>Dosavadní odstavec 16 se označuje</w:t>
      </w:r>
      <w:r>
        <w:t xml:space="preserve"> jako odstavec 14.</w:t>
      </w:r>
    </w:p>
    <w:p w14:paraId="77DB3D6D" w14:textId="4A7F94EF" w:rsidR="003A6227" w:rsidRPr="003A6227" w:rsidRDefault="003A6227" w:rsidP="00454053">
      <w:pPr>
        <w:pStyle w:val="Novelizanbod"/>
      </w:pPr>
      <w:r>
        <w:t>§ 16a se včetně nadpisu zrušuje.</w:t>
      </w:r>
    </w:p>
    <w:p w14:paraId="77DB3D6E" w14:textId="77777777" w:rsidR="003A6227" w:rsidRDefault="003A6227" w:rsidP="00A8305D">
      <w:pPr>
        <w:pStyle w:val="Novelizanbod"/>
        <w:keepLines w:val="0"/>
        <w:numPr>
          <w:ilvl w:val="0"/>
          <w:numId w:val="0"/>
        </w:numPr>
        <w:ind w:left="567"/>
      </w:pPr>
      <w:r>
        <w:t>V § 38g se odstavec 4 zrušuje.</w:t>
      </w:r>
    </w:p>
    <w:p w14:paraId="77DB3D6F" w14:textId="77777777" w:rsidR="003A6227" w:rsidRPr="003A6227" w:rsidRDefault="003A6227" w:rsidP="003A6227">
      <w:pPr>
        <w:pStyle w:val="Textlnku"/>
        <w:ind w:firstLine="567"/>
      </w:pPr>
      <w:r>
        <w:t xml:space="preserve">Dosavadní odstavce </w:t>
      </w:r>
      <w:r w:rsidR="00614AFD">
        <w:t>5</w:t>
      </w:r>
      <w:r>
        <w:t xml:space="preserve"> a </w:t>
      </w:r>
      <w:r w:rsidR="00614AFD">
        <w:t>6</w:t>
      </w:r>
      <w:r>
        <w:t xml:space="preserve"> se označují jako odstavce 4 a 5.</w:t>
      </w:r>
    </w:p>
    <w:p w14:paraId="77DB3D70" w14:textId="75124BB5" w:rsidR="009C346E" w:rsidRDefault="003A6227" w:rsidP="002C1F52">
      <w:pPr>
        <w:pStyle w:val="Novelizanbod"/>
        <w:keepLines w:val="0"/>
        <w:numPr>
          <w:ilvl w:val="0"/>
          <w:numId w:val="0"/>
        </w:numPr>
        <w:spacing w:before="240"/>
        <w:ind w:left="567"/>
      </w:pPr>
      <w:r>
        <w:t>§ 38ha se včetně nadpisu zrušuje.</w:t>
      </w:r>
    </w:p>
    <w:p w14:paraId="59EF67F2" w14:textId="77777777" w:rsidR="005E1EC9" w:rsidRPr="005E1EC9" w:rsidRDefault="005E1EC9" w:rsidP="005E1EC9"/>
    <w:p w14:paraId="77DB3D72" w14:textId="77777777" w:rsidR="00F97407" w:rsidRDefault="002965B2" w:rsidP="00F97407">
      <w:pPr>
        <w:pStyle w:val="Textodstavce"/>
        <w:numPr>
          <w:ilvl w:val="0"/>
          <w:numId w:val="0"/>
        </w:numPr>
        <w:jc w:val="center"/>
        <w:rPr>
          <w:szCs w:val="24"/>
        </w:rPr>
      </w:pPr>
      <w:r>
        <w:rPr>
          <w:szCs w:val="24"/>
        </w:rPr>
        <w:t>Čl. II</w:t>
      </w:r>
    </w:p>
    <w:p w14:paraId="77DB3D73" w14:textId="77777777" w:rsidR="0035585A" w:rsidRDefault="0035585A" w:rsidP="00F97407">
      <w:pPr>
        <w:pStyle w:val="Textodstavce"/>
        <w:numPr>
          <w:ilvl w:val="0"/>
          <w:numId w:val="0"/>
        </w:numPr>
        <w:jc w:val="center"/>
        <w:rPr>
          <w:b/>
          <w:szCs w:val="24"/>
        </w:rPr>
      </w:pPr>
      <w:r w:rsidRPr="0035585A">
        <w:rPr>
          <w:b/>
          <w:szCs w:val="24"/>
        </w:rPr>
        <w:t>Přechodná ustanovení</w:t>
      </w:r>
    </w:p>
    <w:p w14:paraId="77DB3D74" w14:textId="77777777" w:rsidR="0035585A" w:rsidRPr="00A43605" w:rsidRDefault="0035585A" w:rsidP="0035585A">
      <w:pPr>
        <w:pStyle w:val="Textpechodka"/>
        <w:numPr>
          <w:ilvl w:val="0"/>
          <w:numId w:val="0"/>
        </w:numPr>
        <w:spacing w:before="120"/>
      </w:pPr>
      <w:r w:rsidRPr="00A43605">
        <w:t>Pro daňové povinnosti u</w:t>
      </w:r>
      <w:r>
        <w:t> </w:t>
      </w:r>
      <w:r w:rsidRPr="00A43605">
        <w:t>daně</w:t>
      </w:r>
      <w:r>
        <w:t xml:space="preserve"> z příjmů </w:t>
      </w:r>
      <w:r w:rsidRPr="00A43605">
        <w:t>za zdaňovací období</w:t>
      </w:r>
      <w:r>
        <w:t xml:space="preserve"> </w:t>
      </w:r>
      <w:r w:rsidRPr="00A25FA1">
        <w:t>započa</w:t>
      </w:r>
      <w:r>
        <w:t>tá</w:t>
      </w:r>
      <w:r w:rsidRPr="00A43605">
        <w:t xml:space="preserve"> přede dnem nabytí účinnosti tohoto </w:t>
      </w:r>
      <w:r w:rsidRPr="009E6882">
        <w:t>zákona</w:t>
      </w:r>
      <w:r w:rsidRPr="00A43605">
        <w:t>, jakož i</w:t>
      </w:r>
      <w:r>
        <w:t> </w:t>
      </w:r>
      <w:r w:rsidRPr="00A43605">
        <w:t>pro práva a</w:t>
      </w:r>
      <w:r>
        <w:t> </w:t>
      </w:r>
      <w:r w:rsidRPr="00A43605">
        <w:t xml:space="preserve">povinnosti s nimi související, </w:t>
      </w:r>
      <w:r>
        <w:t>se použije zákon č. 586/1992</w:t>
      </w:r>
      <w:r w:rsidRPr="00A43605">
        <w:t xml:space="preserve"> Sb., ve znění účinném přede dnem </w:t>
      </w:r>
      <w:r>
        <w:t>nabytí účinnosti tohoto zákona.</w:t>
      </w:r>
    </w:p>
    <w:p w14:paraId="77DB3D75" w14:textId="77777777" w:rsidR="0035585A" w:rsidRDefault="0035585A" w:rsidP="00F97407">
      <w:pPr>
        <w:pStyle w:val="Textodstavce"/>
        <w:numPr>
          <w:ilvl w:val="0"/>
          <w:numId w:val="0"/>
        </w:numPr>
        <w:jc w:val="center"/>
        <w:rPr>
          <w:b/>
          <w:szCs w:val="24"/>
        </w:rPr>
      </w:pPr>
    </w:p>
    <w:p w14:paraId="77DB3D76" w14:textId="77777777" w:rsidR="0035585A" w:rsidRPr="0035585A" w:rsidRDefault="0035585A" w:rsidP="0035585A">
      <w:pPr>
        <w:pStyle w:val="Textodstavce"/>
        <w:numPr>
          <w:ilvl w:val="0"/>
          <w:numId w:val="0"/>
        </w:numPr>
        <w:jc w:val="center"/>
        <w:rPr>
          <w:szCs w:val="24"/>
        </w:rPr>
      </w:pPr>
      <w:r w:rsidRPr="0035585A">
        <w:rPr>
          <w:szCs w:val="24"/>
        </w:rPr>
        <w:t>Čl. III</w:t>
      </w:r>
    </w:p>
    <w:p w14:paraId="77DB3D77" w14:textId="77777777" w:rsidR="0035585A" w:rsidRPr="0035585A" w:rsidRDefault="0035585A" w:rsidP="0035585A">
      <w:pPr>
        <w:pStyle w:val="Textodstavce"/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14:paraId="3AC04899" w14:textId="77777777" w:rsidR="00CD4A45" w:rsidRPr="00C9013A" w:rsidRDefault="002965B2" w:rsidP="00CD4A45">
      <w:pPr>
        <w:spacing w:after="120"/>
        <w:jc w:val="center"/>
        <w:rPr>
          <w:b/>
          <w:sz w:val="32"/>
        </w:rPr>
      </w:pPr>
      <w:r>
        <w:rPr>
          <w:szCs w:val="24"/>
        </w:rPr>
        <w:t xml:space="preserve">Tento zákon nabývá účinnosti </w:t>
      </w:r>
      <w:r w:rsidR="002E27B5">
        <w:rPr>
          <w:szCs w:val="24"/>
        </w:rPr>
        <w:t xml:space="preserve">prvního </w:t>
      </w:r>
      <w:r w:rsidR="001F6677">
        <w:rPr>
          <w:szCs w:val="24"/>
        </w:rPr>
        <w:t>ledna následujícího roku po vydání ve sbírce zákonů.</w:t>
      </w:r>
      <w:r w:rsidR="001F6677">
        <w:rPr>
          <w:szCs w:val="24"/>
          <w:highlight w:val="yellow"/>
        </w:rPr>
        <w:t xml:space="preserve"> </w:t>
      </w:r>
      <w:r w:rsidR="00075DB9" w:rsidRPr="0041789C">
        <w:rPr>
          <w:szCs w:val="24"/>
        </w:rPr>
        <w:br w:type="page"/>
      </w:r>
      <w:r w:rsidR="00CD4A45" w:rsidRPr="00C9013A">
        <w:rPr>
          <w:b/>
          <w:sz w:val="32"/>
        </w:rPr>
        <w:lastRenderedPageBreak/>
        <w:t>Důvodová zpráva</w:t>
      </w:r>
    </w:p>
    <w:p w14:paraId="7DADF616" w14:textId="77777777" w:rsidR="00CD4A45" w:rsidRPr="00C9013A" w:rsidRDefault="00CD4A45" w:rsidP="00CD4A45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Obecná</w:t>
      </w:r>
      <w:r w:rsidRPr="00C9013A">
        <w:rPr>
          <w:b/>
          <w:sz w:val="32"/>
        </w:rPr>
        <w:t xml:space="preserve"> část</w:t>
      </w:r>
    </w:p>
    <w:p w14:paraId="15C6A866" w14:textId="77777777" w:rsidR="00CD4A45" w:rsidRPr="00E2473D" w:rsidRDefault="00CD4A45" w:rsidP="00CD4A45">
      <w:pPr>
        <w:pStyle w:val="Odstavecseseznamem"/>
        <w:autoSpaceDE w:val="0"/>
        <w:autoSpaceDN w:val="0"/>
        <w:adjustRightInd w:val="0"/>
        <w:spacing w:before="120"/>
        <w:ind w:left="426"/>
        <w:rPr>
          <w:color w:val="000000"/>
          <w:sz w:val="28"/>
          <w:szCs w:val="24"/>
        </w:rPr>
      </w:pPr>
    </w:p>
    <w:p w14:paraId="01371505" w14:textId="77777777" w:rsidR="00CD4A45" w:rsidRPr="006D6E13" w:rsidRDefault="00CD4A45" w:rsidP="00CD4A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b/>
          <w:bCs/>
          <w:color w:val="000000"/>
          <w:szCs w:val="24"/>
        </w:rPr>
      </w:pPr>
      <w:r w:rsidRPr="006D6E13">
        <w:rPr>
          <w:b/>
          <w:bCs/>
          <w:color w:val="000000"/>
          <w:szCs w:val="24"/>
        </w:rPr>
        <w:t>Zhodnocení platného právního stavu, hlavní principy navrhované právní úpravy a nezbytnost navrhované právní úpravy</w:t>
      </w:r>
    </w:p>
    <w:p w14:paraId="392E0AA1" w14:textId="77777777" w:rsidR="00CD4A45" w:rsidRDefault="00CD4A45" w:rsidP="00CD4A45"/>
    <w:p w14:paraId="365A839A" w14:textId="77777777" w:rsidR="00CD4A45" w:rsidRPr="00103170" w:rsidRDefault="00CD4A45" w:rsidP="00CD4A45">
      <w:r w:rsidRPr="00103170">
        <w:t xml:space="preserve">Návrh zákona má za cíl zrušit institut tzv. superhrubé mzdy a nahradit jej jednoduchým systémem jedné sazby daně z příjmu z hrubé mzdy ve výši 15 %. V důsledku bude znamenat růst čistých mezd všech zaměstnanců o cca 7 % a zjednodušení a zpřehlednění daňového systému v oblasti daně z příjmů. </w:t>
      </w:r>
    </w:p>
    <w:p w14:paraId="49778A54" w14:textId="77777777" w:rsidR="00CD4A45" w:rsidRPr="00103170" w:rsidRDefault="00CD4A45" w:rsidP="00CD4A45">
      <w:r w:rsidRPr="00103170">
        <w:t>Zaměstnanec s hrubou mzdou 30 000 Kč zaplatí po přijetí zákona na dani z příjmů měsíčně o 1 530 Kč méně oproti současnému stavu</w:t>
      </w:r>
      <w:r w:rsidRPr="00103170">
        <w:rPr>
          <w:rStyle w:val="Znakapoznpodarou"/>
        </w:rPr>
        <w:footnoteReference w:id="1"/>
      </w:r>
      <w:r w:rsidRPr="00103170">
        <w:t>, což ročně představuje 18 360 Kč.</w:t>
      </w:r>
    </w:p>
    <w:p w14:paraId="0A029B20" w14:textId="77777777" w:rsidR="00CD4A45" w:rsidRPr="00103170" w:rsidRDefault="00CD4A45" w:rsidP="00CD4A45">
      <w:r w:rsidRPr="00103170">
        <w:t xml:space="preserve">Totožný návrh lišící se pouze výší daňové sazby obsahoval vládní návrh zákona, kterým se mění některé zákony v oblasti daní (aktuální sněmovní tisk č. 206) ve verzi, která byla zaslána do mezirezortního připomínkového řízení dne 2. 2. 2018 (č.j. OVA 350/18). Tato část novely však byla během připomínkového řízení z vládního návrhu zákona odstraněna, ačkoli programové prohlášení vlády obsahuje závazek </w:t>
      </w:r>
      <w:r w:rsidRPr="00103170">
        <w:rPr>
          <w:i/>
        </w:rPr>
        <w:t xml:space="preserve">„Zrušíme superhrubou mzdu u daně z příjmů fyzických osob“. </w:t>
      </w:r>
      <w:r w:rsidRPr="00103170">
        <w:rPr>
          <w:rStyle w:val="Znakapoznpodarou"/>
        </w:rPr>
        <w:footnoteReference w:id="2"/>
      </w:r>
      <w:r w:rsidRPr="00103170">
        <w:rPr>
          <w:i/>
        </w:rPr>
        <w:t xml:space="preserve"> </w:t>
      </w:r>
      <w:r w:rsidRPr="00103170">
        <w:t xml:space="preserve">Totožný závazek obsahovalo také programové prohlášení první vlády Andreje Babiše </w:t>
      </w:r>
      <w:r w:rsidRPr="00103170">
        <w:rPr>
          <w:i/>
        </w:rPr>
        <w:t>„Zrušíme „superhrubou mzdu u daně z příjmů fyzických osob“</w:t>
      </w:r>
      <w:r w:rsidRPr="00103170">
        <w:rPr>
          <w:rStyle w:val="Znakapoznpodarou"/>
        </w:rPr>
        <w:footnoteReference w:id="3"/>
      </w:r>
      <w:r w:rsidRPr="00103170">
        <w:t xml:space="preserve">. Vláda Bohuslava Sobotky, jejíž členy byly také Hnutí ANO a ČSSD, měla v koaliční smlouvě, která byla přílohou programového prohlášení vlády, uveden cíl </w:t>
      </w:r>
      <w:r w:rsidRPr="00103170">
        <w:rPr>
          <w:i/>
        </w:rPr>
        <w:t>„Koalice zruší koncept superhrubé mzdy a solidární přirážky“</w:t>
      </w:r>
      <w:r w:rsidRPr="00103170">
        <w:t>.</w:t>
      </w:r>
      <w:r w:rsidRPr="00103170">
        <w:rPr>
          <w:rStyle w:val="Znakapoznpodarou"/>
        </w:rPr>
        <w:footnoteReference w:id="4"/>
      </w:r>
    </w:p>
    <w:p w14:paraId="2105CF9A" w14:textId="77777777" w:rsidR="00CD4A45" w:rsidRPr="00103170" w:rsidRDefault="00CD4A45" w:rsidP="00CD4A45">
      <w:r w:rsidRPr="00103170">
        <w:t>Uvedené závazky opakovaně artikulované členy stávající vlády nebyly ani za 5 let splněny.</w:t>
      </w:r>
    </w:p>
    <w:p w14:paraId="76FA0A87" w14:textId="77777777" w:rsidR="00CD4A45" w:rsidRPr="00103170" w:rsidRDefault="00CD4A45" w:rsidP="00CD4A45">
      <w:r w:rsidRPr="00103170">
        <w:t>Koncept superhrubé mzdy byl zaveden s cílem zvýšit informovanost zaměstnanců o celkových nákladech zaměstnavatele spojených s vyplácením mezd. Tento cíl byl naplněn, je možné se vrátit k jednoduššímu konceptu zdanění hrubé mzdy.</w:t>
      </w:r>
    </w:p>
    <w:p w14:paraId="7172D719" w14:textId="77777777" w:rsidR="00CD4A45" w:rsidRPr="00103170" w:rsidRDefault="00CD4A45" w:rsidP="00CD4A45">
      <w:r w:rsidRPr="00103170">
        <w:t>Vládní důvodová zpráva ke zrušení superhrubé mzdy uváděla následující zdůvodnění, s nimž se předkladatele ztotožňují:</w:t>
      </w:r>
    </w:p>
    <w:p w14:paraId="5DB2D63D" w14:textId="77777777" w:rsidR="00CD4A45" w:rsidRPr="00103170" w:rsidRDefault="00CD4A45" w:rsidP="00CD4A45">
      <w:pPr>
        <w:rPr>
          <w:i/>
        </w:rPr>
      </w:pPr>
      <w:r w:rsidRPr="00103170">
        <w:rPr>
          <w:i/>
        </w:rPr>
        <w:t xml:space="preserve">S účinností od zdaňovacího období 2008 se na základě novely zákona o daních z příjmů zákonem č. 261/2007 Sb., o stabilizaci veřejných rozpočtů, ve znění pozdějších předpisů (dále jen „zákon o stabilizaci veřejných rozpočtů“), uplatňuje jednotná sazba daně z příjmů fyzických osob, a to 15% jak pro tzv. obecný základ daně, tak i v případě základu daně vybírané srážkou podle zvláštní sazby daně. Úpravu na tuto jednotnou sazbu doprovázely i další změny jako změna základu daně ze závislé činnosti (základ ve výši tzv. superhrubé mzdy) a u podnikajících poplatníků daně z příjmů fyzických osob zavedení daňové neuznatelnosti povinně hrazeného pojistného na sociální zabezpečení a na zdravotní pojištění. Dílčím základem u příjmů ze závislé činnosti jsou tak příjmy ze závislé činnosti zvýšené o částku odpovídající pojistnému na sociální zabezpečení a příspěvku na státní politiku zaměstnanosti a pojistnému na všeobecné zdravotní pojištění, které je z těchto příjmů povinen platit podle jiných právních předpisů zaměstnavatel sám za své zaměstnance. O toto tzv. povinné pojistné zaměstnavatele se zvyšují i příjmy ze závislé činnosti, které se zahrnují do základu daně vybírané srážkou podle zvláštní sazby daně, nebo z kterých se platí záloha podle § 38h zákona o daních z příjmů. U poplatníka s příjmy ze samostatné činnosti jsou vyloučeny z daňových výdajů výdaje na povinné pojistné (sociální a zdravotní). </w:t>
      </w:r>
    </w:p>
    <w:p w14:paraId="30D1BB40" w14:textId="77777777" w:rsidR="00CD4A45" w:rsidRPr="00103170" w:rsidRDefault="00CD4A45" w:rsidP="00CD4A45">
      <w:pPr>
        <w:rPr>
          <w:i/>
        </w:rPr>
      </w:pPr>
      <w:r w:rsidRPr="00103170">
        <w:rPr>
          <w:i/>
        </w:rPr>
        <w:lastRenderedPageBreak/>
        <w:t>…</w:t>
      </w:r>
    </w:p>
    <w:p w14:paraId="79095EF6" w14:textId="77777777" w:rsidR="00CD4A45" w:rsidRPr="00103170" w:rsidRDefault="00CD4A45" w:rsidP="00CD4A45">
      <w:pPr>
        <w:rPr>
          <w:i/>
        </w:rPr>
      </w:pPr>
      <w:r w:rsidRPr="00103170">
        <w:rPr>
          <w:i/>
        </w:rPr>
        <w:t xml:space="preserve">Proto bylo s účinností od zdaňovacího období 2013 (původně pouze do roku 2015) zákonem č. 500/2012 Sb., o změně daňových, pojistných a dalších zákonů v souvislosti se snižováním schodků veřejných rozpočtů, ve znění pozdějších předpisů, zavedeno v § 16a zákona o daních z příjmů solidární zvýšení daně z příjmů fyzických osob ve výši 7 % z nadlimitního příjmu. Daň se zvyšuje, pokud v příslušném zdaňovacím období součet příjmů zahrnovaných do dílčího základu daně ze závislé činnosti </w:t>
      </w:r>
      <w:r w:rsidRPr="00103170" w:rsidDel="00221AE3">
        <w:rPr>
          <w:i/>
        </w:rPr>
        <w:t xml:space="preserve">- </w:t>
      </w:r>
      <w:r w:rsidRPr="00103170">
        <w:rPr>
          <w:i/>
        </w:rPr>
        <w:t>tj. příjem hrubý, nikoli „superhrubá mzda“ – a dílčího základu daně ze samostatné činnosti přesáhne v tomto zdaňovacím období 48násobek průměrné mzdy. Obdobně se u poplatníka, který má příjmy ze závislé činnosti</w:t>
      </w:r>
      <w:r w:rsidRPr="00103170" w:rsidDel="00F30C0E">
        <w:rPr>
          <w:i/>
        </w:rPr>
        <w:t xml:space="preserve"> </w:t>
      </w:r>
      <w:r w:rsidRPr="00103170">
        <w:rPr>
          <w:i/>
        </w:rPr>
        <w:t>nad stropy sociálního pojištění, uplatňuje solidární zvýšení daně u zálohy ve výši 7 % z nadlimitního příjmu podle § 38ha zákona o daních z příjmů.</w:t>
      </w:r>
    </w:p>
    <w:p w14:paraId="778D05F7" w14:textId="77777777" w:rsidR="00CD4A45" w:rsidRPr="00103170" w:rsidRDefault="00CD4A45" w:rsidP="00CD4A45">
      <w:r w:rsidRPr="00103170">
        <w:t>…</w:t>
      </w:r>
    </w:p>
    <w:p w14:paraId="782AC5A5" w14:textId="77777777" w:rsidR="00CD4A45" w:rsidRPr="00103170" w:rsidRDefault="00CD4A45" w:rsidP="00CD4A45">
      <w:pPr>
        <w:spacing w:after="120"/>
        <w:rPr>
          <w:i/>
        </w:rPr>
      </w:pPr>
      <w:r w:rsidRPr="00103170">
        <w:rPr>
          <w:i/>
        </w:rPr>
        <w:t xml:space="preserve">V zákoně o daních z příjmů se navrhuje zrušit koncept tzv. superhrubé mzdy a stanovit, že základem daně z příjmů ze závislé činnosti bude hrubá mzda, tj. zdanitelné příjmy ze závislé činnosti. Dále se navrhuje zrušit tzv. solidární zvýšení daně a solidární zvýšení daně u zálohy. </w:t>
      </w:r>
    </w:p>
    <w:p w14:paraId="1BED40F5" w14:textId="77777777" w:rsidR="00CD4A45" w:rsidRPr="00103170" w:rsidRDefault="00CD4A45" w:rsidP="00CD4A45">
      <w:pPr>
        <w:spacing w:after="120"/>
        <w:rPr>
          <w:i/>
        </w:rPr>
      </w:pPr>
      <w:r w:rsidRPr="00103170">
        <w:rPr>
          <w:i/>
        </w:rPr>
        <w:t>…</w:t>
      </w:r>
    </w:p>
    <w:p w14:paraId="77E1ADC6" w14:textId="77777777" w:rsidR="00CD4A45" w:rsidRPr="00103170" w:rsidRDefault="00CD4A45" w:rsidP="00CD4A45">
      <w:pPr>
        <w:spacing w:after="120"/>
        <w:rPr>
          <w:i/>
        </w:rPr>
      </w:pPr>
      <w:r w:rsidRPr="00103170">
        <w:rPr>
          <w:i/>
        </w:rPr>
        <w:t>Požadavek na zrušení tzv. superhrubé mzdy (tj. navýšení hrubé mzdy o pojistné na sociální zabezpečení a pojistné na veřejné zdravotní pojištění placené plátci daně z příjmů fyzických osob ze závislé činnosti) a solidárního zvýšení daně vyplývá z Programového prohlášení vlády. Koncept tzv. superhrubé mzdy značně komplikuje způsob stanovení základu daně u poplatníků s příjmy ze závislé činnosti a je označován za diskriminační, protože daňové zatížení těchto poplatníků je vyšší než zatížení ostatních poplatníků. Z hlediska komparace s daňovými systémy ostatních států Evropské unie i mimo ni se jedná o nestandardní postup pro stanovení základu daně, neboť existují značné rozdíly mezi tuzemským pojistným na sociální zabezpečení a pojistným na veřejné zdravotní pojištění a zahraničními zákonnými pojistnými systémy (např. z hlediska povinností zúčastněných subjektů, v sazbách, v pojistných výjimkách, ve způsobu stanovení maximálního vyměřovacího základu). Stejně nevhodné a nestandardní je i solidární zvýšení daně.</w:t>
      </w:r>
    </w:p>
    <w:p w14:paraId="27D47CAB" w14:textId="77777777" w:rsidR="00CD4A45" w:rsidRPr="00020374" w:rsidRDefault="00CD4A45" w:rsidP="00CD4A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color w:val="000000"/>
          <w:szCs w:val="24"/>
        </w:rPr>
      </w:pPr>
      <w:r w:rsidRPr="006D6E13">
        <w:rPr>
          <w:b/>
          <w:bCs/>
          <w:color w:val="000000"/>
          <w:szCs w:val="24"/>
        </w:rPr>
        <w:t xml:space="preserve">Zhodnocení souladu navrhované právní úpravy s ústavním pořádkem České republiky a s mezinárodními smlouvami podle čl. 10 Ústavy České republiky </w:t>
      </w:r>
    </w:p>
    <w:p w14:paraId="1DBF69CA" w14:textId="77777777" w:rsidR="00CD4A45" w:rsidRPr="006D6E13" w:rsidRDefault="00CD4A45" w:rsidP="00CD4A45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>Návrh je v souladu s ústavním pořádkem ČR i mezinárodními smlouvami.</w:t>
      </w:r>
    </w:p>
    <w:p w14:paraId="534A30AA" w14:textId="77777777" w:rsidR="00CD4A45" w:rsidRPr="00E2473D" w:rsidRDefault="00CD4A45" w:rsidP="00CD4A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color w:val="000000"/>
          <w:szCs w:val="24"/>
        </w:rPr>
      </w:pPr>
      <w:r w:rsidRPr="00312832">
        <w:rPr>
          <w:b/>
          <w:bCs/>
          <w:color w:val="000000"/>
          <w:szCs w:val="24"/>
        </w:rPr>
        <w:t>Předpokládaný hospodářský a finanční dosah navrhované právní úpravy na státní roz</w:t>
      </w:r>
      <w:r>
        <w:rPr>
          <w:b/>
          <w:bCs/>
          <w:color w:val="000000"/>
          <w:szCs w:val="24"/>
        </w:rPr>
        <w:t>počet, na rozpočty krajů a obcí</w:t>
      </w:r>
    </w:p>
    <w:p w14:paraId="6039D222" w14:textId="77777777" w:rsidR="00CD4A45" w:rsidRDefault="00CD4A45" w:rsidP="00CD4A45">
      <w:pPr>
        <w:spacing w:after="120"/>
      </w:pPr>
    </w:p>
    <w:p w14:paraId="3FE538A3" w14:textId="4E127BC9" w:rsidR="0084700F" w:rsidRDefault="00CD4A45" w:rsidP="00CD4A45">
      <w:pPr>
        <w:spacing w:after="120"/>
      </w:pPr>
      <w:r w:rsidRPr="00C9013A">
        <w:t>V důsledku zrušení institutu superhrubé mzdy a zavedení jednotné 15% daně z hrubé mzdy se očekává snížení příjmů veřejných rozpočtů o cca 3</w:t>
      </w:r>
      <w:r w:rsidR="007F3C2C">
        <w:t>5</w:t>
      </w:r>
      <w:r w:rsidRPr="00C9013A">
        <w:t xml:space="preserve"> mld Kč</w:t>
      </w:r>
      <w:r>
        <w:t xml:space="preserve"> ročně</w:t>
      </w:r>
      <w:r w:rsidR="007F3C2C">
        <w:t xml:space="preserve"> po zohlednění dodatečných příjmů</w:t>
      </w:r>
      <w:r w:rsidR="0084700F">
        <w:t>.</w:t>
      </w:r>
    </w:p>
    <w:p w14:paraId="253F3D2B" w14:textId="7CD05B3B" w:rsidR="00CD4A45" w:rsidRDefault="00617CCF" w:rsidP="00CD4A45">
      <w:pPr>
        <w:spacing w:after="120"/>
      </w:pPr>
      <w:r>
        <w:t>Celkový p</w:t>
      </w:r>
      <w:r w:rsidR="0084700F">
        <w:t xml:space="preserve">okles </w:t>
      </w:r>
      <w:r>
        <w:t xml:space="preserve">výběru daně z </w:t>
      </w:r>
      <w:r w:rsidR="0084700F">
        <w:t>příjmů</w:t>
      </w:r>
      <w:r w:rsidR="00854AE6">
        <w:t xml:space="preserve"> </w:t>
      </w:r>
      <w:r w:rsidR="008F4033">
        <w:t xml:space="preserve">se očekává ve výši </w:t>
      </w:r>
      <w:r w:rsidR="00854AE6">
        <w:t>55 mld Kč</w:t>
      </w:r>
      <w:r w:rsidR="00CD4A45">
        <w:t xml:space="preserve"> (</w:t>
      </w:r>
      <w:r w:rsidR="00CD4A45" w:rsidRPr="00C9013A">
        <w:t xml:space="preserve">z toho </w:t>
      </w:r>
      <w:r w:rsidR="00854AE6">
        <w:t>37</w:t>
      </w:r>
      <w:r w:rsidR="00CD4A45" w:rsidRPr="00C9013A">
        <w:t xml:space="preserve"> mld Kč snížení příjmů státního rozpočtu</w:t>
      </w:r>
      <w:r w:rsidR="00CD4A45">
        <w:t>;</w:t>
      </w:r>
      <w:r w:rsidR="00CD4A45" w:rsidRPr="00C9013A">
        <w:t xml:space="preserve"> </w:t>
      </w:r>
      <w:r w:rsidR="00854AE6">
        <w:t>13</w:t>
      </w:r>
      <w:r w:rsidR="00CD4A45" w:rsidRPr="00C9013A">
        <w:t>,</w:t>
      </w:r>
      <w:r w:rsidR="00854AE6">
        <w:t>5</w:t>
      </w:r>
      <w:r w:rsidR="00CD4A45" w:rsidRPr="00C9013A">
        <w:t xml:space="preserve"> mld Kč snížení příjmů obcí a </w:t>
      </w:r>
      <w:r w:rsidR="00854AE6">
        <w:t>4</w:t>
      </w:r>
      <w:r w:rsidR="00CD4A45" w:rsidRPr="00C9013A">
        <w:t>,</w:t>
      </w:r>
      <w:r w:rsidR="00854AE6">
        <w:t>5</w:t>
      </w:r>
      <w:r w:rsidR="00CD4A45" w:rsidRPr="00C9013A">
        <w:t xml:space="preserve"> mld snížení příjmů krajů</w:t>
      </w:r>
      <w:r w:rsidR="00CD4A45">
        <w:t>)</w:t>
      </w:r>
      <w:r w:rsidR="00DB533E">
        <w:t>. Pokles příjmů</w:t>
      </w:r>
      <w:r>
        <w:t xml:space="preserve"> bude částečně kompenzován zvýšeným výběrem DPH, spotřebních daní</w:t>
      </w:r>
      <w:r w:rsidR="000C3ADF">
        <w:t xml:space="preserve"> a částečně i daně z př</w:t>
      </w:r>
      <w:r w:rsidR="0084010B">
        <w:t>í</w:t>
      </w:r>
      <w:r w:rsidR="000C3ADF">
        <w:t>jmů ve výši 20 mld Kč</w:t>
      </w:r>
      <w:r w:rsidR="00CD4A45" w:rsidRPr="00C9013A">
        <w:t>.</w:t>
      </w:r>
    </w:p>
    <w:p w14:paraId="3B0D5CED" w14:textId="5E94BB08" w:rsidR="00CD4A45" w:rsidRDefault="0084010B" w:rsidP="0084010B">
      <w:pPr>
        <w:spacing w:after="120"/>
      </w:pPr>
      <w:r>
        <w:t xml:space="preserve"> </w:t>
      </w:r>
    </w:p>
    <w:p w14:paraId="0AD80A23" w14:textId="29D4E202" w:rsidR="00427210" w:rsidRDefault="00427210" w:rsidP="0084010B">
      <w:pPr>
        <w:spacing w:after="120"/>
      </w:pPr>
    </w:p>
    <w:p w14:paraId="66EF267D" w14:textId="77777777" w:rsidR="00427210" w:rsidRDefault="00427210" w:rsidP="0084010B">
      <w:pPr>
        <w:spacing w:after="120"/>
        <w:rPr>
          <w:b/>
          <w:sz w:val="32"/>
        </w:rPr>
      </w:pPr>
      <w:bookmarkStart w:id="0" w:name="_GoBack"/>
      <w:bookmarkEnd w:id="0"/>
    </w:p>
    <w:p w14:paraId="0AB2C332" w14:textId="438120C7" w:rsidR="00CD4A45" w:rsidRDefault="00CD4A45" w:rsidP="00CD4A45">
      <w:pPr>
        <w:spacing w:after="120"/>
        <w:jc w:val="center"/>
        <w:rPr>
          <w:b/>
          <w:sz w:val="32"/>
        </w:rPr>
      </w:pPr>
      <w:r w:rsidRPr="00C9013A">
        <w:rPr>
          <w:b/>
          <w:sz w:val="32"/>
        </w:rPr>
        <w:lastRenderedPageBreak/>
        <w:t>Zvláštní část</w:t>
      </w:r>
    </w:p>
    <w:p w14:paraId="02285C88" w14:textId="49EB887E" w:rsidR="008D55FA" w:rsidRPr="003F2FE2" w:rsidRDefault="008D55FA" w:rsidP="003F2FE2">
      <w:pPr>
        <w:rPr>
          <w:b/>
        </w:rPr>
      </w:pPr>
      <w:r w:rsidRPr="003F2FE2">
        <w:rPr>
          <w:b/>
        </w:rPr>
        <w:t>K článku I</w:t>
      </w:r>
    </w:p>
    <w:p w14:paraId="06F71981" w14:textId="77777777" w:rsidR="00CD4A45" w:rsidRPr="003F2FE2" w:rsidRDefault="00CD4A45" w:rsidP="00CD4A45">
      <w:pPr>
        <w:pStyle w:val="Dvodovzprva"/>
        <w:numPr>
          <w:ilvl w:val="0"/>
          <w:numId w:val="10"/>
        </w:numPr>
        <w:spacing w:after="120"/>
        <w:rPr>
          <w:rFonts w:ascii="Times New Roman" w:hAnsi="Times New Roman"/>
          <w:b/>
          <w:color w:val="auto"/>
          <w:sz w:val="24"/>
        </w:rPr>
      </w:pPr>
    </w:p>
    <w:p w14:paraId="509A1027" w14:textId="77777777" w:rsidR="00CD4A45" w:rsidRPr="00020374" w:rsidRDefault="00CD4A45" w:rsidP="00CD4A45">
      <w:pPr>
        <w:pStyle w:val="Dvodovzprva"/>
        <w:rPr>
          <w:rFonts w:asciiTheme="minorHAnsi" w:hAnsiTheme="minorHAnsi" w:cstheme="minorHAnsi"/>
          <w:color w:val="auto"/>
          <w:sz w:val="24"/>
        </w:rPr>
      </w:pPr>
      <w:r w:rsidRPr="00020374">
        <w:rPr>
          <w:rFonts w:asciiTheme="minorHAnsi" w:hAnsiTheme="minorHAnsi" w:cstheme="minorHAnsi"/>
          <w:color w:val="auto"/>
          <w:sz w:val="24"/>
        </w:rPr>
        <w:t>Základ daně z příjmů v podobě tzv. superhrubé mzdy byl s účinností od 1. ledna 2008 do zákona o daních z příjmů zaveden zákonem č. 261/2007 Sb., o stabilizaci veřejných rozpočtů, ve znění pozdějších předpisů. Na základě této novely je v současné době do uvedeného dílčího základu daně z příjmů zahrnována vedle samotných příjmů ze závislé činnosti též částka, která odpovídá pojistnému na sociální zabezpečení, příspěvku na státní politiku zaměstnanosti a pojistnému na veřejné zdravotní pojištění, které je povinen z příjmů ze závislé činnosti odvádět zaměstnavatel (ve smyslu § 6 odst. 2 zákona o daních z příjmů).</w:t>
      </w:r>
    </w:p>
    <w:p w14:paraId="416A7B0A" w14:textId="77777777" w:rsidR="00CD4A45" w:rsidRPr="00020374" w:rsidRDefault="00CD4A45" w:rsidP="00CD4A45">
      <w:pPr>
        <w:pStyle w:val="Dvodovzprva"/>
        <w:rPr>
          <w:rFonts w:asciiTheme="minorHAnsi" w:hAnsiTheme="minorHAnsi" w:cstheme="minorHAnsi"/>
          <w:color w:val="auto"/>
          <w:sz w:val="24"/>
        </w:rPr>
      </w:pPr>
      <w:r w:rsidRPr="00020374">
        <w:rPr>
          <w:rFonts w:asciiTheme="minorHAnsi" w:hAnsiTheme="minorHAnsi" w:cstheme="minorHAnsi"/>
          <w:color w:val="auto"/>
          <w:sz w:val="24"/>
        </w:rPr>
        <w:t>Navrhuje se koncept tzv. superhrubé mzdy zrušit. Na základě navrhované změny právní úpravy budou dílčí základ daně z příjmů fyzických osob ze závislé činnosti tvořit pouze příjmy ze závislé činnosti, které se již nebudou zvyšovat o výše uvedené pojistné, které je povinen odvádět zaměstnavatel. Dílčí základ daně z příjmů fyzických osob ze závislé činnosti tak bude hrubá mzda, přesněji řečeno zdanitelný příjem ze závislé činnosti (který je předmětem daně z příjmů a není od této daně osvobozený).</w:t>
      </w:r>
    </w:p>
    <w:p w14:paraId="2CFF046D" w14:textId="77777777" w:rsidR="00CD4A45" w:rsidRPr="003F2FE2" w:rsidRDefault="00CD4A45" w:rsidP="00CD4A45">
      <w:pPr>
        <w:pStyle w:val="Dvodovzprva"/>
        <w:numPr>
          <w:ilvl w:val="0"/>
          <w:numId w:val="10"/>
        </w:numPr>
        <w:spacing w:after="120"/>
        <w:rPr>
          <w:rFonts w:ascii="Times New Roman" w:hAnsi="Times New Roman"/>
          <w:b/>
          <w:color w:val="auto"/>
          <w:sz w:val="24"/>
        </w:rPr>
      </w:pPr>
    </w:p>
    <w:p w14:paraId="4E59A29D" w14:textId="51A5E90F" w:rsidR="00CD4A45" w:rsidRPr="008520E0" w:rsidRDefault="00CD4A45" w:rsidP="00CD4A45">
      <w:pPr>
        <w:pStyle w:val="Dvodovzprva"/>
        <w:rPr>
          <w:rFonts w:asciiTheme="minorHAnsi" w:hAnsiTheme="minorHAnsi" w:cstheme="minorHAnsi"/>
          <w:color w:val="auto"/>
          <w:sz w:val="24"/>
        </w:rPr>
      </w:pPr>
      <w:r w:rsidRPr="008520E0">
        <w:rPr>
          <w:rFonts w:asciiTheme="minorHAnsi" w:hAnsiTheme="minorHAnsi" w:cstheme="minorHAnsi"/>
          <w:color w:val="auto"/>
          <w:sz w:val="24"/>
        </w:rPr>
        <w:t>Ruší se solidární zvýšení daně při překročení výše 48 násobku průměrné mzdy</w:t>
      </w:r>
      <w:r w:rsidR="00ED1384">
        <w:rPr>
          <w:rFonts w:asciiTheme="minorHAnsi" w:hAnsiTheme="minorHAnsi" w:cstheme="minorHAnsi"/>
          <w:color w:val="auto"/>
          <w:sz w:val="24"/>
        </w:rPr>
        <w:t>.</w:t>
      </w:r>
    </w:p>
    <w:p w14:paraId="5FC032C8" w14:textId="77777777" w:rsidR="00CD4A45" w:rsidRPr="00103170" w:rsidRDefault="00CD4A45" w:rsidP="00CD4A45">
      <w:pPr>
        <w:spacing w:after="120"/>
      </w:pPr>
    </w:p>
    <w:p w14:paraId="77DB3D8C" w14:textId="7FFD2A33" w:rsidR="00B118D0" w:rsidRPr="003F2FE2" w:rsidRDefault="00B118D0" w:rsidP="003F2FE2">
      <w:pPr>
        <w:rPr>
          <w:b/>
        </w:rPr>
      </w:pPr>
      <w:r w:rsidRPr="003F2FE2">
        <w:rPr>
          <w:b/>
        </w:rPr>
        <w:t>K článku II</w:t>
      </w:r>
    </w:p>
    <w:p w14:paraId="77DB3D8D" w14:textId="2199CE5E" w:rsidR="0035585A" w:rsidRPr="003F2FE2" w:rsidRDefault="008D55FA" w:rsidP="0035585A">
      <w:pPr>
        <w:rPr>
          <w:rFonts w:asciiTheme="minorHAnsi" w:hAnsiTheme="minorHAnsi" w:cstheme="minorHAnsi"/>
        </w:rPr>
      </w:pPr>
      <w:r w:rsidRPr="003F2FE2">
        <w:rPr>
          <w:rFonts w:asciiTheme="minorHAnsi" w:hAnsiTheme="minorHAnsi" w:cstheme="minorHAnsi"/>
        </w:rPr>
        <w:t>Stanovení přechodných opatření</w:t>
      </w:r>
      <w:r w:rsidR="00CB379F">
        <w:rPr>
          <w:rFonts w:asciiTheme="minorHAnsi" w:hAnsiTheme="minorHAnsi" w:cstheme="minorHAnsi"/>
        </w:rPr>
        <w:t xml:space="preserve"> upravující zdanění před nabytím účinnosti zákona.</w:t>
      </w:r>
    </w:p>
    <w:p w14:paraId="77DB3D8E" w14:textId="77777777" w:rsidR="0035585A" w:rsidRDefault="0035585A" w:rsidP="0035585A"/>
    <w:p w14:paraId="77DB3D8F" w14:textId="77777777" w:rsidR="0035585A" w:rsidRPr="0035585A" w:rsidRDefault="0035585A" w:rsidP="0035585A">
      <w:pPr>
        <w:rPr>
          <w:b/>
        </w:rPr>
      </w:pPr>
      <w:r w:rsidRPr="0035585A">
        <w:rPr>
          <w:b/>
        </w:rPr>
        <w:t>K článku III</w:t>
      </w:r>
    </w:p>
    <w:p w14:paraId="77DB3D90" w14:textId="06347A78" w:rsidR="00E27ADB" w:rsidRPr="003F2FE2" w:rsidRDefault="008D55FA" w:rsidP="00E27ADB">
      <w:pPr>
        <w:rPr>
          <w:rFonts w:asciiTheme="minorHAnsi" w:hAnsiTheme="minorHAnsi" w:cstheme="minorHAnsi"/>
          <w:szCs w:val="24"/>
        </w:rPr>
      </w:pPr>
      <w:r w:rsidRPr="003F2FE2">
        <w:rPr>
          <w:rFonts w:asciiTheme="minorHAnsi" w:hAnsiTheme="minorHAnsi" w:cstheme="minorHAnsi"/>
          <w:szCs w:val="24"/>
        </w:rPr>
        <w:t>Stanovení účinnosti</w:t>
      </w:r>
      <w:r w:rsidR="00CB379F">
        <w:rPr>
          <w:rFonts w:asciiTheme="minorHAnsi" w:hAnsiTheme="minorHAnsi" w:cstheme="minorHAnsi"/>
          <w:szCs w:val="24"/>
        </w:rPr>
        <w:t xml:space="preserve"> k prvnímu lednu následující roku po vydání ve sbírce zákonů, tedy počátkem zdaňovacího období.</w:t>
      </w:r>
    </w:p>
    <w:p w14:paraId="77DB3D95" w14:textId="12B9898F" w:rsidR="00E27ADB" w:rsidRPr="003F2FE2" w:rsidRDefault="00E27ADB" w:rsidP="004058F2">
      <w:pPr>
        <w:rPr>
          <w:rFonts w:asciiTheme="minorHAnsi" w:hAnsiTheme="minorHAnsi" w:cstheme="minorHAnsi"/>
          <w:szCs w:val="24"/>
        </w:rPr>
      </w:pPr>
    </w:p>
    <w:p w14:paraId="77DB3D96" w14:textId="1495CEBE" w:rsidR="0035585A" w:rsidRPr="003F2FE2" w:rsidRDefault="00427210" w:rsidP="0035585A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 Praze dne: 6. srpna 2018</w:t>
      </w:r>
    </w:p>
    <w:p w14:paraId="77DB3D98" w14:textId="6BF39DDC" w:rsidR="0035585A" w:rsidRPr="003F2FE2" w:rsidRDefault="0035585A" w:rsidP="00427210">
      <w:pPr>
        <w:rPr>
          <w:rFonts w:asciiTheme="minorHAnsi" w:hAnsiTheme="minorHAnsi" w:cstheme="minorHAnsi"/>
          <w:szCs w:val="24"/>
        </w:rPr>
      </w:pPr>
    </w:p>
    <w:p w14:paraId="2271AC8B" w14:textId="48B79894" w:rsidR="00427210" w:rsidRDefault="0035585A" w:rsidP="0035585A">
      <w:pPr>
        <w:rPr>
          <w:rFonts w:asciiTheme="minorHAnsi" w:hAnsiTheme="minorHAnsi" w:cstheme="minorHAnsi"/>
          <w:szCs w:val="24"/>
        </w:rPr>
      </w:pPr>
      <w:r w:rsidRPr="003F2FE2">
        <w:rPr>
          <w:rFonts w:asciiTheme="minorHAnsi" w:hAnsiTheme="minorHAnsi" w:cstheme="minorHAnsi"/>
          <w:szCs w:val="24"/>
        </w:rPr>
        <w:t>Předkladatelé:</w:t>
      </w:r>
    </w:p>
    <w:tbl>
      <w:tblPr>
        <w:tblW w:w="421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</w:tblGrid>
      <w:tr w:rsidR="00427210" w:rsidRPr="00B66B2F" w14:paraId="5628027D" w14:textId="77777777" w:rsidTr="00427210">
        <w:trPr>
          <w:trHeight w:val="30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B94F" w14:textId="40BEB3D3" w:rsidR="00427210" w:rsidRPr="00B66B2F" w:rsidRDefault="00427210" w:rsidP="00337B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  <w:r w:rsidRPr="00B66B2F">
              <w:rPr>
                <w:color w:val="000000"/>
                <w:szCs w:val="24"/>
              </w:rPr>
              <w:t>ng. Zbyněk Stanjura</w:t>
            </w:r>
            <w:r>
              <w:rPr>
                <w:color w:val="000000"/>
                <w:szCs w:val="24"/>
              </w:rPr>
              <w:t xml:space="preserve"> v.r.</w:t>
            </w:r>
          </w:p>
          <w:p w14:paraId="65DCB5CF" w14:textId="77777777" w:rsidR="00427210" w:rsidRPr="00B66B2F" w:rsidRDefault="00427210" w:rsidP="00337BF2">
            <w:pPr>
              <w:rPr>
                <w:szCs w:val="24"/>
              </w:rPr>
            </w:pPr>
            <w:r w:rsidRPr="00B66B2F">
              <w:rPr>
                <w:color w:val="000000"/>
                <w:szCs w:val="24"/>
              </w:rPr>
              <w:t>Prof. PhDr. Petr Fiala,  Ph.D., LL.M.</w:t>
            </w:r>
            <w:r>
              <w:rPr>
                <w:color w:val="000000"/>
                <w:szCs w:val="24"/>
              </w:rPr>
              <w:t xml:space="preserve"> v.r.</w:t>
            </w:r>
          </w:p>
          <w:tbl>
            <w:tblPr>
              <w:tblW w:w="42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7"/>
              <w:gridCol w:w="160"/>
            </w:tblGrid>
            <w:tr w:rsidR="00427210" w:rsidRPr="00B66B2F" w14:paraId="2B9E49D3" w14:textId="77777777" w:rsidTr="00427210">
              <w:trPr>
                <w:trHeight w:val="30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F48E0F" w14:textId="707AC16A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Mgr. Jana Černochová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700D9B02" w14:textId="66D72E0E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Ing. Veronika Vrecionová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3FF818E6" w14:textId="257ABC4C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Ing. Vojtěch Munzar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6757280C" w14:textId="77777777" w:rsidR="00427210" w:rsidRPr="00B66B2F" w:rsidRDefault="00427210" w:rsidP="00427210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Mgr. Karel Krejza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0D84F2F1" w14:textId="339DC7DC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Ing. Jan Bauer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2767A710" w14:textId="77777777" w:rsidR="00427210" w:rsidRPr="00B66B2F" w:rsidRDefault="00427210" w:rsidP="00427210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Mgr. Martin Kupka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7097BBF4" w14:textId="7AB6F832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Mgr. Ivan Adamec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334AE50A" w14:textId="5D59C29D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Ing. Petr Beitl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5CF8B5DF" w14:textId="77777777" w:rsidR="00427210" w:rsidRPr="00B66B2F" w:rsidRDefault="00427210" w:rsidP="00427210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Zuzana Majerová Zahradníková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7EC45F40" w14:textId="77777777" w:rsidR="00427210" w:rsidRPr="00B66B2F" w:rsidRDefault="00427210" w:rsidP="00427210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Mgr. Václav Klaus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75A7D2B9" w14:textId="77777777" w:rsidR="00427210" w:rsidRPr="00B66B2F" w:rsidRDefault="00427210" w:rsidP="00427210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Jaroslav Martinů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4414B0E2" w14:textId="5997FD07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Mgr. Martin Baxa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4AC8323B" w14:textId="2311F639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PhDr. Pavel Žáček,  Ph.D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17AE42F5" w14:textId="4B9D67BE" w:rsidR="00427210" w:rsidRPr="00B66B2F" w:rsidRDefault="00427210" w:rsidP="00427210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RNDr. Jan Zahradník</w:t>
                  </w:r>
                </w:p>
                <w:p w14:paraId="72CF302D" w14:textId="47E83BD0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Marek Benda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288D057D" w14:textId="4D609EA1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lastRenderedPageBreak/>
                    <w:t>MUDr. Jiří Ventruba,  CSc.</w:t>
                  </w:r>
                  <w:r>
                    <w:rPr>
                      <w:color w:val="000000"/>
                      <w:szCs w:val="24"/>
                    </w:rPr>
                    <w:t>v.r.</w:t>
                  </w:r>
                </w:p>
                <w:p w14:paraId="0C47DCD7" w14:textId="1893A774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Ing. Stanislav Blaha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7D96A03C" w14:textId="0F253AF8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  <w:r w:rsidRPr="00B66B2F">
                    <w:rPr>
                      <w:color w:val="000000"/>
                      <w:szCs w:val="24"/>
                    </w:rPr>
                    <w:t>Miroslava Němcová</w:t>
                  </w:r>
                  <w:r>
                    <w:rPr>
                      <w:color w:val="000000"/>
                      <w:szCs w:val="24"/>
                    </w:rPr>
                    <w:t xml:space="preserve"> v.r.</w:t>
                  </w:r>
                </w:p>
                <w:p w14:paraId="045C2020" w14:textId="7C232935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  <w:p w14:paraId="5A1B875A" w14:textId="40AA3901" w:rsidR="00427210" w:rsidRPr="00B66B2F" w:rsidRDefault="00427210" w:rsidP="0042721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47B62" w14:textId="7777777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427210" w:rsidRPr="00B66B2F" w14:paraId="08EEB6E5" w14:textId="77777777" w:rsidTr="00427210">
              <w:trPr>
                <w:trHeight w:val="30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2FACB" w14:textId="77452B5F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211A" w14:textId="7777777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427210" w:rsidRPr="00B66B2F" w14:paraId="34A4626E" w14:textId="77777777" w:rsidTr="00427210">
              <w:trPr>
                <w:trHeight w:val="30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B1781" w14:textId="4164A6D2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7F0F" w14:textId="7777777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427210" w:rsidRPr="00B66B2F" w14:paraId="7AB783ED" w14:textId="77777777" w:rsidTr="00427210">
              <w:trPr>
                <w:trHeight w:val="30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10F53" w14:textId="1F2DA540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B040" w14:textId="7777777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427210" w:rsidRPr="00B66B2F" w14:paraId="1731A749" w14:textId="77777777" w:rsidTr="00427210">
              <w:trPr>
                <w:trHeight w:val="30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D24E3" w14:textId="07EDC69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1A2A" w14:textId="7777777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427210" w:rsidRPr="00B66B2F" w14:paraId="062F62E4" w14:textId="77777777" w:rsidTr="00427210">
              <w:trPr>
                <w:trHeight w:val="30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B4FD1" w14:textId="741D069D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1FCE2" w14:textId="7777777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427210" w:rsidRPr="00B66B2F" w14:paraId="7FEE3B0C" w14:textId="77777777" w:rsidTr="00427210">
              <w:trPr>
                <w:trHeight w:val="30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170CF" w14:textId="5E2A5896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1A6F0" w14:textId="77777777" w:rsidR="00427210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427210" w:rsidRPr="00B66B2F" w14:paraId="16537AA6" w14:textId="77777777" w:rsidTr="00427210">
              <w:trPr>
                <w:trHeight w:val="30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C30D8" w14:textId="14D60ED0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C77A" w14:textId="7777777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427210" w:rsidRPr="00B66B2F" w14:paraId="17D033CB" w14:textId="77777777" w:rsidTr="00427210">
              <w:trPr>
                <w:trHeight w:val="80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4F85D" w14:textId="52073CDE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8DB41" w14:textId="77777777" w:rsidR="00427210" w:rsidRPr="00B66B2F" w:rsidRDefault="00427210" w:rsidP="00337BF2">
                  <w:pPr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295FAACB" w14:textId="77777777" w:rsidR="00427210" w:rsidRPr="00B66B2F" w:rsidRDefault="00427210" w:rsidP="00337BF2">
            <w:pPr>
              <w:rPr>
                <w:color w:val="000000"/>
                <w:szCs w:val="24"/>
              </w:rPr>
            </w:pPr>
          </w:p>
        </w:tc>
      </w:tr>
    </w:tbl>
    <w:p w14:paraId="77DB3D9B" w14:textId="6CE900C6" w:rsidR="009F217D" w:rsidRPr="003F2FE2" w:rsidRDefault="009F217D">
      <w:pPr>
        <w:jc w:val="left"/>
        <w:rPr>
          <w:rFonts w:asciiTheme="minorHAnsi" w:hAnsiTheme="minorHAnsi" w:cstheme="minorHAnsi"/>
        </w:rPr>
      </w:pPr>
    </w:p>
    <w:sectPr w:rsidR="009F217D" w:rsidRPr="003F2FE2" w:rsidSect="00123AA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9">
      <wne:acd wne:acdName="acd0"/>
    </wne:keymap>
  </wne:keymaps>
  <wne:toolbars>
    <wne:acdManifest>
      <wne:acdEntry wne:acdName="acd0"/>
    </wne:acdManifest>
  </wne:toolbars>
  <wne:acds>
    <wne:acd wne:argValue="AQAAAEI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04A5" w14:textId="77777777" w:rsidR="00BB76AB" w:rsidRDefault="00BB76AB">
      <w:r>
        <w:separator/>
      </w:r>
    </w:p>
  </w:endnote>
  <w:endnote w:type="continuationSeparator" w:id="0">
    <w:p w14:paraId="35FE1C33" w14:textId="77777777" w:rsidR="00BB76AB" w:rsidRDefault="00B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8B41" w14:textId="77777777" w:rsidR="00BB76AB" w:rsidRDefault="00BB76AB">
      <w:r>
        <w:separator/>
      </w:r>
    </w:p>
  </w:footnote>
  <w:footnote w:type="continuationSeparator" w:id="0">
    <w:p w14:paraId="53BE0D9A" w14:textId="77777777" w:rsidR="00BB76AB" w:rsidRDefault="00BB76AB">
      <w:r>
        <w:continuationSeparator/>
      </w:r>
    </w:p>
  </w:footnote>
  <w:footnote w:id="1">
    <w:p w14:paraId="6B690303" w14:textId="77777777" w:rsidR="00CD4A45" w:rsidRDefault="00CD4A45" w:rsidP="00CD4A45">
      <w:pPr>
        <w:pStyle w:val="Textpoznpodarou"/>
      </w:pPr>
      <w:r>
        <w:rPr>
          <w:rStyle w:val="Znakapoznpodarou"/>
        </w:rPr>
        <w:footnoteRef/>
      </w:r>
      <w:r>
        <w:t xml:space="preserve"> příklad nebere v úvahu daňové slevy mimo slevy na poplatníka</w:t>
      </w:r>
    </w:p>
  </w:footnote>
  <w:footnote w:id="2">
    <w:p w14:paraId="36A57A8F" w14:textId="77777777" w:rsidR="00CD4A45" w:rsidRDefault="00CD4A45" w:rsidP="00CD4A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E7C46">
          <w:rPr>
            <w:rStyle w:val="Hypertextovodkaz"/>
          </w:rPr>
          <w:t>https://www.cssd.cz/data/files/2018-cerven-programove-prohlaseni-vlady-cerven-2018.pdf</w:t>
        </w:r>
      </w:hyperlink>
      <w:r>
        <w:t xml:space="preserve"> </w:t>
      </w:r>
    </w:p>
  </w:footnote>
  <w:footnote w:id="3">
    <w:p w14:paraId="055B8C28" w14:textId="77777777" w:rsidR="00CD4A45" w:rsidRDefault="00CD4A45" w:rsidP="00CD4A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anchor="Finance_a_hospodareni_statu" w:history="1">
        <w:r w:rsidRPr="00DE7C46">
          <w:rPr>
            <w:rStyle w:val="Hypertextovodkaz"/>
          </w:rPr>
          <w:t>https://www.vlada.cz/cz/jednani-vlady/programove-prohlaseni-vlady-162319/#Finance_a_hospodareni_statu</w:t>
        </w:r>
      </w:hyperlink>
      <w:r>
        <w:t xml:space="preserve"> </w:t>
      </w:r>
    </w:p>
  </w:footnote>
  <w:footnote w:id="4">
    <w:p w14:paraId="241C8398" w14:textId="77777777" w:rsidR="00CD4A45" w:rsidRDefault="00CD4A45" w:rsidP="00CD4A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DE7C46">
          <w:rPr>
            <w:rStyle w:val="Hypertextovodkaz"/>
          </w:rPr>
          <w:t>https://www.vlada.cz/assets/media-centrum/dulezite-dokumenty/koalicni_smlouva.pdf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3DA0" w14:textId="77777777" w:rsidR="00237338" w:rsidRDefault="001438A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73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DB3DA1" w14:textId="77777777" w:rsidR="00237338" w:rsidRDefault="002373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3DA2" w14:textId="6F502E73" w:rsidR="00237338" w:rsidRDefault="002373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1438AC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1438AC">
      <w:rPr>
        <w:rStyle w:val="slostrnky"/>
      </w:rPr>
      <w:fldChar w:fldCharType="separate"/>
    </w:r>
    <w:r w:rsidR="00427210">
      <w:rPr>
        <w:rStyle w:val="slostrnky"/>
        <w:noProof/>
      </w:rPr>
      <w:t>5</w:t>
    </w:r>
    <w:r w:rsidR="001438AC">
      <w:rPr>
        <w:rStyle w:val="slostrnky"/>
      </w:rPr>
      <w:fldChar w:fldCharType="end"/>
    </w:r>
    <w:r>
      <w:rPr>
        <w:rStyle w:val="slostrnky"/>
      </w:rPr>
      <w:t xml:space="preserve"> -</w:t>
    </w:r>
  </w:p>
  <w:p w14:paraId="77DB3DA3" w14:textId="77777777" w:rsidR="00237338" w:rsidRDefault="002373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CAE0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4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7" w15:restartNumberingAfterBreak="0">
    <w:nsid w:val="46BC5F43"/>
    <w:multiLevelType w:val="hybridMultilevel"/>
    <w:tmpl w:val="B3AC5DDA"/>
    <w:lvl w:ilvl="0" w:tplc="F0462CA6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9E9EEE">
      <w:start w:val="1"/>
      <w:numFmt w:val="lowerLetter"/>
      <w:lvlText w:val="%2)"/>
      <w:lvlJc w:val="left"/>
      <w:pPr>
        <w:ind w:left="1079" w:hanging="360"/>
      </w:pPr>
      <w:rPr>
        <w:rFonts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69E40B5B"/>
    <w:multiLevelType w:val="hybridMultilevel"/>
    <w:tmpl w:val="D7EE5C78"/>
    <w:lvl w:ilvl="0" w:tplc="A8E26F18">
      <w:start w:val="1"/>
      <w:numFmt w:val="decimal"/>
      <w:lvlText w:val="K bodu %1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80630">
      <w:start w:val="6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F8CD54">
      <w:start w:val="3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71FB70A6"/>
    <w:multiLevelType w:val="hybridMultilevel"/>
    <w:tmpl w:val="CF4069D4"/>
    <w:lvl w:ilvl="0" w:tplc="67BC1132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2.1"/>
  </w:docVars>
  <w:rsids>
    <w:rsidRoot w:val="00237338"/>
    <w:rsid w:val="00000C14"/>
    <w:rsid w:val="00001DA3"/>
    <w:rsid w:val="00003618"/>
    <w:rsid w:val="00011911"/>
    <w:rsid w:val="00011FB7"/>
    <w:rsid w:val="00013E2F"/>
    <w:rsid w:val="0001522B"/>
    <w:rsid w:val="0001529C"/>
    <w:rsid w:val="00016F5A"/>
    <w:rsid w:val="00020DD2"/>
    <w:rsid w:val="000245D6"/>
    <w:rsid w:val="00025ED2"/>
    <w:rsid w:val="00032BFA"/>
    <w:rsid w:val="00033F45"/>
    <w:rsid w:val="00035E33"/>
    <w:rsid w:val="00041DC7"/>
    <w:rsid w:val="00050CD5"/>
    <w:rsid w:val="00051FE7"/>
    <w:rsid w:val="00054348"/>
    <w:rsid w:val="00061D5C"/>
    <w:rsid w:val="00063367"/>
    <w:rsid w:val="000634B8"/>
    <w:rsid w:val="000710FF"/>
    <w:rsid w:val="00072739"/>
    <w:rsid w:val="000728BD"/>
    <w:rsid w:val="00075DB9"/>
    <w:rsid w:val="000822B8"/>
    <w:rsid w:val="00083B59"/>
    <w:rsid w:val="00084E98"/>
    <w:rsid w:val="00085053"/>
    <w:rsid w:val="00085BC5"/>
    <w:rsid w:val="00086786"/>
    <w:rsid w:val="00090012"/>
    <w:rsid w:val="000931CD"/>
    <w:rsid w:val="00094FF3"/>
    <w:rsid w:val="0009502B"/>
    <w:rsid w:val="00095B3B"/>
    <w:rsid w:val="000A20B6"/>
    <w:rsid w:val="000A57A9"/>
    <w:rsid w:val="000A60B9"/>
    <w:rsid w:val="000A679D"/>
    <w:rsid w:val="000A6DC0"/>
    <w:rsid w:val="000A6F2C"/>
    <w:rsid w:val="000A774F"/>
    <w:rsid w:val="000A7909"/>
    <w:rsid w:val="000B541D"/>
    <w:rsid w:val="000B5CE2"/>
    <w:rsid w:val="000B6180"/>
    <w:rsid w:val="000B6D30"/>
    <w:rsid w:val="000B7B7C"/>
    <w:rsid w:val="000C24AC"/>
    <w:rsid w:val="000C3ADF"/>
    <w:rsid w:val="000D08CB"/>
    <w:rsid w:val="000D0A39"/>
    <w:rsid w:val="000D2345"/>
    <w:rsid w:val="000D42BE"/>
    <w:rsid w:val="000D45B7"/>
    <w:rsid w:val="000E01AE"/>
    <w:rsid w:val="000E0DA2"/>
    <w:rsid w:val="000E334F"/>
    <w:rsid w:val="000E3CC4"/>
    <w:rsid w:val="000E40AD"/>
    <w:rsid w:val="000E42EE"/>
    <w:rsid w:val="001023B3"/>
    <w:rsid w:val="001036B3"/>
    <w:rsid w:val="00103AA4"/>
    <w:rsid w:val="00106463"/>
    <w:rsid w:val="001133ED"/>
    <w:rsid w:val="001140F7"/>
    <w:rsid w:val="00115496"/>
    <w:rsid w:val="001211A0"/>
    <w:rsid w:val="00122209"/>
    <w:rsid w:val="00123AA3"/>
    <w:rsid w:val="001242E6"/>
    <w:rsid w:val="00125B62"/>
    <w:rsid w:val="00127F3D"/>
    <w:rsid w:val="0013671F"/>
    <w:rsid w:val="00136CB0"/>
    <w:rsid w:val="001438AC"/>
    <w:rsid w:val="00144A34"/>
    <w:rsid w:val="00145F54"/>
    <w:rsid w:val="00152390"/>
    <w:rsid w:val="00153155"/>
    <w:rsid w:val="00155C4E"/>
    <w:rsid w:val="001610AA"/>
    <w:rsid w:val="001610E8"/>
    <w:rsid w:val="00163043"/>
    <w:rsid w:val="001631CD"/>
    <w:rsid w:val="0016482D"/>
    <w:rsid w:val="00164B15"/>
    <w:rsid w:val="00165531"/>
    <w:rsid w:val="00165A0E"/>
    <w:rsid w:val="00166B99"/>
    <w:rsid w:val="00167028"/>
    <w:rsid w:val="00167CC7"/>
    <w:rsid w:val="0017264F"/>
    <w:rsid w:val="00177E01"/>
    <w:rsid w:val="00181454"/>
    <w:rsid w:val="00186AB6"/>
    <w:rsid w:val="0019005D"/>
    <w:rsid w:val="00190A08"/>
    <w:rsid w:val="00196768"/>
    <w:rsid w:val="001A498D"/>
    <w:rsid w:val="001B104E"/>
    <w:rsid w:val="001B1E7D"/>
    <w:rsid w:val="001B32B2"/>
    <w:rsid w:val="001B796D"/>
    <w:rsid w:val="001C7976"/>
    <w:rsid w:val="001D0E0A"/>
    <w:rsid w:val="001D0E98"/>
    <w:rsid w:val="001D49B4"/>
    <w:rsid w:val="001E0884"/>
    <w:rsid w:val="001E3B2A"/>
    <w:rsid w:val="001E3B73"/>
    <w:rsid w:val="001F1708"/>
    <w:rsid w:val="001F6677"/>
    <w:rsid w:val="001F76B4"/>
    <w:rsid w:val="002004A3"/>
    <w:rsid w:val="00200DB7"/>
    <w:rsid w:val="00201C30"/>
    <w:rsid w:val="00207AA3"/>
    <w:rsid w:val="0021444A"/>
    <w:rsid w:val="00221B9D"/>
    <w:rsid w:val="00225AD9"/>
    <w:rsid w:val="00227545"/>
    <w:rsid w:val="002366C7"/>
    <w:rsid w:val="00237338"/>
    <w:rsid w:val="002438D6"/>
    <w:rsid w:val="002450C4"/>
    <w:rsid w:val="002479C7"/>
    <w:rsid w:val="002504F1"/>
    <w:rsid w:val="0025207B"/>
    <w:rsid w:val="0025313A"/>
    <w:rsid w:val="002533AF"/>
    <w:rsid w:val="00264DE3"/>
    <w:rsid w:val="00265865"/>
    <w:rsid w:val="00265EDC"/>
    <w:rsid w:val="00281BCA"/>
    <w:rsid w:val="00282F56"/>
    <w:rsid w:val="00285650"/>
    <w:rsid w:val="00291C13"/>
    <w:rsid w:val="00294F2F"/>
    <w:rsid w:val="002965B2"/>
    <w:rsid w:val="002A13B3"/>
    <w:rsid w:val="002A16E6"/>
    <w:rsid w:val="002A1CE6"/>
    <w:rsid w:val="002A3519"/>
    <w:rsid w:val="002A51E3"/>
    <w:rsid w:val="002A7ED8"/>
    <w:rsid w:val="002B0647"/>
    <w:rsid w:val="002B0E8B"/>
    <w:rsid w:val="002B209A"/>
    <w:rsid w:val="002B241B"/>
    <w:rsid w:val="002B3673"/>
    <w:rsid w:val="002B385B"/>
    <w:rsid w:val="002B49A9"/>
    <w:rsid w:val="002C1F52"/>
    <w:rsid w:val="002C6D3D"/>
    <w:rsid w:val="002C6EAA"/>
    <w:rsid w:val="002D3DA8"/>
    <w:rsid w:val="002D47D0"/>
    <w:rsid w:val="002D646F"/>
    <w:rsid w:val="002D7A41"/>
    <w:rsid w:val="002E0C37"/>
    <w:rsid w:val="002E128D"/>
    <w:rsid w:val="002E17BB"/>
    <w:rsid w:val="002E1F60"/>
    <w:rsid w:val="002E27B5"/>
    <w:rsid w:val="002E7D23"/>
    <w:rsid w:val="002F191D"/>
    <w:rsid w:val="003027D8"/>
    <w:rsid w:val="00303489"/>
    <w:rsid w:val="00307906"/>
    <w:rsid w:val="00310BE4"/>
    <w:rsid w:val="0031413F"/>
    <w:rsid w:val="003141B6"/>
    <w:rsid w:val="003156BD"/>
    <w:rsid w:val="00315C3E"/>
    <w:rsid w:val="00316151"/>
    <w:rsid w:val="00322809"/>
    <w:rsid w:val="00322FFE"/>
    <w:rsid w:val="00325293"/>
    <w:rsid w:val="00325374"/>
    <w:rsid w:val="00331EC2"/>
    <w:rsid w:val="0033241A"/>
    <w:rsid w:val="003332E4"/>
    <w:rsid w:val="00334524"/>
    <w:rsid w:val="00336504"/>
    <w:rsid w:val="003524DB"/>
    <w:rsid w:val="0035274E"/>
    <w:rsid w:val="0035585A"/>
    <w:rsid w:val="00356270"/>
    <w:rsid w:val="00361CC9"/>
    <w:rsid w:val="00363700"/>
    <w:rsid w:val="00373B1F"/>
    <w:rsid w:val="003754FC"/>
    <w:rsid w:val="00377627"/>
    <w:rsid w:val="00381A5C"/>
    <w:rsid w:val="00381B3B"/>
    <w:rsid w:val="00385D39"/>
    <w:rsid w:val="003870DD"/>
    <w:rsid w:val="003922BD"/>
    <w:rsid w:val="00394A0D"/>
    <w:rsid w:val="003960D4"/>
    <w:rsid w:val="0039656B"/>
    <w:rsid w:val="00396C50"/>
    <w:rsid w:val="003A10DD"/>
    <w:rsid w:val="003A1B61"/>
    <w:rsid w:val="003A5E9E"/>
    <w:rsid w:val="003A6227"/>
    <w:rsid w:val="003A6B2B"/>
    <w:rsid w:val="003A6C4B"/>
    <w:rsid w:val="003A73B8"/>
    <w:rsid w:val="003B2E85"/>
    <w:rsid w:val="003B3766"/>
    <w:rsid w:val="003B4A47"/>
    <w:rsid w:val="003C195F"/>
    <w:rsid w:val="003C321A"/>
    <w:rsid w:val="003C589D"/>
    <w:rsid w:val="003C633D"/>
    <w:rsid w:val="003D3D19"/>
    <w:rsid w:val="003D438E"/>
    <w:rsid w:val="003E1B8B"/>
    <w:rsid w:val="003E470C"/>
    <w:rsid w:val="003E63CE"/>
    <w:rsid w:val="003F03D8"/>
    <w:rsid w:val="003F1AFC"/>
    <w:rsid w:val="003F2FE2"/>
    <w:rsid w:val="003F60E3"/>
    <w:rsid w:val="003F64A6"/>
    <w:rsid w:val="004058F2"/>
    <w:rsid w:val="0040718D"/>
    <w:rsid w:val="00410764"/>
    <w:rsid w:val="004107B4"/>
    <w:rsid w:val="004136CA"/>
    <w:rsid w:val="0041598D"/>
    <w:rsid w:val="00417184"/>
    <w:rsid w:val="0041789C"/>
    <w:rsid w:val="00421F7D"/>
    <w:rsid w:val="00422BB1"/>
    <w:rsid w:val="0042313A"/>
    <w:rsid w:val="00423AAF"/>
    <w:rsid w:val="00424309"/>
    <w:rsid w:val="004248D3"/>
    <w:rsid w:val="004266C3"/>
    <w:rsid w:val="00427210"/>
    <w:rsid w:val="004325A3"/>
    <w:rsid w:val="00434199"/>
    <w:rsid w:val="00437B06"/>
    <w:rsid w:val="0044129A"/>
    <w:rsid w:val="004475E7"/>
    <w:rsid w:val="004506B5"/>
    <w:rsid w:val="00450A4D"/>
    <w:rsid w:val="00453BD1"/>
    <w:rsid w:val="00453BFC"/>
    <w:rsid w:val="00454053"/>
    <w:rsid w:val="004547FA"/>
    <w:rsid w:val="00455E7F"/>
    <w:rsid w:val="00461850"/>
    <w:rsid w:val="00462DB0"/>
    <w:rsid w:val="004630F7"/>
    <w:rsid w:val="004636B3"/>
    <w:rsid w:val="0046404B"/>
    <w:rsid w:val="0046715A"/>
    <w:rsid w:val="00470738"/>
    <w:rsid w:val="00470C2D"/>
    <w:rsid w:val="00472FC3"/>
    <w:rsid w:val="00473C70"/>
    <w:rsid w:val="00474C9B"/>
    <w:rsid w:val="004767F2"/>
    <w:rsid w:val="00481D19"/>
    <w:rsid w:val="0048258D"/>
    <w:rsid w:val="0048332C"/>
    <w:rsid w:val="00483B79"/>
    <w:rsid w:val="004845CA"/>
    <w:rsid w:val="00486381"/>
    <w:rsid w:val="0049323D"/>
    <w:rsid w:val="00495BFC"/>
    <w:rsid w:val="004A0B17"/>
    <w:rsid w:val="004A0C2F"/>
    <w:rsid w:val="004A2C1C"/>
    <w:rsid w:val="004A4657"/>
    <w:rsid w:val="004A5780"/>
    <w:rsid w:val="004A6CB2"/>
    <w:rsid w:val="004B03FD"/>
    <w:rsid w:val="004B47FD"/>
    <w:rsid w:val="004B57F1"/>
    <w:rsid w:val="004B5D70"/>
    <w:rsid w:val="004C2FEC"/>
    <w:rsid w:val="004C3F7F"/>
    <w:rsid w:val="004C7613"/>
    <w:rsid w:val="004D0D11"/>
    <w:rsid w:val="004D0FB1"/>
    <w:rsid w:val="004D4369"/>
    <w:rsid w:val="004D524D"/>
    <w:rsid w:val="004D64FB"/>
    <w:rsid w:val="004E342E"/>
    <w:rsid w:val="004F11DC"/>
    <w:rsid w:val="00501166"/>
    <w:rsid w:val="005024C0"/>
    <w:rsid w:val="00504A9E"/>
    <w:rsid w:val="0050739D"/>
    <w:rsid w:val="0051000F"/>
    <w:rsid w:val="00510672"/>
    <w:rsid w:val="00510DCB"/>
    <w:rsid w:val="00511528"/>
    <w:rsid w:val="0051216E"/>
    <w:rsid w:val="00513CAD"/>
    <w:rsid w:val="00514F62"/>
    <w:rsid w:val="0051786C"/>
    <w:rsid w:val="00520B3F"/>
    <w:rsid w:val="00525429"/>
    <w:rsid w:val="005262C9"/>
    <w:rsid w:val="00527D43"/>
    <w:rsid w:val="005352B1"/>
    <w:rsid w:val="0054087C"/>
    <w:rsid w:val="00540CE0"/>
    <w:rsid w:val="005414F6"/>
    <w:rsid w:val="00541F38"/>
    <w:rsid w:val="00545D24"/>
    <w:rsid w:val="005561D7"/>
    <w:rsid w:val="005607C2"/>
    <w:rsid w:val="00562539"/>
    <w:rsid w:val="00562FB6"/>
    <w:rsid w:val="00565922"/>
    <w:rsid w:val="00570BFB"/>
    <w:rsid w:val="0057734B"/>
    <w:rsid w:val="005834E0"/>
    <w:rsid w:val="00583894"/>
    <w:rsid w:val="005846AA"/>
    <w:rsid w:val="005901F8"/>
    <w:rsid w:val="0059178E"/>
    <w:rsid w:val="00592AC0"/>
    <w:rsid w:val="00593BC2"/>
    <w:rsid w:val="00594ED8"/>
    <w:rsid w:val="00595825"/>
    <w:rsid w:val="005970ED"/>
    <w:rsid w:val="005A13A7"/>
    <w:rsid w:val="005A17D8"/>
    <w:rsid w:val="005A2D8E"/>
    <w:rsid w:val="005A6944"/>
    <w:rsid w:val="005B3C9F"/>
    <w:rsid w:val="005B5C06"/>
    <w:rsid w:val="005B6941"/>
    <w:rsid w:val="005C0D36"/>
    <w:rsid w:val="005C1E82"/>
    <w:rsid w:val="005C3FC8"/>
    <w:rsid w:val="005C7CC4"/>
    <w:rsid w:val="005D4B82"/>
    <w:rsid w:val="005D586B"/>
    <w:rsid w:val="005D6E0E"/>
    <w:rsid w:val="005E1EC9"/>
    <w:rsid w:val="005E29E9"/>
    <w:rsid w:val="005E3372"/>
    <w:rsid w:val="005E4006"/>
    <w:rsid w:val="005E45D8"/>
    <w:rsid w:val="00600E67"/>
    <w:rsid w:val="006016E6"/>
    <w:rsid w:val="00601995"/>
    <w:rsid w:val="0060260F"/>
    <w:rsid w:val="00603B8A"/>
    <w:rsid w:val="006042FC"/>
    <w:rsid w:val="00606FDF"/>
    <w:rsid w:val="00612834"/>
    <w:rsid w:val="0061290C"/>
    <w:rsid w:val="00614AFD"/>
    <w:rsid w:val="00614C80"/>
    <w:rsid w:val="00616877"/>
    <w:rsid w:val="0061786D"/>
    <w:rsid w:val="00617A94"/>
    <w:rsid w:val="00617CCF"/>
    <w:rsid w:val="00622274"/>
    <w:rsid w:val="00622327"/>
    <w:rsid w:val="00627DD1"/>
    <w:rsid w:val="00634209"/>
    <w:rsid w:val="0063524D"/>
    <w:rsid w:val="0064100B"/>
    <w:rsid w:val="00641662"/>
    <w:rsid w:val="00643CEA"/>
    <w:rsid w:val="00650D96"/>
    <w:rsid w:val="006511E6"/>
    <w:rsid w:val="006541E3"/>
    <w:rsid w:val="00655416"/>
    <w:rsid w:val="006577EB"/>
    <w:rsid w:val="00662891"/>
    <w:rsid w:val="00663D87"/>
    <w:rsid w:val="00664485"/>
    <w:rsid w:val="006650B6"/>
    <w:rsid w:val="006703F6"/>
    <w:rsid w:val="00670C6F"/>
    <w:rsid w:val="006748F5"/>
    <w:rsid w:val="006764DB"/>
    <w:rsid w:val="006771B9"/>
    <w:rsid w:val="006772C4"/>
    <w:rsid w:val="00680DFA"/>
    <w:rsid w:val="00681D1E"/>
    <w:rsid w:val="006828FE"/>
    <w:rsid w:val="00685700"/>
    <w:rsid w:val="006867F6"/>
    <w:rsid w:val="006902E5"/>
    <w:rsid w:val="006958DA"/>
    <w:rsid w:val="006A17C7"/>
    <w:rsid w:val="006A4588"/>
    <w:rsid w:val="006A7B75"/>
    <w:rsid w:val="006B02B8"/>
    <w:rsid w:val="006B08F8"/>
    <w:rsid w:val="006B0F5C"/>
    <w:rsid w:val="006B4BF4"/>
    <w:rsid w:val="006B7202"/>
    <w:rsid w:val="006C07E6"/>
    <w:rsid w:val="006C0EE0"/>
    <w:rsid w:val="006C467C"/>
    <w:rsid w:val="006C55A6"/>
    <w:rsid w:val="006C64F6"/>
    <w:rsid w:val="006C71C8"/>
    <w:rsid w:val="006D0AB2"/>
    <w:rsid w:val="006D1166"/>
    <w:rsid w:val="006D17E0"/>
    <w:rsid w:val="006D1E90"/>
    <w:rsid w:val="006D7B6F"/>
    <w:rsid w:val="006E0CC3"/>
    <w:rsid w:val="006E18ED"/>
    <w:rsid w:val="006E29BC"/>
    <w:rsid w:val="006E3AD8"/>
    <w:rsid w:val="006E5D09"/>
    <w:rsid w:val="006F0502"/>
    <w:rsid w:val="006F7966"/>
    <w:rsid w:val="00702148"/>
    <w:rsid w:val="007022FD"/>
    <w:rsid w:val="00711915"/>
    <w:rsid w:val="007126C7"/>
    <w:rsid w:val="00713A45"/>
    <w:rsid w:val="0071432B"/>
    <w:rsid w:val="00714FC2"/>
    <w:rsid w:val="00722760"/>
    <w:rsid w:val="00722F34"/>
    <w:rsid w:val="0072623E"/>
    <w:rsid w:val="00732293"/>
    <w:rsid w:val="007350FB"/>
    <w:rsid w:val="00736973"/>
    <w:rsid w:val="00742A70"/>
    <w:rsid w:val="00746655"/>
    <w:rsid w:val="00746755"/>
    <w:rsid w:val="00753E72"/>
    <w:rsid w:val="00762BFD"/>
    <w:rsid w:val="00765DFB"/>
    <w:rsid w:val="00774F7D"/>
    <w:rsid w:val="007750DA"/>
    <w:rsid w:val="007771C0"/>
    <w:rsid w:val="00780BB5"/>
    <w:rsid w:val="007819E2"/>
    <w:rsid w:val="00783141"/>
    <w:rsid w:val="00786665"/>
    <w:rsid w:val="00786958"/>
    <w:rsid w:val="0078797A"/>
    <w:rsid w:val="00794AA8"/>
    <w:rsid w:val="00795AEE"/>
    <w:rsid w:val="007968CA"/>
    <w:rsid w:val="007A4CD2"/>
    <w:rsid w:val="007A61B6"/>
    <w:rsid w:val="007A6330"/>
    <w:rsid w:val="007A633F"/>
    <w:rsid w:val="007A793E"/>
    <w:rsid w:val="007A7E68"/>
    <w:rsid w:val="007B4387"/>
    <w:rsid w:val="007B5F16"/>
    <w:rsid w:val="007B6A8A"/>
    <w:rsid w:val="007C0123"/>
    <w:rsid w:val="007C5750"/>
    <w:rsid w:val="007C5F2C"/>
    <w:rsid w:val="007C6333"/>
    <w:rsid w:val="007D08E2"/>
    <w:rsid w:val="007D27CE"/>
    <w:rsid w:val="007D2DFD"/>
    <w:rsid w:val="007D6395"/>
    <w:rsid w:val="007E37D6"/>
    <w:rsid w:val="007E3A26"/>
    <w:rsid w:val="007E428E"/>
    <w:rsid w:val="007E7DD3"/>
    <w:rsid w:val="007F05D3"/>
    <w:rsid w:val="007F1172"/>
    <w:rsid w:val="007F17C7"/>
    <w:rsid w:val="007F1DA1"/>
    <w:rsid w:val="007F26AA"/>
    <w:rsid w:val="007F2CDF"/>
    <w:rsid w:val="007F34D3"/>
    <w:rsid w:val="007F3C2C"/>
    <w:rsid w:val="007F52EB"/>
    <w:rsid w:val="0080127C"/>
    <w:rsid w:val="0080663C"/>
    <w:rsid w:val="00806AAE"/>
    <w:rsid w:val="00814F49"/>
    <w:rsid w:val="00824156"/>
    <w:rsid w:val="00826377"/>
    <w:rsid w:val="00827FB7"/>
    <w:rsid w:val="00833056"/>
    <w:rsid w:val="00833E95"/>
    <w:rsid w:val="00836659"/>
    <w:rsid w:val="0084010B"/>
    <w:rsid w:val="008467D0"/>
    <w:rsid w:val="0084700F"/>
    <w:rsid w:val="0084767C"/>
    <w:rsid w:val="00854AE6"/>
    <w:rsid w:val="00854CD7"/>
    <w:rsid w:val="0085520C"/>
    <w:rsid w:val="00855E31"/>
    <w:rsid w:val="008571E1"/>
    <w:rsid w:val="008726F3"/>
    <w:rsid w:val="008758CD"/>
    <w:rsid w:val="0088204E"/>
    <w:rsid w:val="008837EF"/>
    <w:rsid w:val="00886714"/>
    <w:rsid w:val="00890E33"/>
    <w:rsid w:val="00892006"/>
    <w:rsid w:val="00892A66"/>
    <w:rsid w:val="00895573"/>
    <w:rsid w:val="00895F1A"/>
    <w:rsid w:val="00897F6B"/>
    <w:rsid w:val="008A3B9B"/>
    <w:rsid w:val="008A5053"/>
    <w:rsid w:val="008A7FAC"/>
    <w:rsid w:val="008B6624"/>
    <w:rsid w:val="008B75BE"/>
    <w:rsid w:val="008B7B7C"/>
    <w:rsid w:val="008C0E8B"/>
    <w:rsid w:val="008C1A5D"/>
    <w:rsid w:val="008C33B6"/>
    <w:rsid w:val="008C51D6"/>
    <w:rsid w:val="008C5B5C"/>
    <w:rsid w:val="008D5224"/>
    <w:rsid w:val="008D55FA"/>
    <w:rsid w:val="008E11B4"/>
    <w:rsid w:val="008E2AD1"/>
    <w:rsid w:val="008E7986"/>
    <w:rsid w:val="008F13D6"/>
    <w:rsid w:val="008F4033"/>
    <w:rsid w:val="008F4397"/>
    <w:rsid w:val="008F754E"/>
    <w:rsid w:val="00901A08"/>
    <w:rsid w:val="00902A9C"/>
    <w:rsid w:val="00903281"/>
    <w:rsid w:val="00903739"/>
    <w:rsid w:val="0090708F"/>
    <w:rsid w:val="00912777"/>
    <w:rsid w:val="00917023"/>
    <w:rsid w:val="00922832"/>
    <w:rsid w:val="009300E4"/>
    <w:rsid w:val="00931634"/>
    <w:rsid w:val="00935B5C"/>
    <w:rsid w:val="00942275"/>
    <w:rsid w:val="00942909"/>
    <w:rsid w:val="00944F4C"/>
    <w:rsid w:val="0094686F"/>
    <w:rsid w:val="0095337E"/>
    <w:rsid w:val="00956565"/>
    <w:rsid w:val="00960110"/>
    <w:rsid w:val="00962F75"/>
    <w:rsid w:val="0096678F"/>
    <w:rsid w:val="0097124F"/>
    <w:rsid w:val="009712AE"/>
    <w:rsid w:val="00974080"/>
    <w:rsid w:val="009775DA"/>
    <w:rsid w:val="00984461"/>
    <w:rsid w:val="00984E8E"/>
    <w:rsid w:val="00991887"/>
    <w:rsid w:val="009921A0"/>
    <w:rsid w:val="00992BE9"/>
    <w:rsid w:val="00995D46"/>
    <w:rsid w:val="009970E8"/>
    <w:rsid w:val="009A1065"/>
    <w:rsid w:val="009A3565"/>
    <w:rsid w:val="009A5F05"/>
    <w:rsid w:val="009A6FA7"/>
    <w:rsid w:val="009B0251"/>
    <w:rsid w:val="009B2FDF"/>
    <w:rsid w:val="009B413B"/>
    <w:rsid w:val="009B4419"/>
    <w:rsid w:val="009B5DE6"/>
    <w:rsid w:val="009B75B6"/>
    <w:rsid w:val="009C2C81"/>
    <w:rsid w:val="009C346E"/>
    <w:rsid w:val="009C3C71"/>
    <w:rsid w:val="009C4602"/>
    <w:rsid w:val="009C59EC"/>
    <w:rsid w:val="009D02AC"/>
    <w:rsid w:val="009D0C85"/>
    <w:rsid w:val="009D15D8"/>
    <w:rsid w:val="009D1B5C"/>
    <w:rsid w:val="009D2092"/>
    <w:rsid w:val="009D2B3E"/>
    <w:rsid w:val="009E0DE5"/>
    <w:rsid w:val="009E406C"/>
    <w:rsid w:val="009E569F"/>
    <w:rsid w:val="009E69D9"/>
    <w:rsid w:val="009F217D"/>
    <w:rsid w:val="009F22B2"/>
    <w:rsid w:val="009F5B3D"/>
    <w:rsid w:val="009F6759"/>
    <w:rsid w:val="009F712A"/>
    <w:rsid w:val="00A01C3E"/>
    <w:rsid w:val="00A02E64"/>
    <w:rsid w:val="00A05BBE"/>
    <w:rsid w:val="00A06E1A"/>
    <w:rsid w:val="00A104C5"/>
    <w:rsid w:val="00A12298"/>
    <w:rsid w:val="00A152C7"/>
    <w:rsid w:val="00A159BC"/>
    <w:rsid w:val="00A2527E"/>
    <w:rsid w:val="00A3198A"/>
    <w:rsid w:val="00A40EED"/>
    <w:rsid w:val="00A40FD2"/>
    <w:rsid w:val="00A42F6F"/>
    <w:rsid w:val="00A47736"/>
    <w:rsid w:val="00A50B3B"/>
    <w:rsid w:val="00A51FD3"/>
    <w:rsid w:val="00A52C83"/>
    <w:rsid w:val="00A6397B"/>
    <w:rsid w:val="00A64E5E"/>
    <w:rsid w:val="00A65CE0"/>
    <w:rsid w:val="00A674D3"/>
    <w:rsid w:val="00A67DBA"/>
    <w:rsid w:val="00A710A8"/>
    <w:rsid w:val="00A71638"/>
    <w:rsid w:val="00A757B7"/>
    <w:rsid w:val="00A76A6E"/>
    <w:rsid w:val="00A80087"/>
    <w:rsid w:val="00A8281B"/>
    <w:rsid w:val="00A829DE"/>
    <w:rsid w:val="00A8305D"/>
    <w:rsid w:val="00A87B6E"/>
    <w:rsid w:val="00A94319"/>
    <w:rsid w:val="00A94A5E"/>
    <w:rsid w:val="00A96E4B"/>
    <w:rsid w:val="00AA03C3"/>
    <w:rsid w:val="00AA2615"/>
    <w:rsid w:val="00AA269F"/>
    <w:rsid w:val="00AA3E01"/>
    <w:rsid w:val="00AA69E9"/>
    <w:rsid w:val="00AB6540"/>
    <w:rsid w:val="00AB7D88"/>
    <w:rsid w:val="00AC0E36"/>
    <w:rsid w:val="00AC172B"/>
    <w:rsid w:val="00AC1E74"/>
    <w:rsid w:val="00AC661D"/>
    <w:rsid w:val="00AD012C"/>
    <w:rsid w:val="00AD13AD"/>
    <w:rsid w:val="00AD452B"/>
    <w:rsid w:val="00AD52BF"/>
    <w:rsid w:val="00AD712D"/>
    <w:rsid w:val="00AD721D"/>
    <w:rsid w:val="00AE100B"/>
    <w:rsid w:val="00AE347A"/>
    <w:rsid w:val="00AE7C0C"/>
    <w:rsid w:val="00AF42A3"/>
    <w:rsid w:val="00AF45D2"/>
    <w:rsid w:val="00B02D3B"/>
    <w:rsid w:val="00B038C5"/>
    <w:rsid w:val="00B03F26"/>
    <w:rsid w:val="00B118D0"/>
    <w:rsid w:val="00B21BE7"/>
    <w:rsid w:val="00B21D93"/>
    <w:rsid w:val="00B228E7"/>
    <w:rsid w:val="00B24CB8"/>
    <w:rsid w:val="00B25A65"/>
    <w:rsid w:val="00B25E0A"/>
    <w:rsid w:val="00B32879"/>
    <w:rsid w:val="00B37345"/>
    <w:rsid w:val="00B37B7B"/>
    <w:rsid w:val="00B41681"/>
    <w:rsid w:val="00B44C5B"/>
    <w:rsid w:val="00B454A1"/>
    <w:rsid w:val="00B46DEE"/>
    <w:rsid w:val="00B46EA9"/>
    <w:rsid w:val="00B4778B"/>
    <w:rsid w:val="00B47C3A"/>
    <w:rsid w:val="00B50A76"/>
    <w:rsid w:val="00B5194C"/>
    <w:rsid w:val="00B51CA2"/>
    <w:rsid w:val="00B5396B"/>
    <w:rsid w:val="00B55D11"/>
    <w:rsid w:val="00B55E76"/>
    <w:rsid w:val="00B56FAA"/>
    <w:rsid w:val="00B579E4"/>
    <w:rsid w:val="00B6022A"/>
    <w:rsid w:val="00B6155F"/>
    <w:rsid w:val="00B724DE"/>
    <w:rsid w:val="00B73E30"/>
    <w:rsid w:val="00B746E6"/>
    <w:rsid w:val="00B752F9"/>
    <w:rsid w:val="00B81091"/>
    <w:rsid w:val="00B83C00"/>
    <w:rsid w:val="00B877D4"/>
    <w:rsid w:val="00B9210D"/>
    <w:rsid w:val="00B92FF3"/>
    <w:rsid w:val="00B964F4"/>
    <w:rsid w:val="00B97845"/>
    <w:rsid w:val="00BA09F7"/>
    <w:rsid w:val="00BA12EB"/>
    <w:rsid w:val="00BA241C"/>
    <w:rsid w:val="00BA2CCA"/>
    <w:rsid w:val="00BA4672"/>
    <w:rsid w:val="00BA55E6"/>
    <w:rsid w:val="00BB0688"/>
    <w:rsid w:val="00BB0C24"/>
    <w:rsid w:val="00BB31C9"/>
    <w:rsid w:val="00BB461E"/>
    <w:rsid w:val="00BB6503"/>
    <w:rsid w:val="00BB76AB"/>
    <w:rsid w:val="00BC1180"/>
    <w:rsid w:val="00BC5E44"/>
    <w:rsid w:val="00BC66D7"/>
    <w:rsid w:val="00BD5917"/>
    <w:rsid w:val="00BD6014"/>
    <w:rsid w:val="00BE0A61"/>
    <w:rsid w:val="00BE2069"/>
    <w:rsid w:val="00BE2714"/>
    <w:rsid w:val="00BE2A71"/>
    <w:rsid w:val="00BE3ACA"/>
    <w:rsid w:val="00BE3DF2"/>
    <w:rsid w:val="00BE51C1"/>
    <w:rsid w:val="00BE5452"/>
    <w:rsid w:val="00BE74E7"/>
    <w:rsid w:val="00BE7D63"/>
    <w:rsid w:val="00BF09C6"/>
    <w:rsid w:val="00BF207E"/>
    <w:rsid w:val="00BF7B00"/>
    <w:rsid w:val="00C01C24"/>
    <w:rsid w:val="00C02C7E"/>
    <w:rsid w:val="00C03BD4"/>
    <w:rsid w:val="00C03DF3"/>
    <w:rsid w:val="00C1014D"/>
    <w:rsid w:val="00C13E51"/>
    <w:rsid w:val="00C14037"/>
    <w:rsid w:val="00C1695A"/>
    <w:rsid w:val="00C17382"/>
    <w:rsid w:val="00C20F1D"/>
    <w:rsid w:val="00C223E5"/>
    <w:rsid w:val="00C32036"/>
    <w:rsid w:val="00C32900"/>
    <w:rsid w:val="00C34464"/>
    <w:rsid w:val="00C34BC4"/>
    <w:rsid w:val="00C34F4A"/>
    <w:rsid w:val="00C367B5"/>
    <w:rsid w:val="00C37304"/>
    <w:rsid w:val="00C40C6A"/>
    <w:rsid w:val="00C40CCB"/>
    <w:rsid w:val="00C42141"/>
    <w:rsid w:val="00C42EA9"/>
    <w:rsid w:val="00C50A83"/>
    <w:rsid w:val="00C519DC"/>
    <w:rsid w:val="00C53357"/>
    <w:rsid w:val="00C547E1"/>
    <w:rsid w:val="00C55210"/>
    <w:rsid w:val="00C5670D"/>
    <w:rsid w:val="00C60EBC"/>
    <w:rsid w:val="00C610FF"/>
    <w:rsid w:val="00C619FD"/>
    <w:rsid w:val="00C6318C"/>
    <w:rsid w:val="00C64555"/>
    <w:rsid w:val="00C663C5"/>
    <w:rsid w:val="00C70F21"/>
    <w:rsid w:val="00C72008"/>
    <w:rsid w:val="00C73A16"/>
    <w:rsid w:val="00C73D45"/>
    <w:rsid w:val="00C74564"/>
    <w:rsid w:val="00C7735C"/>
    <w:rsid w:val="00C83879"/>
    <w:rsid w:val="00C839A0"/>
    <w:rsid w:val="00C90B4E"/>
    <w:rsid w:val="00C93470"/>
    <w:rsid w:val="00CA0802"/>
    <w:rsid w:val="00CA46DA"/>
    <w:rsid w:val="00CB037D"/>
    <w:rsid w:val="00CB15FD"/>
    <w:rsid w:val="00CB302E"/>
    <w:rsid w:val="00CB379F"/>
    <w:rsid w:val="00CB37C8"/>
    <w:rsid w:val="00CB48AE"/>
    <w:rsid w:val="00CB6D9B"/>
    <w:rsid w:val="00CB6F4F"/>
    <w:rsid w:val="00CC2EBD"/>
    <w:rsid w:val="00CC571F"/>
    <w:rsid w:val="00CC59EB"/>
    <w:rsid w:val="00CC7E7B"/>
    <w:rsid w:val="00CD0C92"/>
    <w:rsid w:val="00CD2962"/>
    <w:rsid w:val="00CD4991"/>
    <w:rsid w:val="00CD4A45"/>
    <w:rsid w:val="00CD5079"/>
    <w:rsid w:val="00CD6B2C"/>
    <w:rsid w:val="00CD72AD"/>
    <w:rsid w:val="00CD72FC"/>
    <w:rsid w:val="00CE261D"/>
    <w:rsid w:val="00CE65D8"/>
    <w:rsid w:val="00CE7537"/>
    <w:rsid w:val="00CE77D6"/>
    <w:rsid w:val="00CF203D"/>
    <w:rsid w:val="00CF6087"/>
    <w:rsid w:val="00D03BE2"/>
    <w:rsid w:val="00D11BE8"/>
    <w:rsid w:val="00D133F3"/>
    <w:rsid w:val="00D16B3E"/>
    <w:rsid w:val="00D23FE5"/>
    <w:rsid w:val="00D24B2A"/>
    <w:rsid w:val="00D30F8F"/>
    <w:rsid w:val="00D31B37"/>
    <w:rsid w:val="00D32BF5"/>
    <w:rsid w:val="00D32D5A"/>
    <w:rsid w:val="00D36D36"/>
    <w:rsid w:val="00D4281F"/>
    <w:rsid w:val="00D50341"/>
    <w:rsid w:val="00D51212"/>
    <w:rsid w:val="00D51A56"/>
    <w:rsid w:val="00D53179"/>
    <w:rsid w:val="00D53836"/>
    <w:rsid w:val="00D566A9"/>
    <w:rsid w:val="00D57DF6"/>
    <w:rsid w:val="00D6003F"/>
    <w:rsid w:val="00D606BB"/>
    <w:rsid w:val="00D60B65"/>
    <w:rsid w:val="00D63D41"/>
    <w:rsid w:val="00D63E1E"/>
    <w:rsid w:val="00D7008D"/>
    <w:rsid w:val="00D711E5"/>
    <w:rsid w:val="00D73DA1"/>
    <w:rsid w:val="00D76C1C"/>
    <w:rsid w:val="00D77254"/>
    <w:rsid w:val="00D775A8"/>
    <w:rsid w:val="00D81CEE"/>
    <w:rsid w:val="00D81D1B"/>
    <w:rsid w:val="00D8289A"/>
    <w:rsid w:val="00D84E61"/>
    <w:rsid w:val="00D9031A"/>
    <w:rsid w:val="00D9539A"/>
    <w:rsid w:val="00D9609D"/>
    <w:rsid w:val="00DA4677"/>
    <w:rsid w:val="00DB0598"/>
    <w:rsid w:val="00DB240C"/>
    <w:rsid w:val="00DB263D"/>
    <w:rsid w:val="00DB276D"/>
    <w:rsid w:val="00DB358F"/>
    <w:rsid w:val="00DB533E"/>
    <w:rsid w:val="00DC32CC"/>
    <w:rsid w:val="00DD088E"/>
    <w:rsid w:val="00DD41BA"/>
    <w:rsid w:val="00DD552C"/>
    <w:rsid w:val="00DD7C12"/>
    <w:rsid w:val="00DE3679"/>
    <w:rsid w:val="00DE5A24"/>
    <w:rsid w:val="00DE5E92"/>
    <w:rsid w:val="00DF2196"/>
    <w:rsid w:val="00DF3618"/>
    <w:rsid w:val="00DF6A68"/>
    <w:rsid w:val="00E0040F"/>
    <w:rsid w:val="00E06B86"/>
    <w:rsid w:val="00E130E5"/>
    <w:rsid w:val="00E141DB"/>
    <w:rsid w:val="00E204BB"/>
    <w:rsid w:val="00E2409F"/>
    <w:rsid w:val="00E245F4"/>
    <w:rsid w:val="00E25BFA"/>
    <w:rsid w:val="00E27ADB"/>
    <w:rsid w:val="00E27D45"/>
    <w:rsid w:val="00E306AB"/>
    <w:rsid w:val="00E31CD7"/>
    <w:rsid w:val="00E31FE5"/>
    <w:rsid w:val="00E328DD"/>
    <w:rsid w:val="00E33622"/>
    <w:rsid w:val="00E343C0"/>
    <w:rsid w:val="00E4340A"/>
    <w:rsid w:val="00E459BB"/>
    <w:rsid w:val="00E45CA7"/>
    <w:rsid w:val="00E47993"/>
    <w:rsid w:val="00E50FB3"/>
    <w:rsid w:val="00E52060"/>
    <w:rsid w:val="00E54541"/>
    <w:rsid w:val="00E60871"/>
    <w:rsid w:val="00E63689"/>
    <w:rsid w:val="00E6611B"/>
    <w:rsid w:val="00E730F8"/>
    <w:rsid w:val="00E7426B"/>
    <w:rsid w:val="00E7511F"/>
    <w:rsid w:val="00E779F0"/>
    <w:rsid w:val="00E81440"/>
    <w:rsid w:val="00E81AA9"/>
    <w:rsid w:val="00E82A89"/>
    <w:rsid w:val="00E83D24"/>
    <w:rsid w:val="00E8681F"/>
    <w:rsid w:val="00E965F3"/>
    <w:rsid w:val="00EA053F"/>
    <w:rsid w:val="00EA30ED"/>
    <w:rsid w:val="00EA4568"/>
    <w:rsid w:val="00EA63EE"/>
    <w:rsid w:val="00EB0888"/>
    <w:rsid w:val="00EB1202"/>
    <w:rsid w:val="00EB198B"/>
    <w:rsid w:val="00EB467C"/>
    <w:rsid w:val="00EB5B95"/>
    <w:rsid w:val="00EC05B6"/>
    <w:rsid w:val="00EC134D"/>
    <w:rsid w:val="00EC4230"/>
    <w:rsid w:val="00ED1384"/>
    <w:rsid w:val="00ED3B85"/>
    <w:rsid w:val="00ED581C"/>
    <w:rsid w:val="00ED58B0"/>
    <w:rsid w:val="00ED7624"/>
    <w:rsid w:val="00EE7092"/>
    <w:rsid w:val="00EE7C91"/>
    <w:rsid w:val="00EF06E9"/>
    <w:rsid w:val="00EF0743"/>
    <w:rsid w:val="00EF1E66"/>
    <w:rsid w:val="00EF1FC1"/>
    <w:rsid w:val="00EF43F2"/>
    <w:rsid w:val="00EF621D"/>
    <w:rsid w:val="00EF69C0"/>
    <w:rsid w:val="00F02790"/>
    <w:rsid w:val="00F054FC"/>
    <w:rsid w:val="00F07ED9"/>
    <w:rsid w:val="00F1042F"/>
    <w:rsid w:val="00F116DE"/>
    <w:rsid w:val="00F11F89"/>
    <w:rsid w:val="00F1277A"/>
    <w:rsid w:val="00F14C09"/>
    <w:rsid w:val="00F2378B"/>
    <w:rsid w:val="00F31B42"/>
    <w:rsid w:val="00F31D36"/>
    <w:rsid w:val="00F36EC5"/>
    <w:rsid w:val="00F374BD"/>
    <w:rsid w:val="00F41501"/>
    <w:rsid w:val="00F43099"/>
    <w:rsid w:val="00F4381E"/>
    <w:rsid w:val="00F46164"/>
    <w:rsid w:val="00F56E4C"/>
    <w:rsid w:val="00F62395"/>
    <w:rsid w:val="00F63F03"/>
    <w:rsid w:val="00F65E3C"/>
    <w:rsid w:val="00F719C2"/>
    <w:rsid w:val="00F84FF5"/>
    <w:rsid w:val="00F8567F"/>
    <w:rsid w:val="00F87B47"/>
    <w:rsid w:val="00F925A7"/>
    <w:rsid w:val="00F9326F"/>
    <w:rsid w:val="00F94584"/>
    <w:rsid w:val="00F96ADF"/>
    <w:rsid w:val="00F96CC3"/>
    <w:rsid w:val="00F97407"/>
    <w:rsid w:val="00FA1B23"/>
    <w:rsid w:val="00FA605B"/>
    <w:rsid w:val="00FA6D7D"/>
    <w:rsid w:val="00FB23C0"/>
    <w:rsid w:val="00FB5BED"/>
    <w:rsid w:val="00FB5EEE"/>
    <w:rsid w:val="00FC1BB8"/>
    <w:rsid w:val="00FC3410"/>
    <w:rsid w:val="00FD082E"/>
    <w:rsid w:val="00FD1BBA"/>
    <w:rsid w:val="00FD2C13"/>
    <w:rsid w:val="00FD6B21"/>
    <w:rsid w:val="00FD6E2B"/>
    <w:rsid w:val="00FD7499"/>
    <w:rsid w:val="00FD78E9"/>
    <w:rsid w:val="00FE5EB4"/>
    <w:rsid w:val="00FE70B0"/>
    <w:rsid w:val="00FF21C8"/>
    <w:rsid w:val="00FF2669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B3D5D"/>
  <w15:docId w15:val="{4B0CDBB6-2C98-41D1-92F6-8DE378D5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7D0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D47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845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75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21D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21D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21D9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D47D0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2D47D0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2D47D0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2D47D0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2D47D0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2D47D0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2D47D0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2D47D0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2D47D0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2D47D0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2D47D0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2D47D0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2D47D0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2D47D0"/>
    <w:pPr>
      <w:keepNext/>
      <w:keepLines/>
      <w:spacing w:before="360" w:after="240"/>
    </w:pPr>
  </w:style>
  <w:style w:type="paragraph" w:customStyle="1" w:styleId="Textlnku">
    <w:name w:val="Text článku"/>
    <w:basedOn w:val="Normln"/>
    <w:link w:val="TextlnkuChar"/>
    <w:rsid w:val="002D47D0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link w:val="lnekChar"/>
    <w:rsid w:val="002D47D0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2D47D0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2D47D0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2D47D0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2D47D0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2D47D0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link w:val="NovelizanbodChar"/>
    <w:qFormat/>
    <w:rsid w:val="002D47D0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2D47D0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2D47D0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2D47D0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2D47D0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basedOn w:val="Standardnpsmoodstavce"/>
    <w:rsid w:val="002D47D0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EC05B6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odstavce">
    <w:name w:val="Text odstavce"/>
    <w:basedOn w:val="Normln"/>
    <w:link w:val="TextodstavceChar"/>
    <w:rsid w:val="002D47D0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2D47D0"/>
    <w:pPr>
      <w:ind w:left="567" w:hanging="567"/>
    </w:pPr>
  </w:style>
  <w:style w:type="character" w:styleId="slostrnky">
    <w:name w:val="page number"/>
    <w:basedOn w:val="Standardnpsmoodstavce"/>
    <w:semiHidden/>
    <w:rsid w:val="002D47D0"/>
  </w:style>
  <w:style w:type="paragraph" w:styleId="Zpat">
    <w:name w:val="footer"/>
    <w:basedOn w:val="Normln"/>
    <w:semiHidden/>
    <w:rsid w:val="002D47D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2D47D0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uiPriority w:val="99"/>
    <w:semiHidden/>
    <w:rsid w:val="002D47D0"/>
    <w:rPr>
      <w:vertAlign w:val="superscript"/>
    </w:rPr>
  </w:style>
  <w:style w:type="paragraph" w:styleId="Titulek">
    <w:name w:val="caption"/>
    <w:basedOn w:val="Normln"/>
    <w:next w:val="Normln"/>
    <w:qFormat/>
    <w:rsid w:val="002D47D0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2D47D0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2D47D0"/>
    <w:pPr>
      <w:keepNext/>
      <w:keepLines/>
      <w:spacing w:before="720"/>
      <w:jc w:val="center"/>
    </w:pPr>
  </w:style>
  <w:style w:type="character" w:customStyle="1" w:styleId="NzevChar">
    <w:name w:val="Název Char"/>
    <w:basedOn w:val="Standardnpsmoodstavce"/>
    <w:link w:val="Nzev"/>
    <w:uiPriority w:val="10"/>
    <w:rsid w:val="00EC05B6"/>
    <w:rPr>
      <w:rFonts w:eastAsia="Times New Roman" w:cs="Times New Roman"/>
      <w:b/>
      <w:bCs/>
      <w:sz w:val="32"/>
      <w:szCs w:val="32"/>
    </w:rPr>
  </w:style>
  <w:style w:type="paragraph" w:customStyle="1" w:styleId="VARIANTA">
    <w:name w:val="VARIANTA"/>
    <w:basedOn w:val="Normln"/>
    <w:next w:val="Normln"/>
    <w:rsid w:val="002D47D0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2D47D0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2D47D0"/>
    <w:rPr>
      <w:b/>
    </w:rPr>
  </w:style>
  <w:style w:type="paragraph" w:customStyle="1" w:styleId="Nadpislnku">
    <w:name w:val="Nadpis článku"/>
    <w:basedOn w:val="lnek"/>
    <w:next w:val="Textodstavce"/>
    <w:link w:val="NadpislnkuChar"/>
    <w:rsid w:val="002D47D0"/>
    <w:rPr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5AD9"/>
    <w:pPr>
      <w:spacing w:after="60"/>
      <w:jc w:val="center"/>
      <w:outlineLvl w:val="1"/>
    </w:pPr>
    <w:rPr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25AD9"/>
    <w:rPr>
      <w:sz w:val="28"/>
      <w:szCs w:val="24"/>
    </w:rPr>
  </w:style>
  <w:style w:type="character" w:customStyle="1" w:styleId="lnekChar">
    <w:name w:val="Článek Char"/>
    <w:basedOn w:val="Standardnpsmoodstavce"/>
    <w:link w:val="lnek"/>
    <w:rsid w:val="00685700"/>
    <w:rPr>
      <w:sz w:val="24"/>
    </w:rPr>
  </w:style>
  <w:style w:type="character" w:customStyle="1" w:styleId="NadpislnkuChar">
    <w:name w:val="Nadpis článku Char"/>
    <w:basedOn w:val="lnekChar"/>
    <w:link w:val="Nadpislnku"/>
    <w:rsid w:val="00685700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B97845"/>
    <w:rPr>
      <w:rFonts w:eastAsia="Times New Roman" w:cs="Times New Roman"/>
      <w:b/>
      <w:bCs/>
      <w:iCs/>
      <w:sz w:val="22"/>
      <w:szCs w:val="28"/>
    </w:rPr>
  </w:style>
  <w:style w:type="paragraph" w:styleId="Zkladntextodsazen2">
    <w:name w:val="Body Text Indent 2"/>
    <w:basedOn w:val="Normln"/>
    <w:link w:val="Zkladntextodsazen2Char"/>
    <w:semiHidden/>
    <w:rsid w:val="00CC7E7B"/>
    <w:pPr>
      <w:spacing w:line="288" w:lineRule="auto"/>
      <w:ind w:firstLine="567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C7E7B"/>
    <w:rPr>
      <w:b/>
      <w:sz w:val="24"/>
    </w:rPr>
  </w:style>
  <w:style w:type="paragraph" w:styleId="Zkladntext">
    <w:name w:val="Body Text"/>
    <w:basedOn w:val="Normln"/>
    <w:link w:val="ZkladntextChar"/>
    <w:uiPriority w:val="99"/>
    <w:unhideWhenUsed/>
    <w:qFormat/>
    <w:rsid w:val="007143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1432B"/>
    <w:rPr>
      <w:sz w:val="24"/>
    </w:rPr>
  </w:style>
  <w:style w:type="character" w:styleId="Zdraznnjemn">
    <w:name w:val="Subtle Emphasis"/>
    <w:basedOn w:val="Standardnpsmoodstavce"/>
    <w:uiPriority w:val="19"/>
    <w:qFormat/>
    <w:rsid w:val="00627DD1"/>
    <w:rPr>
      <w:i/>
      <w:iCs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AD452B"/>
    <w:rPr>
      <w:color w:val="0000FF"/>
      <w:u w:val="single"/>
    </w:rPr>
  </w:style>
  <w:style w:type="paragraph" w:styleId="slovanseznam">
    <w:name w:val="List Number"/>
    <w:basedOn w:val="Normln"/>
    <w:uiPriority w:val="99"/>
    <w:unhideWhenUsed/>
    <w:qFormat/>
    <w:rsid w:val="00EC4230"/>
    <w:pPr>
      <w:numPr>
        <w:numId w:val="6"/>
      </w:numPr>
      <w:spacing w:after="120"/>
      <w:ind w:left="357" w:hanging="357"/>
      <w:contextualSpacing/>
    </w:pPr>
  </w:style>
  <w:style w:type="character" w:styleId="Zdraznn">
    <w:name w:val="Emphasis"/>
    <w:basedOn w:val="Standardnpsmoodstavce"/>
    <w:uiPriority w:val="20"/>
    <w:qFormat/>
    <w:rsid w:val="00EF69C0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22760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722760"/>
    <w:rPr>
      <w:i/>
      <w:iCs/>
      <w:color w:val="000000"/>
      <w:sz w:val="24"/>
    </w:rPr>
  </w:style>
  <w:style w:type="character" w:styleId="Siln">
    <w:name w:val="Strong"/>
    <w:basedOn w:val="Standardnpsmoodstavce"/>
    <w:uiPriority w:val="22"/>
    <w:qFormat/>
    <w:rsid w:val="00A3198A"/>
    <w:rPr>
      <w:b/>
      <w:bCs/>
    </w:rPr>
  </w:style>
  <w:style w:type="character" w:customStyle="1" w:styleId="apple-converted-space">
    <w:name w:val="apple-converted-space"/>
    <w:basedOn w:val="Standardnpsmoodstavce"/>
    <w:rsid w:val="00795AEE"/>
  </w:style>
  <w:style w:type="paragraph" w:styleId="Normlnweb">
    <w:name w:val="Normal (Web)"/>
    <w:basedOn w:val="Normln"/>
    <w:uiPriority w:val="99"/>
    <w:unhideWhenUsed/>
    <w:rsid w:val="00E27ADB"/>
    <w:pPr>
      <w:spacing w:before="100" w:beforeAutospacing="1" w:after="100" w:afterAutospacing="1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C547E1"/>
    <w:pPr>
      <w:ind w:left="720"/>
      <w:contextualSpacing/>
    </w:pPr>
  </w:style>
  <w:style w:type="paragraph" w:customStyle="1" w:styleId="para">
    <w:name w:val="para"/>
    <w:basedOn w:val="Normln"/>
    <w:rsid w:val="00BF7B00"/>
    <w:pPr>
      <w:spacing w:before="100" w:beforeAutospacing="1" w:after="100" w:afterAutospacing="1"/>
      <w:jc w:val="left"/>
    </w:pPr>
    <w:rPr>
      <w:szCs w:val="24"/>
    </w:rPr>
  </w:style>
  <w:style w:type="paragraph" w:customStyle="1" w:styleId="go">
    <w:name w:val="go"/>
    <w:basedOn w:val="Normln"/>
    <w:rsid w:val="00BF7B00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F7B0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75E7"/>
    <w:rPr>
      <w:rFonts w:ascii="Cambria" w:eastAsia="Times New Roman" w:hAnsi="Cambria" w:cs="Times New Roman"/>
      <w:b/>
      <w:bCs/>
      <w:color w:val="4F81BD"/>
      <w:sz w:val="24"/>
    </w:rPr>
  </w:style>
  <w:style w:type="character" w:styleId="AkronymHTML">
    <w:name w:val="HTML Acronym"/>
    <w:basedOn w:val="Standardnpsmoodstavce"/>
    <w:uiPriority w:val="99"/>
    <w:semiHidden/>
    <w:unhideWhenUsed/>
    <w:rsid w:val="002965B2"/>
  </w:style>
  <w:style w:type="character" w:customStyle="1" w:styleId="Nadpis7Char">
    <w:name w:val="Nadpis 7 Char"/>
    <w:basedOn w:val="Standardnpsmoodstavce"/>
    <w:link w:val="Nadpis7"/>
    <w:uiPriority w:val="9"/>
    <w:rsid w:val="00B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B21D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B21D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vodovzprvakbodu">
    <w:name w:val="Důvodová zpráva (k bodu)"/>
    <w:basedOn w:val="Normln"/>
    <w:next w:val="Normln"/>
    <w:qFormat/>
    <w:rsid w:val="00B21D93"/>
    <w:pPr>
      <w:keepNext/>
      <w:numPr>
        <w:numId w:val="7"/>
      </w:numPr>
      <w:spacing w:before="120"/>
      <w:outlineLvl w:val="0"/>
    </w:pPr>
    <w:rPr>
      <w:rFonts w:ascii="Arial" w:hAnsi="Arial" w:cs="Arial"/>
      <w:b/>
      <w:color w:val="0000FF"/>
      <w:sz w:val="22"/>
    </w:rPr>
  </w:style>
  <w:style w:type="paragraph" w:customStyle="1" w:styleId="Textpechodka">
    <w:name w:val="Text přechodka"/>
    <w:basedOn w:val="Normln"/>
    <w:qFormat/>
    <w:rsid w:val="00B21D93"/>
    <w:pPr>
      <w:numPr>
        <w:ilvl w:val="2"/>
        <w:numId w:val="8"/>
      </w:numPr>
    </w:pPr>
  </w:style>
  <w:style w:type="paragraph" w:customStyle="1" w:styleId="Textpechodkapsmene">
    <w:name w:val="Text přechodka písmene"/>
    <w:basedOn w:val="Normln"/>
    <w:qFormat/>
    <w:rsid w:val="00B21D93"/>
    <w:pPr>
      <w:numPr>
        <w:ilvl w:val="3"/>
        <w:numId w:val="8"/>
      </w:numPr>
    </w:pPr>
  </w:style>
  <w:style w:type="character" w:customStyle="1" w:styleId="TextlnkuChar">
    <w:name w:val="Text článku Char"/>
    <w:link w:val="Textlnku"/>
    <w:rsid w:val="00B21D93"/>
    <w:rPr>
      <w:sz w:val="24"/>
    </w:rPr>
  </w:style>
  <w:style w:type="character" w:customStyle="1" w:styleId="TextodstavceChar">
    <w:name w:val="Text odstavce Char"/>
    <w:link w:val="Textodstavce"/>
    <w:rsid w:val="00B21D93"/>
    <w:rPr>
      <w:sz w:val="24"/>
    </w:rPr>
  </w:style>
  <w:style w:type="character" w:customStyle="1" w:styleId="NovelizanbodChar">
    <w:name w:val="Novelizační bod Char"/>
    <w:link w:val="Novelizanbod"/>
    <w:locked/>
    <w:rsid w:val="00B21D93"/>
    <w:rPr>
      <w:sz w:val="24"/>
    </w:rPr>
  </w:style>
  <w:style w:type="character" w:customStyle="1" w:styleId="NADPISSTIChar">
    <w:name w:val="NADPIS ČÁSTI Char"/>
    <w:link w:val="NADPISSTI"/>
    <w:rsid w:val="00B21D93"/>
    <w:rPr>
      <w:b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A45"/>
  </w:style>
  <w:style w:type="paragraph" w:customStyle="1" w:styleId="Dvodovzprva">
    <w:name w:val="Důvodová zpráva"/>
    <w:basedOn w:val="Normln"/>
    <w:link w:val="DvodovzprvaChar"/>
    <w:uiPriority w:val="99"/>
    <w:qFormat/>
    <w:rsid w:val="00CD4A45"/>
    <w:pPr>
      <w:spacing w:before="120"/>
      <w:outlineLvl w:val="0"/>
    </w:pPr>
    <w:rPr>
      <w:rFonts w:ascii="Arial" w:hAnsi="Arial"/>
      <w:color w:val="0000FF"/>
      <w:sz w:val="22"/>
    </w:rPr>
  </w:style>
  <w:style w:type="character" w:customStyle="1" w:styleId="DvodovzprvaChar">
    <w:name w:val="Důvodová zpráva Char"/>
    <w:link w:val="Dvodovzprva"/>
    <w:uiPriority w:val="99"/>
    <w:locked/>
    <w:rsid w:val="00CD4A45"/>
    <w:rPr>
      <w:rFonts w:ascii="Arial" w:hAnsi="Arial"/>
      <w:color w:val="0000FF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lada.cz/assets/media-centrum/dulezite-dokumenty/koalicni_smlouva.pdf" TargetMode="External"/><Relationship Id="rId2" Type="http://schemas.openxmlformats.org/officeDocument/2006/relationships/hyperlink" Target="https://www.vlada.cz/cz/jednani-vlady/programove-prohlaseni-vlady-162319/" TargetMode="External"/><Relationship Id="rId1" Type="http://schemas.openxmlformats.org/officeDocument/2006/relationships/hyperlink" Target="https://www.cssd.cz/data/files/2018-cerven-programove-prohlaseni-vlady-cerven-201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y%20Peters\Dokumenty\Pr&#225;vo\Spr&#225;vn&#237;%20pr&#225;vo\Prostituce\Vzory\LN_Z&#225;ko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C07D-4855-4E91-9874-722165C1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LN_Zákon.dot</Template>
  <TotalTime>48</TotalTime>
  <Pages>6</Pages>
  <Words>1960</Words>
  <Characters>11567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Péče řádného hospodáře</vt:lpstr>
      <vt:lpstr>Šablona pro zápis návrhů zákonů</vt:lpstr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Péče řádného hospodáře</dc:title>
  <dc:subject>osnova zákona</dc:subject>
  <dc:creator>Vít Zvánovec</dc:creator>
  <dc:description>Dokument původně založený na šabloně LN_Zákon verze 2.1</dc:description>
  <cp:lastModifiedBy>Fiserova Ivona</cp:lastModifiedBy>
  <cp:revision>26</cp:revision>
  <cp:lastPrinted>2018-07-25T12:07:00Z</cp:lastPrinted>
  <dcterms:created xsi:type="dcterms:W3CDTF">2018-06-27T13:58:00Z</dcterms:created>
  <dcterms:modified xsi:type="dcterms:W3CDTF">2018-08-06T08:17:00Z</dcterms:modified>
  <cp:contentStatus>ke schválení</cp:contentStatus>
</cp:coreProperties>
</file>