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820D" w14:textId="77777777" w:rsidR="000F5463" w:rsidRDefault="000F5463" w:rsidP="000F5463">
      <w:pPr>
        <w:pStyle w:val="ZKON"/>
        <w:rPr>
          <w:szCs w:val="24"/>
        </w:rPr>
      </w:pPr>
      <w:bookmarkStart w:id="0" w:name="_GoBack"/>
      <w:bookmarkEnd w:id="0"/>
      <w:r>
        <w:rPr>
          <w:szCs w:val="24"/>
        </w:rPr>
        <w:t>ZÁKON</w:t>
      </w:r>
    </w:p>
    <w:p w14:paraId="527A820E" w14:textId="77777777" w:rsidR="000F5463" w:rsidRDefault="000F5463" w:rsidP="000F5463">
      <w:pPr>
        <w:pStyle w:val="funkce"/>
        <w:rPr>
          <w:szCs w:val="24"/>
        </w:rPr>
      </w:pPr>
      <w:r>
        <w:rPr>
          <w:szCs w:val="24"/>
        </w:rPr>
        <w:t>ze dne …………………,</w:t>
      </w:r>
    </w:p>
    <w:p w14:paraId="527A820F" w14:textId="2D7EEF0A" w:rsidR="000F5463" w:rsidRDefault="000F5463" w:rsidP="000F5463">
      <w:pPr>
        <w:pStyle w:val="nadpiszkona"/>
        <w:rPr>
          <w:szCs w:val="24"/>
        </w:rPr>
      </w:pPr>
      <w:r>
        <w:rPr>
          <w:szCs w:val="24"/>
        </w:rPr>
        <w:t>kterým se mění zákon č. 586/1992 Sb., o daních z příjm</w:t>
      </w:r>
      <w:r w:rsidR="00197488">
        <w:rPr>
          <w:szCs w:val="24"/>
        </w:rPr>
        <w:t>ů</w:t>
      </w:r>
      <w:r>
        <w:rPr>
          <w:szCs w:val="24"/>
        </w:rPr>
        <w:t>, ve znění pozdějších předpisů</w:t>
      </w:r>
    </w:p>
    <w:p w14:paraId="527A8210" w14:textId="77777777" w:rsidR="0078797A" w:rsidRPr="0041789C" w:rsidRDefault="0078797A" w:rsidP="0078797A">
      <w:pPr>
        <w:pStyle w:val="Parlament"/>
        <w:rPr>
          <w:szCs w:val="24"/>
        </w:rPr>
      </w:pPr>
      <w:r w:rsidRPr="0041789C">
        <w:rPr>
          <w:szCs w:val="24"/>
        </w:rPr>
        <w:t>Parlament se usnesl na tomto zákoně České republiky:</w:t>
      </w:r>
    </w:p>
    <w:p w14:paraId="527A8211" w14:textId="77777777" w:rsidR="00617A94" w:rsidRDefault="00617A94" w:rsidP="00617A94">
      <w:pPr>
        <w:pStyle w:val="ST"/>
        <w:rPr>
          <w:szCs w:val="24"/>
        </w:rPr>
      </w:pPr>
    </w:p>
    <w:p w14:paraId="527A8212" w14:textId="77777777" w:rsidR="000F5463" w:rsidRPr="000F5463" w:rsidRDefault="000F5463" w:rsidP="000F5463">
      <w:pPr>
        <w:pStyle w:val="NADPISSTI"/>
      </w:pPr>
      <w:r w:rsidRPr="000F5463">
        <w:t>Změna zákona o daních z příjmů</w:t>
      </w:r>
    </w:p>
    <w:p w14:paraId="527A8213" w14:textId="77777777" w:rsidR="0078797A" w:rsidRPr="0041789C" w:rsidRDefault="009C346E" w:rsidP="00153155">
      <w:pPr>
        <w:pStyle w:val="lnek"/>
        <w:rPr>
          <w:szCs w:val="24"/>
        </w:rPr>
      </w:pPr>
      <w:r w:rsidRPr="0041789C">
        <w:rPr>
          <w:szCs w:val="24"/>
        </w:rPr>
        <w:t>Čl. I</w:t>
      </w:r>
    </w:p>
    <w:p w14:paraId="527A8214" w14:textId="77777777" w:rsidR="009C346E" w:rsidRPr="0041789C" w:rsidRDefault="009C346E" w:rsidP="009C346E">
      <w:pPr>
        <w:pStyle w:val="Textodstavce"/>
        <w:numPr>
          <w:ilvl w:val="0"/>
          <w:numId w:val="0"/>
        </w:numPr>
        <w:ind w:firstLine="425"/>
        <w:rPr>
          <w:szCs w:val="24"/>
        </w:rPr>
      </w:pPr>
    </w:p>
    <w:p w14:paraId="527A8215" w14:textId="77777777" w:rsidR="009C346E" w:rsidRDefault="000F5463" w:rsidP="000F5463">
      <w:pPr>
        <w:pStyle w:val="Textodstavce"/>
        <w:numPr>
          <w:ilvl w:val="0"/>
          <w:numId w:val="0"/>
        </w:numPr>
        <w:ind w:firstLine="284"/>
        <w:rPr>
          <w:szCs w:val="24"/>
        </w:rPr>
      </w:pPr>
      <w:r w:rsidRPr="00737860">
        <w:t>Zákon č. 586/1992 Sb., o daních z příjmů, ve znění zákona č. 35/1993 Sb., zákona č.</w:t>
      </w:r>
      <w:r>
        <w:t> </w:t>
      </w:r>
      <w:r w:rsidRPr="00737860">
        <w:t>96/1993 Sb., zákona č. 157/1993 Sb., zákona č. 196/1993 Sb., zákona č. 323/1993 Sb., zákona č. 42/1994 Sb., zákona č. 85/1994 Sb., zákona č. 1</w:t>
      </w:r>
      <w:r>
        <w:t>14/1994 Sb., zákona č. 259/1994 </w:t>
      </w:r>
      <w:r w:rsidRPr="00737860">
        <w:t>Sb., zákona č. 32/1995 Sb., zákona č. 87/1995 Sb., zá</w:t>
      </w:r>
      <w:r>
        <w:t>kona č. 118/1995 Sb., zákona č. </w:t>
      </w:r>
      <w:r w:rsidRPr="00737860">
        <w:t xml:space="preserve">149/1995 Sb., zákona č. 248/1995 Sb., zákona č. </w:t>
      </w:r>
      <w:r>
        <w:t>316/1996 Sb., zákona č. 18/1997 </w:t>
      </w:r>
      <w:r w:rsidRPr="00737860">
        <w:t>Sb., zákona č. 151/1997 Sb., zákona č. 209/1997 Sb., zá</w:t>
      </w:r>
      <w:r>
        <w:t>kona č. 210/1997 Sb., zákona č. </w:t>
      </w:r>
      <w:r w:rsidRPr="00737860">
        <w:t>227/1997 Sb., zákona č. 111/1998 Sb., zákona č. 1</w:t>
      </w:r>
      <w:r>
        <w:t>49/1998 Sb., zákona č. 168/1998 </w:t>
      </w:r>
      <w:r w:rsidRPr="00737860">
        <w:t>Sb., zákona č. 333/1998 Sb., zákona č. 63/1999 Sb., zákon</w:t>
      </w:r>
      <w:r>
        <w:t>a č. 129/1999 Sb., zákona č. </w:t>
      </w:r>
      <w:r w:rsidRPr="00737860">
        <w:t>144/1999 Sb., zákona č. 170/1999 Sb., zákona č. 225/1999 Sb., nálezu Ústavního soudu</w:t>
      </w:r>
      <w:r>
        <w:t>,</w:t>
      </w:r>
      <w:r w:rsidRPr="00737860">
        <w:t xml:space="preserve"> vyhlášeného pod č. 3/2000 Sb., zákona č. 17/2000 Sb., z</w:t>
      </w:r>
      <w:r>
        <w:t>ákona č. 27/2000 Sb., zákona č. </w:t>
      </w:r>
      <w:r w:rsidRPr="00737860">
        <w:t>72/2000 Sb., zákona č. 100/2000 Sb., zákona č. 103/2000 Sb., zákona č. 121/2000 Sb., zákona č. 132/2000 Sb., zákona č. 241/2000 Sb., zá</w:t>
      </w:r>
      <w:r>
        <w:t>kona č. 340/2000 Sb., zákona č. 492/2000 </w:t>
      </w:r>
      <w:r w:rsidRPr="00737860">
        <w:t>Sb., zákona č. 117/2001 Sb., zákona č. 120/2001 Sb., zákona č. 239/2001 Sb., zákona č. 453/2001 Sb., zákona č. 483/2001 Sb., zákona č.</w:t>
      </w:r>
      <w:r>
        <w:t xml:space="preserve"> 50/2002 Sb., zákona č.128/2002 </w:t>
      </w:r>
      <w:r w:rsidRPr="00737860">
        <w:t>Sb., zákona č. 198/2002 Sb., zákona č. 210/2002 Sb., zákona č. 260/2002 Sb., zákona č. 308/2002 Sb., zákona č. 575/2002 Sb., zákona č. 162/20</w:t>
      </w:r>
      <w:r>
        <w:t>03 Sb., zákona č. 362/2003 Sb., </w:t>
      </w:r>
      <w:r w:rsidRPr="00737860">
        <w:t>zákona č. 438/2003 Sb., zákona č. 19/2004 Sb., zák</w:t>
      </w:r>
      <w:r>
        <w:t>ona č. 47/2004 Sb., zákona č. </w:t>
      </w:r>
      <w:r w:rsidRPr="00737860">
        <w:t>49/2004 Sb., zákona č. 257/2004 Sb., zákona č. 2</w:t>
      </w:r>
      <w:r>
        <w:t>80/2004 Sb., zákona č. 359/2004 </w:t>
      </w:r>
      <w:r w:rsidRPr="00737860">
        <w:t>Sb., zákona č. 360/2004 Sb., zákona č. 436/2004 Sb., zá</w:t>
      </w:r>
      <w:r>
        <w:t>kona č. 562/2004 Sb., zákona č. </w:t>
      </w:r>
      <w:r w:rsidRPr="00737860">
        <w:t>628/2004 Sb., zákona č. 669/2004 Sb., zákona č. 6</w:t>
      </w:r>
      <w:r>
        <w:t>76/2004 Sb., zákona č. 179/2005 </w:t>
      </w:r>
      <w:r w:rsidRPr="00737860">
        <w:t>Sb., zákona č. 217/2005 Sb., zákona č. 342/2005 Sb., zá</w:t>
      </w:r>
      <w:r>
        <w:t>kona č. 357/2005 Sb., zákona č. </w:t>
      </w:r>
      <w:r w:rsidRPr="00737860">
        <w:t>441/2005 Sb., zákona č. 530/2005 Sb., zákona č. 5</w:t>
      </w:r>
      <w:r>
        <w:t>45/2005 Sb., zákona č. 552/2005 </w:t>
      </w:r>
      <w:r w:rsidRPr="00737860">
        <w:t>Sb., zákona č. 56/2006 Sb., zákona č. 57/2006 Sb., zákona č. 109/2006 Sb., zákona č. 112/2006 Sb., zákona č. 179/2006 Sb., zákona č. 189/2006 Sb., zá</w:t>
      </w:r>
      <w:r>
        <w:t>kona č. 203/2006 Sb., zákona č. </w:t>
      </w:r>
      <w:r w:rsidRPr="00737860">
        <w:t xml:space="preserve">223/2006 Sb., zákona č. 245/2006 Sb., zákona č. 264/2006 Sb., zákona č. 267/2006 Sb., zákona č. 29/2007 Sb., zákona č. </w:t>
      </w:r>
      <w:r>
        <w:t>67/2007 Sb., zákona č. 159/2007 </w:t>
      </w:r>
      <w:r w:rsidRPr="00737860">
        <w:t>Sb., zákona č. 261/2007 Sb., zákona č. 296/2007 Sb., zákona č. 362/2007 Sb., zá</w:t>
      </w:r>
      <w:r>
        <w:t>kona č. 126/2008 Sb., zákona č. </w:t>
      </w:r>
      <w:r w:rsidRPr="00737860">
        <w:t>306/2008 Sb., zákona č.</w:t>
      </w:r>
      <w:r>
        <w:t xml:space="preserve"> 482/2008 Sb., zákona č. 2/2009 </w:t>
      </w:r>
      <w:r w:rsidRPr="00737860">
        <w:t>Sb., zákona č. 87/2009 Sb., zákona č. 216/2009 Sb., zákona č. 221/2009 Sb., záko</w:t>
      </w:r>
      <w:r>
        <w:t>na č. 227/2009 Sb., zákona č. </w:t>
      </w:r>
      <w:r w:rsidRPr="00737860">
        <w:t>281/2009 Sb., zákona č. 289/2009 Sb., zákona č. 303/2009 Sb., zákona č. 304/2009 Sb., zákona č. 326/2009 Sb., zákona č. 362/2009 Sb., zá</w:t>
      </w:r>
      <w:r>
        <w:t>kona č. 199/2010 Sb., zákona č. </w:t>
      </w:r>
      <w:r w:rsidRPr="00737860">
        <w:t>346/2010 Sb., zákona č. 348/2010 Sb., zákona č. 73/2011 Sb., nálezu Ústavního soudu</w:t>
      </w:r>
      <w:r>
        <w:t>,</w:t>
      </w:r>
      <w:r w:rsidRPr="00737860">
        <w:t xml:space="preserve"> vyhlášeného pod č. 119/2011 Sb., zá</w:t>
      </w:r>
      <w:r>
        <w:t>kona č. 188/2011 Sb., zákona č. </w:t>
      </w:r>
      <w:r w:rsidRPr="00737860">
        <w:t>329/2011 Sb., zákona č. 353/2011 Sb., zákona č. 355/2011 Sb., zákona č. 370/2011 Sb., zákona č. 375/2011 Sb., zákona č. 420/2011 Sb., zákona č. 428/2011 Sb., zákona č.</w:t>
      </w:r>
      <w:r>
        <w:t> </w:t>
      </w:r>
      <w:r w:rsidRPr="00737860">
        <w:t>458/2011</w:t>
      </w:r>
      <w:r>
        <w:t> </w:t>
      </w:r>
      <w:r w:rsidRPr="00737860">
        <w:t>Sb., zákona č.</w:t>
      </w:r>
      <w:r>
        <w:t> </w:t>
      </w:r>
      <w:r w:rsidRPr="00737860">
        <w:t>466/2011 Sb., zákona č. 470/2011 Sb., zákona č. 192/2012 Sb., zákona č. 399/2012 Sb., zákona č. 401/2012 Sb., zákona č. 403/2012 Sb., zá</w:t>
      </w:r>
      <w:r>
        <w:t>kona č. 428/2012 Sb., zákona č. </w:t>
      </w:r>
      <w:r w:rsidRPr="00737860">
        <w:t>500/2012 Sb., zákona č. 503/2012 Sb., zákona č. 44/2013 Sb., zákona č. 80/2013 Sb., zákona č. 105/2013 Sb., zá</w:t>
      </w:r>
      <w:r>
        <w:t>kona č. 160/2013 Sb., zákona č. 215/2013 </w:t>
      </w:r>
      <w:r w:rsidRPr="00737860">
        <w:t>Sb.,</w:t>
      </w:r>
      <w:r w:rsidRPr="003614F9">
        <w:t xml:space="preserve"> </w:t>
      </w:r>
      <w:r w:rsidRPr="00737860">
        <w:t xml:space="preserve">zákona </w:t>
      </w:r>
      <w:r w:rsidRPr="00737860">
        <w:lastRenderedPageBreak/>
        <w:t>č.</w:t>
      </w:r>
      <w:r>
        <w:t> </w:t>
      </w:r>
      <w:r w:rsidRPr="00737860">
        <w:t>241/2013 Sb., zákonného opatření Senátu č. 344/2013 Sb.,</w:t>
      </w:r>
      <w:r>
        <w:t xml:space="preserve"> </w:t>
      </w:r>
      <w:r w:rsidRPr="00737860">
        <w:t>nálezu Ústavního soudu</w:t>
      </w:r>
      <w:r>
        <w:t>, vyhlášeného pod č. 162</w:t>
      </w:r>
      <w:r w:rsidRPr="00737860">
        <w:t>/201</w:t>
      </w:r>
      <w:r>
        <w:t>4</w:t>
      </w:r>
      <w:r w:rsidRPr="00737860">
        <w:t xml:space="preserve"> Sb.</w:t>
      </w:r>
      <w:r>
        <w:t xml:space="preserve">, </w:t>
      </w:r>
      <w:r w:rsidRPr="00625E2E">
        <w:t>zákona č.</w:t>
      </w:r>
      <w:r>
        <w:t> </w:t>
      </w:r>
      <w:r w:rsidRPr="00625E2E">
        <w:t>247/2014 Sb.</w:t>
      </w:r>
      <w:r>
        <w:t>,</w:t>
      </w:r>
      <w:r w:rsidRPr="00625E2E">
        <w:t xml:space="preserve"> </w:t>
      </w:r>
      <w:r w:rsidRPr="00E95B21">
        <w:t>zákona č. 267/2014 Sb.,</w:t>
      </w:r>
      <w:r w:rsidRPr="00737860">
        <w:t xml:space="preserve"> </w:t>
      </w:r>
      <w:r>
        <w:t xml:space="preserve">zákona č. 332/2014 Sb., </w:t>
      </w:r>
      <w:r w:rsidRPr="00935A6C">
        <w:t>zákona č. 84/2015 Sb.</w:t>
      </w:r>
      <w:r>
        <w:t xml:space="preserve">, zákona č. 127/2015 Sb., </w:t>
      </w:r>
      <w:r w:rsidRPr="00091BB4">
        <w:t>zákona č. 221/2015 Sb</w:t>
      </w:r>
      <w:r>
        <w:t xml:space="preserve">., zákona č. 375/2015 Sb., zákona č. 377/2015 Sb., zákona č. 47/2016 Sb., zákona č. 105/2016 Sb., zákona č. 113/2016 Sb., zákona č. 125/2016 Sb., zákona č. 148/2016 Sb., zákona č. 188/2016 Sb., zákona č. 271/2016 Sb., zákona č. 321/2016 Sb., zákona č. 454/2016 Sb., zákona č. 170/2017 Sb., zákona č. 246/2017 Sb. a zákona č. 254/2017 Sb. </w:t>
      </w:r>
      <w:r w:rsidRPr="00737860">
        <w:t>se mění takto:</w:t>
      </w:r>
    </w:p>
    <w:p w14:paraId="527A8216" w14:textId="77777777" w:rsidR="00CA2690" w:rsidRDefault="00CA2690" w:rsidP="00CA2690">
      <w:pPr>
        <w:pStyle w:val="Textodstavce"/>
        <w:numPr>
          <w:ilvl w:val="0"/>
          <w:numId w:val="0"/>
        </w:numPr>
        <w:rPr>
          <w:szCs w:val="24"/>
        </w:rPr>
      </w:pPr>
    </w:p>
    <w:p w14:paraId="527A8217" w14:textId="77777777" w:rsidR="000F5463" w:rsidRPr="000F5463" w:rsidRDefault="000F5463" w:rsidP="000F5463">
      <w:pPr>
        <w:pStyle w:val="Textodstavce"/>
        <w:numPr>
          <w:ilvl w:val="0"/>
          <w:numId w:val="7"/>
        </w:numPr>
        <w:ind w:left="567" w:hanging="283"/>
        <w:rPr>
          <w:szCs w:val="24"/>
        </w:rPr>
      </w:pPr>
      <w:r w:rsidRPr="000F5463">
        <w:rPr>
          <w:szCs w:val="24"/>
        </w:rPr>
        <w:t>V § 7 odst. 7 písm. a) se částka "</w:t>
      </w:r>
      <w:r>
        <w:rPr>
          <w:szCs w:val="24"/>
        </w:rPr>
        <w:t>8</w:t>
      </w:r>
      <w:r w:rsidRPr="000F5463">
        <w:rPr>
          <w:szCs w:val="24"/>
        </w:rPr>
        <w:t>00 000 Kč" nahrazuje částkou "</w:t>
      </w:r>
      <w:r>
        <w:rPr>
          <w:szCs w:val="24"/>
        </w:rPr>
        <w:t>1 6</w:t>
      </w:r>
      <w:r w:rsidRPr="000F5463">
        <w:rPr>
          <w:szCs w:val="24"/>
        </w:rPr>
        <w:t>00 000 Kč".</w:t>
      </w:r>
    </w:p>
    <w:p w14:paraId="527A8218" w14:textId="77777777" w:rsidR="000F5463" w:rsidRPr="000F5463" w:rsidRDefault="000F5463" w:rsidP="000F5463">
      <w:pPr>
        <w:pStyle w:val="Textodstavce"/>
        <w:numPr>
          <w:ilvl w:val="0"/>
          <w:numId w:val="7"/>
        </w:numPr>
        <w:ind w:left="567" w:hanging="283"/>
        <w:rPr>
          <w:szCs w:val="24"/>
        </w:rPr>
      </w:pPr>
      <w:r w:rsidRPr="000F5463">
        <w:rPr>
          <w:szCs w:val="24"/>
        </w:rPr>
        <w:t>V § 7 odst. 7 písm. b) se částka "</w:t>
      </w:r>
      <w:r>
        <w:rPr>
          <w:szCs w:val="24"/>
        </w:rPr>
        <w:t>6</w:t>
      </w:r>
      <w:r w:rsidRPr="000F5463">
        <w:rPr>
          <w:szCs w:val="24"/>
        </w:rPr>
        <w:t>00 000 Kč" nahrazuje částkou "</w:t>
      </w:r>
      <w:r>
        <w:rPr>
          <w:szCs w:val="24"/>
        </w:rPr>
        <w:t>1 2</w:t>
      </w:r>
      <w:r w:rsidRPr="000F5463">
        <w:rPr>
          <w:szCs w:val="24"/>
        </w:rPr>
        <w:t>00 000 Kč".</w:t>
      </w:r>
    </w:p>
    <w:p w14:paraId="527A8219" w14:textId="77777777" w:rsidR="000F5463" w:rsidRPr="000F5463" w:rsidRDefault="000F5463" w:rsidP="000F5463">
      <w:pPr>
        <w:pStyle w:val="Textodstavce"/>
        <w:numPr>
          <w:ilvl w:val="0"/>
          <w:numId w:val="7"/>
        </w:numPr>
        <w:ind w:left="567" w:hanging="283"/>
        <w:rPr>
          <w:szCs w:val="24"/>
        </w:rPr>
      </w:pPr>
      <w:r w:rsidRPr="000F5463">
        <w:rPr>
          <w:szCs w:val="24"/>
        </w:rPr>
        <w:t>V § 7 odst. 7 písm. c) se částka "</w:t>
      </w:r>
      <w:r>
        <w:rPr>
          <w:szCs w:val="24"/>
        </w:rPr>
        <w:t>3</w:t>
      </w:r>
      <w:r w:rsidRPr="000F5463">
        <w:rPr>
          <w:szCs w:val="24"/>
        </w:rPr>
        <w:t>00 000 Kč" nahrazuje částkou "</w:t>
      </w:r>
      <w:r>
        <w:rPr>
          <w:szCs w:val="24"/>
        </w:rPr>
        <w:t>6</w:t>
      </w:r>
      <w:r w:rsidRPr="000F5463">
        <w:rPr>
          <w:szCs w:val="24"/>
        </w:rPr>
        <w:t>00 000 Kč".</w:t>
      </w:r>
    </w:p>
    <w:p w14:paraId="527A821A" w14:textId="77777777" w:rsidR="004F5CD1" w:rsidRDefault="000F5463" w:rsidP="000F5463">
      <w:pPr>
        <w:pStyle w:val="Textodstavce"/>
        <w:numPr>
          <w:ilvl w:val="0"/>
          <w:numId w:val="7"/>
        </w:numPr>
        <w:ind w:left="567" w:hanging="283"/>
        <w:rPr>
          <w:szCs w:val="24"/>
        </w:rPr>
      </w:pPr>
      <w:r w:rsidRPr="000F5463">
        <w:rPr>
          <w:szCs w:val="24"/>
        </w:rPr>
        <w:t>V § 7 odst. 7 písm. d) se částka "</w:t>
      </w:r>
      <w:r>
        <w:rPr>
          <w:szCs w:val="24"/>
        </w:rPr>
        <w:t>4</w:t>
      </w:r>
      <w:r w:rsidRPr="000F5463">
        <w:rPr>
          <w:szCs w:val="24"/>
        </w:rPr>
        <w:t>00 000 Kč" nahrazuje částkou "</w:t>
      </w:r>
      <w:r>
        <w:rPr>
          <w:szCs w:val="24"/>
        </w:rPr>
        <w:t>8</w:t>
      </w:r>
      <w:r w:rsidRPr="000F5463">
        <w:rPr>
          <w:szCs w:val="24"/>
        </w:rPr>
        <w:t>00 000 Kč".</w:t>
      </w:r>
    </w:p>
    <w:p w14:paraId="527A821B" w14:textId="77777777" w:rsidR="000F5463" w:rsidRPr="004F5CD1" w:rsidRDefault="000F5463" w:rsidP="000F5463">
      <w:pPr>
        <w:pStyle w:val="Textodstavce"/>
        <w:numPr>
          <w:ilvl w:val="0"/>
          <w:numId w:val="7"/>
        </w:numPr>
        <w:ind w:left="567" w:hanging="283"/>
        <w:rPr>
          <w:szCs w:val="24"/>
        </w:rPr>
      </w:pPr>
      <w:r w:rsidRPr="000F5463">
        <w:rPr>
          <w:szCs w:val="24"/>
        </w:rPr>
        <w:t>V § 9</w:t>
      </w:r>
      <w:r>
        <w:rPr>
          <w:szCs w:val="24"/>
        </w:rPr>
        <w:t xml:space="preserve"> odst. 4 větě první se částka "300 000 Kč" nahrazuje částkou "6</w:t>
      </w:r>
      <w:r w:rsidRPr="000F5463">
        <w:rPr>
          <w:szCs w:val="24"/>
        </w:rPr>
        <w:t>00 000 Kč".</w:t>
      </w:r>
    </w:p>
    <w:p w14:paraId="527A821C" w14:textId="77777777" w:rsidR="006718C1" w:rsidRDefault="006718C1" w:rsidP="00D77564">
      <w:pPr>
        <w:pStyle w:val="Textlnku"/>
        <w:spacing w:after="120"/>
        <w:ind w:firstLine="0"/>
        <w:rPr>
          <w:szCs w:val="24"/>
        </w:rPr>
      </w:pPr>
    </w:p>
    <w:p w14:paraId="527A821D" w14:textId="77777777" w:rsidR="000F5463" w:rsidRPr="000F5463" w:rsidRDefault="000F5463" w:rsidP="000F5463">
      <w:pPr>
        <w:pStyle w:val="lnek"/>
        <w:spacing w:after="120"/>
        <w:rPr>
          <w:szCs w:val="24"/>
        </w:rPr>
      </w:pPr>
      <w:r w:rsidRPr="000F5463">
        <w:rPr>
          <w:szCs w:val="24"/>
        </w:rPr>
        <w:t>Čl.</w:t>
      </w:r>
      <w:r>
        <w:rPr>
          <w:szCs w:val="24"/>
        </w:rPr>
        <w:t xml:space="preserve"> </w:t>
      </w:r>
      <w:r w:rsidRPr="000F5463">
        <w:rPr>
          <w:szCs w:val="24"/>
        </w:rPr>
        <w:t xml:space="preserve">II </w:t>
      </w:r>
    </w:p>
    <w:p w14:paraId="527A821E" w14:textId="77777777" w:rsidR="000F5463" w:rsidRPr="000F5463" w:rsidRDefault="000F5463" w:rsidP="000F5463">
      <w:pPr>
        <w:pStyle w:val="lnek"/>
        <w:spacing w:before="0"/>
        <w:rPr>
          <w:b/>
          <w:szCs w:val="24"/>
        </w:rPr>
      </w:pPr>
      <w:r w:rsidRPr="000F5463">
        <w:rPr>
          <w:b/>
          <w:szCs w:val="24"/>
        </w:rPr>
        <w:t>Přechodné ustanovení</w:t>
      </w:r>
    </w:p>
    <w:p w14:paraId="527A821F" w14:textId="77777777" w:rsidR="000F5463" w:rsidRDefault="000F5463" w:rsidP="000F5463">
      <w:pPr>
        <w:pStyle w:val="Textlnku"/>
        <w:spacing w:after="120"/>
        <w:ind w:firstLine="284"/>
        <w:rPr>
          <w:szCs w:val="24"/>
        </w:rPr>
      </w:pPr>
      <w:r w:rsidRPr="000F5463">
        <w:rPr>
          <w:szCs w:val="24"/>
        </w:rPr>
        <w:t xml:space="preserve">Ustanovení § </w:t>
      </w:r>
      <w:r>
        <w:rPr>
          <w:szCs w:val="24"/>
        </w:rPr>
        <w:t>7</w:t>
      </w:r>
      <w:r w:rsidRPr="000F5463">
        <w:rPr>
          <w:szCs w:val="24"/>
        </w:rPr>
        <w:t xml:space="preserve"> odst. </w:t>
      </w:r>
      <w:r>
        <w:rPr>
          <w:szCs w:val="24"/>
        </w:rPr>
        <w:t>7</w:t>
      </w:r>
      <w:r w:rsidRPr="000F5463">
        <w:rPr>
          <w:szCs w:val="24"/>
        </w:rPr>
        <w:t xml:space="preserve"> </w:t>
      </w:r>
      <w:r>
        <w:rPr>
          <w:szCs w:val="24"/>
        </w:rPr>
        <w:t xml:space="preserve">a § 9 odst. 4 </w:t>
      </w:r>
      <w:r w:rsidRPr="000F5463">
        <w:rPr>
          <w:szCs w:val="24"/>
        </w:rPr>
        <w:t>zákona č. 586/1992 Sb., ve znění účinném ode dne nabytí účinnosti tohoto zákona, se poprvé použije pro zdaňovací období kalendářního roku, ve kterém tento zákon nabyl účinnosti.</w:t>
      </w:r>
    </w:p>
    <w:p w14:paraId="527A8220" w14:textId="77777777" w:rsidR="000F5463" w:rsidRDefault="000F5463" w:rsidP="000F5463">
      <w:pPr>
        <w:pStyle w:val="Textlnku"/>
        <w:spacing w:after="120"/>
        <w:ind w:firstLine="284"/>
        <w:rPr>
          <w:szCs w:val="24"/>
        </w:rPr>
      </w:pPr>
    </w:p>
    <w:p w14:paraId="527A8221" w14:textId="77777777" w:rsidR="000F5463" w:rsidRPr="000F5463" w:rsidRDefault="000F5463" w:rsidP="000F5463">
      <w:pPr>
        <w:pStyle w:val="lnek"/>
        <w:spacing w:after="120"/>
        <w:rPr>
          <w:szCs w:val="24"/>
        </w:rPr>
      </w:pPr>
      <w:r w:rsidRPr="000F5463">
        <w:rPr>
          <w:szCs w:val="24"/>
        </w:rPr>
        <w:t>Čl.</w:t>
      </w:r>
      <w:r>
        <w:rPr>
          <w:szCs w:val="24"/>
        </w:rPr>
        <w:t xml:space="preserve"> III</w:t>
      </w:r>
    </w:p>
    <w:p w14:paraId="527A8222" w14:textId="77777777" w:rsidR="000F5463" w:rsidRPr="000F5463" w:rsidRDefault="000F5463" w:rsidP="000F5463">
      <w:pPr>
        <w:pStyle w:val="lnek"/>
        <w:spacing w:before="0"/>
        <w:rPr>
          <w:b/>
          <w:szCs w:val="24"/>
        </w:rPr>
      </w:pPr>
      <w:r w:rsidRPr="000F5463">
        <w:rPr>
          <w:b/>
          <w:szCs w:val="24"/>
        </w:rPr>
        <w:t>Účinnost</w:t>
      </w:r>
    </w:p>
    <w:p w14:paraId="527A8223" w14:textId="77777777" w:rsidR="0011422D" w:rsidRDefault="0011422D" w:rsidP="000F5463">
      <w:pPr>
        <w:pStyle w:val="Textlnku"/>
        <w:spacing w:after="120"/>
        <w:ind w:firstLine="284"/>
        <w:rPr>
          <w:szCs w:val="24"/>
        </w:rPr>
      </w:pPr>
      <w:r w:rsidRPr="009A5012">
        <w:rPr>
          <w:szCs w:val="24"/>
        </w:rPr>
        <w:t xml:space="preserve">Tento zákon nabývá účinnosti </w:t>
      </w:r>
      <w:r w:rsidR="00555F08">
        <w:rPr>
          <w:szCs w:val="24"/>
        </w:rPr>
        <w:t xml:space="preserve">15. </w:t>
      </w:r>
      <w:r w:rsidRPr="009A5012">
        <w:rPr>
          <w:szCs w:val="24"/>
        </w:rPr>
        <w:t xml:space="preserve">dnem </w:t>
      </w:r>
      <w:r w:rsidR="00555F08">
        <w:rPr>
          <w:szCs w:val="24"/>
        </w:rPr>
        <w:t xml:space="preserve">od </w:t>
      </w:r>
      <w:r w:rsidR="000F5463">
        <w:rPr>
          <w:szCs w:val="24"/>
        </w:rPr>
        <w:t>jeho vyhlášení</w:t>
      </w:r>
      <w:r w:rsidRPr="009A5012">
        <w:rPr>
          <w:szCs w:val="24"/>
        </w:rPr>
        <w:t>.</w:t>
      </w:r>
    </w:p>
    <w:p w14:paraId="527A8224" w14:textId="77777777" w:rsidR="0011422D" w:rsidRPr="007A3966" w:rsidRDefault="0011422D" w:rsidP="0011422D">
      <w:pPr>
        <w:pageBreakBefore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BE4365">
        <w:rPr>
          <w:b/>
          <w:bCs/>
          <w:color w:val="000000"/>
          <w:sz w:val="28"/>
          <w:szCs w:val="28"/>
        </w:rPr>
        <w:lastRenderedPageBreak/>
        <w:t>DŮVODOVÁ ZPRÁVA</w:t>
      </w:r>
    </w:p>
    <w:p w14:paraId="527A8225" w14:textId="77777777" w:rsidR="0011422D" w:rsidRPr="00BE4365" w:rsidRDefault="0011422D" w:rsidP="0011422D">
      <w:pPr>
        <w:autoSpaceDE w:val="0"/>
        <w:autoSpaceDN w:val="0"/>
        <w:adjustRightInd w:val="0"/>
        <w:spacing w:before="120"/>
        <w:jc w:val="center"/>
        <w:rPr>
          <w:color w:val="000000"/>
          <w:sz w:val="32"/>
          <w:szCs w:val="32"/>
        </w:rPr>
      </w:pPr>
    </w:p>
    <w:p w14:paraId="527A8226" w14:textId="77777777" w:rsidR="0011422D" w:rsidRPr="00E2473D" w:rsidRDefault="0011422D" w:rsidP="00E03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60" w:line="259" w:lineRule="auto"/>
        <w:ind w:left="426" w:hanging="426"/>
        <w:jc w:val="left"/>
        <w:rPr>
          <w:color w:val="000000"/>
          <w:szCs w:val="24"/>
        </w:rPr>
      </w:pPr>
      <w:r w:rsidRPr="00E2473D">
        <w:rPr>
          <w:b/>
          <w:bCs/>
          <w:color w:val="000000"/>
          <w:szCs w:val="24"/>
        </w:rPr>
        <w:t>Obecná část</w:t>
      </w:r>
    </w:p>
    <w:p w14:paraId="527A8227" w14:textId="77777777" w:rsidR="0011422D" w:rsidRPr="00E2473D" w:rsidRDefault="0011422D" w:rsidP="0011422D">
      <w:pPr>
        <w:pStyle w:val="Odstavecseseznamem"/>
        <w:autoSpaceDE w:val="0"/>
        <w:autoSpaceDN w:val="0"/>
        <w:adjustRightInd w:val="0"/>
        <w:spacing w:before="120"/>
        <w:ind w:left="426"/>
        <w:rPr>
          <w:color w:val="000000"/>
          <w:sz w:val="28"/>
          <w:szCs w:val="24"/>
        </w:rPr>
      </w:pPr>
    </w:p>
    <w:p w14:paraId="527A8228" w14:textId="77777777" w:rsidR="0011422D" w:rsidRPr="006D6E13" w:rsidRDefault="0011422D" w:rsidP="00E0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b/>
          <w:bCs/>
          <w:color w:val="000000"/>
          <w:szCs w:val="24"/>
        </w:rPr>
      </w:pPr>
      <w:r w:rsidRPr="006D6E13">
        <w:rPr>
          <w:b/>
          <w:bCs/>
          <w:color w:val="000000"/>
          <w:szCs w:val="24"/>
        </w:rPr>
        <w:t>Zhodnocení platného právního stavu, hlavní principy navrhované právní úpravy a nezbytnost navrhované právní úpravy</w:t>
      </w:r>
    </w:p>
    <w:p w14:paraId="76EF005C" w14:textId="007B2DD8" w:rsidR="00656548" w:rsidRDefault="00656548" w:rsidP="00656548">
      <w:pPr>
        <w:pStyle w:val="Textpoznpodarou"/>
        <w:spacing w:before="120"/>
        <w:ind w:left="426" w:firstLine="0"/>
        <w:rPr>
          <w:sz w:val="24"/>
          <w:szCs w:val="24"/>
        </w:rPr>
      </w:pPr>
      <w:r w:rsidRPr="00656548">
        <w:rPr>
          <w:sz w:val="24"/>
          <w:szCs w:val="24"/>
        </w:rPr>
        <w:t>V roce 2017 schválil Parlament</w:t>
      </w:r>
      <w:r>
        <w:rPr>
          <w:sz w:val="24"/>
          <w:szCs w:val="24"/>
        </w:rPr>
        <w:t xml:space="preserve"> novelu zákona o dani z příjmu (zákon č. 170/2017</w:t>
      </w:r>
      <w:r w:rsidR="00E966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>), která mimo jiné snižovala limity pro uplatnění výdajových paušálů na polovinu tehdejšího stavu. Z příjmů 2 mil Kč se snížil limit na 1 mil Kč ročně. Z pohledu výdajů jsou limity nastaveny následovně:</w:t>
      </w:r>
    </w:p>
    <w:p w14:paraId="1B7E1636" w14:textId="71E5E022" w:rsidR="00656548" w:rsidRPr="00656548" w:rsidRDefault="00656548" w:rsidP="00656548">
      <w:pPr>
        <w:pStyle w:val="Textpoznpodarou"/>
        <w:numPr>
          <w:ilvl w:val="0"/>
          <w:numId w:val="10"/>
        </w:numPr>
        <w:spacing w:before="120"/>
        <w:rPr>
          <w:sz w:val="24"/>
          <w:szCs w:val="24"/>
        </w:rPr>
      </w:pPr>
      <w:r w:rsidRPr="00656548">
        <w:rPr>
          <w:sz w:val="24"/>
          <w:szCs w:val="24"/>
        </w:rPr>
        <w:t>80 % z příjmů ze zemědělské výroby, lesního a vodního hospodářství a z příjmů z živnostenského podnikání řemeslného; nejvýše lze však uplatnit výdaje do částky 800</w:t>
      </w:r>
      <w:r>
        <w:rPr>
          <w:sz w:val="24"/>
          <w:szCs w:val="24"/>
        </w:rPr>
        <w:t xml:space="preserve"> </w:t>
      </w:r>
      <w:r w:rsidRPr="00656548">
        <w:rPr>
          <w:sz w:val="24"/>
          <w:szCs w:val="24"/>
        </w:rPr>
        <w:t>000 Kč,</w:t>
      </w:r>
    </w:p>
    <w:p w14:paraId="4F26CB1E" w14:textId="20B9B88E" w:rsidR="00656548" w:rsidRPr="00656548" w:rsidRDefault="00656548" w:rsidP="00656548">
      <w:pPr>
        <w:pStyle w:val="Textpoznpodarou"/>
        <w:numPr>
          <w:ilvl w:val="0"/>
          <w:numId w:val="10"/>
        </w:numPr>
        <w:spacing w:before="120"/>
        <w:rPr>
          <w:sz w:val="24"/>
          <w:szCs w:val="24"/>
        </w:rPr>
      </w:pPr>
      <w:r w:rsidRPr="00656548">
        <w:rPr>
          <w:sz w:val="24"/>
          <w:szCs w:val="24"/>
        </w:rPr>
        <w:t>60 % z příjmů ze živnostenského podnikání; nejvýše lze však uplatnit výdaje do částky 600</w:t>
      </w:r>
      <w:r>
        <w:rPr>
          <w:sz w:val="24"/>
          <w:szCs w:val="24"/>
        </w:rPr>
        <w:t xml:space="preserve"> </w:t>
      </w:r>
      <w:r w:rsidRPr="00656548">
        <w:rPr>
          <w:sz w:val="24"/>
          <w:szCs w:val="24"/>
        </w:rPr>
        <w:t>000 Kč,</w:t>
      </w:r>
    </w:p>
    <w:p w14:paraId="1E4B0BE7" w14:textId="57052735" w:rsidR="00656548" w:rsidRPr="00656548" w:rsidRDefault="00656548" w:rsidP="00656548">
      <w:pPr>
        <w:pStyle w:val="Textpoznpodarou"/>
        <w:numPr>
          <w:ilvl w:val="0"/>
          <w:numId w:val="10"/>
        </w:numPr>
        <w:spacing w:before="120"/>
        <w:rPr>
          <w:sz w:val="24"/>
          <w:szCs w:val="24"/>
        </w:rPr>
      </w:pPr>
      <w:r w:rsidRPr="00656548">
        <w:rPr>
          <w:sz w:val="24"/>
          <w:szCs w:val="24"/>
        </w:rPr>
        <w:t>30 % z příjmů z nájmu majetku zařazeného v obchodním majetku; nejvýše lze však uplatnit výdaje do částky 300</w:t>
      </w:r>
      <w:r>
        <w:rPr>
          <w:sz w:val="24"/>
          <w:szCs w:val="24"/>
        </w:rPr>
        <w:t xml:space="preserve"> </w:t>
      </w:r>
      <w:r w:rsidRPr="00656548">
        <w:rPr>
          <w:sz w:val="24"/>
          <w:szCs w:val="24"/>
        </w:rPr>
        <w:t>000 Kč,</w:t>
      </w:r>
    </w:p>
    <w:p w14:paraId="401453C4" w14:textId="5C0D3BF1" w:rsidR="00656548" w:rsidRDefault="00656548" w:rsidP="00656548">
      <w:pPr>
        <w:pStyle w:val="Textpoznpodarou"/>
        <w:numPr>
          <w:ilvl w:val="0"/>
          <w:numId w:val="10"/>
        </w:numPr>
        <w:spacing w:before="120"/>
        <w:rPr>
          <w:sz w:val="24"/>
          <w:szCs w:val="24"/>
        </w:rPr>
      </w:pPr>
      <w:r w:rsidRPr="00656548">
        <w:rPr>
          <w:sz w:val="24"/>
          <w:szCs w:val="24"/>
        </w:rPr>
        <w:t>40 % z jiných příjmů ze samostatné činnosti, s výjimkou příjmů podle </w:t>
      </w:r>
      <w:hyperlink r:id="rId9" w:anchor="f1457741" w:history="1">
        <w:r w:rsidRPr="00656548">
          <w:rPr>
            <w:sz w:val="24"/>
            <w:szCs w:val="24"/>
          </w:rPr>
          <w:t>odstavce 1 písm. d)</w:t>
        </w:r>
      </w:hyperlink>
      <w:r w:rsidRPr="00656548">
        <w:rPr>
          <w:sz w:val="24"/>
          <w:szCs w:val="24"/>
        </w:rPr>
        <w:t> a </w:t>
      </w:r>
      <w:hyperlink r:id="rId10" w:anchor="f1457774" w:history="1">
        <w:r w:rsidRPr="00656548">
          <w:rPr>
            <w:sz w:val="24"/>
            <w:szCs w:val="24"/>
          </w:rPr>
          <w:t>odstavce 6</w:t>
        </w:r>
      </w:hyperlink>
      <w:r w:rsidRPr="00656548">
        <w:rPr>
          <w:sz w:val="24"/>
          <w:szCs w:val="24"/>
        </w:rPr>
        <w:t>; nejvýše lze však uplatnit výdaje do částky 400</w:t>
      </w:r>
      <w:r>
        <w:rPr>
          <w:sz w:val="24"/>
          <w:szCs w:val="24"/>
        </w:rPr>
        <w:t xml:space="preserve"> </w:t>
      </w:r>
      <w:r w:rsidRPr="00656548">
        <w:rPr>
          <w:sz w:val="24"/>
          <w:szCs w:val="24"/>
        </w:rPr>
        <w:t>000 Kč.</w:t>
      </w:r>
    </w:p>
    <w:p w14:paraId="53679C1D" w14:textId="533FD798" w:rsidR="00885BEA" w:rsidRDefault="00656548" w:rsidP="00656548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Tato úprava výdajových paušálů měla negativní vliv na řadu živnostníků a drobných podnikatelů, kterým se zvýšila administrativa související s evidováním výdajů. </w:t>
      </w:r>
      <w:r w:rsidR="00885BEA">
        <w:rPr>
          <w:sz w:val="24"/>
          <w:szCs w:val="24"/>
        </w:rPr>
        <w:t>V návaznosti na již přijatou regulaci tehdejší vládou (kontrolní hlášení DPH, EET,…) se j</w:t>
      </w:r>
      <w:r>
        <w:rPr>
          <w:sz w:val="24"/>
          <w:szCs w:val="24"/>
        </w:rPr>
        <w:t xml:space="preserve">ednalo o další opatření omezující </w:t>
      </w:r>
      <w:r w:rsidR="00885BEA">
        <w:rPr>
          <w:sz w:val="24"/>
          <w:szCs w:val="24"/>
        </w:rPr>
        <w:t>a komplikující</w:t>
      </w:r>
      <w:r>
        <w:rPr>
          <w:sz w:val="24"/>
          <w:szCs w:val="24"/>
        </w:rPr>
        <w:t xml:space="preserve"> </w:t>
      </w:r>
      <w:r w:rsidR="00885BEA">
        <w:rPr>
          <w:sz w:val="24"/>
          <w:szCs w:val="24"/>
        </w:rPr>
        <w:t xml:space="preserve">drobné </w:t>
      </w:r>
      <w:r>
        <w:rPr>
          <w:sz w:val="24"/>
          <w:szCs w:val="24"/>
        </w:rPr>
        <w:t>podnikání</w:t>
      </w:r>
      <w:r w:rsidR="00885BEA">
        <w:rPr>
          <w:sz w:val="24"/>
          <w:szCs w:val="24"/>
        </w:rPr>
        <w:t>.</w:t>
      </w:r>
    </w:p>
    <w:p w14:paraId="02C17AB3" w14:textId="6A1C343D" w:rsidR="00656548" w:rsidRPr="00656548" w:rsidRDefault="00885BEA" w:rsidP="00656548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Úprava výdajových paušálů nebyla součástí vládního návrhu zákona, ale byla do zákona včleněna pozměňovacím návrhem, nebyla tedy dostatečně vyhodnocena a nepředcházela ji potřebná diskuze. </w:t>
      </w:r>
    </w:p>
    <w:p w14:paraId="58D163D4" w14:textId="77777777" w:rsidR="0017163E" w:rsidRDefault="00885BEA" w:rsidP="00656548">
      <w:pPr>
        <w:pStyle w:val="Textpoznpodarou"/>
        <w:spacing w:before="120"/>
        <w:ind w:left="426" w:firstLine="0"/>
        <w:rPr>
          <w:sz w:val="24"/>
          <w:szCs w:val="24"/>
        </w:rPr>
      </w:pPr>
      <w:r>
        <w:rPr>
          <w:sz w:val="24"/>
          <w:szCs w:val="24"/>
        </w:rPr>
        <w:t>Návrh zákona vrací limity výdajových paušálů</w:t>
      </w:r>
      <w:r w:rsidR="00F95CE9">
        <w:rPr>
          <w:sz w:val="24"/>
          <w:szCs w:val="24"/>
        </w:rPr>
        <w:t xml:space="preserve"> na úroveň roku 201</w:t>
      </w:r>
      <w:r w:rsidR="00AC4EE3">
        <w:rPr>
          <w:sz w:val="24"/>
          <w:szCs w:val="24"/>
        </w:rPr>
        <w:t>6</w:t>
      </w:r>
      <w:r w:rsidR="0017163E">
        <w:rPr>
          <w:sz w:val="24"/>
          <w:szCs w:val="24"/>
        </w:rPr>
        <w:t>. Výše limitů výdajových paušálu se stanovuje takto:</w:t>
      </w:r>
    </w:p>
    <w:p w14:paraId="64A4EF95" w14:textId="204DB758" w:rsidR="0017163E" w:rsidRPr="00656548" w:rsidRDefault="00F95CE9" w:rsidP="0017163E">
      <w:pPr>
        <w:pStyle w:val="Textpoznpodarou"/>
        <w:numPr>
          <w:ilvl w:val="0"/>
          <w:numId w:val="1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63E" w:rsidRPr="00656548">
        <w:rPr>
          <w:sz w:val="24"/>
          <w:szCs w:val="24"/>
        </w:rPr>
        <w:t xml:space="preserve">80 % z příjmů ze zemědělské výroby, lesního a vodního hospodářství a z příjmů z živnostenského podnikání řemeslného; nejvýše lze však uplatnit výdaje do částky </w:t>
      </w:r>
      <w:r w:rsidR="0017163E">
        <w:rPr>
          <w:sz w:val="24"/>
          <w:szCs w:val="24"/>
        </w:rPr>
        <w:t>1 600 000</w:t>
      </w:r>
      <w:r w:rsidR="0017163E" w:rsidRPr="00656548">
        <w:rPr>
          <w:sz w:val="24"/>
          <w:szCs w:val="24"/>
        </w:rPr>
        <w:t xml:space="preserve"> Kč,</w:t>
      </w:r>
    </w:p>
    <w:p w14:paraId="26881BCB" w14:textId="151E9C79" w:rsidR="0017163E" w:rsidRPr="00656548" w:rsidRDefault="0017163E" w:rsidP="0017163E">
      <w:pPr>
        <w:pStyle w:val="Textpoznpodarou"/>
        <w:numPr>
          <w:ilvl w:val="0"/>
          <w:numId w:val="11"/>
        </w:numPr>
        <w:spacing w:before="120"/>
        <w:rPr>
          <w:sz w:val="24"/>
          <w:szCs w:val="24"/>
        </w:rPr>
      </w:pPr>
      <w:r w:rsidRPr="00656548">
        <w:rPr>
          <w:sz w:val="24"/>
          <w:szCs w:val="24"/>
        </w:rPr>
        <w:t xml:space="preserve">60 % z příjmů ze živnostenského podnikání; nejvýše lze však uplatnit výdaje do částky </w:t>
      </w:r>
      <w:r>
        <w:rPr>
          <w:sz w:val="24"/>
          <w:szCs w:val="24"/>
        </w:rPr>
        <w:t>1 2</w:t>
      </w:r>
      <w:r w:rsidRPr="00656548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56548">
        <w:rPr>
          <w:sz w:val="24"/>
          <w:szCs w:val="24"/>
        </w:rPr>
        <w:t>000 Kč,</w:t>
      </w:r>
    </w:p>
    <w:p w14:paraId="4E9F0D77" w14:textId="335C59A7" w:rsidR="0017163E" w:rsidRPr="00656548" w:rsidRDefault="0017163E" w:rsidP="0017163E">
      <w:pPr>
        <w:pStyle w:val="Textpoznpodarou"/>
        <w:numPr>
          <w:ilvl w:val="0"/>
          <w:numId w:val="11"/>
        </w:numPr>
        <w:spacing w:before="120"/>
        <w:rPr>
          <w:sz w:val="24"/>
          <w:szCs w:val="24"/>
        </w:rPr>
      </w:pPr>
      <w:r w:rsidRPr="00656548">
        <w:rPr>
          <w:sz w:val="24"/>
          <w:szCs w:val="24"/>
        </w:rPr>
        <w:t xml:space="preserve">30 % z příjmů z nájmu majetku zařazeného v obchodním majetku; nejvýše lze však uplatnit výdaje do částky </w:t>
      </w:r>
      <w:r>
        <w:rPr>
          <w:sz w:val="24"/>
          <w:szCs w:val="24"/>
        </w:rPr>
        <w:t>6</w:t>
      </w:r>
      <w:r w:rsidRPr="00656548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56548">
        <w:rPr>
          <w:sz w:val="24"/>
          <w:szCs w:val="24"/>
        </w:rPr>
        <w:t>000 Kč,</w:t>
      </w:r>
    </w:p>
    <w:p w14:paraId="46D47C73" w14:textId="27228C5F" w:rsidR="0017163E" w:rsidRDefault="0017163E" w:rsidP="0017163E">
      <w:pPr>
        <w:pStyle w:val="Textpoznpodarou"/>
        <w:numPr>
          <w:ilvl w:val="0"/>
          <w:numId w:val="11"/>
        </w:numPr>
        <w:spacing w:before="120"/>
        <w:rPr>
          <w:sz w:val="24"/>
          <w:szCs w:val="24"/>
        </w:rPr>
      </w:pPr>
      <w:r w:rsidRPr="00656548">
        <w:rPr>
          <w:sz w:val="24"/>
          <w:szCs w:val="24"/>
        </w:rPr>
        <w:t>40 % z jiných příjmů ze samostatné činnosti, s výjimkou příjmů podle </w:t>
      </w:r>
      <w:hyperlink r:id="rId11" w:anchor="f1457741" w:history="1">
        <w:r w:rsidRPr="00656548">
          <w:rPr>
            <w:sz w:val="24"/>
            <w:szCs w:val="24"/>
          </w:rPr>
          <w:t>odstavce 1 písm. d)</w:t>
        </w:r>
      </w:hyperlink>
      <w:r w:rsidRPr="00656548">
        <w:rPr>
          <w:sz w:val="24"/>
          <w:szCs w:val="24"/>
        </w:rPr>
        <w:t> a </w:t>
      </w:r>
      <w:hyperlink r:id="rId12" w:anchor="f1457774" w:history="1">
        <w:r w:rsidRPr="00656548">
          <w:rPr>
            <w:sz w:val="24"/>
            <w:szCs w:val="24"/>
          </w:rPr>
          <w:t>odstavce 6</w:t>
        </w:r>
      </w:hyperlink>
      <w:r w:rsidRPr="00656548">
        <w:rPr>
          <w:sz w:val="24"/>
          <w:szCs w:val="24"/>
        </w:rPr>
        <w:t xml:space="preserve">; nejvýše lze však uplatnit výdaje do částky </w:t>
      </w:r>
      <w:r>
        <w:rPr>
          <w:sz w:val="24"/>
          <w:szCs w:val="24"/>
        </w:rPr>
        <w:t>8</w:t>
      </w:r>
      <w:r w:rsidRPr="00656548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56548">
        <w:rPr>
          <w:sz w:val="24"/>
          <w:szCs w:val="24"/>
        </w:rPr>
        <w:t>000 Kč.</w:t>
      </w:r>
    </w:p>
    <w:p w14:paraId="50D63397" w14:textId="303AF75B" w:rsidR="0017163E" w:rsidRPr="0017163E" w:rsidRDefault="0017163E" w:rsidP="0017163E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Pr="0017163E">
        <w:rPr>
          <w:sz w:val="24"/>
          <w:szCs w:val="24"/>
        </w:rPr>
        <w:t>Zvýšením limitů výdajových paušálů (navrácení limitů do výše roku 201</w:t>
      </w:r>
      <w:r w:rsidR="004A01B5">
        <w:rPr>
          <w:sz w:val="24"/>
          <w:szCs w:val="24"/>
        </w:rPr>
        <w:t>6</w:t>
      </w:r>
      <w:r w:rsidRPr="0017163E">
        <w:rPr>
          <w:sz w:val="24"/>
          <w:szCs w:val="24"/>
        </w:rPr>
        <w:t>) se rozšíří skupina podnikatelů, která bude moci uplatnit novou podobu výdajových paušálů, čímž dojde k úspoře administrativních nákladů. Uspořené náklady a dodatečně získaný čas budou mít stimulační efekt k rozvoji malého podnikání v České republice. Rovněž se zlepší podmínky při vstupu do podnikání, což může motivovat nové lidi ke startu podnikání.</w:t>
      </w:r>
    </w:p>
    <w:p w14:paraId="4485F721" w14:textId="099D7E5F" w:rsidR="0017163E" w:rsidRPr="0017163E" w:rsidRDefault="0017163E" w:rsidP="0017163E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7163E">
        <w:rPr>
          <w:sz w:val="24"/>
          <w:szCs w:val="24"/>
        </w:rPr>
        <w:t>Při uplatnění výdajových paušálů je zajištěn pozitivní výběr daně. Paušály nenutí podnikatele do daňových optimalizací a umělému zvyšování nákladů.</w:t>
      </w:r>
    </w:p>
    <w:p w14:paraId="62668D92" w14:textId="76F3E46E" w:rsidR="0017163E" w:rsidRPr="0017163E" w:rsidRDefault="0017163E" w:rsidP="0017163E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Pr="0017163E">
        <w:rPr>
          <w:sz w:val="24"/>
          <w:szCs w:val="24"/>
        </w:rPr>
        <w:t>Snížení limitů výdajových paušálů má v praxi jen malý dopad na celkový výběr daní. Proto je možné vrátit limity výdajových paušálů na původní úroveň, aniž by hrozil výrazný výpadek příjmů ve veřejných rozpočtech.</w:t>
      </w:r>
    </w:p>
    <w:p w14:paraId="527A8229" w14:textId="3DE6C2F1" w:rsidR="0011422D" w:rsidRPr="00AC7ACA" w:rsidRDefault="0011422D" w:rsidP="00656548">
      <w:pPr>
        <w:pStyle w:val="Textpoznpodarou"/>
        <w:spacing w:before="120"/>
        <w:ind w:left="426" w:firstLine="0"/>
        <w:rPr>
          <w:sz w:val="24"/>
          <w:szCs w:val="24"/>
        </w:rPr>
      </w:pPr>
    </w:p>
    <w:p w14:paraId="527A822A" w14:textId="77777777" w:rsidR="0011422D" w:rsidRPr="006D6E13" w:rsidRDefault="0011422D" w:rsidP="00E0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color w:val="000000"/>
          <w:szCs w:val="24"/>
        </w:rPr>
      </w:pPr>
      <w:r w:rsidRPr="006D6E13">
        <w:rPr>
          <w:b/>
          <w:bCs/>
          <w:color w:val="000000"/>
          <w:szCs w:val="24"/>
        </w:rPr>
        <w:t xml:space="preserve">Zhodnocení souladu navrhované právní úpravy s ústavním pořádkem České republiky a s mezinárodními smlouvami podle čl. 10 Ústavy České republiky </w:t>
      </w:r>
    </w:p>
    <w:p w14:paraId="527A822B" w14:textId="2452254C" w:rsidR="0011422D" w:rsidRPr="004A01B5" w:rsidRDefault="004A01B5" w:rsidP="004A01B5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Pr="004A01B5">
        <w:rPr>
          <w:sz w:val="24"/>
          <w:szCs w:val="24"/>
        </w:rPr>
        <w:t>Návrh je v souladu s ústavním pořádkem i mezinárodními smlouvami.</w:t>
      </w:r>
    </w:p>
    <w:p w14:paraId="527A822C" w14:textId="77777777" w:rsidR="0011422D" w:rsidRPr="00E2473D" w:rsidRDefault="0011422D" w:rsidP="00E0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color w:val="000000"/>
          <w:szCs w:val="24"/>
        </w:rPr>
      </w:pPr>
      <w:r w:rsidRPr="00312832">
        <w:rPr>
          <w:b/>
          <w:bCs/>
          <w:color w:val="000000"/>
          <w:szCs w:val="24"/>
        </w:rPr>
        <w:t>Předpokládaný hospodářský a finanční dosah navrhované právní úpravy na státní roz</w:t>
      </w:r>
      <w:r>
        <w:rPr>
          <w:b/>
          <w:bCs/>
          <w:color w:val="000000"/>
          <w:szCs w:val="24"/>
        </w:rPr>
        <w:t>počet, na rozpočty krajů a obcí</w:t>
      </w:r>
    </w:p>
    <w:p w14:paraId="527A822D" w14:textId="6A812D54" w:rsidR="0011422D" w:rsidRPr="006C6E84" w:rsidRDefault="006C6E84" w:rsidP="006C6E84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Pr="006C6E84">
        <w:rPr>
          <w:sz w:val="24"/>
          <w:szCs w:val="24"/>
        </w:rPr>
        <w:t xml:space="preserve">Očekává se zpomalení růstu příjmů státního rozpočtu o méně než 1 </w:t>
      </w:r>
      <w:proofErr w:type="spellStart"/>
      <w:r w:rsidRPr="006C6E84">
        <w:rPr>
          <w:sz w:val="24"/>
          <w:szCs w:val="24"/>
        </w:rPr>
        <w:t>mld</w:t>
      </w:r>
      <w:proofErr w:type="spellEnd"/>
      <w:r w:rsidRPr="006C6E84">
        <w:rPr>
          <w:sz w:val="24"/>
          <w:szCs w:val="24"/>
        </w:rPr>
        <w:t xml:space="preserve"> Kč. Výpadek příjmů </w:t>
      </w:r>
      <w:r w:rsidR="007F5232">
        <w:rPr>
          <w:sz w:val="24"/>
          <w:szCs w:val="24"/>
        </w:rPr>
        <w:t xml:space="preserve">veřejných rozpočtů </w:t>
      </w:r>
      <w:r w:rsidRPr="006C6E84">
        <w:rPr>
          <w:sz w:val="24"/>
          <w:szCs w:val="24"/>
        </w:rPr>
        <w:t>však bude kompenzován růstem HDP a tedy autonomním nárůstem výběru daně z příjmu.</w:t>
      </w:r>
      <w:r w:rsidR="007F5232">
        <w:rPr>
          <w:sz w:val="24"/>
          <w:szCs w:val="24"/>
        </w:rPr>
        <w:t xml:space="preserve"> Negativní dopady na rozpočty obcí se očekávají do 250 mil Kč, na rozpočty krajů do 100 mil Kč.</w:t>
      </w:r>
    </w:p>
    <w:p w14:paraId="527A822E" w14:textId="77777777" w:rsidR="0011422D" w:rsidRDefault="0011422D" w:rsidP="0011422D">
      <w:pPr>
        <w:pStyle w:val="Zkladntext"/>
      </w:pPr>
    </w:p>
    <w:p w14:paraId="527A8231" w14:textId="77777777" w:rsidR="0011422D" w:rsidRPr="00E2473D" w:rsidRDefault="0011422D" w:rsidP="00E03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60" w:line="259" w:lineRule="auto"/>
        <w:ind w:left="426" w:hanging="426"/>
        <w:jc w:val="left"/>
        <w:rPr>
          <w:b/>
        </w:rPr>
      </w:pPr>
      <w:r w:rsidRPr="00E2473D">
        <w:rPr>
          <w:b/>
        </w:rPr>
        <w:t>Zvláštní část</w:t>
      </w:r>
    </w:p>
    <w:p w14:paraId="527A8232" w14:textId="77777777" w:rsidR="0011422D" w:rsidRDefault="0011422D" w:rsidP="0011422D">
      <w:pPr>
        <w:pStyle w:val="Zkladntext"/>
        <w:rPr>
          <w:b/>
        </w:rPr>
      </w:pPr>
    </w:p>
    <w:p w14:paraId="527A8233" w14:textId="77777777" w:rsidR="0011422D" w:rsidRPr="00E2473D" w:rsidRDefault="0011422D" w:rsidP="0011422D">
      <w:pPr>
        <w:pStyle w:val="Zkladntext"/>
        <w:rPr>
          <w:b/>
        </w:rPr>
      </w:pPr>
      <w:r w:rsidRPr="00E2473D">
        <w:rPr>
          <w:b/>
        </w:rPr>
        <w:t>Čl. I</w:t>
      </w:r>
    </w:p>
    <w:p w14:paraId="527A8234" w14:textId="31D89485" w:rsidR="0011422D" w:rsidRDefault="006C6E84" w:rsidP="0011422D">
      <w:pPr>
        <w:pStyle w:val="Zkladntext"/>
      </w:pPr>
      <w:r>
        <w:t>Zvýšení limitů výdajových paušálů na dvojnásobek oproti současnému stavu u každé skupiny dle procentuální výše výdajových paušálů.</w:t>
      </w:r>
    </w:p>
    <w:p w14:paraId="527A8235" w14:textId="77777777" w:rsidR="0011422D" w:rsidRPr="00E2473D" w:rsidRDefault="0011422D" w:rsidP="0011422D">
      <w:pPr>
        <w:pStyle w:val="Zkladntext"/>
        <w:rPr>
          <w:b/>
        </w:rPr>
      </w:pPr>
      <w:r w:rsidRPr="00E2473D">
        <w:rPr>
          <w:b/>
        </w:rPr>
        <w:t>Čl. II</w:t>
      </w:r>
    </w:p>
    <w:p w14:paraId="527A8236" w14:textId="1989F589" w:rsidR="0011422D" w:rsidRDefault="006C6E84" w:rsidP="0011422D">
      <w:pPr>
        <w:pStyle w:val="Zkladntext"/>
      </w:pPr>
      <w:r>
        <w:t>Přechodné ustanovení umožňuje využití nové výše výdajových paušálů i v roce, ve kterém byl zákon přijat.</w:t>
      </w:r>
    </w:p>
    <w:p w14:paraId="527A8237" w14:textId="77777777" w:rsidR="000F5463" w:rsidRPr="00E2473D" w:rsidRDefault="000F5463" w:rsidP="000F5463">
      <w:pPr>
        <w:pStyle w:val="Zkladntext"/>
        <w:rPr>
          <w:b/>
        </w:rPr>
      </w:pPr>
      <w:r w:rsidRPr="00E2473D">
        <w:rPr>
          <w:b/>
        </w:rPr>
        <w:t>Čl. I</w:t>
      </w:r>
      <w:r>
        <w:rPr>
          <w:b/>
        </w:rPr>
        <w:t>I</w:t>
      </w:r>
      <w:r w:rsidRPr="00E2473D">
        <w:rPr>
          <w:b/>
        </w:rPr>
        <w:t>I</w:t>
      </w:r>
    </w:p>
    <w:p w14:paraId="527A8238" w14:textId="24C50846" w:rsidR="0011422D" w:rsidRDefault="006C6E84" w:rsidP="0011422D">
      <w:pPr>
        <w:pStyle w:val="Zkladntext"/>
      </w:pPr>
      <w:r>
        <w:t>Stanovení účinnosti zákona.</w:t>
      </w:r>
    </w:p>
    <w:p w14:paraId="527A8239" w14:textId="77777777" w:rsidR="0011422D" w:rsidRDefault="0011422D" w:rsidP="0011422D">
      <w:pPr>
        <w:pStyle w:val="Zkladntext"/>
      </w:pPr>
    </w:p>
    <w:p w14:paraId="527A823A" w14:textId="1C23B7B0" w:rsidR="0011422D" w:rsidRDefault="0011422D" w:rsidP="0011422D">
      <w:pPr>
        <w:pStyle w:val="Zkladntext"/>
      </w:pPr>
      <w:r>
        <w:t xml:space="preserve">V Praze </w:t>
      </w:r>
      <w:r w:rsidRPr="006C6E84">
        <w:t>dne</w:t>
      </w:r>
      <w:r w:rsidR="006C6E84" w:rsidRPr="006C6E84">
        <w:t xml:space="preserve"> 31. ledna 201</w:t>
      </w:r>
      <w:r w:rsidR="006C6E84">
        <w:t>8</w:t>
      </w:r>
    </w:p>
    <w:p w14:paraId="527A823B" w14:textId="77777777" w:rsidR="0011422D" w:rsidRDefault="0011422D" w:rsidP="0011422D">
      <w:pPr>
        <w:pStyle w:val="Zkladntext"/>
      </w:pPr>
    </w:p>
    <w:p w14:paraId="527A823C" w14:textId="77777777" w:rsidR="0011422D" w:rsidRDefault="0011422D" w:rsidP="0011422D">
      <w:pPr>
        <w:pStyle w:val="Zkladntext"/>
      </w:pPr>
    </w:p>
    <w:p w14:paraId="527A823F" w14:textId="77777777" w:rsidR="0011422D" w:rsidRDefault="0011422D" w:rsidP="0011422D">
      <w:pPr>
        <w:pStyle w:val="Zkladntext"/>
        <w:rPr>
          <w:b/>
        </w:rPr>
      </w:pPr>
      <w:r>
        <w:rPr>
          <w:b/>
        </w:rPr>
        <w:t>Předkladatelé:</w:t>
      </w:r>
    </w:p>
    <w:p w14:paraId="096C6A21" w14:textId="77777777" w:rsidR="006C6E84" w:rsidRDefault="006C6E84" w:rsidP="006C6E84">
      <w:pPr>
        <w:pStyle w:val="Textbody"/>
      </w:pPr>
      <w:r>
        <w:t>Ing. Vojtěch Munzar v.r.</w:t>
      </w:r>
    </w:p>
    <w:p w14:paraId="1F301FF9" w14:textId="77777777" w:rsidR="006C6E84" w:rsidRDefault="006C6E84" w:rsidP="006C6E84">
      <w:pPr>
        <w:pStyle w:val="Textbody"/>
      </w:pPr>
      <w:r>
        <w:t xml:space="preserve">Prof. PhDr. Petr Fiala,  Ph.D., </w:t>
      </w:r>
      <w:proofErr w:type="gramStart"/>
      <w:r>
        <w:t>LL.M.</w:t>
      </w:r>
      <w:proofErr w:type="gramEnd"/>
      <w:r>
        <w:t xml:space="preserve"> v.r.</w:t>
      </w:r>
    </w:p>
    <w:p w14:paraId="14475ED6" w14:textId="77777777" w:rsidR="006C6E84" w:rsidRDefault="006C6E84" w:rsidP="006C6E84">
      <w:pPr>
        <w:pStyle w:val="Textbody"/>
      </w:pPr>
      <w:r>
        <w:t>Ing. Zbyněk Stanjura v.r.</w:t>
      </w:r>
    </w:p>
    <w:p w14:paraId="110E073F" w14:textId="77777777" w:rsidR="006C6E84" w:rsidRDefault="006C6E84" w:rsidP="006C6E84">
      <w:pPr>
        <w:pStyle w:val="Textbody"/>
      </w:pPr>
      <w:r>
        <w:t>Mgr. Jana Černochová v.r.</w:t>
      </w:r>
    </w:p>
    <w:p w14:paraId="6238A4A5" w14:textId="77777777" w:rsidR="006C6E84" w:rsidRDefault="006C6E84" w:rsidP="006C6E84">
      <w:pPr>
        <w:pStyle w:val="Textbody"/>
      </w:pPr>
      <w:r>
        <w:t>Miroslava Němcová v.r.</w:t>
      </w:r>
    </w:p>
    <w:p w14:paraId="321146F4" w14:textId="77777777" w:rsidR="006C6E84" w:rsidRDefault="006C6E84" w:rsidP="006C6E84">
      <w:pPr>
        <w:pStyle w:val="Textbody"/>
      </w:pPr>
      <w:r>
        <w:t>Doc. MUDr. Bohuslav Svoboda, CSc. v.r.</w:t>
      </w:r>
    </w:p>
    <w:p w14:paraId="5BDBBF87" w14:textId="77777777" w:rsidR="006C6E84" w:rsidRDefault="006C6E84" w:rsidP="006C6E84">
      <w:pPr>
        <w:pStyle w:val="Textbody"/>
      </w:pPr>
      <w:r>
        <w:lastRenderedPageBreak/>
        <w:t>Ing. Petr Beitl v.r.</w:t>
      </w:r>
    </w:p>
    <w:p w14:paraId="184F836C" w14:textId="77777777" w:rsidR="006C6E84" w:rsidRDefault="006C6E84" w:rsidP="006C6E84">
      <w:pPr>
        <w:pStyle w:val="Textbody"/>
      </w:pPr>
      <w:r>
        <w:t>Jaroslav Martinů v.r.</w:t>
      </w:r>
    </w:p>
    <w:p w14:paraId="3D7196DC" w14:textId="77777777" w:rsidR="006C6E84" w:rsidRDefault="006C6E84" w:rsidP="006C6E84">
      <w:pPr>
        <w:pStyle w:val="Textbody"/>
      </w:pPr>
      <w:r>
        <w:t>Zuzana Majerová Zahradníková v.r.</w:t>
      </w:r>
    </w:p>
    <w:p w14:paraId="49B53A7B" w14:textId="77777777" w:rsidR="006C6E84" w:rsidRDefault="006C6E84" w:rsidP="006C6E84">
      <w:pPr>
        <w:pStyle w:val="Textbody"/>
      </w:pPr>
      <w:r>
        <w:t>Mgr. Karel Krejza v.r.</w:t>
      </w:r>
    </w:p>
    <w:p w14:paraId="4891623D" w14:textId="77777777" w:rsidR="006C6E84" w:rsidRDefault="006C6E84" w:rsidP="006C6E84">
      <w:pPr>
        <w:pStyle w:val="Textbody"/>
      </w:pPr>
      <w:r>
        <w:t>Mgr. Václav Klaus v.r.</w:t>
      </w:r>
    </w:p>
    <w:p w14:paraId="0C72AB09" w14:textId="77777777" w:rsidR="006C6E84" w:rsidRDefault="006C6E84" w:rsidP="006C6E84">
      <w:pPr>
        <w:pStyle w:val="Textbody"/>
      </w:pPr>
      <w:r>
        <w:t xml:space="preserve">Mgr. Martin Baxa </w:t>
      </w:r>
      <w:proofErr w:type="spellStart"/>
      <w:r>
        <w:t>v.r</w:t>
      </w:r>
      <w:proofErr w:type="spellEnd"/>
    </w:p>
    <w:p w14:paraId="261828D3" w14:textId="77777777" w:rsidR="006C6E84" w:rsidRDefault="006C6E84" w:rsidP="006C6E84">
      <w:pPr>
        <w:pStyle w:val="Textbody"/>
      </w:pPr>
      <w:r>
        <w:t>Ing. Stanislav Blaha v.r.</w:t>
      </w:r>
    </w:p>
    <w:p w14:paraId="07E2F51B" w14:textId="77777777" w:rsidR="006C6E84" w:rsidRDefault="006C6E84" w:rsidP="006C6E84">
      <w:pPr>
        <w:pStyle w:val="Textbody"/>
      </w:pPr>
      <w:r>
        <w:t>Marek Benda v.r.</w:t>
      </w:r>
    </w:p>
    <w:p w14:paraId="28E1C71B" w14:textId="77777777" w:rsidR="006C6E84" w:rsidRDefault="006C6E84" w:rsidP="006C6E84">
      <w:pPr>
        <w:pStyle w:val="Textbody"/>
      </w:pPr>
      <w:r>
        <w:t>Mgr. Martin Kupka v.r.</w:t>
      </w:r>
    </w:p>
    <w:p w14:paraId="78A0166B" w14:textId="77777777" w:rsidR="006C6E84" w:rsidRDefault="006C6E84" w:rsidP="006C6E84">
      <w:pPr>
        <w:pStyle w:val="Textbody"/>
      </w:pPr>
      <w:r>
        <w:t>JUDr. Pavel Blažek, Ph.D. v.r.</w:t>
      </w:r>
    </w:p>
    <w:p w14:paraId="30890F3E" w14:textId="77777777" w:rsidR="006C6E84" w:rsidRDefault="006C6E84" w:rsidP="006C6E84">
      <w:pPr>
        <w:pStyle w:val="Textbody"/>
      </w:pPr>
      <w:r>
        <w:t>MUDr. Jiří Ventruba, CSc. v.r.</w:t>
      </w:r>
    </w:p>
    <w:p w14:paraId="151A877B" w14:textId="77777777" w:rsidR="006C6E84" w:rsidRDefault="006C6E84" w:rsidP="006C6E84">
      <w:pPr>
        <w:pStyle w:val="Textbody"/>
      </w:pPr>
      <w:r>
        <w:t>Ing. Veronika Vrecionová v.r.</w:t>
      </w:r>
    </w:p>
    <w:p w14:paraId="35CC37E0" w14:textId="77777777" w:rsidR="006C6E84" w:rsidRDefault="006C6E84" w:rsidP="006C6E84">
      <w:pPr>
        <w:pStyle w:val="Textbody"/>
      </w:pPr>
      <w:r>
        <w:t>Ing. et Ing. Jan Skopeček v.r.</w:t>
      </w:r>
    </w:p>
    <w:p w14:paraId="76885D12" w14:textId="77777777" w:rsidR="006C6E84" w:rsidRDefault="006C6E84" w:rsidP="006C6E84">
      <w:pPr>
        <w:pStyle w:val="Textbody"/>
      </w:pPr>
      <w:r>
        <w:t>RNDr. Jan Zahradník v.r.</w:t>
      </w:r>
    </w:p>
    <w:p w14:paraId="68676D6E" w14:textId="77777777" w:rsidR="006C6E84" w:rsidRDefault="006C6E84" w:rsidP="006C6E84">
      <w:pPr>
        <w:pStyle w:val="Textbody"/>
      </w:pPr>
      <w:r>
        <w:t xml:space="preserve">PhDr. Pavel Žáček, Ph.D. </w:t>
      </w:r>
      <w:proofErr w:type="spellStart"/>
      <w:r>
        <w:t>v.r</w:t>
      </w:r>
      <w:proofErr w:type="spellEnd"/>
    </w:p>
    <w:p w14:paraId="62DDF265" w14:textId="77777777" w:rsidR="006C6E84" w:rsidRDefault="006C6E84" w:rsidP="006C6E84">
      <w:pPr>
        <w:pStyle w:val="Textbody"/>
      </w:pPr>
      <w:r>
        <w:t>doc. PaedDr. Ilona </w:t>
      </w:r>
      <w:proofErr w:type="spellStart"/>
      <w:r>
        <w:t>Mauritzová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 </w:t>
      </w:r>
      <w:proofErr w:type="spellStart"/>
      <w:proofErr w:type="gramStart"/>
      <w:r>
        <w:t>v.r</w:t>
      </w:r>
      <w:proofErr w:type="spellEnd"/>
      <w:proofErr w:type="gramEnd"/>
    </w:p>
    <w:p w14:paraId="77A8F9EF" w14:textId="3B1A667A" w:rsidR="006C6E84" w:rsidRDefault="006C6E84" w:rsidP="006C6E84">
      <w:pPr>
        <w:pStyle w:val="Textbody"/>
      </w:pPr>
      <w:r>
        <w:t>Ing. Jan Bauer v.r.</w:t>
      </w:r>
    </w:p>
    <w:p w14:paraId="28893F96" w14:textId="77777777" w:rsidR="006C6E84" w:rsidRDefault="006C6E84" w:rsidP="006C6E84">
      <w:pPr>
        <w:pStyle w:val="Textbody"/>
      </w:pPr>
      <w:r>
        <w:t xml:space="preserve">Mgr. Ivan Adamec </w:t>
      </w:r>
      <w:proofErr w:type="gramStart"/>
      <w:r>
        <w:t>v.r..</w:t>
      </w:r>
      <w:proofErr w:type="gramEnd"/>
    </w:p>
    <w:p w14:paraId="3459176A" w14:textId="77777777" w:rsidR="006C6E84" w:rsidRDefault="006C6E84" w:rsidP="006C6E84">
      <w:pPr>
        <w:pStyle w:val="Textbody"/>
      </w:pPr>
      <w:r>
        <w:t>Jakub Janda v.r.</w:t>
      </w:r>
    </w:p>
    <w:p w14:paraId="527A8241" w14:textId="58A69344" w:rsidR="009F217D" w:rsidRDefault="009F217D" w:rsidP="006C6E84">
      <w:pPr>
        <w:pStyle w:val="Zkladntext"/>
      </w:pPr>
    </w:p>
    <w:sectPr w:rsidR="009F217D" w:rsidSect="00123AA3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9">
      <wne:acd wne:acdName="acd0"/>
    </wne:keymap>
  </wne:keymaps>
  <wne:toolbars>
    <wne:acdManifest>
      <wne:acdEntry wne:acdName="acd0"/>
    </wne:acdManifest>
  </wne:toolbars>
  <wne:acds>
    <wne:acd wne:argValue="AQAAAEI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3FAA" w14:textId="77777777" w:rsidR="00FF10AC" w:rsidRDefault="00FF10AC">
      <w:r>
        <w:separator/>
      </w:r>
    </w:p>
  </w:endnote>
  <w:endnote w:type="continuationSeparator" w:id="0">
    <w:p w14:paraId="2F37957B" w14:textId="77777777" w:rsidR="00FF10AC" w:rsidRDefault="00FF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F83DB" w14:textId="77777777" w:rsidR="00FF10AC" w:rsidRDefault="00FF10AC">
      <w:r>
        <w:separator/>
      </w:r>
    </w:p>
  </w:footnote>
  <w:footnote w:type="continuationSeparator" w:id="0">
    <w:p w14:paraId="0636E3FE" w14:textId="77777777" w:rsidR="00FF10AC" w:rsidRDefault="00FF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8246" w14:textId="77777777" w:rsidR="0017163E" w:rsidRDefault="0017163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7A8247" w14:textId="77777777" w:rsidR="0017163E" w:rsidRDefault="0017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8248" w14:textId="5935647D" w:rsidR="0017163E" w:rsidRDefault="0017163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10FF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527A8249" w14:textId="77777777" w:rsidR="0017163E" w:rsidRDefault="0017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FCAE0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5FD60F9"/>
    <w:multiLevelType w:val="hybridMultilevel"/>
    <w:tmpl w:val="1C2403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10C20FA"/>
    <w:multiLevelType w:val="hybridMultilevel"/>
    <w:tmpl w:val="B1160668"/>
    <w:lvl w:ilvl="0" w:tplc="2FC2A630">
      <w:numFmt w:val="bullet"/>
      <w:lvlText w:val="-"/>
      <w:lvlJc w:val="left"/>
      <w:pPr>
        <w:ind w:left="468" w:hanging="468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973EA"/>
    <w:multiLevelType w:val="hybridMultilevel"/>
    <w:tmpl w:val="2C367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7">
    <w:nsid w:val="297529FF"/>
    <w:multiLevelType w:val="hybridMultilevel"/>
    <w:tmpl w:val="53FEA038"/>
    <w:lvl w:ilvl="0" w:tplc="128E26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9">
    <w:nsid w:val="46BC5F43"/>
    <w:multiLevelType w:val="hybridMultilevel"/>
    <w:tmpl w:val="B3AC5DDA"/>
    <w:lvl w:ilvl="0" w:tplc="F0462CA6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9E9EEE">
      <w:start w:val="1"/>
      <w:numFmt w:val="lowerLetter"/>
      <w:lvlText w:val="%2)"/>
      <w:lvlJc w:val="left"/>
      <w:pPr>
        <w:ind w:left="1079" w:hanging="360"/>
      </w:pPr>
      <w:rPr>
        <w:rFonts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60B66DAD"/>
    <w:multiLevelType w:val="hybridMultilevel"/>
    <w:tmpl w:val="1C2403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ze_sablony" w:val="2.1"/>
  </w:docVars>
  <w:rsids>
    <w:rsidRoot w:val="00237338"/>
    <w:rsid w:val="00000C14"/>
    <w:rsid w:val="00001DA3"/>
    <w:rsid w:val="00003618"/>
    <w:rsid w:val="00011911"/>
    <w:rsid w:val="00011FB7"/>
    <w:rsid w:val="00013E2F"/>
    <w:rsid w:val="0001522B"/>
    <w:rsid w:val="0001529C"/>
    <w:rsid w:val="00016F5A"/>
    <w:rsid w:val="00020DD2"/>
    <w:rsid w:val="000245D6"/>
    <w:rsid w:val="00025ED2"/>
    <w:rsid w:val="00032BFA"/>
    <w:rsid w:val="00033F45"/>
    <w:rsid w:val="00035E33"/>
    <w:rsid w:val="00041DC7"/>
    <w:rsid w:val="00050CD5"/>
    <w:rsid w:val="00051FE7"/>
    <w:rsid w:val="00054348"/>
    <w:rsid w:val="00061D5C"/>
    <w:rsid w:val="00063367"/>
    <w:rsid w:val="000634B8"/>
    <w:rsid w:val="000710FF"/>
    <w:rsid w:val="00072739"/>
    <w:rsid w:val="00075DB9"/>
    <w:rsid w:val="00076719"/>
    <w:rsid w:val="000822B8"/>
    <w:rsid w:val="00083B59"/>
    <w:rsid w:val="00085053"/>
    <w:rsid w:val="00085BC5"/>
    <w:rsid w:val="00086786"/>
    <w:rsid w:val="00090012"/>
    <w:rsid w:val="000931CD"/>
    <w:rsid w:val="00094FF3"/>
    <w:rsid w:val="0009502B"/>
    <w:rsid w:val="00095B3B"/>
    <w:rsid w:val="000A20B6"/>
    <w:rsid w:val="000A57A9"/>
    <w:rsid w:val="000A60B9"/>
    <w:rsid w:val="000A679D"/>
    <w:rsid w:val="000A6DC0"/>
    <w:rsid w:val="000A6F2C"/>
    <w:rsid w:val="000A774F"/>
    <w:rsid w:val="000A7909"/>
    <w:rsid w:val="000B541D"/>
    <w:rsid w:val="000B5CE2"/>
    <w:rsid w:val="000B6180"/>
    <w:rsid w:val="000B6D30"/>
    <w:rsid w:val="000B7B7C"/>
    <w:rsid w:val="000C24AC"/>
    <w:rsid w:val="000C447B"/>
    <w:rsid w:val="000D08CB"/>
    <w:rsid w:val="000D0A39"/>
    <w:rsid w:val="000D2345"/>
    <w:rsid w:val="000D42BE"/>
    <w:rsid w:val="000D45B7"/>
    <w:rsid w:val="000E01AE"/>
    <w:rsid w:val="000E0DA2"/>
    <w:rsid w:val="000E334F"/>
    <w:rsid w:val="000E3CC4"/>
    <w:rsid w:val="000E40AD"/>
    <w:rsid w:val="000E4154"/>
    <w:rsid w:val="000E42EE"/>
    <w:rsid w:val="000F5463"/>
    <w:rsid w:val="001023B3"/>
    <w:rsid w:val="001036B3"/>
    <w:rsid w:val="00103AA4"/>
    <w:rsid w:val="00106463"/>
    <w:rsid w:val="001133ED"/>
    <w:rsid w:val="00113C8F"/>
    <w:rsid w:val="001140F7"/>
    <w:rsid w:val="0011422D"/>
    <w:rsid w:val="00115496"/>
    <w:rsid w:val="001211A0"/>
    <w:rsid w:val="00122209"/>
    <w:rsid w:val="00123AA3"/>
    <w:rsid w:val="001242E6"/>
    <w:rsid w:val="00125B62"/>
    <w:rsid w:val="00127F3D"/>
    <w:rsid w:val="0013671F"/>
    <w:rsid w:val="00136CB0"/>
    <w:rsid w:val="00144A34"/>
    <w:rsid w:val="00145F54"/>
    <w:rsid w:val="00152390"/>
    <w:rsid w:val="00153155"/>
    <w:rsid w:val="00155C4E"/>
    <w:rsid w:val="001610AA"/>
    <w:rsid w:val="001610E8"/>
    <w:rsid w:val="00163043"/>
    <w:rsid w:val="001631CD"/>
    <w:rsid w:val="0016482D"/>
    <w:rsid w:val="00164B15"/>
    <w:rsid w:val="00165531"/>
    <w:rsid w:val="00165A0E"/>
    <w:rsid w:val="00166B99"/>
    <w:rsid w:val="00167028"/>
    <w:rsid w:val="00167CC7"/>
    <w:rsid w:val="0017163E"/>
    <w:rsid w:val="0017264F"/>
    <w:rsid w:val="00177E01"/>
    <w:rsid w:val="00181454"/>
    <w:rsid w:val="00186AB6"/>
    <w:rsid w:val="0019005D"/>
    <w:rsid w:val="00190A08"/>
    <w:rsid w:val="00196768"/>
    <w:rsid w:val="00197488"/>
    <w:rsid w:val="001A498D"/>
    <w:rsid w:val="001B104E"/>
    <w:rsid w:val="001B1E7D"/>
    <w:rsid w:val="001B32B2"/>
    <w:rsid w:val="001B796D"/>
    <w:rsid w:val="001C7976"/>
    <w:rsid w:val="001D0E0A"/>
    <w:rsid w:val="001D0E98"/>
    <w:rsid w:val="001D49B4"/>
    <w:rsid w:val="001E0884"/>
    <w:rsid w:val="001E3B2A"/>
    <w:rsid w:val="001F1708"/>
    <w:rsid w:val="001F76B4"/>
    <w:rsid w:val="002004A3"/>
    <w:rsid w:val="00200DB7"/>
    <w:rsid w:val="00201C30"/>
    <w:rsid w:val="00207AA3"/>
    <w:rsid w:val="0021444A"/>
    <w:rsid w:val="00221B9D"/>
    <w:rsid w:val="00225AD9"/>
    <w:rsid w:val="00227545"/>
    <w:rsid w:val="002366C7"/>
    <w:rsid w:val="00237338"/>
    <w:rsid w:val="002438D6"/>
    <w:rsid w:val="002450C4"/>
    <w:rsid w:val="002479C7"/>
    <w:rsid w:val="002504F1"/>
    <w:rsid w:val="0025207B"/>
    <w:rsid w:val="0025313A"/>
    <w:rsid w:val="002533AF"/>
    <w:rsid w:val="00264DE3"/>
    <w:rsid w:val="00265865"/>
    <w:rsid w:val="00265EDC"/>
    <w:rsid w:val="00281BCA"/>
    <w:rsid w:val="00282F56"/>
    <w:rsid w:val="00285650"/>
    <w:rsid w:val="00291C13"/>
    <w:rsid w:val="00293C2A"/>
    <w:rsid w:val="002A13B3"/>
    <w:rsid w:val="002A16E6"/>
    <w:rsid w:val="002A1CE6"/>
    <w:rsid w:val="002A3519"/>
    <w:rsid w:val="002A51E3"/>
    <w:rsid w:val="002A65F2"/>
    <w:rsid w:val="002A7ED8"/>
    <w:rsid w:val="002B0647"/>
    <w:rsid w:val="002B0E8B"/>
    <w:rsid w:val="002B209A"/>
    <w:rsid w:val="002B241B"/>
    <w:rsid w:val="002B3673"/>
    <w:rsid w:val="002B385B"/>
    <w:rsid w:val="002B49A9"/>
    <w:rsid w:val="002C6D3D"/>
    <w:rsid w:val="002C6EAA"/>
    <w:rsid w:val="002D3DA8"/>
    <w:rsid w:val="002D47D0"/>
    <w:rsid w:val="002D646F"/>
    <w:rsid w:val="002D7A41"/>
    <w:rsid w:val="002E0C37"/>
    <w:rsid w:val="002E128D"/>
    <w:rsid w:val="002E17BB"/>
    <w:rsid w:val="002E1F60"/>
    <w:rsid w:val="002E7D23"/>
    <w:rsid w:val="002F191D"/>
    <w:rsid w:val="003027D8"/>
    <w:rsid w:val="00303489"/>
    <w:rsid w:val="00307906"/>
    <w:rsid w:val="00310BE4"/>
    <w:rsid w:val="0031413F"/>
    <w:rsid w:val="003141B6"/>
    <w:rsid w:val="003156BD"/>
    <w:rsid w:val="00315C3E"/>
    <w:rsid w:val="00316151"/>
    <w:rsid w:val="00322809"/>
    <w:rsid w:val="00322FFE"/>
    <w:rsid w:val="00325293"/>
    <w:rsid w:val="00325374"/>
    <w:rsid w:val="00331EC2"/>
    <w:rsid w:val="0033241A"/>
    <w:rsid w:val="003332E4"/>
    <w:rsid w:val="00334524"/>
    <w:rsid w:val="00336504"/>
    <w:rsid w:val="003524DB"/>
    <w:rsid w:val="0035274E"/>
    <w:rsid w:val="00356270"/>
    <w:rsid w:val="00361CC9"/>
    <w:rsid w:val="00373B1F"/>
    <w:rsid w:val="003754FC"/>
    <w:rsid w:val="00377627"/>
    <w:rsid w:val="00381A5C"/>
    <w:rsid w:val="00381B3B"/>
    <w:rsid w:val="00385D39"/>
    <w:rsid w:val="003870DD"/>
    <w:rsid w:val="003922BD"/>
    <w:rsid w:val="00394A0D"/>
    <w:rsid w:val="003960D4"/>
    <w:rsid w:val="0039656B"/>
    <w:rsid w:val="00396C50"/>
    <w:rsid w:val="003A10DD"/>
    <w:rsid w:val="003A1B61"/>
    <w:rsid w:val="003A5E9E"/>
    <w:rsid w:val="003A6B2B"/>
    <w:rsid w:val="003A6C4B"/>
    <w:rsid w:val="003A73B8"/>
    <w:rsid w:val="003B2E85"/>
    <w:rsid w:val="003B3766"/>
    <w:rsid w:val="003B4A47"/>
    <w:rsid w:val="003C195F"/>
    <w:rsid w:val="003C321A"/>
    <w:rsid w:val="003C589D"/>
    <w:rsid w:val="003C633D"/>
    <w:rsid w:val="003D3D19"/>
    <w:rsid w:val="003D438E"/>
    <w:rsid w:val="003E1B8B"/>
    <w:rsid w:val="003E470C"/>
    <w:rsid w:val="003E63CE"/>
    <w:rsid w:val="003F03D8"/>
    <w:rsid w:val="003F1AFC"/>
    <w:rsid w:val="003F60E3"/>
    <w:rsid w:val="003F64A6"/>
    <w:rsid w:val="004058F2"/>
    <w:rsid w:val="0040718D"/>
    <w:rsid w:val="00410764"/>
    <w:rsid w:val="004107B4"/>
    <w:rsid w:val="004136CA"/>
    <w:rsid w:val="0041598D"/>
    <w:rsid w:val="00417184"/>
    <w:rsid w:val="0041789C"/>
    <w:rsid w:val="00421F7D"/>
    <w:rsid w:val="00422BB1"/>
    <w:rsid w:val="00423AAF"/>
    <w:rsid w:val="00424309"/>
    <w:rsid w:val="004248D3"/>
    <w:rsid w:val="004266C3"/>
    <w:rsid w:val="004325A3"/>
    <w:rsid w:val="00434199"/>
    <w:rsid w:val="00437B06"/>
    <w:rsid w:val="0044129A"/>
    <w:rsid w:val="004475E7"/>
    <w:rsid w:val="004506B5"/>
    <w:rsid w:val="00450A4D"/>
    <w:rsid w:val="00453BD1"/>
    <w:rsid w:val="00453BFC"/>
    <w:rsid w:val="004547FA"/>
    <w:rsid w:val="00455E7F"/>
    <w:rsid w:val="00461850"/>
    <w:rsid w:val="00462DB0"/>
    <w:rsid w:val="004630F7"/>
    <w:rsid w:val="004636B3"/>
    <w:rsid w:val="0046404B"/>
    <w:rsid w:val="0046715A"/>
    <w:rsid w:val="00470738"/>
    <w:rsid w:val="00470C2D"/>
    <w:rsid w:val="00472FC3"/>
    <w:rsid w:val="00473C70"/>
    <w:rsid w:val="00474C9B"/>
    <w:rsid w:val="004767F2"/>
    <w:rsid w:val="00481D19"/>
    <w:rsid w:val="0048258D"/>
    <w:rsid w:val="0048332C"/>
    <w:rsid w:val="00483B79"/>
    <w:rsid w:val="004845CA"/>
    <w:rsid w:val="00486381"/>
    <w:rsid w:val="0049323D"/>
    <w:rsid w:val="00495BFC"/>
    <w:rsid w:val="004A01B5"/>
    <w:rsid w:val="004A0B17"/>
    <w:rsid w:val="004A0C2F"/>
    <w:rsid w:val="004A2C1C"/>
    <w:rsid w:val="004A4657"/>
    <w:rsid w:val="004A5780"/>
    <w:rsid w:val="004A6CB2"/>
    <w:rsid w:val="004B03FD"/>
    <w:rsid w:val="004B47FD"/>
    <w:rsid w:val="004B57F1"/>
    <w:rsid w:val="004B5D70"/>
    <w:rsid w:val="004C2FEC"/>
    <w:rsid w:val="004C3F7F"/>
    <w:rsid w:val="004C7613"/>
    <w:rsid w:val="004D0D11"/>
    <w:rsid w:val="004D0FB1"/>
    <w:rsid w:val="004D4369"/>
    <w:rsid w:val="004D524D"/>
    <w:rsid w:val="004D64FB"/>
    <w:rsid w:val="004E342E"/>
    <w:rsid w:val="004F11DC"/>
    <w:rsid w:val="004F5CD1"/>
    <w:rsid w:val="00501166"/>
    <w:rsid w:val="005024C0"/>
    <w:rsid w:val="00504A9E"/>
    <w:rsid w:val="0050739D"/>
    <w:rsid w:val="0051000F"/>
    <w:rsid w:val="00510672"/>
    <w:rsid w:val="00510DCB"/>
    <w:rsid w:val="00511528"/>
    <w:rsid w:val="0051216E"/>
    <w:rsid w:val="00513CAD"/>
    <w:rsid w:val="0051786C"/>
    <w:rsid w:val="00520B3F"/>
    <w:rsid w:val="00525429"/>
    <w:rsid w:val="005262C9"/>
    <w:rsid w:val="00527D43"/>
    <w:rsid w:val="005352B1"/>
    <w:rsid w:val="0054087C"/>
    <w:rsid w:val="00540CE0"/>
    <w:rsid w:val="005414F6"/>
    <w:rsid w:val="00541F38"/>
    <w:rsid w:val="00545D24"/>
    <w:rsid w:val="00555F08"/>
    <w:rsid w:val="005561D7"/>
    <w:rsid w:val="005607C2"/>
    <w:rsid w:val="00562539"/>
    <w:rsid w:val="00562FB6"/>
    <w:rsid w:val="00565922"/>
    <w:rsid w:val="00570BFB"/>
    <w:rsid w:val="0057734B"/>
    <w:rsid w:val="005834E0"/>
    <w:rsid w:val="00583894"/>
    <w:rsid w:val="005846AA"/>
    <w:rsid w:val="005901F8"/>
    <w:rsid w:val="0059178E"/>
    <w:rsid w:val="00592AC0"/>
    <w:rsid w:val="00593BC2"/>
    <w:rsid w:val="00594ED8"/>
    <w:rsid w:val="00595825"/>
    <w:rsid w:val="005970ED"/>
    <w:rsid w:val="005A13A7"/>
    <w:rsid w:val="005A17D8"/>
    <w:rsid w:val="005A2D8E"/>
    <w:rsid w:val="005A6944"/>
    <w:rsid w:val="005A7828"/>
    <w:rsid w:val="005B3C9F"/>
    <w:rsid w:val="005B5C06"/>
    <w:rsid w:val="005B6941"/>
    <w:rsid w:val="005C0D36"/>
    <w:rsid w:val="005C1E82"/>
    <w:rsid w:val="005C3FC8"/>
    <w:rsid w:val="005C7CC4"/>
    <w:rsid w:val="005D4B82"/>
    <w:rsid w:val="005D586B"/>
    <w:rsid w:val="005D6E0E"/>
    <w:rsid w:val="005E29E9"/>
    <w:rsid w:val="005E3372"/>
    <w:rsid w:val="005E4006"/>
    <w:rsid w:val="005E45D8"/>
    <w:rsid w:val="00600E67"/>
    <w:rsid w:val="006016E6"/>
    <w:rsid w:val="00601995"/>
    <w:rsid w:val="0060260F"/>
    <w:rsid w:val="00603B8A"/>
    <w:rsid w:val="006042FC"/>
    <w:rsid w:val="00606FDF"/>
    <w:rsid w:val="00612834"/>
    <w:rsid w:val="0061290C"/>
    <w:rsid w:val="00614C80"/>
    <w:rsid w:val="00616877"/>
    <w:rsid w:val="0061786D"/>
    <w:rsid w:val="00617A94"/>
    <w:rsid w:val="00622274"/>
    <w:rsid w:val="00622327"/>
    <w:rsid w:val="006253F8"/>
    <w:rsid w:val="00627DD1"/>
    <w:rsid w:val="00634209"/>
    <w:rsid w:val="0063524D"/>
    <w:rsid w:val="0064100B"/>
    <w:rsid w:val="00641662"/>
    <w:rsid w:val="00643CEA"/>
    <w:rsid w:val="00650D96"/>
    <w:rsid w:val="006511E6"/>
    <w:rsid w:val="006541E3"/>
    <w:rsid w:val="00655416"/>
    <w:rsid w:val="00656548"/>
    <w:rsid w:val="006577EB"/>
    <w:rsid w:val="00662891"/>
    <w:rsid w:val="00663D87"/>
    <w:rsid w:val="00664485"/>
    <w:rsid w:val="0066502B"/>
    <w:rsid w:val="006650B6"/>
    <w:rsid w:val="006703F6"/>
    <w:rsid w:val="00670C6F"/>
    <w:rsid w:val="006718C1"/>
    <w:rsid w:val="006748F5"/>
    <w:rsid w:val="006764DB"/>
    <w:rsid w:val="006771B9"/>
    <w:rsid w:val="006772C4"/>
    <w:rsid w:val="00680DFA"/>
    <w:rsid w:val="00681D1E"/>
    <w:rsid w:val="006828FE"/>
    <w:rsid w:val="00685700"/>
    <w:rsid w:val="006867F6"/>
    <w:rsid w:val="006902E5"/>
    <w:rsid w:val="006958DA"/>
    <w:rsid w:val="006A17C7"/>
    <w:rsid w:val="006A4588"/>
    <w:rsid w:val="006A7B75"/>
    <w:rsid w:val="006B02B8"/>
    <w:rsid w:val="006B08F8"/>
    <w:rsid w:val="006B0F5C"/>
    <w:rsid w:val="006B4BF4"/>
    <w:rsid w:val="006B7202"/>
    <w:rsid w:val="006C07E6"/>
    <w:rsid w:val="006C0EE0"/>
    <w:rsid w:val="006C467C"/>
    <w:rsid w:val="006C55A6"/>
    <w:rsid w:val="006C64F6"/>
    <w:rsid w:val="006C6E84"/>
    <w:rsid w:val="006C71C8"/>
    <w:rsid w:val="006D0AB2"/>
    <w:rsid w:val="006D1166"/>
    <w:rsid w:val="006D17E0"/>
    <w:rsid w:val="006D1E90"/>
    <w:rsid w:val="006D7B6F"/>
    <w:rsid w:val="006E0CC3"/>
    <w:rsid w:val="006E18ED"/>
    <w:rsid w:val="006E29BC"/>
    <w:rsid w:val="006E3AD8"/>
    <w:rsid w:val="006E5D09"/>
    <w:rsid w:val="006F0502"/>
    <w:rsid w:val="006F7966"/>
    <w:rsid w:val="00702148"/>
    <w:rsid w:val="007022FD"/>
    <w:rsid w:val="00711915"/>
    <w:rsid w:val="007126C7"/>
    <w:rsid w:val="00713A45"/>
    <w:rsid w:val="0071432B"/>
    <w:rsid w:val="00714FC2"/>
    <w:rsid w:val="00722760"/>
    <w:rsid w:val="00722F34"/>
    <w:rsid w:val="0072623E"/>
    <w:rsid w:val="00732293"/>
    <w:rsid w:val="007350FB"/>
    <w:rsid w:val="00736973"/>
    <w:rsid w:val="00742A70"/>
    <w:rsid w:val="00746655"/>
    <w:rsid w:val="00753E72"/>
    <w:rsid w:val="007610FF"/>
    <w:rsid w:val="00762BFD"/>
    <w:rsid w:val="00765DFB"/>
    <w:rsid w:val="00774F7D"/>
    <w:rsid w:val="007750DA"/>
    <w:rsid w:val="007771C0"/>
    <w:rsid w:val="00780BB5"/>
    <w:rsid w:val="007819E2"/>
    <w:rsid w:val="007829EC"/>
    <w:rsid w:val="00783141"/>
    <w:rsid w:val="00786665"/>
    <w:rsid w:val="00786958"/>
    <w:rsid w:val="0078797A"/>
    <w:rsid w:val="00794AA8"/>
    <w:rsid w:val="00795AEE"/>
    <w:rsid w:val="007968CA"/>
    <w:rsid w:val="007A4CD2"/>
    <w:rsid w:val="007A61B6"/>
    <w:rsid w:val="007A6330"/>
    <w:rsid w:val="007A633F"/>
    <w:rsid w:val="007A793E"/>
    <w:rsid w:val="007A7E68"/>
    <w:rsid w:val="007B4387"/>
    <w:rsid w:val="007B5F16"/>
    <w:rsid w:val="007B6A8A"/>
    <w:rsid w:val="007C0123"/>
    <w:rsid w:val="007C5750"/>
    <w:rsid w:val="007C5F2C"/>
    <w:rsid w:val="007C6333"/>
    <w:rsid w:val="007D08E2"/>
    <w:rsid w:val="007D27CE"/>
    <w:rsid w:val="007D2DFD"/>
    <w:rsid w:val="007D6395"/>
    <w:rsid w:val="007E37D6"/>
    <w:rsid w:val="007E3A26"/>
    <w:rsid w:val="007E428E"/>
    <w:rsid w:val="007E7DD3"/>
    <w:rsid w:val="007F05D3"/>
    <w:rsid w:val="007F1172"/>
    <w:rsid w:val="007F17C7"/>
    <w:rsid w:val="007F1DA1"/>
    <w:rsid w:val="007F26AA"/>
    <w:rsid w:val="007F2CDF"/>
    <w:rsid w:val="007F34D3"/>
    <w:rsid w:val="007F5232"/>
    <w:rsid w:val="007F52EB"/>
    <w:rsid w:val="0080127C"/>
    <w:rsid w:val="0080663C"/>
    <w:rsid w:val="00806AAE"/>
    <w:rsid w:val="00814F49"/>
    <w:rsid w:val="00824156"/>
    <w:rsid w:val="00826377"/>
    <w:rsid w:val="00827FB7"/>
    <w:rsid w:val="00833056"/>
    <w:rsid w:val="00833E95"/>
    <w:rsid w:val="00836659"/>
    <w:rsid w:val="008467D0"/>
    <w:rsid w:val="0084767C"/>
    <w:rsid w:val="00854CD7"/>
    <w:rsid w:val="0085520C"/>
    <w:rsid w:val="00855E31"/>
    <w:rsid w:val="008571E1"/>
    <w:rsid w:val="008726F3"/>
    <w:rsid w:val="008758CD"/>
    <w:rsid w:val="0088204E"/>
    <w:rsid w:val="008837EF"/>
    <w:rsid w:val="00885BEA"/>
    <w:rsid w:val="00886714"/>
    <w:rsid w:val="00890E33"/>
    <w:rsid w:val="00892006"/>
    <w:rsid w:val="00892A66"/>
    <w:rsid w:val="00895573"/>
    <w:rsid w:val="00895F1A"/>
    <w:rsid w:val="00897F6B"/>
    <w:rsid w:val="008A3B9B"/>
    <w:rsid w:val="008A5053"/>
    <w:rsid w:val="008A7FAC"/>
    <w:rsid w:val="008B6624"/>
    <w:rsid w:val="008B75BE"/>
    <w:rsid w:val="008B7B7C"/>
    <w:rsid w:val="008C0E8B"/>
    <w:rsid w:val="008C1A5D"/>
    <w:rsid w:val="008C33B6"/>
    <w:rsid w:val="008C51D6"/>
    <w:rsid w:val="008C5B5C"/>
    <w:rsid w:val="008D5224"/>
    <w:rsid w:val="008E11B4"/>
    <w:rsid w:val="008E2AD1"/>
    <w:rsid w:val="008E7986"/>
    <w:rsid w:val="008F13D6"/>
    <w:rsid w:val="008F4397"/>
    <w:rsid w:val="008F754E"/>
    <w:rsid w:val="00901A08"/>
    <w:rsid w:val="00902A9C"/>
    <w:rsid w:val="00903281"/>
    <w:rsid w:val="00903739"/>
    <w:rsid w:val="0090708F"/>
    <w:rsid w:val="00912777"/>
    <w:rsid w:val="00917023"/>
    <w:rsid w:val="00922832"/>
    <w:rsid w:val="009300E4"/>
    <w:rsid w:val="00931634"/>
    <w:rsid w:val="00935B5C"/>
    <w:rsid w:val="00942275"/>
    <w:rsid w:val="00942909"/>
    <w:rsid w:val="00944F4C"/>
    <w:rsid w:val="0094686F"/>
    <w:rsid w:val="0095337E"/>
    <w:rsid w:val="00956565"/>
    <w:rsid w:val="00960110"/>
    <w:rsid w:val="00962F75"/>
    <w:rsid w:val="0096678F"/>
    <w:rsid w:val="0097124F"/>
    <w:rsid w:val="009712AE"/>
    <w:rsid w:val="00974080"/>
    <w:rsid w:val="009775DA"/>
    <w:rsid w:val="00984461"/>
    <w:rsid w:val="00984E8E"/>
    <w:rsid w:val="00991887"/>
    <w:rsid w:val="009921A0"/>
    <w:rsid w:val="00992BE9"/>
    <w:rsid w:val="00995D46"/>
    <w:rsid w:val="009970E8"/>
    <w:rsid w:val="009A1065"/>
    <w:rsid w:val="009A3565"/>
    <w:rsid w:val="009A5012"/>
    <w:rsid w:val="009A5F05"/>
    <w:rsid w:val="009A6FA7"/>
    <w:rsid w:val="009B0251"/>
    <w:rsid w:val="009B2FDF"/>
    <w:rsid w:val="009B413B"/>
    <w:rsid w:val="009B4419"/>
    <w:rsid w:val="009B5DE6"/>
    <w:rsid w:val="009B75B6"/>
    <w:rsid w:val="009C2C81"/>
    <w:rsid w:val="009C346E"/>
    <w:rsid w:val="009C3C71"/>
    <w:rsid w:val="009C4602"/>
    <w:rsid w:val="009C59EC"/>
    <w:rsid w:val="009D02AC"/>
    <w:rsid w:val="009D0C85"/>
    <w:rsid w:val="009D15D8"/>
    <w:rsid w:val="009D1B5C"/>
    <w:rsid w:val="009D2092"/>
    <w:rsid w:val="009D2B3E"/>
    <w:rsid w:val="009E0DE5"/>
    <w:rsid w:val="009E406C"/>
    <w:rsid w:val="009E569F"/>
    <w:rsid w:val="009E69D9"/>
    <w:rsid w:val="009F217D"/>
    <w:rsid w:val="009F22B2"/>
    <w:rsid w:val="009F5B3D"/>
    <w:rsid w:val="009F6759"/>
    <w:rsid w:val="009F6DC6"/>
    <w:rsid w:val="009F712A"/>
    <w:rsid w:val="00A01C3E"/>
    <w:rsid w:val="00A02E64"/>
    <w:rsid w:val="00A05BBE"/>
    <w:rsid w:val="00A06E1A"/>
    <w:rsid w:val="00A104C5"/>
    <w:rsid w:val="00A12298"/>
    <w:rsid w:val="00A152C7"/>
    <w:rsid w:val="00A159BC"/>
    <w:rsid w:val="00A2527E"/>
    <w:rsid w:val="00A3198A"/>
    <w:rsid w:val="00A40EED"/>
    <w:rsid w:val="00A40FD2"/>
    <w:rsid w:val="00A42F6F"/>
    <w:rsid w:val="00A47736"/>
    <w:rsid w:val="00A50B3B"/>
    <w:rsid w:val="00A51FD3"/>
    <w:rsid w:val="00A52C83"/>
    <w:rsid w:val="00A6397B"/>
    <w:rsid w:val="00A64E5E"/>
    <w:rsid w:val="00A65CE0"/>
    <w:rsid w:val="00A674D3"/>
    <w:rsid w:val="00A67DBA"/>
    <w:rsid w:val="00A710A8"/>
    <w:rsid w:val="00A71638"/>
    <w:rsid w:val="00A757B7"/>
    <w:rsid w:val="00A76A6E"/>
    <w:rsid w:val="00A80087"/>
    <w:rsid w:val="00A8281B"/>
    <w:rsid w:val="00A829DE"/>
    <w:rsid w:val="00A87B6E"/>
    <w:rsid w:val="00A94319"/>
    <w:rsid w:val="00A94A5E"/>
    <w:rsid w:val="00A96E4B"/>
    <w:rsid w:val="00AA03C3"/>
    <w:rsid w:val="00AA2615"/>
    <w:rsid w:val="00AA269F"/>
    <w:rsid w:val="00AA3E01"/>
    <w:rsid w:val="00AA69E9"/>
    <w:rsid w:val="00AB6540"/>
    <w:rsid w:val="00AB7D88"/>
    <w:rsid w:val="00AC0E36"/>
    <w:rsid w:val="00AC172B"/>
    <w:rsid w:val="00AC1E74"/>
    <w:rsid w:val="00AC4EE3"/>
    <w:rsid w:val="00AC661D"/>
    <w:rsid w:val="00AD012C"/>
    <w:rsid w:val="00AD13AD"/>
    <w:rsid w:val="00AD452B"/>
    <w:rsid w:val="00AD712D"/>
    <w:rsid w:val="00AD721D"/>
    <w:rsid w:val="00AE100B"/>
    <w:rsid w:val="00AE347A"/>
    <w:rsid w:val="00AE7C0C"/>
    <w:rsid w:val="00AF42A3"/>
    <w:rsid w:val="00AF45D2"/>
    <w:rsid w:val="00B02D3B"/>
    <w:rsid w:val="00B038C5"/>
    <w:rsid w:val="00B118D0"/>
    <w:rsid w:val="00B21BE7"/>
    <w:rsid w:val="00B228E7"/>
    <w:rsid w:val="00B24CB8"/>
    <w:rsid w:val="00B25A65"/>
    <w:rsid w:val="00B25E0A"/>
    <w:rsid w:val="00B32879"/>
    <w:rsid w:val="00B37345"/>
    <w:rsid w:val="00B37B7B"/>
    <w:rsid w:val="00B41681"/>
    <w:rsid w:val="00B44C5B"/>
    <w:rsid w:val="00B454A1"/>
    <w:rsid w:val="00B46DEE"/>
    <w:rsid w:val="00B46EA9"/>
    <w:rsid w:val="00B4778B"/>
    <w:rsid w:val="00B47C3A"/>
    <w:rsid w:val="00B50A76"/>
    <w:rsid w:val="00B5194C"/>
    <w:rsid w:val="00B51CA2"/>
    <w:rsid w:val="00B5396B"/>
    <w:rsid w:val="00B55D11"/>
    <w:rsid w:val="00B55E76"/>
    <w:rsid w:val="00B56FAA"/>
    <w:rsid w:val="00B579E4"/>
    <w:rsid w:val="00B6022A"/>
    <w:rsid w:val="00B6155F"/>
    <w:rsid w:val="00B724DE"/>
    <w:rsid w:val="00B73E30"/>
    <w:rsid w:val="00B746E6"/>
    <w:rsid w:val="00B752F9"/>
    <w:rsid w:val="00B83C00"/>
    <w:rsid w:val="00B877D4"/>
    <w:rsid w:val="00B9210D"/>
    <w:rsid w:val="00B92FF3"/>
    <w:rsid w:val="00B964F4"/>
    <w:rsid w:val="00B97845"/>
    <w:rsid w:val="00BA09F7"/>
    <w:rsid w:val="00BA12EB"/>
    <w:rsid w:val="00BA241C"/>
    <w:rsid w:val="00BA2CCA"/>
    <w:rsid w:val="00BA4672"/>
    <w:rsid w:val="00BA55E6"/>
    <w:rsid w:val="00BB0688"/>
    <w:rsid w:val="00BB0C24"/>
    <w:rsid w:val="00BB31C9"/>
    <w:rsid w:val="00BB461E"/>
    <w:rsid w:val="00BB6503"/>
    <w:rsid w:val="00BC1180"/>
    <w:rsid w:val="00BC5E44"/>
    <w:rsid w:val="00BC66D7"/>
    <w:rsid w:val="00BD5917"/>
    <w:rsid w:val="00BD6014"/>
    <w:rsid w:val="00BE0A61"/>
    <w:rsid w:val="00BE2069"/>
    <w:rsid w:val="00BE2714"/>
    <w:rsid w:val="00BE2A71"/>
    <w:rsid w:val="00BE3ACA"/>
    <w:rsid w:val="00BE3DF2"/>
    <w:rsid w:val="00BE51C1"/>
    <w:rsid w:val="00BE5452"/>
    <w:rsid w:val="00BE74E7"/>
    <w:rsid w:val="00BE7D63"/>
    <w:rsid w:val="00BF09C6"/>
    <w:rsid w:val="00BF207E"/>
    <w:rsid w:val="00BF7B00"/>
    <w:rsid w:val="00C01C24"/>
    <w:rsid w:val="00C02C7E"/>
    <w:rsid w:val="00C03BD4"/>
    <w:rsid w:val="00C03DF3"/>
    <w:rsid w:val="00C1014D"/>
    <w:rsid w:val="00C13E51"/>
    <w:rsid w:val="00C14037"/>
    <w:rsid w:val="00C1695A"/>
    <w:rsid w:val="00C17382"/>
    <w:rsid w:val="00C20F1D"/>
    <w:rsid w:val="00C223E5"/>
    <w:rsid w:val="00C32036"/>
    <w:rsid w:val="00C32900"/>
    <w:rsid w:val="00C34464"/>
    <w:rsid w:val="00C34BC4"/>
    <w:rsid w:val="00C34F4A"/>
    <w:rsid w:val="00C367B5"/>
    <w:rsid w:val="00C37304"/>
    <w:rsid w:val="00C40C6A"/>
    <w:rsid w:val="00C40CCB"/>
    <w:rsid w:val="00C42141"/>
    <w:rsid w:val="00C42EA9"/>
    <w:rsid w:val="00C50A83"/>
    <w:rsid w:val="00C519DC"/>
    <w:rsid w:val="00C53357"/>
    <w:rsid w:val="00C547E1"/>
    <w:rsid w:val="00C55210"/>
    <w:rsid w:val="00C5670D"/>
    <w:rsid w:val="00C60EBC"/>
    <w:rsid w:val="00C610FF"/>
    <w:rsid w:val="00C619FD"/>
    <w:rsid w:val="00C6318C"/>
    <w:rsid w:val="00C64555"/>
    <w:rsid w:val="00C663C5"/>
    <w:rsid w:val="00C70F21"/>
    <w:rsid w:val="00C72008"/>
    <w:rsid w:val="00C73A16"/>
    <w:rsid w:val="00C73D45"/>
    <w:rsid w:val="00C74564"/>
    <w:rsid w:val="00C7735C"/>
    <w:rsid w:val="00C83879"/>
    <w:rsid w:val="00C839A0"/>
    <w:rsid w:val="00C90B4E"/>
    <w:rsid w:val="00C93470"/>
    <w:rsid w:val="00CA0802"/>
    <w:rsid w:val="00CA2690"/>
    <w:rsid w:val="00CA46DA"/>
    <w:rsid w:val="00CB037D"/>
    <w:rsid w:val="00CB15FD"/>
    <w:rsid w:val="00CB302E"/>
    <w:rsid w:val="00CB37C8"/>
    <w:rsid w:val="00CB48AE"/>
    <w:rsid w:val="00CB6D9B"/>
    <w:rsid w:val="00CB6F4F"/>
    <w:rsid w:val="00CC2EBD"/>
    <w:rsid w:val="00CC571F"/>
    <w:rsid w:val="00CC59EB"/>
    <w:rsid w:val="00CC7E7B"/>
    <w:rsid w:val="00CD0C92"/>
    <w:rsid w:val="00CD2962"/>
    <w:rsid w:val="00CD4991"/>
    <w:rsid w:val="00CD5079"/>
    <w:rsid w:val="00CD6B2C"/>
    <w:rsid w:val="00CD72AD"/>
    <w:rsid w:val="00CD72FC"/>
    <w:rsid w:val="00CE261D"/>
    <w:rsid w:val="00CE65D8"/>
    <w:rsid w:val="00CE7537"/>
    <w:rsid w:val="00CE77D6"/>
    <w:rsid w:val="00CF203D"/>
    <w:rsid w:val="00CF6087"/>
    <w:rsid w:val="00D03BE2"/>
    <w:rsid w:val="00D11BE8"/>
    <w:rsid w:val="00D133F3"/>
    <w:rsid w:val="00D16B3E"/>
    <w:rsid w:val="00D23FE5"/>
    <w:rsid w:val="00D24B2A"/>
    <w:rsid w:val="00D30F8F"/>
    <w:rsid w:val="00D31B37"/>
    <w:rsid w:val="00D32BF5"/>
    <w:rsid w:val="00D32D5A"/>
    <w:rsid w:val="00D36D36"/>
    <w:rsid w:val="00D4281F"/>
    <w:rsid w:val="00D50341"/>
    <w:rsid w:val="00D51212"/>
    <w:rsid w:val="00D51A56"/>
    <w:rsid w:val="00D53179"/>
    <w:rsid w:val="00D53836"/>
    <w:rsid w:val="00D566A9"/>
    <w:rsid w:val="00D57DF6"/>
    <w:rsid w:val="00D6003F"/>
    <w:rsid w:val="00D606BB"/>
    <w:rsid w:val="00D60B65"/>
    <w:rsid w:val="00D63D41"/>
    <w:rsid w:val="00D63E1E"/>
    <w:rsid w:val="00D7008D"/>
    <w:rsid w:val="00D711E5"/>
    <w:rsid w:val="00D73DA1"/>
    <w:rsid w:val="00D76C1C"/>
    <w:rsid w:val="00D77254"/>
    <w:rsid w:val="00D77564"/>
    <w:rsid w:val="00D775A8"/>
    <w:rsid w:val="00D81CEE"/>
    <w:rsid w:val="00D81D1B"/>
    <w:rsid w:val="00D8289A"/>
    <w:rsid w:val="00D84E61"/>
    <w:rsid w:val="00D9031A"/>
    <w:rsid w:val="00D9539A"/>
    <w:rsid w:val="00D9609D"/>
    <w:rsid w:val="00DA4677"/>
    <w:rsid w:val="00DB0598"/>
    <w:rsid w:val="00DB240C"/>
    <w:rsid w:val="00DB263D"/>
    <w:rsid w:val="00DB276D"/>
    <w:rsid w:val="00DB358F"/>
    <w:rsid w:val="00DC32CC"/>
    <w:rsid w:val="00DD088E"/>
    <w:rsid w:val="00DD41BA"/>
    <w:rsid w:val="00DD552C"/>
    <w:rsid w:val="00DD7C12"/>
    <w:rsid w:val="00DE3679"/>
    <w:rsid w:val="00DE5A24"/>
    <w:rsid w:val="00DE5E92"/>
    <w:rsid w:val="00DF2196"/>
    <w:rsid w:val="00DF3618"/>
    <w:rsid w:val="00DF6A68"/>
    <w:rsid w:val="00E0040F"/>
    <w:rsid w:val="00E0365F"/>
    <w:rsid w:val="00E06B86"/>
    <w:rsid w:val="00E130E5"/>
    <w:rsid w:val="00E141DB"/>
    <w:rsid w:val="00E204BB"/>
    <w:rsid w:val="00E2409F"/>
    <w:rsid w:val="00E245F4"/>
    <w:rsid w:val="00E25BFA"/>
    <w:rsid w:val="00E27ADB"/>
    <w:rsid w:val="00E27D45"/>
    <w:rsid w:val="00E306AB"/>
    <w:rsid w:val="00E31CD7"/>
    <w:rsid w:val="00E31FE5"/>
    <w:rsid w:val="00E328DD"/>
    <w:rsid w:val="00E33622"/>
    <w:rsid w:val="00E343C0"/>
    <w:rsid w:val="00E4340A"/>
    <w:rsid w:val="00E459BB"/>
    <w:rsid w:val="00E45CA7"/>
    <w:rsid w:val="00E47993"/>
    <w:rsid w:val="00E50FB3"/>
    <w:rsid w:val="00E52060"/>
    <w:rsid w:val="00E54541"/>
    <w:rsid w:val="00E60871"/>
    <w:rsid w:val="00E63689"/>
    <w:rsid w:val="00E6611B"/>
    <w:rsid w:val="00E730F8"/>
    <w:rsid w:val="00E7426B"/>
    <w:rsid w:val="00E7511F"/>
    <w:rsid w:val="00E779F0"/>
    <w:rsid w:val="00E81440"/>
    <w:rsid w:val="00E81AA9"/>
    <w:rsid w:val="00E82A89"/>
    <w:rsid w:val="00E83D24"/>
    <w:rsid w:val="00E8681F"/>
    <w:rsid w:val="00E965F3"/>
    <w:rsid w:val="00E9669A"/>
    <w:rsid w:val="00EA053F"/>
    <w:rsid w:val="00EA30ED"/>
    <w:rsid w:val="00EA4568"/>
    <w:rsid w:val="00EA63EE"/>
    <w:rsid w:val="00EB0888"/>
    <w:rsid w:val="00EB1202"/>
    <w:rsid w:val="00EB198B"/>
    <w:rsid w:val="00EB467C"/>
    <w:rsid w:val="00EB5B95"/>
    <w:rsid w:val="00EC05B6"/>
    <w:rsid w:val="00EC134D"/>
    <w:rsid w:val="00EC4230"/>
    <w:rsid w:val="00ED3B85"/>
    <w:rsid w:val="00ED581C"/>
    <w:rsid w:val="00ED58B0"/>
    <w:rsid w:val="00ED7624"/>
    <w:rsid w:val="00EE7092"/>
    <w:rsid w:val="00EE7C91"/>
    <w:rsid w:val="00EF06E9"/>
    <w:rsid w:val="00EF0743"/>
    <w:rsid w:val="00EF0D5F"/>
    <w:rsid w:val="00EF1E66"/>
    <w:rsid w:val="00EF1FC1"/>
    <w:rsid w:val="00EF43F2"/>
    <w:rsid w:val="00EF621D"/>
    <w:rsid w:val="00EF69C0"/>
    <w:rsid w:val="00F01227"/>
    <w:rsid w:val="00F02790"/>
    <w:rsid w:val="00F054FC"/>
    <w:rsid w:val="00F07ED9"/>
    <w:rsid w:val="00F1042F"/>
    <w:rsid w:val="00F116DE"/>
    <w:rsid w:val="00F11F89"/>
    <w:rsid w:val="00F1277A"/>
    <w:rsid w:val="00F14C09"/>
    <w:rsid w:val="00F2378B"/>
    <w:rsid w:val="00F31B42"/>
    <w:rsid w:val="00F31D36"/>
    <w:rsid w:val="00F36EC5"/>
    <w:rsid w:val="00F374BD"/>
    <w:rsid w:val="00F41501"/>
    <w:rsid w:val="00F43099"/>
    <w:rsid w:val="00F4381E"/>
    <w:rsid w:val="00F46164"/>
    <w:rsid w:val="00F56E4C"/>
    <w:rsid w:val="00F62395"/>
    <w:rsid w:val="00F63F03"/>
    <w:rsid w:val="00F65E3C"/>
    <w:rsid w:val="00F719C2"/>
    <w:rsid w:val="00F84FF5"/>
    <w:rsid w:val="00F8567F"/>
    <w:rsid w:val="00F87B47"/>
    <w:rsid w:val="00F925A7"/>
    <w:rsid w:val="00F9326F"/>
    <w:rsid w:val="00F94584"/>
    <w:rsid w:val="00F95CE9"/>
    <w:rsid w:val="00F96ADF"/>
    <w:rsid w:val="00F96CC3"/>
    <w:rsid w:val="00F97407"/>
    <w:rsid w:val="00FA1B23"/>
    <w:rsid w:val="00FA605B"/>
    <w:rsid w:val="00FA6D7D"/>
    <w:rsid w:val="00FB23C0"/>
    <w:rsid w:val="00FB5BED"/>
    <w:rsid w:val="00FB5EEE"/>
    <w:rsid w:val="00FC1BB8"/>
    <w:rsid w:val="00FC3410"/>
    <w:rsid w:val="00FD082E"/>
    <w:rsid w:val="00FD1BBA"/>
    <w:rsid w:val="00FD2C13"/>
    <w:rsid w:val="00FD6B21"/>
    <w:rsid w:val="00FD6E2B"/>
    <w:rsid w:val="00FD7499"/>
    <w:rsid w:val="00FD78E9"/>
    <w:rsid w:val="00FE5EB4"/>
    <w:rsid w:val="00FE70B0"/>
    <w:rsid w:val="00FF10AC"/>
    <w:rsid w:val="00FF21C8"/>
    <w:rsid w:val="00FF2669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A81ED"/>
  <w15:docId w15:val="{355E1733-3EF9-4CA0-A59E-D05DDFA6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7D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D47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845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75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D47D0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2D47D0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2D47D0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2D47D0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2D47D0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2D47D0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2D47D0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2D47D0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2D47D0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2D47D0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2D47D0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2D47D0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2D47D0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2D47D0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2D47D0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link w:val="lnekChar"/>
    <w:rsid w:val="002D47D0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2D47D0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2D47D0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2D47D0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2D47D0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2D47D0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2D47D0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2D47D0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2D47D0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2D47D0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2D47D0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basedOn w:val="Standardnpsmoodstavce"/>
    <w:rsid w:val="002D47D0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EC05B6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odstavce">
    <w:name w:val="Text odstavce"/>
    <w:basedOn w:val="Normln"/>
    <w:rsid w:val="002D47D0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2D47D0"/>
    <w:pPr>
      <w:ind w:left="567" w:hanging="567"/>
    </w:pPr>
  </w:style>
  <w:style w:type="character" w:styleId="slostrnky">
    <w:name w:val="page number"/>
    <w:basedOn w:val="Standardnpsmoodstavce"/>
    <w:semiHidden/>
    <w:rsid w:val="002D47D0"/>
  </w:style>
  <w:style w:type="paragraph" w:styleId="Zpat">
    <w:name w:val="footer"/>
    <w:basedOn w:val="Normln"/>
    <w:semiHidden/>
    <w:rsid w:val="002D47D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2D47D0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2D47D0"/>
    <w:rPr>
      <w:vertAlign w:val="superscript"/>
    </w:rPr>
  </w:style>
  <w:style w:type="paragraph" w:styleId="Titulek">
    <w:name w:val="caption"/>
    <w:basedOn w:val="Normln"/>
    <w:next w:val="Normln"/>
    <w:qFormat/>
    <w:rsid w:val="002D47D0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2D47D0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2D47D0"/>
    <w:pPr>
      <w:keepNext/>
      <w:keepLines/>
      <w:spacing w:before="720"/>
      <w:jc w:val="center"/>
    </w:pPr>
  </w:style>
  <w:style w:type="character" w:customStyle="1" w:styleId="NzevChar">
    <w:name w:val="Název Char"/>
    <w:basedOn w:val="Standardnpsmoodstavce"/>
    <w:link w:val="Nzev"/>
    <w:uiPriority w:val="10"/>
    <w:rsid w:val="00EC05B6"/>
    <w:rPr>
      <w:rFonts w:eastAsia="Times New Roman" w:cs="Times New Roman"/>
      <w:b/>
      <w:bCs/>
      <w:sz w:val="32"/>
      <w:szCs w:val="32"/>
    </w:rPr>
  </w:style>
  <w:style w:type="paragraph" w:customStyle="1" w:styleId="VARIANTA">
    <w:name w:val="VARIANTA"/>
    <w:basedOn w:val="Normln"/>
    <w:next w:val="Normln"/>
    <w:rsid w:val="002D47D0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2D47D0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2D47D0"/>
    <w:rPr>
      <w:b/>
    </w:rPr>
  </w:style>
  <w:style w:type="paragraph" w:customStyle="1" w:styleId="Nadpislnku">
    <w:name w:val="Nadpis článku"/>
    <w:basedOn w:val="lnek"/>
    <w:next w:val="Textodstavce"/>
    <w:link w:val="NadpislnkuChar"/>
    <w:rsid w:val="002D47D0"/>
    <w:rPr>
      <w:b/>
    </w:rPr>
  </w:style>
  <w:style w:type="paragraph" w:styleId="Podtitul">
    <w:name w:val="Subtitle"/>
    <w:basedOn w:val="Normln"/>
    <w:next w:val="Normln"/>
    <w:link w:val="PodtitulChar"/>
    <w:uiPriority w:val="11"/>
    <w:qFormat/>
    <w:rsid w:val="00225AD9"/>
    <w:pPr>
      <w:spacing w:after="60"/>
      <w:jc w:val="center"/>
      <w:outlineLvl w:val="1"/>
    </w:pPr>
    <w:rPr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25AD9"/>
    <w:rPr>
      <w:sz w:val="28"/>
      <w:szCs w:val="24"/>
    </w:rPr>
  </w:style>
  <w:style w:type="character" w:customStyle="1" w:styleId="lnekChar">
    <w:name w:val="Článek Char"/>
    <w:basedOn w:val="Standardnpsmoodstavce"/>
    <w:link w:val="lnek"/>
    <w:rsid w:val="00685700"/>
    <w:rPr>
      <w:sz w:val="24"/>
    </w:rPr>
  </w:style>
  <w:style w:type="character" w:customStyle="1" w:styleId="NadpislnkuChar">
    <w:name w:val="Nadpis článku Char"/>
    <w:basedOn w:val="lnekChar"/>
    <w:link w:val="Nadpislnku"/>
    <w:rsid w:val="00685700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B97845"/>
    <w:rPr>
      <w:rFonts w:eastAsia="Times New Roman" w:cs="Times New Roman"/>
      <w:b/>
      <w:bCs/>
      <w:iCs/>
      <w:sz w:val="22"/>
      <w:szCs w:val="28"/>
    </w:rPr>
  </w:style>
  <w:style w:type="paragraph" w:styleId="Zkladntextodsazen2">
    <w:name w:val="Body Text Indent 2"/>
    <w:basedOn w:val="Normln"/>
    <w:link w:val="Zkladntextodsazen2Char"/>
    <w:semiHidden/>
    <w:rsid w:val="00CC7E7B"/>
    <w:pPr>
      <w:spacing w:line="288" w:lineRule="auto"/>
      <w:ind w:firstLine="567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7E7B"/>
    <w:rPr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qFormat/>
    <w:rsid w:val="007143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1432B"/>
    <w:rPr>
      <w:sz w:val="24"/>
    </w:rPr>
  </w:style>
  <w:style w:type="character" w:styleId="Zdraznnjemn">
    <w:name w:val="Subtle Emphasis"/>
    <w:basedOn w:val="Standardnpsmoodstavce"/>
    <w:uiPriority w:val="19"/>
    <w:qFormat/>
    <w:rsid w:val="00627DD1"/>
    <w:rPr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AD452B"/>
    <w:rPr>
      <w:color w:val="0000FF"/>
      <w:u w:val="single"/>
    </w:rPr>
  </w:style>
  <w:style w:type="paragraph" w:styleId="slovanseznam">
    <w:name w:val="List Number"/>
    <w:basedOn w:val="Normln"/>
    <w:uiPriority w:val="99"/>
    <w:unhideWhenUsed/>
    <w:qFormat/>
    <w:rsid w:val="00EC4230"/>
    <w:pPr>
      <w:numPr>
        <w:numId w:val="6"/>
      </w:numPr>
      <w:spacing w:after="120"/>
      <w:ind w:left="357" w:hanging="357"/>
      <w:contextualSpacing/>
    </w:pPr>
  </w:style>
  <w:style w:type="character" w:styleId="Zdraznn">
    <w:name w:val="Emphasis"/>
    <w:basedOn w:val="Standardnpsmoodstavce"/>
    <w:uiPriority w:val="20"/>
    <w:qFormat/>
    <w:rsid w:val="00EF69C0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2276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722760"/>
    <w:rPr>
      <w:i/>
      <w:iCs/>
      <w:color w:val="000000"/>
      <w:sz w:val="24"/>
    </w:rPr>
  </w:style>
  <w:style w:type="character" w:styleId="Siln">
    <w:name w:val="Strong"/>
    <w:basedOn w:val="Standardnpsmoodstavce"/>
    <w:uiPriority w:val="22"/>
    <w:qFormat/>
    <w:rsid w:val="00A3198A"/>
    <w:rPr>
      <w:b/>
      <w:bCs/>
    </w:rPr>
  </w:style>
  <w:style w:type="character" w:customStyle="1" w:styleId="apple-converted-space">
    <w:name w:val="apple-converted-space"/>
    <w:basedOn w:val="Standardnpsmoodstavce"/>
    <w:rsid w:val="00795AEE"/>
  </w:style>
  <w:style w:type="paragraph" w:styleId="Normlnweb">
    <w:name w:val="Normal (Web)"/>
    <w:basedOn w:val="Normln"/>
    <w:uiPriority w:val="99"/>
    <w:unhideWhenUsed/>
    <w:rsid w:val="00E27ADB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C547E1"/>
    <w:pPr>
      <w:ind w:left="720"/>
      <w:contextualSpacing/>
    </w:pPr>
  </w:style>
  <w:style w:type="paragraph" w:customStyle="1" w:styleId="para">
    <w:name w:val="para"/>
    <w:basedOn w:val="Normln"/>
    <w:rsid w:val="00BF7B00"/>
    <w:pPr>
      <w:spacing w:before="100" w:beforeAutospacing="1" w:after="100" w:afterAutospacing="1"/>
      <w:jc w:val="left"/>
    </w:pPr>
    <w:rPr>
      <w:szCs w:val="24"/>
    </w:rPr>
  </w:style>
  <w:style w:type="paragraph" w:customStyle="1" w:styleId="go">
    <w:name w:val="go"/>
    <w:basedOn w:val="Normln"/>
    <w:rsid w:val="00BF7B00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F7B0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75E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422D"/>
  </w:style>
  <w:style w:type="paragraph" w:customStyle="1" w:styleId="l5">
    <w:name w:val="l5"/>
    <w:basedOn w:val="Normln"/>
    <w:rsid w:val="00656548"/>
    <w:pPr>
      <w:spacing w:before="100" w:beforeAutospacing="1" w:after="100" w:afterAutospacing="1"/>
      <w:jc w:val="left"/>
    </w:pPr>
    <w:rPr>
      <w:szCs w:val="24"/>
    </w:rPr>
  </w:style>
  <w:style w:type="paragraph" w:customStyle="1" w:styleId="gmail-msolistparagraph">
    <w:name w:val="gmail-msolistparagraph"/>
    <w:basedOn w:val="Normln"/>
    <w:rsid w:val="0017163E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Textbody">
    <w:name w:val="Text body"/>
    <w:basedOn w:val="Normln"/>
    <w:rsid w:val="006C6E84"/>
    <w:pPr>
      <w:widowControl w:val="0"/>
      <w:suppressAutoHyphens/>
      <w:autoSpaceDN w:val="0"/>
      <w:spacing w:after="140" w:line="288" w:lineRule="auto"/>
      <w:jc w:val="left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odnikatel.cz/zakony/zakon-c-586-1992-sb-o-danich-z-prijmu/f1457173/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podnikatel.cz/zakony/zakon-c-586-1992-sb-o-danich-z-prijmu/f145717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dnikatel.cz/zakony/zakon-c-586-1992-sb-o-danich-z-prijmu/f1457173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dnikatel.cz/zakony/zakon-c-586-1992-sb-o-danich-z-prijmu/f1457173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y%20Peters\Dokumenty\Pr&#225;vo\Spr&#225;vn&#237;%20pr&#225;vo\Prostituce\Vzory\LN_Z&#225;ko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F9AA7-142A-4E02-8FFE-CD18A2D8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LN_Zákon.dot</Template>
  <TotalTime>10</TotalTime>
  <Pages>1</Pages>
  <Words>1427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Péče řádného hospodáře</vt:lpstr>
      <vt:lpstr>Šablona pro zápis návrhů zákonů</vt:lpstr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Péče řádného hospodáře</dc:title>
  <dc:subject>osnova zákona</dc:subject>
  <dc:creator>Vít Zvánovec</dc:creator>
  <dc:description>Dokument původně založený na šabloně LN_Zákon verze 2.1</dc:description>
  <cp:lastModifiedBy>Fiserova Ivona</cp:lastModifiedBy>
  <cp:revision>7</cp:revision>
  <cp:lastPrinted>2014-02-10T09:01:00Z</cp:lastPrinted>
  <dcterms:created xsi:type="dcterms:W3CDTF">2018-01-30T16:10:00Z</dcterms:created>
  <dcterms:modified xsi:type="dcterms:W3CDTF">2018-02-05T10:47:00Z</dcterms:modified>
  <cp:contentStatus>ke schválení</cp:contentStatus>
</cp:coreProperties>
</file>