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pageBreakBefor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r h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KON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ze dne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……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2018,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kter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 se 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kon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. 112/2016 Sb., o evidenci tr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eb, ve zn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. 183/2017 Sb.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Parlament se usnesl na tomto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 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republiky: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l. I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na 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kona o evidenci tr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eb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425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112/2016 Sb., o evidenci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eb, ve 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. 183/2017 Sb., se 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takto: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80" w:after="20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u w:color="000000"/>
          <w:rtl w:val="0"/>
        </w:rPr>
        <w:t>3 odst. 1 nov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Subjektem evidence 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eb je registrovan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ý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pl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tce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hodnoty, kter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ý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je sou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asn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poplatn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kem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z 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jm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ů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fyzick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ý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ch osob nebo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z 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jm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ů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vnick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ý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ch osob.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l. II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echodn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ustanoven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1e2d3c"/>
          <w:sz w:val="24"/>
          <w:szCs w:val="24"/>
          <w:u w:color="1e2d3c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e2d3c"/>
          <w:sz w:val="24"/>
          <w:szCs w:val="24"/>
          <w:u w:color="1e2d3c"/>
          <w:rtl w:val="0"/>
        </w:rPr>
      </w:pP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pad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osob, kter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sv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by ji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ž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eviduj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podle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kona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. 112/2016 Sb. ve zn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ě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 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é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 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ede dnem nabyt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 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innosti 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kona a ke dni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innosti 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kona nejsou registrovan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ý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mi pl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tci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hodnoty, zanik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á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povinnost evidovat 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by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kona; tyto osoby ale mohou ve lh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ů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30 dn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ode dne nabyt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 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innosti 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kona ozn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mit 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slu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é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mu spr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vci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ě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,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 sv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by nad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le hodlaj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evidovat. 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takov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é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 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pad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se m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á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za to,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 jejich povinnost evidovat 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by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kona nikdy nezanikla.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l. III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innost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Tento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 nab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 úč</w:t>
      </w:r>
      <w:r>
        <w:rPr>
          <w:rFonts w:ascii="Times New Roman" w:hAnsi="Times New Roman"/>
          <w:sz w:val="24"/>
          <w:szCs w:val="24"/>
          <w:u w:color="000000"/>
          <w:rtl w:val="0"/>
        </w:rPr>
        <w:t>innosti patn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dnem po jeho vyhl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áš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82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20" w:after="120" w:line="240" w:lineRule="auto"/>
        <w:ind w:left="0" w:right="0" w:firstLine="0"/>
        <w:jc w:val="both"/>
        <w:outlineLvl w:val="6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pStyle w:val="Výchozí"/>
        <w:pageBreakBefor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VODOV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VA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OBECN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 ČÁ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ST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Zhodnocen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platn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ho 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ho stavu, od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vodn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hlavn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princip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pravy a vysv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tlen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nezbytnosti 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pravy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lez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stavn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ho soudu sp. zn. Pl.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S 26/16 ze dne 12. prosince 2017 ru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tvrtou f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zi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hu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“ </w:t>
      </w:r>
      <w:r>
        <w:rPr>
          <w:rFonts w:ascii="Times New Roman" w:hAnsi="Times New Roman"/>
          <w:sz w:val="24"/>
          <w:szCs w:val="24"/>
          <w:u w:color="000000"/>
          <w:rtl w:val="0"/>
        </w:rPr>
        <w:t>elektronick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evidence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eb, kterou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slu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edpokl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dal. Soudn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org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 ochrany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stavnosti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tomto rozhodnut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le zru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il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kolik dal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ustanoven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napaden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 pro jejich rozpor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ú</w:t>
      </w:r>
      <w:r>
        <w:rPr>
          <w:rFonts w:ascii="Times New Roman" w:hAnsi="Times New Roman"/>
          <w:sz w:val="24"/>
          <w:szCs w:val="24"/>
          <w:u w:color="000000"/>
          <w:rtl w:val="0"/>
        </w:rPr>
        <w:t>stavn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řá</w:t>
      </w:r>
      <w:r>
        <w:rPr>
          <w:rFonts w:ascii="Times New Roman" w:hAnsi="Times New Roman"/>
          <w:sz w:val="24"/>
          <w:szCs w:val="24"/>
          <w:u w:color="000000"/>
          <w:rtl w:val="0"/>
        </w:rPr>
        <w:t>dkem, prvn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a druh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f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ze ale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zachov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ny.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edkladatel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jsou 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em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eni,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ani podoba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 po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sahu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stavn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ho soudu nen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ijateln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, kdy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nep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ěř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zp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sobem zasahuje zejm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na ty nejmen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u w:color="000000"/>
          <w:rtl w:val="0"/>
        </w:rPr>
        <w:t>podnikatele. Ostatn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stejn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sm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rem se ub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i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iv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kritika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 ze strany men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iny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len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 Ú</w:t>
      </w:r>
      <w:r>
        <w:rPr>
          <w:rFonts w:ascii="Times New Roman" w:hAnsi="Times New Roman"/>
          <w:sz w:val="24"/>
          <w:szCs w:val="24"/>
          <w:u w:color="000000"/>
          <w:rtl w:val="0"/>
        </w:rPr>
        <w:t>stavn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ho soudu, kte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ří </w:t>
      </w:r>
      <w:r>
        <w:rPr>
          <w:rFonts w:ascii="Times New Roman" w:hAnsi="Times New Roman"/>
          <w:sz w:val="24"/>
          <w:szCs w:val="24"/>
          <w:u w:color="000000"/>
          <w:rtl w:val="0"/>
        </w:rPr>
        <w:t>upozornili na neblah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dopady elektronick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evidence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eb na 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subjekty.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Ve sv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odli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m stanovisku tak 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etina soudc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nap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klad uv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u maly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ch podnikatelu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̊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nejde jen o bezprostr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edni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financ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klady, ny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brz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̌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 o zati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eni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podnikaji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ci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osoby dals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starosti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, ktery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ch vs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ak ma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jiz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̌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nyni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 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nad hlavu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. Nelze pr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ehle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dnout ani to, z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e jsou za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konem jako tr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da likvidova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ni zejme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na stars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mens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podnikatele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bez poc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tac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ovy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ch znalosti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a online pr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ipojeni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</w:rPr>
        <w:t>́“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u w:color="000000"/>
          <w:rtl w:val="0"/>
        </w:rPr>
        <w:t>a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edkladatel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mto hodnocen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nemohou ne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souhlasit, kdy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u w:color="000000"/>
          <w:rtl w:val="0"/>
        </w:rPr>
        <w:t>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raz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ň</w:t>
      </w:r>
      <w:r>
        <w:rPr>
          <w:rFonts w:ascii="Times New Roman" w:hAnsi="Times New Roman"/>
          <w:sz w:val="24"/>
          <w:szCs w:val="24"/>
          <w:u w:color="000000"/>
          <w:rtl w:val="0"/>
        </w:rPr>
        <w:t>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negativn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dopady EET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edev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sz w:val="24"/>
          <w:szCs w:val="24"/>
          <w:u w:color="000000"/>
          <w:rtl w:val="0"/>
        </w:rPr>
        <w:t>m na venkovsk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oblasti.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chto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vod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se navrhuje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úž</w:t>
      </w:r>
      <w:r>
        <w:rPr>
          <w:rFonts w:ascii="Times New Roman" w:hAnsi="Times New Roman"/>
          <w:sz w:val="24"/>
          <w:szCs w:val="24"/>
          <w:u w:color="000000"/>
          <w:rtl w:val="0"/>
        </w:rPr>
        <w:t>it okruh subjekt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sz w:val="24"/>
          <w:szCs w:val="24"/>
          <w:u w:color="000000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evidenci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eb podl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haj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, a to pouze na podnikatele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dostate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vysok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obratem. Vhodn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vod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tkem se 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t hranice stanoven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pro povinnou registraci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dani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hodnoty. Elektronick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evidence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eb by se tak uplatnila pouze na osoby,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jsou poplatn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ky 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jm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a sou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asn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jsou registrovan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mi pl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tci 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hodnoty, tedy jejich obrat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ekro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čí </w:t>
      </w:r>
      <w:r>
        <w:rPr>
          <w:rFonts w:ascii="Times New Roman" w:hAnsi="Times New Roman"/>
          <w:sz w:val="24"/>
          <w:szCs w:val="24"/>
          <w:u w:color="000000"/>
          <w:rtl w:val="0"/>
        </w:rPr>
        <w:t>1 milion korun (p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padn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se 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dani registruj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rtl w:val="0"/>
        </w:rPr>
        <w:t>dobrovoln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).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Zhodnocen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souladu 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pravy 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stavn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 po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dkem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republiky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edkl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vrh je v souladu s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sz w:val="24"/>
          <w:szCs w:val="24"/>
          <w:u w:color="000000"/>
          <w:rtl w:val="0"/>
        </w:rPr>
        <w:t>stavn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dkem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republiky.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Zhodnocen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slu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itelnosti 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pravy 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edpisy Evropsk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unie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Na pr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pravu obsa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enou v p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edlo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m 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vrhu se pr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edpisy Evropsk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unie nevztahuj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Zhodnocen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souladu 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pravy 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mezin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rodn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mi smlouvami, jimi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ž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je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republika 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na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Navrhovan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 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prava nen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rozporu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mezin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rodn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mi smlouvami dle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l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nku 10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stavy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republiky.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edpokl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hospod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 finan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dosah 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pravy na 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rozpo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et, ostatn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rozpo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ty, na podnikatelsk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prost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esk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republiky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 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le soci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dopady 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dopady na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ivotn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prost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S p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ijet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m navrhovan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pravy nen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spojeno zv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ýš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klad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st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ho rozpo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tu, ani ostatn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ch ve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ejn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ch rozpo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</w:rPr>
        <w:t>N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avr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 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prava m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pozitivn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soci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ln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dopady, nem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dopad na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ivotn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prost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ed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Zhodnocen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dopad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navrhovan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ho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ve vztahu 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ochran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soukrom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a osobn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ch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daj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ů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edlo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vrh nem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negativn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vliv na ochranu soukrom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a osobn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ch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daj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Výchozí"/>
        <w:widowControl w:val="0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Zhodnocen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korup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ch rizik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V d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sledku p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ijet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navrhovan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ch zm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 nedojde ke zv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ýš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korup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ch rizik.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ZVL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TN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 ČÁ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ST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l. I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Upravuje se definice subjektu evidence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eb tak,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>e nad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le 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m mohou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t pouze osoby,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jsou registrovan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mi pl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tci 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hodnoty. Subjektem evidence 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eb se tak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textWrapping"/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po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innosti 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to novely stane pouze osoba, kter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je poplatn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kem 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jm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(fyzick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ch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>i pr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vnick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ch osob) a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rove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>registrovan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pl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tcem 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idan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</w:rPr>
        <w:t>hodnoty.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l. II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e2d3c"/>
          <w:sz w:val="24"/>
          <w:szCs w:val="24"/>
          <w:u w:color="1e2d3c"/>
          <w:rtl w:val="0"/>
        </w:rPr>
      </w:pP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echodn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ustanoven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konstatuje,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 osoby, kter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sv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by ji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ž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eviduj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1e2d3c"/>
          <w:sz w:val="24"/>
          <w:szCs w:val="24"/>
          <w:u w:color="1e2d3c"/>
          <w:rtl w:val="0"/>
        </w:rPr>
        <w:br w:type="textWrapping"/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a ke dni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innosti 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kona nejsou registrovan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ý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mi pl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tci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hodnoty, budou m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 mo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nost ve lh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ů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30 dn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ode dne nabyt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 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innosti 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é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to novely ozn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mit 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slu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é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mu spr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vci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ě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,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 sv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by hodlaj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nad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le evidovat. 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e2d3c"/>
          <w:sz w:val="24"/>
          <w:szCs w:val="24"/>
          <w:u w:color="1e2d3c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e2d3c"/>
          <w:sz w:val="24"/>
          <w:szCs w:val="24"/>
          <w:u w:color="1e2d3c"/>
          <w:rtl w:val="0"/>
        </w:rPr>
      </w:pP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ří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pad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ě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,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 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 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evidenci sv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ý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ch tr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eb nehodlaj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pokra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ovat, nemus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ůč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 spr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vci dan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ě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u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init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žá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dn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é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pod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n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í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; jejich povinnost zanikne 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úč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innost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 xml:space="preserve">í 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>tohoto z</w:t>
      </w:r>
      <w:r>
        <w:rPr>
          <w:rFonts w:ascii="Times New Roman" w:hAnsi="Times New Roman" w:hint="default"/>
          <w:color w:val="1e2d3c"/>
          <w:sz w:val="24"/>
          <w:szCs w:val="24"/>
          <w:u w:color="1e2d3c"/>
          <w:rtl w:val="0"/>
        </w:rPr>
        <w:t>á</w:t>
      </w:r>
      <w:r>
        <w:rPr>
          <w:rFonts w:ascii="Times New Roman" w:hAnsi="Times New Roman"/>
          <w:color w:val="1e2d3c"/>
          <w:sz w:val="24"/>
          <w:szCs w:val="24"/>
          <w:u w:color="1e2d3c"/>
          <w:rtl w:val="0"/>
        </w:rPr>
        <w:t xml:space="preserve">kona.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</w:rPr>
        <w:t>l. III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Navrhuje se, aby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úč</w:t>
      </w:r>
      <w:r>
        <w:rPr>
          <w:rFonts w:ascii="Times New Roman" w:hAnsi="Times New Roman"/>
          <w:sz w:val="24"/>
          <w:szCs w:val="24"/>
          <w:u w:color="000000"/>
          <w:rtl w:val="0"/>
        </w:rPr>
        <w:t>innost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kona nastala patn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sz w:val="24"/>
          <w:szCs w:val="24"/>
          <w:u w:color="000000"/>
          <w:rtl w:val="0"/>
        </w:rPr>
        <w:t>m dnem po jeho vyhl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áš</w:t>
      </w:r>
      <w:r>
        <w:rPr>
          <w:rFonts w:ascii="Times New Roman" w:hAnsi="Times New Roman"/>
          <w:sz w:val="24"/>
          <w:szCs w:val="24"/>
          <w:u w:color="000000"/>
          <w:rtl w:val="0"/>
        </w:rPr>
        <w:t>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 Praze 21. prosince 2017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Petr Gazd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Zbyn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k Stanjura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Ivan Barto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Helena Lang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šá</w:t>
      </w:r>
      <w:r>
        <w:rPr>
          <w:rFonts w:ascii="Times New Roman" w:hAnsi="Times New Roman"/>
          <w:sz w:val="24"/>
          <w:szCs w:val="24"/>
          <w:u w:color="000000"/>
          <w:rtl w:val="0"/>
        </w:rPr>
        <w:t>dlov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Radim Fiala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ra 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ář</w:t>
      </w:r>
      <w:r>
        <w:rPr>
          <w:rFonts w:ascii="Times New Roman" w:hAnsi="Times New Roman"/>
          <w:sz w:val="24"/>
          <w:szCs w:val="24"/>
          <w:u w:color="000000"/>
          <w:rtl w:val="0"/>
        </w:rPr>
        <w:t>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 Farsk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Marek Benda v. r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Jana Krut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Petr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vek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t Raku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an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Ond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 Polansk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Martin Jir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Jakub Mich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Tomio Okamura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 Lipavsk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Franti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ek Kop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iva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Franti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ek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cha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Vlastimil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lek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Mark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ta Pekarov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Adamov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Miroslav Kalousek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Dominik Feri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Karel Schwarzenberg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Mikul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u w:color="000000"/>
          <w:rtl w:val="0"/>
        </w:rPr>
        <w:t>Peksa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Ond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ej Profant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Tom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u w:color="000000"/>
          <w:rtl w:val="0"/>
        </w:rPr>
        <w:t>Vymazal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Luk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u w:color="000000"/>
          <w:rtl w:val="0"/>
        </w:rPr>
        <w:t>Barto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Luk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u w:color="000000"/>
          <w:rtl w:val="0"/>
        </w:rPr>
        <w:t>Kola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Radek Holom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čí</w:t>
      </w:r>
      <w:r>
        <w:rPr>
          <w:rFonts w:ascii="Times New Roman" w:hAnsi="Times New Roman"/>
          <w:sz w:val="24"/>
          <w:szCs w:val="24"/>
          <w:u w:color="000000"/>
          <w:rtl w:val="0"/>
        </w:rPr>
        <w:t>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Franti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ek Elfmark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Jaroslav Dvo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řá</w:t>
      </w:r>
      <w:r>
        <w:rPr>
          <w:rFonts w:ascii="Times New Roman" w:hAnsi="Times New Roman"/>
          <w:sz w:val="24"/>
          <w:szCs w:val="24"/>
          <w:u w:color="000000"/>
          <w:rtl w:val="0"/>
        </w:rPr>
        <w:t>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Marian Bojko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Ivana Nevludov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Jana Levov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 Hrn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číř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Lubom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pan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l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Luk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áš Č</w:t>
      </w:r>
      <w:r>
        <w:rPr>
          <w:rFonts w:ascii="Times New Roman" w:hAnsi="Times New Roman"/>
          <w:sz w:val="24"/>
          <w:szCs w:val="24"/>
          <w:u w:color="000000"/>
          <w:rtl w:val="0"/>
        </w:rPr>
        <w:t>ernohorsk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Petr 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sz w:val="24"/>
          <w:szCs w:val="24"/>
          <w:u w:color="000000"/>
          <w:rtl w:val="0"/>
        </w:rPr>
        <w:t>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šňá</w:t>
      </w:r>
      <w:r>
        <w:rPr>
          <w:rFonts w:ascii="Times New Roman" w:hAnsi="Times New Roman"/>
          <w:sz w:val="24"/>
          <w:szCs w:val="24"/>
          <w:u w:color="000000"/>
          <w:rtl w:val="0"/>
        </w:rPr>
        <w:t>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Dana Balcarov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Olga Richterov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 Po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ář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Vojt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ch Pikal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Stanislav Blaha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Jaroslav Martin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clav Klaus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Petr Beitl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Jan Bauer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Veronika Vrecionov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Martin Baxa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Zuzana Majerov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Ilona Mauritzov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Mikul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u w:color="000000"/>
          <w:rtl w:val="0"/>
        </w:rPr>
        <w:t>Ferjen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čí</w:t>
      </w:r>
      <w:r>
        <w:rPr>
          <w:rFonts w:ascii="Times New Roman" w:hAnsi="Times New Roman"/>
          <w:sz w:val="24"/>
          <w:szCs w:val="24"/>
          <w:u w:color="000000"/>
          <w:rtl w:val="0"/>
        </w:rPr>
        <w:t>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Tom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u w:color="000000"/>
          <w:rtl w:val="0"/>
        </w:rPr>
        <w:t>Mart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Lenka Kozlov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ří </w:t>
      </w:r>
      <w:r>
        <w:rPr>
          <w:rFonts w:ascii="Times New Roman" w:hAnsi="Times New Roman"/>
          <w:sz w:val="24"/>
          <w:szCs w:val="24"/>
          <w:u w:color="000000"/>
          <w:rtl w:val="0"/>
        </w:rPr>
        <w:t>Kobza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Radovan 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ch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Radek Rozvoral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Lucie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afr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</w:rPr>
        <w:t>nkov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Miloslav Rozner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Zden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ě</w:t>
      </w:r>
      <w:r>
        <w:rPr>
          <w:rFonts w:ascii="Times New Roman" w:hAnsi="Times New Roman"/>
          <w:sz w:val="24"/>
          <w:szCs w:val="24"/>
          <w:u w:color="000000"/>
          <w:rtl w:val="0"/>
        </w:rPr>
        <w:t>k Podal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Tereza Hy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ť</w:t>
      </w:r>
      <w:r>
        <w:rPr>
          <w:rFonts w:ascii="Times New Roman" w:hAnsi="Times New Roman"/>
          <w:sz w:val="24"/>
          <w:szCs w:val="24"/>
          <w:u w:color="000000"/>
          <w:rtl w:val="0"/>
        </w:rPr>
        <w:t>hov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Monika Jaro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>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Radek Koten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Ji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ří </w:t>
      </w:r>
      <w:r>
        <w:rPr>
          <w:rFonts w:ascii="Times New Roman" w:hAnsi="Times New Roman"/>
          <w:sz w:val="24"/>
          <w:szCs w:val="24"/>
          <w:u w:color="000000"/>
          <w:rtl w:val="0"/>
        </w:rPr>
        <w:t>Kohoutek 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Karla Ma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ří</w:t>
      </w:r>
      <w:r>
        <w:rPr>
          <w:rFonts w:ascii="Times New Roman" w:hAnsi="Times New Roman"/>
          <w:sz w:val="24"/>
          <w:szCs w:val="24"/>
          <w:u w:color="000000"/>
          <w:rtl w:val="0"/>
        </w:rPr>
        <w:t>kov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rtl w:val="0"/>
        </w:rPr>
        <w:t>v. r.</w:t>
      </w:r>
    </w:p>
    <w:p>
      <w:pPr>
        <w:pStyle w:val="Výchoz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Pavel Jel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sz w:val="24"/>
          <w:szCs w:val="24"/>
          <w:u w:color="000000"/>
          <w:rtl w:val="0"/>
        </w:rPr>
        <w:t>nek v. 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3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3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3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