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05" w:type="dxa"/>
        <w:tblInd w:w="59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7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</w:tblGrid>
      <w:tr w:rsidR="002D5E68">
        <w:tc>
          <w:tcPr>
            <w:tcW w:w="3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47" w:type="dxa"/>
            </w:tcMar>
          </w:tcPr>
          <w:p w:rsidR="002D5E68" w:rsidRDefault="002D5E68" w:rsidP="00690905">
            <w:pPr>
              <w:pageBreakBefore/>
              <w:jc w:val="right"/>
              <w:rPr>
                <w:color w:val="000000"/>
                <w:sz w:val="21"/>
                <w:szCs w:val="24"/>
              </w:rPr>
            </w:pPr>
          </w:p>
        </w:tc>
      </w:tr>
    </w:tbl>
    <w:p w:rsidR="002D5E68" w:rsidRDefault="002D5E68"/>
    <w:p w:rsidR="002D5E68" w:rsidRDefault="002D5E68"/>
    <w:tbl>
      <w:tblPr>
        <w:tblW w:w="92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5E68">
        <w:tc>
          <w:tcPr>
            <w:tcW w:w="9212" w:type="dxa"/>
            <w:shd w:val="clear" w:color="auto" w:fill="auto"/>
          </w:tcPr>
          <w:p w:rsidR="002D5E68" w:rsidRDefault="0066288A">
            <w:pPr>
              <w:pStyle w:val="Nadpis1"/>
            </w:pPr>
            <w:r>
              <w:t>Parlament České republiky</w:t>
            </w:r>
          </w:p>
          <w:p w:rsidR="002D5E68" w:rsidRDefault="0066288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2D5E68" w:rsidRDefault="0066288A">
            <w:pPr>
              <w:jc w:val="center"/>
            </w:pPr>
            <w:r>
              <w:rPr>
                <w:b/>
                <w:i/>
                <w:sz w:val="36"/>
              </w:rPr>
              <w:t>2015</w:t>
            </w:r>
          </w:p>
          <w:p w:rsidR="002D5E68" w:rsidRDefault="006628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  <w:p w:rsidR="002D5E68" w:rsidRDefault="002D5E68">
            <w:pPr>
              <w:jc w:val="center"/>
              <w:rPr>
                <w:b/>
                <w:i/>
              </w:rPr>
            </w:pPr>
          </w:p>
        </w:tc>
      </w:tr>
      <w:tr w:rsidR="002D5E68" w:rsidTr="008B6161">
        <w:trPr>
          <w:trHeight w:val="304"/>
        </w:trPr>
        <w:tc>
          <w:tcPr>
            <w:tcW w:w="9212" w:type="dxa"/>
            <w:shd w:val="clear" w:color="auto" w:fill="auto"/>
          </w:tcPr>
          <w:p w:rsidR="002D5E68" w:rsidRDefault="002D5E68">
            <w:pPr>
              <w:pStyle w:val="Nadpis4"/>
              <w:snapToGrid w:val="0"/>
              <w:rPr>
                <w:u w:val="single"/>
              </w:rPr>
            </w:pPr>
          </w:p>
        </w:tc>
      </w:tr>
      <w:tr w:rsidR="002D5E68">
        <w:tc>
          <w:tcPr>
            <w:tcW w:w="9212" w:type="dxa"/>
            <w:shd w:val="clear" w:color="auto" w:fill="auto"/>
          </w:tcPr>
          <w:p w:rsidR="002D5E68" w:rsidRDefault="00A77555" w:rsidP="0066288A">
            <w:pPr>
              <w:jc w:val="center"/>
            </w:pPr>
            <w:r>
              <w:rPr>
                <w:b/>
                <w:i/>
                <w:sz w:val="36"/>
              </w:rPr>
              <w:t>Pozvánka</w:t>
            </w:r>
            <w:r w:rsidR="0066288A">
              <w:rPr>
                <w:b/>
                <w:i/>
                <w:sz w:val="36"/>
              </w:rPr>
              <w:t xml:space="preserve"> </w:t>
            </w:r>
          </w:p>
        </w:tc>
      </w:tr>
      <w:tr w:rsidR="002D5E68">
        <w:tc>
          <w:tcPr>
            <w:tcW w:w="9212" w:type="dxa"/>
            <w:shd w:val="clear" w:color="auto" w:fill="auto"/>
          </w:tcPr>
          <w:p w:rsidR="002D5E68" w:rsidRDefault="0066288A">
            <w:pPr>
              <w:jc w:val="center"/>
            </w:pPr>
            <w:r>
              <w:rPr>
                <w:b/>
                <w:i/>
              </w:rPr>
              <w:t>na 28. schůzi</w:t>
            </w:r>
          </w:p>
        </w:tc>
      </w:tr>
      <w:tr w:rsidR="002D5E68">
        <w:tc>
          <w:tcPr>
            <w:tcW w:w="9212" w:type="dxa"/>
            <w:shd w:val="clear" w:color="auto" w:fill="auto"/>
          </w:tcPr>
          <w:p w:rsidR="002D5E68" w:rsidRDefault="0066288A">
            <w:pPr>
              <w:jc w:val="center"/>
            </w:pPr>
            <w:r>
              <w:rPr>
                <w:b/>
                <w:i/>
              </w:rPr>
              <w:t>rozpočtového výboru,</w:t>
            </w:r>
          </w:p>
        </w:tc>
      </w:tr>
      <w:tr w:rsidR="002D5E68">
        <w:tc>
          <w:tcPr>
            <w:tcW w:w="9212" w:type="dxa"/>
            <w:shd w:val="clear" w:color="auto" w:fill="auto"/>
          </w:tcPr>
          <w:p w:rsidR="002D5E68" w:rsidRDefault="0066288A" w:rsidP="002C26A4">
            <w:pPr>
              <w:spacing w:line="480" w:lineRule="auto"/>
              <w:jc w:val="center"/>
            </w:pPr>
            <w:r>
              <w:rPr>
                <w:b/>
                <w:i/>
              </w:rPr>
              <w:t xml:space="preserve">která se koná dne </w:t>
            </w:r>
            <w:r w:rsidR="008F099E">
              <w:rPr>
                <w:b/>
                <w:i/>
              </w:rPr>
              <w:t>2</w:t>
            </w:r>
            <w:r w:rsidR="002C26A4">
              <w:rPr>
                <w:b/>
                <w:i/>
              </w:rPr>
              <w:t>3</w:t>
            </w:r>
            <w:r>
              <w:rPr>
                <w:b/>
                <w:i/>
              </w:rPr>
              <w:t>. září 2015</w:t>
            </w:r>
          </w:p>
        </w:tc>
      </w:tr>
      <w:tr w:rsidR="002D5E68">
        <w:tc>
          <w:tcPr>
            <w:tcW w:w="9212" w:type="dxa"/>
            <w:shd w:val="clear" w:color="auto" w:fill="auto"/>
          </w:tcPr>
          <w:p w:rsidR="002D5E68" w:rsidRDefault="0066288A">
            <w:pPr>
              <w:jc w:val="center"/>
              <w:rPr>
                <w:i/>
              </w:rPr>
            </w:pPr>
            <w:r>
              <w:rPr>
                <w:i/>
              </w:rPr>
              <w:t xml:space="preserve">v budově Poslanecké sněmovny, Sněmovní 4, </w:t>
            </w:r>
            <w:proofErr w:type="gramStart"/>
            <w:r>
              <w:rPr>
                <w:i/>
              </w:rPr>
              <w:t>118 26  Praha</w:t>
            </w:r>
            <w:proofErr w:type="gramEnd"/>
            <w:r>
              <w:rPr>
                <w:i/>
              </w:rPr>
              <w:t xml:space="preserve"> 1</w:t>
            </w:r>
          </w:p>
          <w:p w:rsidR="002D5E68" w:rsidRDefault="0066288A">
            <w:pPr>
              <w:spacing w:line="480" w:lineRule="auto"/>
              <w:jc w:val="center"/>
            </w:pPr>
            <w:r>
              <w:rPr>
                <w:i/>
              </w:rPr>
              <w:t>místnost č. 111/ Sněmovna</w:t>
            </w:r>
          </w:p>
        </w:tc>
      </w:tr>
    </w:tbl>
    <w:p w:rsidR="002D5E68" w:rsidRPr="00B06E01" w:rsidRDefault="0066288A">
      <w:pPr>
        <w:pStyle w:val="Nadpis3"/>
        <w:tabs>
          <w:tab w:val="left" w:pos="1146"/>
        </w:tabs>
        <w:ind w:left="-426" w:firstLine="426"/>
      </w:pPr>
      <w:r w:rsidRPr="00B06E01">
        <w:t xml:space="preserve">návrh </w:t>
      </w:r>
      <w:r w:rsidR="00BB2C2A">
        <w:t>ProgramU</w:t>
      </w:r>
      <w:r w:rsidR="00BF402F">
        <w:rPr>
          <w:rStyle w:val="Znakapoznpodarou"/>
        </w:rPr>
        <w:footnoteReference w:customMarkFollows="1" w:id="1"/>
        <w:t>1/</w:t>
      </w:r>
    </w:p>
    <w:p w:rsidR="002D5E68" w:rsidRPr="00B06E01" w:rsidRDefault="002C26A4" w:rsidP="00770219">
      <w:pPr>
        <w:pStyle w:val="Zkladntext31"/>
        <w:ind w:right="-426"/>
        <w:jc w:val="left"/>
      </w:pPr>
      <w:r>
        <w:rPr>
          <w:b/>
          <w:i/>
          <w:sz w:val="28"/>
          <w:u w:val="single"/>
        </w:rPr>
        <w:t>středa</w:t>
      </w:r>
      <w:r w:rsidR="0066288A" w:rsidRPr="00B06E01">
        <w:rPr>
          <w:b/>
          <w:i/>
          <w:sz w:val="28"/>
          <w:u w:val="single"/>
        </w:rPr>
        <w:t xml:space="preserve"> </w:t>
      </w:r>
      <w:r w:rsidR="008F099E" w:rsidRPr="00B06E01">
        <w:rPr>
          <w:b/>
          <w:i/>
          <w:sz w:val="28"/>
          <w:u w:val="single"/>
        </w:rPr>
        <w:t>2</w:t>
      </w:r>
      <w:r>
        <w:rPr>
          <w:b/>
          <w:i/>
          <w:sz w:val="28"/>
          <w:u w:val="single"/>
        </w:rPr>
        <w:t>3</w:t>
      </w:r>
      <w:r w:rsidR="0066288A" w:rsidRPr="00B06E01">
        <w:rPr>
          <w:b/>
          <w:i/>
          <w:sz w:val="28"/>
          <w:u w:val="single"/>
        </w:rPr>
        <w:t xml:space="preserve">. září 2015 </w:t>
      </w:r>
    </w:p>
    <w:p w:rsidR="00B06E01" w:rsidRPr="00B06E01" w:rsidRDefault="002C26A4" w:rsidP="00A77555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ind w:right="-426"/>
        <w:sectPr w:rsidR="00B06E01" w:rsidRPr="00B06E01" w:rsidSect="00B06E01">
          <w:footerReference w:type="default" r:id="rId8"/>
          <w:type w:val="continuous"/>
          <w:pgSz w:w="11906" w:h="16838"/>
          <w:pgMar w:top="1417" w:right="1417" w:bottom="1417" w:left="1417" w:header="0" w:footer="0" w:gutter="0"/>
          <w:cols w:space="708"/>
          <w:formProt w:val="0"/>
        </w:sectPr>
      </w:pPr>
      <w:r>
        <w:rPr>
          <w:b/>
          <w:i/>
          <w:spacing w:val="-3"/>
          <w:sz w:val="28"/>
          <w:szCs w:val="28"/>
        </w:rPr>
        <w:t>9</w:t>
      </w:r>
      <w:r w:rsidR="0066288A" w:rsidRPr="00B06E01">
        <w:rPr>
          <w:b/>
          <w:i/>
          <w:spacing w:val="-3"/>
          <w:sz w:val="28"/>
          <w:szCs w:val="28"/>
        </w:rPr>
        <w:t>:00 hod.</w:t>
      </w:r>
      <w:r w:rsidR="00A77555" w:rsidRPr="00B06E01">
        <w:t xml:space="preserve"> </w:t>
      </w:r>
    </w:p>
    <w:p w:rsidR="00EB2A41" w:rsidRPr="00B06E01" w:rsidRDefault="00BB2C2A" w:rsidP="00770219">
      <w:pPr>
        <w:pStyle w:val="Normlnweb"/>
        <w:spacing w:before="0" w:beforeAutospacing="0" w:after="0" w:line="240" w:lineRule="auto"/>
        <w:ind w:left="680" w:hanging="680"/>
        <w:rPr>
          <w:iCs/>
        </w:rPr>
      </w:pPr>
      <w:r>
        <w:lastRenderedPageBreak/>
        <w:t>1</w:t>
      </w:r>
      <w:r w:rsidR="00D177F4" w:rsidRPr="00B06E01">
        <w:t xml:space="preserve">. </w:t>
      </w:r>
      <w:r w:rsidR="00D177F4" w:rsidRPr="00B06E01">
        <w:tab/>
        <w:t>Návrh poslance Jana Volného na vydání zákona, kterým se mění zákon č. 202/1990 Sb., o loteriích a jiných podobných hrách</w:t>
      </w:r>
      <w:r w:rsidR="00987EEB" w:rsidRPr="00B06E01">
        <w:t>, ve znění pozdějších předpisů (</w:t>
      </w:r>
      <w:r w:rsidR="00D177F4" w:rsidRPr="00B06E01">
        <w:t>sněmovní tisk 437</w:t>
      </w:r>
      <w:r w:rsidR="00987EEB" w:rsidRPr="00B06E01">
        <w:t xml:space="preserve">) </w:t>
      </w:r>
      <w:r w:rsidR="00987EEB" w:rsidRPr="00B06E01">
        <w:rPr>
          <w:spacing w:val="-3"/>
        </w:rPr>
        <w:t xml:space="preserve">– </w:t>
      </w:r>
      <w:r w:rsidR="00987EEB" w:rsidRPr="00B06E01">
        <w:rPr>
          <w:i/>
          <w:iCs/>
        </w:rPr>
        <w:t>příprava na 3. čtení v</w:t>
      </w:r>
      <w:r w:rsidR="00EB2A41" w:rsidRPr="00B06E01">
        <w:rPr>
          <w:i/>
          <w:iCs/>
        </w:rPr>
        <w:t> </w:t>
      </w:r>
      <w:r w:rsidR="00987EEB" w:rsidRPr="00B06E01">
        <w:rPr>
          <w:iCs/>
        </w:rPr>
        <w:t>PSP</w:t>
      </w:r>
    </w:p>
    <w:p w:rsidR="00B06E01" w:rsidRPr="00B06E01" w:rsidRDefault="00B06E01" w:rsidP="00770219">
      <w:pPr>
        <w:pStyle w:val="Normlnweb"/>
        <w:spacing w:before="0" w:beforeAutospacing="0" w:after="0" w:line="240" w:lineRule="auto"/>
        <w:ind w:left="3969"/>
      </w:pPr>
    </w:p>
    <w:p w:rsidR="00EB2A41" w:rsidRPr="00B06E01" w:rsidRDefault="00D177F4" w:rsidP="003B5920">
      <w:pPr>
        <w:pStyle w:val="Normlnweb"/>
        <w:spacing w:before="0" w:beforeAutospacing="0" w:after="0" w:line="240" w:lineRule="auto"/>
        <w:ind w:left="3969"/>
        <w:contextualSpacing/>
      </w:pPr>
      <w:r w:rsidRPr="00B06E01">
        <w:t>Rekapitulace: zpravodaj</w:t>
      </w:r>
      <w:r w:rsidR="003B5920">
        <w:t xml:space="preserve"> </w:t>
      </w:r>
      <w:proofErr w:type="spellStart"/>
      <w:r w:rsidRPr="00B06E01">
        <w:t>posl</w:t>
      </w:r>
      <w:proofErr w:type="spellEnd"/>
      <w:r w:rsidRPr="00B06E01">
        <w:t xml:space="preserve">. L. </w:t>
      </w:r>
      <w:proofErr w:type="spellStart"/>
      <w:r w:rsidRPr="00B06E01">
        <w:t>Šincl</w:t>
      </w:r>
      <w:proofErr w:type="spellEnd"/>
    </w:p>
    <w:p w:rsidR="00A77555" w:rsidRDefault="00D177F4" w:rsidP="008B6161">
      <w:pPr>
        <w:pStyle w:val="Normlnweb"/>
        <w:spacing w:before="0" w:beforeAutospacing="0" w:after="0" w:line="240" w:lineRule="auto"/>
        <w:ind w:left="3969"/>
        <w:contextualSpacing/>
        <w:rPr>
          <w:spacing w:val="-3"/>
        </w:rPr>
      </w:pPr>
      <w:r w:rsidRPr="00B06E01">
        <w:rPr>
          <w:spacing w:val="-3"/>
        </w:rPr>
        <w:t>Přizváni: zástupce předkladatele a zástupce</w:t>
      </w:r>
      <w:r w:rsidR="00BF402F">
        <w:rPr>
          <w:rStyle w:val="Znakapoznpodarou"/>
          <w:spacing w:val="-3"/>
        </w:rPr>
        <w:footnoteReference w:customMarkFollows="1" w:id="2"/>
        <w:t>2/</w:t>
      </w:r>
      <w:r w:rsidRPr="00B06E01">
        <w:rPr>
          <w:spacing w:val="-3"/>
        </w:rPr>
        <w:t xml:space="preserve"> Ministerstva financ</w:t>
      </w:r>
      <w:r w:rsidR="00A7183E">
        <w:rPr>
          <w:spacing w:val="-3"/>
        </w:rPr>
        <w:t>í</w:t>
      </w:r>
    </w:p>
    <w:p w:rsidR="00A77555" w:rsidRPr="00A77555" w:rsidRDefault="002C26A4" w:rsidP="00A77555">
      <w:pPr>
        <w:pStyle w:val="Normlnweb"/>
        <w:spacing w:before="0" w:beforeAutospacing="0" w:after="0" w:line="240" w:lineRule="auto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9</w:t>
      </w:r>
      <w:r w:rsidR="00A77555">
        <w:rPr>
          <w:b/>
          <w:i/>
          <w:spacing w:val="-3"/>
          <w:sz w:val="28"/>
          <w:szCs w:val="28"/>
        </w:rPr>
        <w:t>:</w:t>
      </w:r>
      <w:r w:rsidR="00A77555" w:rsidRPr="00A77555">
        <w:rPr>
          <w:b/>
          <w:i/>
          <w:spacing w:val="-3"/>
          <w:sz w:val="28"/>
          <w:szCs w:val="28"/>
        </w:rPr>
        <w:t>30</w:t>
      </w:r>
      <w:r w:rsidR="00A77555">
        <w:rPr>
          <w:b/>
          <w:i/>
          <w:spacing w:val="-3"/>
          <w:sz w:val="28"/>
          <w:szCs w:val="28"/>
        </w:rPr>
        <w:t xml:space="preserve"> hod.</w:t>
      </w:r>
    </w:p>
    <w:p w:rsidR="00A77555" w:rsidRDefault="00BB2C2A" w:rsidP="00A77555">
      <w:pPr>
        <w:pStyle w:val="Normlnweb"/>
        <w:tabs>
          <w:tab w:val="left" w:pos="709"/>
        </w:tabs>
        <w:spacing w:before="0" w:beforeAutospacing="0" w:after="0" w:line="240" w:lineRule="auto"/>
        <w:ind w:left="709" w:hanging="709"/>
        <w:rPr>
          <w:i/>
          <w:iCs/>
        </w:rPr>
      </w:pPr>
      <w:r>
        <w:rPr>
          <w:spacing w:val="-3"/>
        </w:rPr>
        <w:t>2</w:t>
      </w:r>
      <w:r w:rsidR="00A77555">
        <w:rPr>
          <w:spacing w:val="-3"/>
        </w:rPr>
        <w:t>.</w:t>
      </w:r>
      <w:r w:rsidR="00A77555">
        <w:rPr>
          <w:spacing w:val="-3"/>
        </w:rPr>
        <w:tab/>
        <w:t>V</w:t>
      </w:r>
      <w:r w:rsidR="00B06E01" w:rsidRPr="00B06E01">
        <w:t>ládní návrh zákona, kterým se mění zákon č. 353/2003 Sb., o spotřebních daních, ve znění pozdějších předpisů (sněmovní tisk 512)</w:t>
      </w:r>
      <w:r w:rsidR="00B06E01" w:rsidRPr="00B06E01">
        <w:rPr>
          <w:b/>
        </w:rPr>
        <w:t xml:space="preserve"> </w:t>
      </w:r>
      <w:r w:rsidR="00B06E01" w:rsidRPr="00B06E01">
        <w:rPr>
          <w:spacing w:val="-3"/>
        </w:rPr>
        <w:t xml:space="preserve">– </w:t>
      </w:r>
      <w:r w:rsidR="00B06E01" w:rsidRPr="00B06E01">
        <w:rPr>
          <w:i/>
          <w:iCs/>
        </w:rPr>
        <w:t>příprava na 3. čtení v</w:t>
      </w:r>
      <w:r w:rsidR="00A77555">
        <w:rPr>
          <w:i/>
          <w:iCs/>
        </w:rPr>
        <w:t> </w:t>
      </w:r>
      <w:r w:rsidR="00B06E01" w:rsidRPr="00B06E01">
        <w:rPr>
          <w:i/>
          <w:iCs/>
        </w:rPr>
        <w:t>PSP</w:t>
      </w:r>
    </w:p>
    <w:p w:rsidR="00A77555" w:rsidRDefault="00A77555" w:rsidP="00A77555">
      <w:pPr>
        <w:pStyle w:val="Normlnweb"/>
        <w:tabs>
          <w:tab w:val="left" w:pos="709"/>
        </w:tabs>
        <w:spacing w:before="0" w:beforeAutospacing="0" w:after="0" w:line="240" w:lineRule="auto"/>
        <w:ind w:left="709" w:hanging="709"/>
        <w:rPr>
          <w:i/>
          <w:iCs/>
        </w:rPr>
      </w:pPr>
    </w:p>
    <w:p w:rsidR="00A77555" w:rsidRDefault="00B06E01" w:rsidP="00A77555">
      <w:pPr>
        <w:pStyle w:val="Normlnweb"/>
        <w:spacing w:before="0" w:beforeAutospacing="0" w:after="0" w:line="240" w:lineRule="auto"/>
        <w:ind w:left="3969"/>
      </w:pPr>
      <w:r w:rsidRPr="00B06E01">
        <w:t>Rekapitulace: zpravodaj</w:t>
      </w:r>
      <w:r w:rsidR="003B5920">
        <w:t xml:space="preserve"> </w:t>
      </w:r>
      <w:proofErr w:type="spellStart"/>
      <w:r w:rsidRPr="00B06E01">
        <w:t>posl</w:t>
      </w:r>
      <w:proofErr w:type="spellEnd"/>
      <w:r w:rsidRPr="00B06E01">
        <w:t xml:space="preserve">. L. </w:t>
      </w:r>
      <w:proofErr w:type="spellStart"/>
      <w:r w:rsidRPr="00B06E01">
        <w:t>Šincl</w:t>
      </w:r>
      <w:proofErr w:type="spellEnd"/>
    </w:p>
    <w:p w:rsidR="00A7183E" w:rsidRDefault="00B06E01" w:rsidP="008B6161">
      <w:pPr>
        <w:pStyle w:val="Normlnweb"/>
        <w:spacing w:before="0" w:beforeAutospacing="0" w:after="0" w:line="240" w:lineRule="auto"/>
        <w:ind w:left="3969" w:right="992"/>
        <w:rPr>
          <w:spacing w:val="-3"/>
        </w:rPr>
      </w:pPr>
      <w:r w:rsidRPr="00B06E01">
        <w:rPr>
          <w:spacing w:val="-3"/>
        </w:rPr>
        <w:t>Přizváni: zástupce</w:t>
      </w:r>
      <w:r w:rsidRPr="00B06E01">
        <w:rPr>
          <w:spacing w:val="-3"/>
          <w:vertAlign w:val="superscript"/>
        </w:rPr>
        <w:t>2/</w:t>
      </w:r>
      <w:r w:rsidRPr="00B06E01">
        <w:rPr>
          <w:spacing w:val="-3"/>
        </w:rPr>
        <w:t xml:space="preserve"> Ministerstva financí</w:t>
      </w:r>
    </w:p>
    <w:p w:rsidR="00A7183E" w:rsidRDefault="00A7183E" w:rsidP="00A7183E">
      <w:pPr>
        <w:pStyle w:val="Normlnweb"/>
        <w:spacing w:before="0" w:beforeAutospacing="0" w:after="0"/>
        <w:ind w:right="992"/>
        <w:rPr>
          <w:spacing w:val="-3"/>
          <w:sz w:val="28"/>
          <w:szCs w:val="28"/>
        </w:rPr>
      </w:pPr>
      <w:r w:rsidRPr="00A7183E">
        <w:rPr>
          <w:b/>
          <w:i/>
          <w:spacing w:val="-3"/>
          <w:sz w:val="28"/>
          <w:szCs w:val="28"/>
        </w:rPr>
        <w:t>1</w:t>
      </w:r>
      <w:r w:rsidR="002C26A4">
        <w:rPr>
          <w:b/>
          <w:i/>
          <w:spacing w:val="-3"/>
          <w:sz w:val="28"/>
          <w:szCs w:val="28"/>
        </w:rPr>
        <w:t>0</w:t>
      </w:r>
      <w:r w:rsidRPr="00A7183E">
        <w:rPr>
          <w:b/>
          <w:i/>
          <w:spacing w:val="-3"/>
          <w:sz w:val="28"/>
          <w:szCs w:val="28"/>
        </w:rPr>
        <w:t>:00 hod.</w:t>
      </w:r>
    </w:p>
    <w:p w:rsidR="008B6161" w:rsidRPr="00B06E01" w:rsidRDefault="00F716DE" w:rsidP="008B6161">
      <w:pPr>
        <w:pStyle w:val="Styl2"/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3</w:t>
      </w:r>
      <w:r w:rsidR="008B6161" w:rsidRPr="00B06E01">
        <w:rPr>
          <w:sz w:val="24"/>
          <w:szCs w:val="24"/>
        </w:rPr>
        <w:t>.</w:t>
      </w:r>
      <w:r w:rsidR="008B6161" w:rsidRPr="00B06E01">
        <w:rPr>
          <w:sz w:val="24"/>
          <w:szCs w:val="24"/>
        </w:rPr>
        <w:tab/>
      </w:r>
      <w:r w:rsidR="008B6161">
        <w:rPr>
          <w:sz w:val="24"/>
          <w:szCs w:val="24"/>
        </w:rPr>
        <w:t>Zpráva České národní banky o inflaci</w:t>
      </w:r>
      <w:r w:rsidR="008B6161" w:rsidRPr="00B06E01">
        <w:rPr>
          <w:sz w:val="24"/>
          <w:szCs w:val="24"/>
        </w:rPr>
        <w:t xml:space="preserve"> </w:t>
      </w:r>
      <w:r w:rsidR="008B6161">
        <w:rPr>
          <w:sz w:val="24"/>
          <w:szCs w:val="24"/>
        </w:rPr>
        <w:t xml:space="preserve">– červenec 2015 (Zpráva o měnovém vývoji za 1. pololetí </w:t>
      </w:r>
      <w:proofErr w:type="gramStart"/>
      <w:r w:rsidR="008B6161">
        <w:rPr>
          <w:sz w:val="24"/>
          <w:szCs w:val="24"/>
        </w:rPr>
        <w:t>2015) (sněmovní</w:t>
      </w:r>
      <w:proofErr w:type="gramEnd"/>
      <w:r w:rsidR="008B6161">
        <w:rPr>
          <w:sz w:val="24"/>
          <w:szCs w:val="24"/>
        </w:rPr>
        <w:t xml:space="preserve"> tisk 573)</w:t>
      </w:r>
    </w:p>
    <w:p w:rsidR="008B6161" w:rsidRPr="00B06E01" w:rsidRDefault="008B6161" w:rsidP="008B6161">
      <w:pPr>
        <w:ind w:left="3969" w:hanging="4365"/>
      </w:pPr>
      <w:r w:rsidRPr="00B06E01">
        <w:rPr>
          <w:b/>
          <w:szCs w:val="24"/>
        </w:rPr>
        <w:tab/>
      </w:r>
      <w:r w:rsidRPr="00B06E01">
        <w:rPr>
          <w:szCs w:val="24"/>
        </w:rPr>
        <w:t xml:space="preserve">Uvede: zástupce </w:t>
      </w:r>
      <w:r>
        <w:rPr>
          <w:szCs w:val="24"/>
        </w:rPr>
        <w:t>České národní banky</w:t>
      </w:r>
    </w:p>
    <w:p w:rsidR="008B6161" w:rsidRDefault="008B6161" w:rsidP="008B6161">
      <w:pPr>
        <w:pStyle w:val="Styl2"/>
        <w:tabs>
          <w:tab w:val="left" w:pos="-1440"/>
          <w:tab w:val="left" w:pos="-720"/>
        </w:tabs>
        <w:spacing w:after="0"/>
        <w:ind w:left="3969" w:right="-454" w:hanging="3969"/>
        <w:rPr>
          <w:spacing w:val="-3"/>
          <w:sz w:val="24"/>
          <w:szCs w:val="24"/>
        </w:rPr>
      </w:pPr>
      <w:r w:rsidRPr="00B06E01">
        <w:rPr>
          <w:bCs/>
          <w:i/>
          <w:iCs/>
          <w:spacing w:val="-3"/>
          <w:sz w:val="24"/>
          <w:szCs w:val="24"/>
          <w:vertAlign w:val="superscript"/>
        </w:rPr>
        <w:tab/>
      </w:r>
      <w:r w:rsidRPr="00B06E01">
        <w:rPr>
          <w:spacing w:val="-3"/>
          <w:sz w:val="24"/>
          <w:szCs w:val="24"/>
        </w:rPr>
        <w:t xml:space="preserve">Zpravodaj: </w:t>
      </w:r>
      <w:proofErr w:type="spellStart"/>
      <w:r w:rsidRPr="00B06E01">
        <w:rPr>
          <w:spacing w:val="-3"/>
          <w:sz w:val="24"/>
          <w:szCs w:val="24"/>
        </w:rPr>
        <w:t>posl</w:t>
      </w:r>
      <w:proofErr w:type="spellEnd"/>
      <w:r w:rsidRPr="00B06E01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A. Beznoska</w:t>
      </w:r>
    </w:p>
    <w:p w:rsidR="008B6161" w:rsidRPr="008B6161" w:rsidRDefault="008B6161" w:rsidP="00A7183E">
      <w:pPr>
        <w:pStyle w:val="Normlnweb"/>
        <w:spacing w:before="0" w:beforeAutospacing="0" w:after="0"/>
        <w:ind w:right="992"/>
        <w:rPr>
          <w:spacing w:val="-3"/>
          <w:sz w:val="28"/>
          <w:szCs w:val="28"/>
        </w:rPr>
      </w:pPr>
    </w:p>
    <w:p w:rsidR="008B6161" w:rsidRDefault="008B6161" w:rsidP="003B5920">
      <w:pPr>
        <w:ind w:left="709" w:hanging="709"/>
      </w:pPr>
    </w:p>
    <w:p w:rsidR="008B6161" w:rsidRDefault="008B6161" w:rsidP="003B5920">
      <w:pPr>
        <w:ind w:left="709" w:hanging="709"/>
      </w:pPr>
    </w:p>
    <w:p w:rsidR="008B6161" w:rsidRPr="00A7183E" w:rsidRDefault="008B6161" w:rsidP="008B6161">
      <w:pPr>
        <w:pStyle w:val="Styl2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F716D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:</w:t>
      </w:r>
      <w:r w:rsidR="00F716D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0 hod.</w:t>
      </w:r>
    </w:p>
    <w:p w:rsidR="008B6161" w:rsidRPr="00B06E01" w:rsidRDefault="00F716DE" w:rsidP="008B6161">
      <w:pPr>
        <w:pStyle w:val="Styl2"/>
        <w:spacing w:after="0"/>
      </w:pPr>
      <w:r>
        <w:rPr>
          <w:sz w:val="24"/>
          <w:szCs w:val="24"/>
        </w:rPr>
        <w:t>4</w:t>
      </w:r>
      <w:r w:rsidR="008B6161" w:rsidRPr="00B06E01">
        <w:rPr>
          <w:sz w:val="24"/>
          <w:szCs w:val="24"/>
        </w:rPr>
        <w:t>.</w:t>
      </w:r>
      <w:r w:rsidR="008B6161" w:rsidRPr="00B06E01">
        <w:rPr>
          <w:sz w:val="24"/>
          <w:szCs w:val="24"/>
        </w:rPr>
        <w:tab/>
        <w:t>Vládní návrh zákona, kterým se mění některé zákony v souvislosti s prokazováním původu majetku (sněmovní tisk 504)</w:t>
      </w:r>
      <w:r w:rsidR="008B6161" w:rsidRPr="00B06E01">
        <w:rPr>
          <w:b/>
          <w:sz w:val="24"/>
          <w:szCs w:val="24"/>
        </w:rPr>
        <w:t xml:space="preserve"> </w:t>
      </w:r>
      <w:r w:rsidR="008B6161" w:rsidRPr="00B06E01">
        <w:rPr>
          <w:spacing w:val="-3"/>
          <w:sz w:val="24"/>
          <w:szCs w:val="24"/>
        </w:rPr>
        <w:t>–</w:t>
      </w:r>
      <w:r w:rsidR="008B6161" w:rsidRPr="00B06E01">
        <w:rPr>
          <w:b/>
          <w:sz w:val="24"/>
          <w:szCs w:val="24"/>
        </w:rPr>
        <w:t xml:space="preserve"> </w:t>
      </w:r>
      <w:r w:rsidR="008B6161" w:rsidRPr="00B06E01">
        <w:rPr>
          <w:i/>
          <w:iCs/>
          <w:sz w:val="24"/>
          <w:szCs w:val="24"/>
        </w:rPr>
        <w:t>příprava na 2. čtení v PSP</w:t>
      </w:r>
    </w:p>
    <w:p w:rsidR="008B6161" w:rsidRPr="00B06E01" w:rsidRDefault="008B6161" w:rsidP="008B6161">
      <w:pPr>
        <w:pStyle w:val="Styl2"/>
        <w:spacing w:after="0"/>
        <w:rPr>
          <w:i/>
          <w:iCs/>
          <w:sz w:val="24"/>
          <w:szCs w:val="24"/>
        </w:rPr>
      </w:pPr>
    </w:p>
    <w:p w:rsidR="008B6161" w:rsidRPr="00B06E01" w:rsidRDefault="008B6161" w:rsidP="008B6161">
      <w:pPr>
        <w:ind w:left="3969" w:hanging="4365"/>
      </w:pPr>
      <w:r w:rsidRPr="00B06E01">
        <w:rPr>
          <w:b/>
          <w:szCs w:val="24"/>
        </w:rPr>
        <w:tab/>
      </w:r>
      <w:r w:rsidRPr="00B06E01">
        <w:rPr>
          <w:szCs w:val="24"/>
        </w:rPr>
        <w:t>Uvede: zástupce Ministerstva financí</w:t>
      </w:r>
      <w:r w:rsidRPr="00B06E01">
        <w:rPr>
          <w:szCs w:val="24"/>
          <w:vertAlign w:val="superscript"/>
        </w:rPr>
        <w:t>2/</w:t>
      </w:r>
    </w:p>
    <w:p w:rsidR="008B6161" w:rsidRDefault="008B6161" w:rsidP="008B6161">
      <w:pPr>
        <w:pStyle w:val="Styl2"/>
        <w:tabs>
          <w:tab w:val="left" w:pos="-1440"/>
          <w:tab w:val="left" w:pos="-720"/>
        </w:tabs>
        <w:spacing w:after="0"/>
        <w:ind w:left="3969" w:right="-454" w:hanging="3969"/>
        <w:rPr>
          <w:spacing w:val="-3"/>
          <w:sz w:val="24"/>
          <w:szCs w:val="24"/>
        </w:rPr>
      </w:pPr>
      <w:r w:rsidRPr="00B06E01">
        <w:rPr>
          <w:bCs/>
          <w:i/>
          <w:iCs/>
          <w:spacing w:val="-3"/>
          <w:sz w:val="24"/>
          <w:szCs w:val="24"/>
          <w:vertAlign w:val="superscript"/>
        </w:rPr>
        <w:tab/>
      </w:r>
      <w:r w:rsidRPr="00B06E01">
        <w:rPr>
          <w:spacing w:val="-3"/>
          <w:sz w:val="24"/>
          <w:szCs w:val="24"/>
        </w:rPr>
        <w:t xml:space="preserve">Zpravodaj: </w:t>
      </w:r>
      <w:proofErr w:type="spellStart"/>
      <w:r w:rsidRPr="00B06E01">
        <w:rPr>
          <w:spacing w:val="-3"/>
          <w:sz w:val="24"/>
          <w:szCs w:val="24"/>
        </w:rPr>
        <w:t>posl</w:t>
      </w:r>
      <w:proofErr w:type="spellEnd"/>
      <w:r w:rsidRPr="00B06E01">
        <w:rPr>
          <w:spacing w:val="-3"/>
          <w:sz w:val="24"/>
          <w:szCs w:val="24"/>
        </w:rPr>
        <w:t>. V. Votava</w:t>
      </w:r>
    </w:p>
    <w:p w:rsidR="008B6161" w:rsidRDefault="008B6161" w:rsidP="003B5920">
      <w:pPr>
        <w:ind w:left="709" w:hanging="709"/>
      </w:pPr>
    </w:p>
    <w:p w:rsidR="008B6161" w:rsidRPr="00A7183E" w:rsidRDefault="008B6161" w:rsidP="008B6161">
      <w:pPr>
        <w:pStyle w:val="Styl2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11:00 hod.</w:t>
      </w:r>
    </w:p>
    <w:p w:rsidR="00A7183E" w:rsidRPr="003B5920" w:rsidRDefault="00F716DE" w:rsidP="003B5920">
      <w:pPr>
        <w:ind w:left="709" w:hanging="709"/>
      </w:pPr>
      <w:r>
        <w:t>5</w:t>
      </w:r>
      <w:r w:rsidR="00A7183E" w:rsidRPr="003B5920">
        <w:t xml:space="preserve">. </w:t>
      </w:r>
      <w:r w:rsidR="00A7183E" w:rsidRPr="003B5920">
        <w:tab/>
        <w:t xml:space="preserve">Vládní návrh zákona o evidenci tržeb (sněmovní tisk 513) </w:t>
      </w:r>
      <w:r w:rsidR="00A7183E" w:rsidRPr="003B5920">
        <w:rPr>
          <w:i/>
        </w:rPr>
        <w:t>– příprava na 3. čtení v PSP</w:t>
      </w:r>
      <w:r w:rsidR="00A7183E" w:rsidRPr="003B5920">
        <w:t xml:space="preserve"> </w:t>
      </w:r>
    </w:p>
    <w:p w:rsidR="003B5920" w:rsidRDefault="003B5920" w:rsidP="00BF402F">
      <w:pPr>
        <w:pStyle w:val="Normlnweb"/>
        <w:tabs>
          <w:tab w:val="left" w:pos="3969"/>
        </w:tabs>
        <w:spacing w:before="0" w:beforeAutospacing="0" w:after="0" w:line="240" w:lineRule="auto"/>
        <w:ind w:left="3969" w:right="992"/>
        <w:rPr>
          <w:spacing w:val="-3"/>
        </w:rPr>
      </w:pPr>
    </w:p>
    <w:p w:rsidR="00A7183E" w:rsidRPr="00A7183E" w:rsidRDefault="00A7183E" w:rsidP="00BF402F">
      <w:pPr>
        <w:pStyle w:val="Normlnweb"/>
        <w:tabs>
          <w:tab w:val="left" w:pos="3969"/>
        </w:tabs>
        <w:spacing w:before="0" w:beforeAutospacing="0" w:after="0" w:line="240" w:lineRule="auto"/>
        <w:ind w:left="3969" w:right="992"/>
        <w:rPr>
          <w:spacing w:val="-3"/>
        </w:rPr>
      </w:pPr>
      <w:r w:rsidRPr="00A7183E">
        <w:rPr>
          <w:spacing w:val="-3"/>
        </w:rPr>
        <w:t>Rekapitulace: zpravodaj</w:t>
      </w:r>
      <w:r w:rsidR="003B5920">
        <w:rPr>
          <w:spacing w:val="-3"/>
        </w:rPr>
        <w:t xml:space="preserve"> </w:t>
      </w:r>
      <w:proofErr w:type="spellStart"/>
      <w:r w:rsidRPr="00A7183E">
        <w:rPr>
          <w:spacing w:val="-3"/>
        </w:rPr>
        <w:t>posl</w:t>
      </w:r>
      <w:proofErr w:type="spellEnd"/>
      <w:r w:rsidRPr="00A7183E">
        <w:rPr>
          <w:spacing w:val="-3"/>
        </w:rPr>
        <w:t>. J. Klaška</w:t>
      </w:r>
    </w:p>
    <w:p w:rsidR="00A7183E" w:rsidRPr="00A7183E" w:rsidRDefault="00A7183E" w:rsidP="00A7183E">
      <w:pPr>
        <w:pStyle w:val="Normlnweb"/>
        <w:tabs>
          <w:tab w:val="left" w:pos="3969"/>
        </w:tabs>
        <w:spacing w:before="0" w:beforeAutospacing="0" w:after="0" w:line="240" w:lineRule="auto"/>
        <w:ind w:left="3969" w:right="992"/>
        <w:rPr>
          <w:spacing w:val="-3"/>
        </w:rPr>
      </w:pPr>
      <w:r w:rsidRPr="00A7183E">
        <w:rPr>
          <w:spacing w:val="-3"/>
        </w:rPr>
        <w:t>Přizváni: zástupce</w:t>
      </w:r>
      <w:r w:rsidRPr="00A7183E">
        <w:rPr>
          <w:spacing w:val="-3"/>
          <w:vertAlign w:val="superscript"/>
        </w:rPr>
        <w:t>2/</w:t>
      </w:r>
      <w:r w:rsidRPr="00A7183E">
        <w:rPr>
          <w:spacing w:val="-3"/>
        </w:rPr>
        <w:t xml:space="preserve"> Ministerstva financí</w:t>
      </w:r>
    </w:p>
    <w:p w:rsidR="00A7183E" w:rsidRPr="00B06E01" w:rsidRDefault="00A7183E" w:rsidP="00A7183E">
      <w:pPr>
        <w:pStyle w:val="Normlnweb"/>
        <w:spacing w:before="0" w:beforeAutospacing="0" w:after="0" w:line="240" w:lineRule="auto"/>
        <w:ind w:right="992"/>
        <w:rPr>
          <w:spacing w:val="-3"/>
        </w:rPr>
      </w:pPr>
    </w:p>
    <w:p w:rsidR="00B06E01" w:rsidRPr="00B06E01" w:rsidRDefault="00B06E01" w:rsidP="00B06E01">
      <w:pPr>
        <w:tabs>
          <w:tab w:val="left" w:pos="3964"/>
        </w:tabs>
        <w:ind w:left="3969"/>
        <w:rPr>
          <w:szCs w:val="24"/>
        </w:rPr>
      </w:pPr>
    </w:p>
    <w:p w:rsidR="00B06E01" w:rsidRPr="00B06E01" w:rsidRDefault="00F716DE" w:rsidP="00B06E01">
      <w:pPr>
        <w:pStyle w:val="Styl2"/>
        <w:tabs>
          <w:tab w:val="left" w:pos="-1440"/>
          <w:tab w:val="left" w:pos="-720"/>
          <w:tab w:val="left" w:pos="720"/>
          <w:tab w:val="left" w:pos="738"/>
        </w:tabs>
        <w:spacing w:after="0"/>
        <w:ind w:left="737" w:right="-454" w:hanging="737"/>
        <w:rPr>
          <w:iCs/>
          <w:sz w:val="24"/>
          <w:szCs w:val="24"/>
        </w:rPr>
      </w:pPr>
      <w:r>
        <w:rPr>
          <w:sz w:val="24"/>
          <w:szCs w:val="24"/>
        </w:rPr>
        <w:t>6</w:t>
      </w:r>
      <w:r w:rsidR="00B06E01" w:rsidRPr="00B06E01">
        <w:rPr>
          <w:sz w:val="24"/>
          <w:szCs w:val="24"/>
        </w:rPr>
        <w:t xml:space="preserve">. </w:t>
      </w:r>
      <w:r w:rsidR="00B06E01" w:rsidRPr="00B06E01">
        <w:rPr>
          <w:sz w:val="24"/>
          <w:szCs w:val="24"/>
        </w:rPr>
        <w:tab/>
        <w:t>Vládní návrh zákona, kterým se mění některé zákony v souvislosti s přijetím zákona o evidenci tržeb (sněmovní tisk 514)</w:t>
      </w:r>
      <w:r w:rsidR="00B06E01" w:rsidRPr="00B06E01">
        <w:rPr>
          <w:b/>
          <w:sz w:val="24"/>
          <w:szCs w:val="24"/>
        </w:rPr>
        <w:t xml:space="preserve"> </w:t>
      </w:r>
      <w:r w:rsidR="00B06E01" w:rsidRPr="00B06E01">
        <w:rPr>
          <w:spacing w:val="-3"/>
          <w:sz w:val="24"/>
          <w:szCs w:val="24"/>
        </w:rPr>
        <w:t xml:space="preserve">– </w:t>
      </w:r>
      <w:r w:rsidR="00B06E01" w:rsidRPr="00B06E01">
        <w:rPr>
          <w:i/>
          <w:iCs/>
          <w:sz w:val="24"/>
          <w:szCs w:val="24"/>
        </w:rPr>
        <w:t>příprava na 3. čtení v PSP</w:t>
      </w:r>
    </w:p>
    <w:p w:rsidR="00B06E01" w:rsidRPr="00B06E01" w:rsidRDefault="00B06E01" w:rsidP="00B06E01">
      <w:pPr>
        <w:ind w:left="3969"/>
        <w:rPr>
          <w:szCs w:val="24"/>
        </w:rPr>
      </w:pPr>
    </w:p>
    <w:p w:rsidR="00B06E01" w:rsidRPr="00B06E01" w:rsidRDefault="00B06E01" w:rsidP="00B06E01">
      <w:pPr>
        <w:ind w:left="3969"/>
        <w:rPr>
          <w:szCs w:val="24"/>
        </w:rPr>
      </w:pPr>
      <w:r w:rsidRPr="00B06E01">
        <w:rPr>
          <w:szCs w:val="24"/>
        </w:rPr>
        <w:t>Rekapitulace: zpravodaj</w:t>
      </w:r>
      <w:r w:rsidR="003B5920">
        <w:rPr>
          <w:szCs w:val="24"/>
        </w:rPr>
        <w:t xml:space="preserve"> </w:t>
      </w:r>
      <w:proofErr w:type="spellStart"/>
      <w:r w:rsidRPr="00B06E01">
        <w:rPr>
          <w:szCs w:val="24"/>
        </w:rPr>
        <w:t>posl</w:t>
      </w:r>
      <w:proofErr w:type="spellEnd"/>
      <w:r w:rsidRPr="00B06E01">
        <w:rPr>
          <w:szCs w:val="24"/>
        </w:rPr>
        <w:t>. J. Klaška</w:t>
      </w:r>
    </w:p>
    <w:p w:rsidR="00B06E01" w:rsidRPr="00B06E01" w:rsidRDefault="00B06E01" w:rsidP="00B06E01">
      <w:pPr>
        <w:tabs>
          <w:tab w:val="left" w:pos="3964"/>
        </w:tabs>
        <w:ind w:left="3969"/>
        <w:rPr>
          <w:szCs w:val="24"/>
        </w:rPr>
      </w:pPr>
      <w:r w:rsidRPr="00B06E01">
        <w:rPr>
          <w:spacing w:val="-3"/>
          <w:szCs w:val="24"/>
        </w:rPr>
        <w:t>Přizváni: zástupce</w:t>
      </w:r>
      <w:r w:rsidRPr="00B06E01">
        <w:rPr>
          <w:spacing w:val="-3"/>
          <w:szCs w:val="24"/>
          <w:vertAlign w:val="superscript"/>
        </w:rPr>
        <w:t>2/</w:t>
      </w:r>
      <w:r w:rsidRPr="00B06E01">
        <w:rPr>
          <w:spacing w:val="-3"/>
          <w:szCs w:val="24"/>
        </w:rPr>
        <w:t xml:space="preserve"> Ministerstva financí</w:t>
      </w:r>
    </w:p>
    <w:p w:rsidR="00B06E01" w:rsidRPr="00B06E01" w:rsidRDefault="00B06E01" w:rsidP="00B06E01">
      <w:pPr>
        <w:pStyle w:val="Styl2"/>
        <w:spacing w:after="0"/>
        <w:rPr>
          <w:sz w:val="24"/>
          <w:szCs w:val="24"/>
        </w:rPr>
      </w:pPr>
    </w:p>
    <w:p w:rsidR="00BB2C2A" w:rsidRPr="00BB2C2A" w:rsidRDefault="00875538" w:rsidP="00875538">
      <w:pPr>
        <w:keepNext w:val="0"/>
        <w:shd w:val="clear" w:color="auto" w:fill="auto"/>
        <w:tabs>
          <w:tab w:val="left" w:pos="709"/>
        </w:tabs>
        <w:suppressAutoHyphens w:val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7.</w:t>
      </w:r>
      <w:r>
        <w:rPr>
          <w:szCs w:val="24"/>
          <w:lang w:eastAsia="cs-CZ" w:bidi="ar-SA"/>
        </w:rPr>
        <w:tab/>
        <w:t>Event. další body přikázané výboru z 31. schůze PSP</w:t>
      </w:r>
    </w:p>
    <w:p w:rsidR="00BB2C2A" w:rsidRPr="00BB2C2A" w:rsidRDefault="00875538" w:rsidP="00BB2C2A">
      <w:pPr>
        <w:keepNext w:val="0"/>
        <w:shd w:val="clear" w:color="auto" w:fill="auto"/>
        <w:suppressAutoHyphens w:val="0"/>
        <w:ind w:left="737" w:right="-454" w:hanging="737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8</w:t>
      </w:r>
      <w:r w:rsidR="00BB2C2A" w:rsidRPr="00BB2C2A">
        <w:rPr>
          <w:szCs w:val="24"/>
          <w:lang w:eastAsia="cs-CZ" w:bidi="ar-SA"/>
        </w:rPr>
        <w:t xml:space="preserve">. </w:t>
      </w:r>
      <w:r w:rsidR="008A65B7">
        <w:rPr>
          <w:szCs w:val="24"/>
          <w:lang w:eastAsia="cs-CZ" w:bidi="ar-SA"/>
        </w:rPr>
        <w:tab/>
      </w:r>
      <w:r w:rsidR="00BB2C2A" w:rsidRPr="00BB2C2A">
        <w:rPr>
          <w:szCs w:val="24"/>
          <w:lang w:eastAsia="cs-CZ" w:bidi="ar-SA"/>
        </w:rPr>
        <w:t>Rozpočtová opatření</w:t>
      </w:r>
    </w:p>
    <w:p w:rsidR="00BB2C2A" w:rsidRPr="00BB2C2A" w:rsidRDefault="00875538" w:rsidP="008A65B7">
      <w:pPr>
        <w:keepNext w:val="0"/>
        <w:shd w:val="clear" w:color="auto" w:fill="auto"/>
        <w:tabs>
          <w:tab w:val="left" w:pos="709"/>
        </w:tabs>
        <w:suppressAutoHyphens w:val="0"/>
        <w:ind w:left="709" w:hanging="709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9</w:t>
      </w:r>
      <w:r w:rsidR="00BB2C2A" w:rsidRPr="00BB2C2A">
        <w:rPr>
          <w:szCs w:val="24"/>
          <w:lang w:eastAsia="cs-CZ" w:bidi="ar-SA"/>
        </w:rPr>
        <w:t>.</w:t>
      </w:r>
      <w:r w:rsidR="008A65B7">
        <w:rPr>
          <w:szCs w:val="24"/>
          <w:lang w:eastAsia="cs-CZ" w:bidi="ar-SA"/>
        </w:rPr>
        <w:tab/>
      </w:r>
      <w:r w:rsidR="00BB2C2A" w:rsidRPr="00BB2C2A">
        <w:rPr>
          <w:szCs w:val="24"/>
          <w:lang w:eastAsia="cs-CZ" w:bidi="ar-SA"/>
        </w:rPr>
        <w:t>Informace z podvýborů</w:t>
      </w:r>
    </w:p>
    <w:p w:rsidR="00BB2C2A" w:rsidRPr="00BB2C2A" w:rsidRDefault="00875538" w:rsidP="008A65B7">
      <w:pPr>
        <w:keepNext w:val="0"/>
        <w:shd w:val="clear" w:color="auto" w:fill="auto"/>
        <w:tabs>
          <w:tab w:val="left" w:pos="709"/>
        </w:tabs>
        <w:suppressAutoHyphens w:val="0"/>
        <w:ind w:left="709" w:hanging="709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10.</w:t>
      </w:r>
      <w:r w:rsidR="008A65B7">
        <w:rPr>
          <w:szCs w:val="24"/>
          <w:lang w:eastAsia="cs-CZ" w:bidi="ar-SA"/>
        </w:rPr>
        <w:tab/>
      </w:r>
      <w:r w:rsidR="008A65B7">
        <w:rPr>
          <w:szCs w:val="24"/>
          <w:lang w:eastAsia="cs-CZ" w:bidi="ar-SA"/>
        </w:rPr>
        <w:tab/>
      </w:r>
      <w:r w:rsidR="00BB2C2A" w:rsidRPr="00BB2C2A">
        <w:rPr>
          <w:szCs w:val="24"/>
          <w:lang w:eastAsia="cs-CZ" w:bidi="ar-SA"/>
        </w:rPr>
        <w:t xml:space="preserve">Další zprávy a informace </w:t>
      </w:r>
    </w:p>
    <w:p w:rsidR="00BB2C2A" w:rsidRPr="00BB2C2A" w:rsidRDefault="00CD61F7" w:rsidP="008A65B7">
      <w:pPr>
        <w:keepNext w:val="0"/>
        <w:shd w:val="clear" w:color="auto" w:fill="auto"/>
        <w:tabs>
          <w:tab w:val="left" w:pos="709"/>
        </w:tabs>
        <w:suppressAutoHyphens w:val="0"/>
        <w:ind w:left="709" w:hanging="709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1</w:t>
      </w:r>
      <w:r w:rsidR="00875538">
        <w:rPr>
          <w:szCs w:val="24"/>
          <w:lang w:eastAsia="cs-CZ" w:bidi="ar-SA"/>
        </w:rPr>
        <w:t>1</w:t>
      </w:r>
      <w:r>
        <w:rPr>
          <w:szCs w:val="24"/>
          <w:lang w:eastAsia="cs-CZ" w:bidi="ar-SA"/>
        </w:rPr>
        <w:t>.</w:t>
      </w:r>
      <w:r w:rsidR="008A65B7">
        <w:rPr>
          <w:szCs w:val="24"/>
          <w:lang w:eastAsia="cs-CZ" w:bidi="ar-SA"/>
        </w:rPr>
        <w:tab/>
      </w:r>
      <w:r w:rsidR="00BB2C2A" w:rsidRPr="00BB2C2A">
        <w:rPr>
          <w:szCs w:val="24"/>
          <w:lang w:eastAsia="cs-CZ" w:bidi="ar-SA"/>
        </w:rPr>
        <w:t>Sdělení předsedy, různé</w:t>
      </w:r>
    </w:p>
    <w:p w:rsidR="00BB2C2A" w:rsidRPr="00BB2C2A" w:rsidRDefault="00BB2C2A" w:rsidP="008A65B7">
      <w:pPr>
        <w:keepNext w:val="0"/>
        <w:shd w:val="clear" w:color="auto" w:fill="auto"/>
        <w:tabs>
          <w:tab w:val="left" w:pos="709"/>
        </w:tabs>
        <w:suppressAutoHyphens w:val="0"/>
        <w:ind w:left="709" w:hanging="709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1</w:t>
      </w:r>
      <w:r w:rsidR="00875538">
        <w:rPr>
          <w:szCs w:val="24"/>
          <w:lang w:eastAsia="cs-CZ" w:bidi="ar-SA"/>
        </w:rPr>
        <w:t>2</w:t>
      </w:r>
      <w:r w:rsidRPr="00BB2C2A">
        <w:rPr>
          <w:szCs w:val="24"/>
          <w:lang w:eastAsia="cs-CZ" w:bidi="ar-SA"/>
        </w:rPr>
        <w:t xml:space="preserve">. </w:t>
      </w:r>
      <w:r w:rsidR="008A65B7">
        <w:rPr>
          <w:szCs w:val="24"/>
          <w:lang w:eastAsia="cs-CZ" w:bidi="ar-SA"/>
        </w:rPr>
        <w:tab/>
      </w:r>
      <w:r w:rsidRPr="00BB2C2A">
        <w:rPr>
          <w:szCs w:val="24"/>
          <w:lang w:eastAsia="cs-CZ" w:bidi="ar-SA"/>
        </w:rPr>
        <w:t>Návrh termínu a pořadu příští schůze výboru</w:t>
      </w:r>
    </w:p>
    <w:p w:rsidR="00BB2C2A" w:rsidRPr="00BB2C2A" w:rsidRDefault="00BB2C2A" w:rsidP="00BB2C2A">
      <w:pPr>
        <w:keepNext w:val="0"/>
        <w:shd w:val="clear" w:color="auto" w:fill="auto"/>
        <w:suppressAutoHyphens w:val="0"/>
        <w:ind w:left="3686" w:hanging="3686"/>
        <w:rPr>
          <w:spacing w:val="-4"/>
          <w:szCs w:val="24"/>
          <w:lang w:eastAsia="cs-CZ" w:bidi="ar-SA"/>
        </w:rPr>
      </w:pPr>
    </w:p>
    <w:p w:rsidR="00BB2C2A" w:rsidRDefault="00BB2C2A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F27489" w:rsidRDefault="00F27489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F27489" w:rsidRDefault="00F27489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F27489" w:rsidRDefault="00F27489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F27489" w:rsidRPr="00BB2C2A" w:rsidRDefault="00F27489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BB2C2A" w:rsidRPr="00BB2C2A" w:rsidRDefault="00BB2C2A" w:rsidP="00BB2C2A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</w:p>
    <w:p w:rsidR="00BB2C2A" w:rsidRPr="00BB2C2A" w:rsidRDefault="00BB2C2A" w:rsidP="00F27489">
      <w:pPr>
        <w:keepNext w:val="0"/>
        <w:shd w:val="clear" w:color="auto" w:fill="auto"/>
        <w:suppressAutoHyphens w:val="0"/>
        <w:rPr>
          <w:szCs w:val="24"/>
          <w:lang w:eastAsia="cs-CZ" w:bidi="ar-SA"/>
        </w:rPr>
      </w:pPr>
      <w:r w:rsidRPr="00BB2C2A">
        <w:rPr>
          <w:szCs w:val="24"/>
          <w:lang w:eastAsia="cs-CZ" w:bidi="ar-SA"/>
        </w:rPr>
        <w:t xml:space="preserve">V Praze dne </w:t>
      </w:r>
      <w:r w:rsidR="00F27489">
        <w:rPr>
          <w:szCs w:val="24"/>
          <w:lang w:eastAsia="cs-CZ" w:bidi="ar-SA"/>
        </w:rPr>
        <w:t>10</w:t>
      </w:r>
      <w:r w:rsidRPr="00BB2C2A">
        <w:rPr>
          <w:szCs w:val="24"/>
          <w:lang w:eastAsia="cs-CZ" w:bidi="ar-SA"/>
        </w:rPr>
        <w:t xml:space="preserve">. </w:t>
      </w:r>
      <w:r w:rsidR="00F27489">
        <w:rPr>
          <w:szCs w:val="24"/>
          <w:lang w:eastAsia="cs-CZ" w:bidi="ar-SA"/>
        </w:rPr>
        <w:t xml:space="preserve">září </w:t>
      </w:r>
      <w:proofErr w:type="gramStart"/>
      <w:r w:rsidRPr="00BB2C2A">
        <w:rPr>
          <w:szCs w:val="24"/>
          <w:lang w:eastAsia="cs-CZ" w:bidi="ar-SA"/>
        </w:rPr>
        <w:t>2015</w:t>
      </w:r>
      <w:r w:rsidRPr="00BB2C2A">
        <w:rPr>
          <w:b/>
          <w:bCs/>
          <w:szCs w:val="24"/>
          <w:lang w:eastAsia="cs-CZ" w:bidi="ar-SA"/>
        </w:rPr>
        <w:t xml:space="preserve"> </w:t>
      </w:r>
      <w:r w:rsidR="00F27489">
        <w:rPr>
          <w:b/>
          <w:bCs/>
          <w:szCs w:val="24"/>
          <w:lang w:eastAsia="cs-CZ" w:bidi="ar-SA"/>
        </w:rPr>
        <w:t xml:space="preserve">                                               </w:t>
      </w:r>
      <w:r w:rsidRPr="00BB2C2A">
        <w:rPr>
          <w:b/>
          <w:bCs/>
          <w:szCs w:val="24"/>
          <w:lang w:eastAsia="cs-CZ" w:bidi="ar-SA"/>
        </w:rPr>
        <w:t>Ing.</w:t>
      </w:r>
      <w:proofErr w:type="gramEnd"/>
      <w:r w:rsidRPr="00BB2C2A">
        <w:rPr>
          <w:b/>
          <w:bCs/>
          <w:szCs w:val="24"/>
          <w:lang w:eastAsia="cs-CZ" w:bidi="ar-SA"/>
        </w:rPr>
        <w:t xml:space="preserve"> Václav V o t a v</w:t>
      </w:r>
      <w:r w:rsidR="00F27489">
        <w:rPr>
          <w:b/>
          <w:bCs/>
          <w:szCs w:val="24"/>
          <w:lang w:eastAsia="cs-CZ" w:bidi="ar-SA"/>
        </w:rPr>
        <w:t> </w:t>
      </w:r>
      <w:r w:rsidRPr="00BB2C2A">
        <w:rPr>
          <w:b/>
          <w:bCs/>
          <w:szCs w:val="24"/>
          <w:lang w:eastAsia="cs-CZ" w:bidi="ar-SA"/>
        </w:rPr>
        <w:t>a</w:t>
      </w:r>
      <w:r w:rsidR="00F27489">
        <w:rPr>
          <w:b/>
          <w:bCs/>
          <w:szCs w:val="24"/>
          <w:lang w:eastAsia="cs-CZ" w:bidi="ar-SA"/>
        </w:rPr>
        <w:t xml:space="preserve"> </w:t>
      </w:r>
      <w:r w:rsidRPr="00BB2C2A">
        <w:rPr>
          <w:b/>
          <w:bCs/>
          <w:szCs w:val="24"/>
          <w:lang w:eastAsia="cs-CZ" w:bidi="ar-SA"/>
        </w:rPr>
        <w:t xml:space="preserve"> </w:t>
      </w:r>
      <w:r w:rsidR="00690905">
        <w:rPr>
          <w:b/>
          <w:bCs/>
          <w:szCs w:val="24"/>
          <w:lang w:eastAsia="cs-CZ" w:bidi="ar-SA"/>
        </w:rPr>
        <w:t>v.r.</w:t>
      </w:r>
      <w:bookmarkStart w:id="0" w:name="_GoBack"/>
      <w:bookmarkEnd w:id="0"/>
    </w:p>
    <w:p w:rsidR="00BB2C2A" w:rsidRPr="00BB2C2A" w:rsidRDefault="00F27489" w:rsidP="00F27489">
      <w:pPr>
        <w:keepNext w:val="0"/>
        <w:shd w:val="clear" w:color="auto" w:fill="auto"/>
        <w:suppressAutoHyphens w:val="0"/>
        <w:ind w:left="3686" w:hanging="3686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                                                                                                     </w:t>
      </w:r>
      <w:r w:rsidR="00BB2C2A" w:rsidRPr="00BB2C2A">
        <w:rPr>
          <w:szCs w:val="24"/>
          <w:lang w:eastAsia="cs-CZ" w:bidi="ar-SA"/>
        </w:rPr>
        <w:t>předseda výboru</w:t>
      </w:r>
    </w:p>
    <w:p w:rsidR="00BB2C2A" w:rsidRPr="00B06E01" w:rsidRDefault="00BB2C2A" w:rsidP="00F27489">
      <w:pPr>
        <w:pStyle w:val="Styl2"/>
        <w:tabs>
          <w:tab w:val="left" w:pos="-1440"/>
          <w:tab w:val="left" w:pos="-720"/>
        </w:tabs>
        <w:spacing w:after="0"/>
        <w:ind w:left="3969" w:right="-454" w:hanging="3969"/>
        <w:rPr>
          <w:spacing w:val="-3"/>
          <w:sz w:val="24"/>
          <w:szCs w:val="24"/>
        </w:rPr>
      </w:pPr>
    </w:p>
    <w:sectPr w:rsidR="00BB2C2A" w:rsidRPr="00B06E01" w:rsidSect="00B06E01">
      <w:type w:val="continuous"/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43" w:rsidRDefault="0066288A">
      <w:r>
        <w:separator/>
      </w:r>
    </w:p>
  </w:endnote>
  <w:endnote w:type="continuationSeparator" w:id="0">
    <w:p w:rsidR="00894C43" w:rsidRDefault="006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SCAKM+TimesNewRoman">
    <w:charset w:val="EE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19" w:rsidRDefault="00770219" w:rsidP="00770219">
    <w:pPr>
      <w:pStyle w:val="Zpat"/>
    </w:pPr>
  </w:p>
  <w:p w:rsidR="00770219" w:rsidRDefault="00770219" w:rsidP="00770219">
    <w:pPr>
      <w:pStyle w:val="Zpat"/>
    </w:pPr>
  </w:p>
  <w:p w:rsidR="00770219" w:rsidRPr="00770219" w:rsidRDefault="00770219" w:rsidP="00770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68" w:rsidRDefault="0066288A">
      <w:r>
        <w:separator/>
      </w:r>
    </w:p>
  </w:footnote>
  <w:footnote w:type="continuationSeparator" w:id="0">
    <w:p w:rsidR="002D5E68" w:rsidRDefault="0066288A">
      <w:r>
        <w:continuationSeparator/>
      </w:r>
    </w:p>
  </w:footnote>
  <w:footnote w:id="1">
    <w:p w:rsidR="00BF402F" w:rsidRDefault="00BF402F" w:rsidP="00BF402F">
      <w:pPr>
        <w:pStyle w:val="Textpoznpodarou"/>
        <w:ind w:left="142" w:hanging="142"/>
      </w:pPr>
      <w:r>
        <w:rPr>
          <w:rStyle w:val="Znakapoznpodarou"/>
        </w:rPr>
        <w:t>1/</w:t>
      </w:r>
      <w:r>
        <w:t xml:space="preserve"> Předseda výboru na základě zmocnění z usnesení č. 299 termín a program schůze upravil podle priorit programu 31. schůze PSP</w:t>
      </w:r>
    </w:p>
  </w:footnote>
  <w:footnote w:id="2">
    <w:p w:rsidR="00BF402F" w:rsidRDefault="00BF402F" w:rsidP="008A65B7">
      <w:pPr>
        <w:pStyle w:val="Textpoznpodarou"/>
        <w:ind w:left="851" w:hanging="851"/>
      </w:pPr>
      <w:r>
        <w:rPr>
          <w:rStyle w:val="Znakapoznpodarou"/>
        </w:rPr>
        <w:t>2/</w:t>
      </w:r>
      <w:r>
        <w:t xml:space="preserve"> Zástupce na úrovni nejméně náměstka ministra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D6EEE"/>
    <w:multiLevelType w:val="multilevel"/>
    <w:tmpl w:val="03B6B8A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68"/>
    <w:rsid w:val="00266C6B"/>
    <w:rsid w:val="002A3EC2"/>
    <w:rsid w:val="002C26A4"/>
    <w:rsid w:val="002D5E68"/>
    <w:rsid w:val="003967C4"/>
    <w:rsid w:val="003B5920"/>
    <w:rsid w:val="004C7ED8"/>
    <w:rsid w:val="00524914"/>
    <w:rsid w:val="0066288A"/>
    <w:rsid w:val="00690905"/>
    <w:rsid w:val="0070324F"/>
    <w:rsid w:val="00770219"/>
    <w:rsid w:val="00780829"/>
    <w:rsid w:val="00825ABE"/>
    <w:rsid w:val="00875538"/>
    <w:rsid w:val="00894C43"/>
    <w:rsid w:val="008A65B7"/>
    <w:rsid w:val="008B6161"/>
    <w:rsid w:val="008F099E"/>
    <w:rsid w:val="00972DB1"/>
    <w:rsid w:val="00987EEB"/>
    <w:rsid w:val="009F451A"/>
    <w:rsid w:val="00A56500"/>
    <w:rsid w:val="00A62B2B"/>
    <w:rsid w:val="00A7183E"/>
    <w:rsid w:val="00A77555"/>
    <w:rsid w:val="00B06E01"/>
    <w:rsid w:val="00B90E74"/>
    <w:rsid w:val="00BB2C2A"/>
    <w:rsid w:val="00BF402F"/>
    <w:rsid w:val="00CD61F7"/>
    <w:rsid w:val="00D177F4"/>
    <w:rsid w:val="00EA3C65"/>
    <w:rsid w:val="00EB2A41"/>
    <w:rsid w:val="00F27489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7D22D4C-500D-4F48-A49E-A70051E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keepNext/>
      <w:shd w:val="clear" w:color="auto" w:fill="FFFFFF"/>
      <w:suppressAutoHyphens/>
    </w:pPr>
    <w:rPr>
      <w:sz w:val="24"/>
      <w:lang w:eastAsia="zh-CN" w:bidi="hi-IN"/>
    </w:rPr>
  </w:style>
  <w:style w:type="paragraph" w:styleId="Nadpis1">
    <w:name w:val="heading 1"/>
    <w:basedOn w:val="Normln"/>
    <w:next w:val="Normln"/>
    <w:pPr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numPr>
        <w:ilvl w:val="3"/>
        <w:numId w:val="1"/>
      </w:numPr>
      <w:jc w:val="center"/>
      <w:outlineLvl w:val="3"/>
    </w:pPr>
    <w:rPr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position w:val="20"/>
      <w:sz w:val="13"/>
    </w:rPr>
  </w:style>
  <w:style w:type="character" w:styleId="Znakapoznpodarou">
    <w:name w:val="footnote reference"/>
    <w:rPr>
      <w:position w:val="20"/>
      <w:sz w:val="13"/>
    </w:rPr>
  </w:style>
  <w:style w:type="character" w:styleId="Odkaznavysvtlivky">
    <w:name w:val="endnote reference"/>
    <w:rPr>
      <w:position w:val="20"/>
      <w:sz w:val="13"/>
    </w:rPr>
  </w:style>
  <w:style w:type="character" w:customStyle="1" w:styleId="Znakyprovysvtlivky">
    <w:name w:val="Znaky pro vysvětlivky"/>
  </w:style>
  <w:style w:type="character" w:customStyle="1" w:styleId="WWCharLFO2LVL1">
    <w:name w:val="WW_CharLFO2LVL1"/>
    <w:rPr>
      <w:rFonts w:ascii="Times New Roman" w:hAnsi="Times New Roma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Zkladntext">
    <w:name w:val="Body Text"/>
    <w:basedOn w:val="Normln"/>
    <w:pPr>
      <w:ind w:right="-284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center"/>
    </w:pPr>
  </w:style>
  <w:style w:type="paragraph" w:styleId="Zkladntextodsazen">
    <w:name w:val="Body Text Indent"/>
    <w:basedOn w:val="Normln"/>
    <w:pPr>
      <w:tabs>
        <w:tab w:val="left" w:pos="-1724"/>
        <w:tab w:val="left" w:pos="-1004"/>
        <w:tab w:val="left" w:pos="210"/>
        <w:tab w:val="left" w:pos="436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shd w:val="clear" w:color="auto" w:fill="FFFFFF"/>
      <w:tabs>
        <w:tab w:val="left" w:pos="-720"/>
      </w:tabs>
      <w:suppressAutoHyphens/>
    </w:pPr>
    <w:rPr>
      <w:rFonts w:ascii="Arial" w:hAnsi="Arial" w:cs="Arial"/>
      <w:sz w:val="24"/>
      <w:lang w:val="en-US" w:eastAsia="zh-CN" w:bidi="hi-IN"/>
    </w:rPr>
  </w:style>
  <w:style w:type="paragraph" w:styleId="Textpoznpodarou">
    <w:name w:val="footnote text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oznmkapodarou">
    <w:name w:val="Poznámka pod čarou"/>
    <w:basedOn w:val="Normln"/>
    <w:pPr>
      <w:suppressLineNumbers/>
      <w:ind w:left="339" w:hanging="339"/>
    </w:pPr>
    <w:rPr>
      <w:sz w:val="20"/>
    </w:rPr>
  </w:style>
  <w:style w:type="paragraph" w:customStyle="1" w:styleId="Default">
    <w:name w:val="Default"/>
    <w:pPr>
      <w:keepNext/>
      <w:shd w:val="clear" w:color="auto" w:fill="FFFFFF"/>
    </w:pPr>
    <w:rPr>
      <w:rFonts w:ascii="ZSCAKM+TimesNewRoman" w:hAnsi="ZSCAKM+TimesNewRoman"/>
      <w:sz w:val="24"/>
    </w:rPr>
  </w:style>
  <w:style w:type="paragraph" w:customStyle="1" w:styleId="bodprogramu">
    <w:name w:val="bod programu"/>
    <w:basedOn w:val="Normln"/>
    <w:pPr>
      <w:ind w:left="567" w:hanging="567"/>
    </w:p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numbering" w:customStyle="1" w:styleId="WW8Num2">
    <w:name w:val="WW8Num2"/>
  </w:style>
  <w:style w:type="paragraph" w:styleId="Normlnweb">
    <w:name w:val="Normal (Web)"/>
    <w:basedOn w:val="Normln"/>
    <w:uiPriority w:val="99"/>
    <w:unhideWhenUsed/>
    <w:rsid w:val="00972DB1"/>
    <w:pPr>
      <w:keepNext w:val="0"/>
      <w:shd w:val="clear" w:color="auto" w:fill="auto"/>
      <w:suppressAutoHyphens w:val="0"/>
      <w:spacing w:before="100" w:beforeAutospacing="1" w:after="142" w:line="288" w:lineRule="auto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B90E74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8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8A"/>
    <w:rPr>
      <w:rFonts w:ascii="Segoe UI" w:hAnsi="Segoe UI" w:cs="Mangal"/>
      <w:sz w:val="18"/>
      <w:szCs w:val="16"/>
      <w:shd w:val="clear" w:color="auto" w:fill="FFFFFF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F40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02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02F"/>
    <w:rPr>
      <w:rFonts w:cs="Mangal"/>
      <w:szCs w:val="18"/>
      <w:shd w:val="clear" w:color="auto" w:fill="FFFFFF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02F"/>
    <w:rPr>
      <w:rFonts w:cs="Mangal"/>
      <w:b/>
      <w:bCs/>
      <w:szCs w:val="18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9BCD-4B25-4EE3-8142-81B1DE74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2.Nu_PS</vt:lpstr>
    </vt:vector>
  </TitlesOfParts>
  <Company>Parlament CR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2.Nu_PS</dc:title>
  <dc:creator>Novakova Helena</dc:creator>
  <cp:lastModifiedBy>Menouskova Helena</cp:lastModifiedBy>
  <cp:revision>10</cp:revision>
  <cp:lastPrinted>2015-09-07T13:01:00Z</cp:lastPrinted>
  <dcterms:created xsi:type="dcterms:W3CDTF">2015-09-07T12:19:00Z</dcterms:created>
  <dcterms:modified xsi:type="dcterms:W3CDTF">2015-09-11T07:38:00Z</dcterms:modified>
  <dc:language>cs-CZ</dc:language>
</cp:coreProperties>
</file>